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DD" w:rsidRPr="00C55EC8" w:rsidRDefault="006063DD" w:rsidP="00A239EB">
      <w:pPr>
        <w:pStyle w:val="Nzev"/>
        <w:rPr>
          <w:sz w:val="28"/>
          <w:szCs w:val="36"/>
        </w:rPr>
      </w:pPr>
      <w:r w:rsidRPr="00C55EC8">
        <w:rPr>
          <w:sz w:val="28"/>
          <w:szCs w:val="36"/>
        </w:rPr>
        <w:t>smlouv</w:t>
      </w:r>
      <w:r w:rsidR="000A3CD7">
        <w:rPr>
          <w:sz w:val="28"/>
          <w:szCs w:val="36"/>
        </w:rPr>
        <w:t>a</w:t>
      </w:r>
      <w:r w:rsidRPr="00C55EC8">
        <w:rPr>
          <w:sz w:val="28"/>
          <w:szCs w:val="36"/>
        </w:rPr>
        <w:t xml:space="preserve"> o dílo </w:t>
      </w:r>
    </w:p>
    <w:p w:rsidR="006063DD" w:rsidRPr="007E3A63" w:rsidRDefault="006063DD" w:rsidP="00A239EB">
      <w:pPr>
        <w:pStyle w:val="Nzev"/>
        <w:rPr>
          <w:rFonts w:ascii="Verdana" w:hAnsi="Verdana"/>
          <w:sz w:val="24"/>
          <w:szCs w:val="24"/>
        </w:rPr>
      </w:pPr>
    </w:p>
    <w:p w:rsidR="006063DD" w:rsidRPr="007E3A63" w:rsidRDefault="006063DD" w:rsidP="00EF2198">
      <w:pPr>
        <w:pStyle w:val="Prosttext"/>
        <w:pBdr>
          <w:bottom w:val="single" w:sz="6" w:space="3" w:color="auto"/>
        </w:pBdr>
        <w:jc w:val="center"/>
      </w:pPr>
      <w:r w:rsidRPr="007E3A63">
        <w:rPr>
          <w:rFonts w:ascii="Times New Roman" w:hAnsi="Times New Roman"/>
          <w:sz w:val="22"/>
          <w:szCs w:val="22"/>
        </w:rPr>
        <w:t>uzavřená podle § 2586 a násl. zákona č. 89/2012 Sb., občanský zákoník, v platném znění (dále též ObčZ) mezi smluvními stranami dle čl. I.</w:t>
      </w:r>
    </w:p>
    <w:p w:rsidR="006063DD" w:rsidRPr="007E3A63" w:rsidRDefault="006063DD" w:rsidP="00A1343D">
      <w:pPr>
        <w:pStyle w:val="2010-03-24slolnku"/>
        <w:spacing w:before="0"/>
        <w:jc w:val="center"/>
        <w:rPr>
          <w:rFonts w:ascii="Times New Roman" w:hAnsi="Times New Roman"/>
          <w:sz w:val="22"/>
          <w:szCs w:val="22"/>
        </w:rPr>
      </w:pPr>
      <w:r w:rsidRPr="007E3A63">
        <w:rPr>
          <w:rFonts w:ascii="Times New Roman" w:hAnsi="Times New Roman"/>
          <w:sz w:val="22"/>
          <w:szCs w:val="22"/>
        </w:rPr>
        <w:t>I.</w:t>
      </w:r>
    </w:p>
    <w:p w:rsidR="006063DD" w:rsidRPr="007E3A63" w:rsidRDefault="006063DD">
      <w:pPr>
        <w:pStyle w:val="2010-03-24slolnku"/>
        <w:spacing w:before="0"/>
        <w:jc w:val="center"/>
        <w:rPr>
          <w:rFonts w:ascii="Times New Roman" w:hAnsi="Times New Roman"/>
          <w:sz w:val="22"/>
          <w:szCs w:val="22"/>
        </w:rPr>
      </w:pPr>
      <w:r w:rsidRPr="007E3A63">
        <w:rPr>
          <w:rFonts w:ascii="Times New Roman" w:hAnsi="Times New Roman"/>
          <w:sz w:val="22"/>
          <w:szCs w:val="22"/>
        </w:rPr>
        <w:t>Smluvní strany</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727"/>
        <w:gridCol w:w="3898"/>
      </w:tblGrid>
      <w:tr w:rsidR="006063DD" w:rsidRPr="007E3A63" w:rsidTr="00201874">
        <w:tc>
          <w:tcPr>
            <w:tcW w:w="2156" w:type="dxa"/>
            <w:vAlign w:val="center"/>
          </w:tcPr>
          <w:p w:rsidR="006063DD" w:rsidRPr="007E3A63" w:rsidRDefault="006063DD" w:rsidP="00B24A8C">
            <w:pPr>
              <w:pStyle w:val="2010-03-24Bodylnku"/>
            </w:pPr>
          </w:p>
        </w:tc>
        <w:tc>
          <w:tcPr>
            <w:tcW w:w="3727" w:type="dxa"/>
            <w:vAlign w:val="center"/>
          </w:tcPr>
          <w:p w:rsidR="006063DD" w:rsidRPr="007E3A63" w:rsidRDefault="006063DD" w:rsidP="00B24A8C">
            <w:pPr>
              <w:pStyle w:val="2010-03-24Bodylnku"/>
            </w:pPr>
            <w:r w:rsidRPr="007E3A63">
              <w:t>Objednatel</w:t>
            </w:r>
          </w:p>
        </w:tc>
        <w:tc>
          <w:tcPr>
            <w:tcW w:w="3898" w:type="dxa"/>
            <w:vAlign w:val="center"/>
          </w:tcPr>
          <w:p w:rsidR="006063DD" w:rsidRPr="007E3A63" w:rsidRDefault="006063DD" w:rsidP="00B24A8C">
            <w:pPr>
              <w:pStyle w:val="2010-03-24Bodylnku"/>
            </w:pPr>
            <w:r w:rsidRPr="007E3A63">
              <w:t>Zhotovitel</w:t>
            </w:r>
          </w:p>
        </w:tc>
      </w:tr>
      <w:tr w:rsidR="006063DD" w:rsidRPr="007E3A63" w:rsidTr="00201874">
        <w:tc>
          <w:tcPr>
            <w:tcW w:w="2156" w:type="dxa"/>
            <w:vAlign w:val="center"/>
          </w:tcPr>
          <w:p w:rsidR="006063DD" w:rsidRPr="007E3A63" w:rsidRDefault="006063DD" w:rsidP="00B24A8C">
            <w:pPr>
              <w:pStyle w:val="2010-03-24Bodylnku"/>
              <w:rPr>
                <w:i/>
              </w:rPr>
            </w:pPr>
            <w:r w:rsidRPr="007E3A63">
              <w:t>Číslo smlouvy:</w:t>
            </w:r>
          </w:p>
        </w:tc>
        <w:tc>
          <w:tcPr>
            <w:tcW w:w="3727" w:type="dxa"/>
            <w:vAlign w:val="center"/>
          </w:tcPr>
          <w:p w:rsidR="006063DD" w:rsidRPr="007E3A63" w:rsidRDefault="00201874" w:rsidP="00B24A8C">
            <w:pPr>
              <w:pStyle w:val="2010-03-24Bodylnku"/>
            </w:pPr>
            <w:r>
              <w:t>2022/0155/2300</w:t>
            </w:r>
          </w:p>
        </w:tc>
        <w:tc>
          <w:tcPr>
            <w:tcW w:w="3898" w:type="dxa"/>
            <w:vAlign w:val="center"/>
          </w:tcPr>
          <w:p w:rsidR="006063DD" w:rsidRPr="007E3A63" w:rsidRDefault="002A5614" w:rsidP="00B24A8C">
            <w:pPr>
              <w:pStyle w:val="2010-03-24Bodylnku"/>
            </w:pPr>
            <w:r>
              <w:t>V/6195/2022</w:t>
            </w:r>
          </w:p>
        </w:tc>
      </w:tr>
      <w:tr w:rsidR="006063DD" w:rsidRPr="007E3A63" w:rsidTr="00201874">
        <w:tc>
          <w:tcPr>
            <w:tcW w:w="2156" w:type="dxa"/>
            <w:vAlign w:val="center"/>
          </w:tcPr>
          <w:p w:rsidR="006063DD" w:rsidRPr="007E3A63" w:rsidRDefault="006063DD" w:rsidP="00B24A8C">
            <w:pPr>
              <w:pStyle w:val="2010-03-24Bodylnku"/>
              <w:rPr>
                <w:i/>
              </w:rPr>
            </w:pPr>
            <w:r w:rsidRPr="007E3A63">
              <w:t>Firma:</w:t>
            </w:r>
          </w:p>
        </w:tc>
        <w:tc>
          <w:tcPr>
            <w:tcW w:w="3727" w:type="dxa"/>
            <w:vAlign w:val="center"/>
          </w:tcPr>
          <w:p w:rsidR="006063DD" w:rsidRPr="007E3A63" w:rsidRDefault="006063DD" w:rsidP="00B24A8C">
            <w:pPr>
              <w:pStyle w:val="2010-03-24Bodylnku"/>
              <w:rPr>
                <w:i/>
              </w:rPr>
            </w:pPr>
            <w:r w:rsidRPr="007E3A63">
              <w:t>Teplárna České Budějovice, a.s.</w:t>
            </w:r>
          </w:p>
        </w:tc>
        <w:tc>
          <w:tcPr>
            <w:tcW w:w="3898" w:type="dxa"/>
            <w:vAlign w:val="center"/>
          </w:tcPr>
          <w:p w:rsidR="006063DD" w:rsidRDefault="002A5614" w:rsidP="00B24A8C">
            <w:pPr>
              <w:pStyle w:val="2010-03-24Bodylnku"/>
            </w:pPr>
            <w:r>
              <w:t xml:space="preserve">TECHNICKÉ SLUŽBY OCHRANY </w:t>
            </w:r>
          </w:p>
          <w:p w:rsidR="002A5614" w:rsidRPr="007E3A63" w:rsidRDefault="002A5614" w:rsidP="00B24A8C">
            <w:pPr>
              <w:pStyle w:val="2010-03-24Bodylnku"/>
            </w:pPr>
            <w:r>
              <w:t>OVZDUŠÍ OSTRAVA spol. s</w:t>
            </w:r>
            <w:r w:rsidR="00201874">
              <w:t xml:space="preserve"> </w:t>
            </w:r>
            <w:r>
              <w:t>r.o.</w:t>
            </w:r>
          </w:p>
        </w:tc>
      </w:tr>
      <w:tr w:rsidR="006063DD" w:rsidRPr="007E3A63" w:rsidTr="00201874">
        <w:tc>
          <w:tcPr>
            <w:tcW w:w="2156" w:type="dxa"/>
            <w:vAlign w:val="center"/>
          </w:tcPr>
          <w:p w:rsidR="006063DD" w:rsidRPr="007E3A63" w:rsidRDefault="006063DD" w:rsidP="00201874">
            <w:pPr>
              <w:pStyle w:val="2010-03-24Text"/>
              <w:jc w:val="left"/>
              <w:rPr>
                <w:sz w:val="22"/>
                <w:szCs w:val="22"/>
              </w:rPr>
            </w:pPr>
            <w:r w:rsidRPr="007E3A63">
              <w:rPr>
                <w:sz w:val="22"/>
                <w:szCs w:val="22"/>
              </w:rPr>
              <w:t>Se sídlem:</w:t>
            </w:r>
          </w:p>
        </w:tc>
        <w:tc>
          <w:tcPr>
            <w:tcW w:w="3727" w:type="dxa"/>
            <w:vAlign w:val="center"/>
          </w:tcPr>
          <w:p w:rsidR="006063DD" w:rsidRPr="007E3A63" w:rsidRDefault="006063DD" w:rsidP="00653F0A">
            <w:pPr>
              <w:pStyle w:val="2010-03-24Text"/>
              <w:jc w:val="left"/>
              <w:rPr>
                <w:sz w:val="22"/>
                <w:szCs w:val="22"/>
              </w:rPr>
            </w:pPr>
            <w:r w:rsidRPr="007E3A63">
              <w:rPr>
                <w:sz w:val="22"/>
                <w:szCs w:val="22"/>
              </w:rPr>
              <w:t xml:space="preserve">Novohradská 32, </w:t>
            </w:r>
          </w:p>
          <w:p w:rsidR="006063DD" w:rsidRPr="007E3A63" w:rsidRDefault="00201874" w:rsidP="009F29EB">
            <w:pPr>
              <w:pStyle w:val="2010-03-24Text"/>
              <w:jc w:val="left"/>
              <w:rPr>
                <w:sz w:val="22"/>
                <w:szCs w:val="22"/>
              </w:rPr>
            </w:pPr>
            <w:r>
              <w:rPr>
                <w:sz w:val="22"/>
                <w:szCs w:val="22"/>
              </w:rPr>
              <w:t>370 01</w:t>
            </w:r>
            <w:r w:rsidR="006063DD" w:rsidRPr="007E3A63">
              <w:rPr>
                <w:sz w:val="22"/>
                <w:szCs w:val="22"/>
              </w:rPr>
              <w:t xml:space="preserve"> České Budějovice</w:t>
            </w:r>
          </w:p>
        </w:tc>
        <w:tc>
          <w:tcPr>
            <w:tcW w:w="3898" w:type="dxa"/>
            <w:vAlign w:val="center"/>
          </w:tcPr>
          <w:p w:rsidR="006063DD" w:rsidRDefault="002A5614" w:rsidP="00B24A8C">
            <w:pPr>
              <w:pStyle w:val="2010-03-24Bodylnku"/>
            </w:pPr>
            <w:r>
              <w:t>Janáčkova 1020/7</w:t>
            </w:r>
          </w:p>
          <w:p w:rsidR="002A5614" w:rsidRPr="007E3A63" w:rsidRDefault="002A5614" w:rsidP="00B24A8C">
            <w:pPr>
              <w:pStyle w:val="2010-03-24Bodylnku"/>
            </w:pPr>
            <w:r>
              <w:t>702 00 Ostrava – Moravská Ostrava</w:t>
            </w:r>
          </w:p>
        </w:tc>
      </w:tr>
      <w:tr w:rsidR="006063DD" w:rsidRPr="007E3A63" w:rsidTr="00201874">
        <w:tc>
          <w:tcPr>
            <w:tcW w:w="2156" w:type="dxa"/>
            <w:vAlign w:val="center"/>
          </w:tcPr>
          <w:p w:rsidR="006063DD" w:rsidRPr="007E3A63" w:rsidRDefault="006063DD" w:rsidP="00201874">
            <w:pPr>
              <w:pStyle w:val="2010-03-24Text"/>
              <w:jc w:val="left"/>
              <w:rPr>
                <w:sz w:val="22"/>
                <w:szCs w:val="22"/>
              </w:rPr>
            </w:pPr>
            <w:r w:rsidRPr="007E3A63">
              <w:rPr>
                <w:sz w:val="22"/>
                <w:szCs w:val="22"/>
              </w:rPr>
              <w:t>IČO:</w:t>
            </w:r>
          </w:p>
        </w:tc>
        <w:tc>
          <w:tcPr>
            <w:tcW w:w="3727" w:type="dxa"/>
            <w:vAlign w:val="center"/>
          </w:tcPr>
          <w:p w:rsidR="006063DD" w:rsidRPr="007E3A63" w:rsidRDefault="006063DD" w:rsidP="00653F0A">
            <w:pPr>
              <w:pStyle w:val="2010-03-24Text"/>
              <w:jc w:val="left"/>
              <w:rPr>
                <w:sz w:val="22"/>
                <w:szCs w:val="22"/>
              </w:rPr>
            </w:pPr>
            <w:r w:rsidRPr="007E3A63">
              <w:rPr>
                <w:sz w:val="22"/>
                <w:szCs w:val="22"/>
              </w:rPr>
              <w:t>60826835</w:t>
            </w:r>
          </w:p>
        </w:tc>
        <w:tc>
          <w:tcPr>
            <w:tcW w:w="3898" w:type="dxa"/>
            <w:vAlign w:val="center"/>
          </w:tcPr>
          <w:p w:rsidR="006063DD" w:rsidRPr="007E3A63" w:rsidRDefault="002A5614" w:rsidP="00B24A8C">
            <w:pPr>
              <w:pStyle w:val="2010-03-24Bodylnku"/>
            </w:pPr>
            <w:r>
              <w:t>49606123</w:t>
            </w:r>
          </w:p>
        </w:tc>
      </w:tr>
      <w:tr w:rsidR="006063DD" w:rsidRPr="007E3A63" w:rsidTr="00201874">
        <w:tc>
          <w:tcPr>
            <w:tcW w:w="2156" w:type="dxa"/>
            <w:vAlign w:val="center"/>
          </w:tcPr>
          <w:p w:rsidR="006063DD" w:rsidRPr="007E3A63" w:rsidRDefault="006063DD" w:rsidP="00201874">
            <w:pPr>
              <w:rPr>
                <w:sz w:val="22"/>
                <w:szCs w:val="22"/>
              </w:rPr>
            </w:pPr>
            <w:r w:rsidRPr="007E3A63">
              <w:rPr>
                <w:sz w:val="22"/>
                <w:szCs w:val="22"/>
              </w:rPr>
              <w:t>DIČ:</w:t>
            </w:r>
          </w:p>
        </w:tc>
        <w:tc>
          <w:tcPr>
            <w:tcW w:w="3727" w:type="dxa"/>
            <w:vAlign w:val="center"/>
          </w:tcPr>
          <w:p w:rsidR="006063DD" w:rsidRPr="007E3A63" w:rsidRDefault="006063DD" w:rsidP="00675EA6">
            <w:pPr>
              <w:rPr>
                <w:sz w:val="22"/>
                <w:szCs w:val="22"/>
              </w:rPr>
            </w:pPr>
            <w:r w:rsidRPr="007E3A63">
              <w:rPr>
                <w:sz w:val="22"/>
                <w:szCs w:val="22"/>
              </w:rPr>
              <w:t>CZ60826835</w:t>
            </w:r>
          </w:p>
        </w:tc>
        <w:tc>
          <w:tcPr>
            <w:tcW w:w="3898" w:type="dxa"/>
            <w:vAlign w:val="center"/>
          </w:tcPr>
          <w:p w:rsidR="006063DD" w:rsidRPr="007E3A63" w:rsidRDefault="002A5614" w:rsidP="00B24A8C">
            <w:pPr>
              <w:pStyle w:val="2010-03-24Bodylnku"/>
            </w:pPr>
            <w:r>
              <w:t>CZ49606123</w:t>
            </w:r>
          </w:p>
        </w:tc>
      </w:tr>
      <w:tr w:rsidR="006063DD" w:rsidRPr="007E3A63" w:rsidTr="00201874">
        <w:tc>
          <w:tcPr>
            <w:tcW w:w="2156" w:type="dxa"/>
            <w:vAlign w:val="center"/>
          </w:tcPr>
          <w:p w:rsidR="006063DD" w:rsidRPr="007E3A63" w:rsidRDefault="006063DD" w:rsidP="00201874">
            <w:pPr>
              <w:pStyle w:val="2010-03-24Text"/>
              <w:jc w:val="left"/>
              <w:rPr>
                <w:sz w:val="22"/>
                <w:szCs w:val="22"/>
              </w:rPr>
            </w:pPr>
            <w:r w:rsidRPr="007E3A63">
              <w:rPr>
                <w:sz w:val="22"/>
                <w:szCs w:val="22"/>
              </w:rPr>
              <w:t>Zastoupen:</w:t>
            </w:r>
          </w:p>
        </w:tc>
        <w:tc>
          <w:tcPr>
            <w:tcW w:w="3727" w:type="dxa"/>
            <w:vAlign w:val="center"/>
          </w:tcPr>
          <w:p w:rsidR="006063DD" w:rsidRPr="007E3A63" w:rsidRDefault="004471CF" w:rsidP="00653F0A">
            <w:pPr>
              <w:pStyle w:val="2010-03-24Text"/>
              <w:jc w:val="left"/>
              <w:rPr>
                <w:sz w:val="22"/>
                <w:szCs w:val="22"/>
              </w:rPr>
            </w:pPr>
            <w:r>
              <w:rPr>
                <w:sz w:val="22"/>
                <w:szCs w:val="22"/>
              </w:rPr>
              <w:t>Ing. Václav Král</w:t>
            </w:r>
            <w:r w:rsidR="007E3A63" w:rsidRPr="007E3A63">
              <w:rPr>
                <w:sz w:val="22"/>
                <w:szCs w:val="22"/>
              </w:rPr>
              <w:t xml:space="preserve">, </w:t>
            </w:r>
            <w:r w:rsidR="006063DD" w:rsidRPr="007E3A63">
              <w:rPr>
                <w:sz w:val="22"/>
                <w:szCs w:val="22"/>
              </w:rPr>
              <w:t xml:space="preserve">předseda </w:t>
            </w:r>
            <w:r>
              <w:rPr>
                <w:sz w:val="22"/>
                <w:szCs w:val="22"/>
              </w:rPr>
              <w:t>p</w:t>
            </w:r>
            <w:r w:rsidR="006063DD" w:rsidRPr="007E3A63">
              <w:rPr>
                <w:sz w:val="22"/>
                <w:szCs w:val="22"/>
              </w:rPr>
              <w:t xml:space="preserve">ředstavenstva </w:t>
            </w:r>
          </w:p>
          <w:p w:rsidR="006063DD" w:rsidRPr="007E3A63" w:rsidRDefault="006063DD" w:rsidP="004471CF">
            <w:pPr>
              <w:pStyle w:val="2010-03-24Text"/>
              <w:jc w:val="left"/>
              <w:rPr>
                <w:color w:val="3366FF"/>
                <w:sz w:val="22"/>
                <w:szCs w:val="22"/>
              </w:rPr>
            </w:pPr>
            <w:r w:rsidRPr="007E3A63">
              <w:rPr>
                <w:sz w:val="22"/>
                <w:szCs w:val="22"/>
              </w:rPr>
              <w:t xml:space="preserve">a </w:t>
            </w:r>
            <w:r w:rsidR="004471CF">
              <w:rPr>
                <w:sz w:val="22"/>
                <w:szCs w:val="22"/>
              </w:rPr>
              <w:t>Ing. Tomáš Kollarczyk, MBA</w:t>
            </w:r>
            <w:r w:rsidRPr="007E3A63">
              <w:rPr>
                <w:sz w:val="22"/>
                <w:szCs w:val="22"/>
              </w:rPr>
              <w:t xml:space="preserve">, místopředseda představenstva </w:t>
            </w:r>
          </w:p>
        </w:tc>
        <w:tc>
          <w:tcPr>
            <w:tcW w:w="3898" w:type="dxa"/>
            <w:vAlign w:val="center"/>
          </w:tcPr>
          <w:p w:rsidR="002A5614" w:rsidRPr="007E3A63" w:rsidRDefault="00437781" w:rsidP="00B24A8C">
            <w:pPr>
              <w:pStyle w:val="2010-03-24Bodylnku"/>
            </w:pPr>
            <w:r>
              <w:t xml:space="preserve">Ing. Libor </w:t>
            </w:r>
            <w:r w:rsidR="002A5614">
              <w:t>Obal, jednatel</w:t>
            </w:r>
            <w:r>
              <w:t xml:space="preserve"> </w:t>
            </w:r>
            <w:r w:rsidR="002A5614">
              <w:t>společnosti</w:t>
            </w:r>
          </w:p>
        </w:tc>
      </w:tr>
      <w:tr w:rsidR="006063DD" w:rsidRPr="007E3A63" w:rsidTr="00201874">
        <w:tc>
          <w:tcPr>
            <w:tcW w:w="2156" w:type="dxa"/>
            <w:vAlign w:val="center"/>
          </w:tcPr>
          <w:p w:rsidR="006063DD" w:rsidRPr="007E3A63" w:rsidRDefault="006063DD" w:rsidP="00B24A8C">
            <w:pPr>
              <w:pStyle w:val="2010-03-24Bodylnku"/>
              <w:rPr>
                <w:i/>
              </w:rPr>
            </w:pPr>
            <w:r w:rsidRPr="007E3A63">
              <w:t>Bankovní spojení:</w:t>
            </w:r>
          </w:p>
        </w:tc>
        <w:tc>
          <w:tcPr>
            <w:tcW w:w="3727" w:type="dxa"/>
            <w:vAlign w:val="center"/>
          </w:tcPr>
          <w:p w:rsidR="006063DD" w:rsidRPr="007E3A63" w:rsidRDefault="006063DD" w:rsidP="00B24A8C">
            <w:pPr>
              <w:pStyle w:val="2010-03-24Bodylnku"/>
            </w:pPr>
            <w:r w:rsidRPr="007E3A63">
              <w:t>Komerční Banka, pobočka České Budějovice</w:t>
            </w:r>
          </w:p>
        </w:tc>
        <w:tc>
          <w:tcPr>
            <w:tcW w:w="3898" w:type="dxa"/>
            <w:vAlign w:val="center"/>
          </w:tcPr>
          <w:p w:rsidR="006063DD" w:rsidRDefault="002A5614" w:rsidP="00B24A8C">
            <w:pPr>
              <w:pStyle w:val="2010-03-24Bodylnku"/>
            </w:pPr>
            <w:r>
              <w:t>ČSOB, a.s., Hollarova 5, pobočka</w:t>
            </w:r>
          </w:p>
          <w:p w:rsidR="002A5614" w:rsidRPr="007E3A63" w:rsidRDefault="002A5614" w:rsidP="00B24A8C">
            <w:pPr>
              <w:pStyle w:val="2010-03-24Bodylnku"/>
            </w:pPr>
            <w:r>
              <w:t>Ostrava</w:t>
            </w:r>
          </w:p>
        </w:tc>
      </w:tr>
      <w:tr w:rsidR="006063DD" w:rsidRPr="007E3A63" w:rsidTr="00201874">
        <w:tc>
          <w:tcPr>
            <w:tcW w:w="2156" w:type="dxa"/>
            <w:vAlign w:val="center"/>
          </w:tcPr>
          <w:p w:rsidR="006063DD" w:rsidRPr="007E3A63" w:rsidRDefault="006063DD" w:rsidP="00B24A8C">
            <w:pPr>
              <w:pStyle w:val="2010-03-24Bodylnku"/>
              <w:rPr>
                <w:i/>
              </w:rPr>
            </w:pPr>
            <w:r w:rsidRPr="007E3A63">
              <w:t>Číslo účtu:</w:t>
            </w:r>
          </w:p>
        </w:tc>
        <w:tc>
          <w:tcPr>
            <w:tcW w:w="3727" w:type="dxa"/>
            <w:vAlign w:val="center"/>
          </w:tcPr>
          <w:p w:rsidR="006063DD" w:rsidRPr="007E3A63" w:rsidRDefault="006063DD" w:rsidP="00B24A8C">
            <w:pPr>
              <w:pStyle w:val="2010-03-24Bodylnku"/>
              <w:rPr>
                <w:i/>
              </w:rPr>
            </w:pPr>
            <w:r w:rsidRPr="007E3A63">
              <w:t>91605231/0100</w:t>
            </w:r>
          </w:p>
        </w:tc>
        <w:tc>
          <w:tcPr>
            <w:tcW w:w="3898" w:type="dxa"/>
            <w:vAlign w:val="center"/>
          </w:tcPr>
          <w:p w:rsidR="006063DD" w:rsidRPr="007E3A63" w:rsidRDefault="002A5614" w:rsidP="00B24A8C">
            <w:pPr>
              <w:pStyle w:val="2010-03-24Bodylnku"/>
            </w:pPr>
            <w:r>
              <w:t>373584993</w:t>
            </w:r>
            <w:r w:rsidR="00201874">
              <w:t>/0300</w:t>
            </w:r>
          </w:p>
        </w:tc>
      </w:tr>
      <w:tr w:rsidR="006063DD" w:rsidRPr="007E3A63" w:rsidTr="00201874">
        <w:tc>
          <w:tcPr>
            <w:tcW w:w="2156" w:type="dxa"/>
            <w:vAlign w:val="center"/>
          </w:tcPr>
          <w:p w:rsidR="006063DD" w:rsidRPr="007E3A63" w:rsidRDefault="00DF28BB" w:rsidP="00B24A8C">
            <w:pPr>
              <w:pStyle w:val="2010-03-24Bodylnku"/>
              <w:rPr>
                <w:i/>
              </w:rPr>
            </w:pPr>
            <w:r w:rsidRPr="007E3A63">
              <w:t>Jednající:</w:t>
            </w:r>
          </w:p>
        </w:tc>
        <w:tc>
          <w:tcPr>
            <w:tcW w:w="3727" w:type="dxa"/>
            <w:vAlign w:val="center"/>
          </w:tcPr>
          <w:p w:rsidR="006063DD" w:rsidRPr="007E3A63" w:rsidRDefault="006063DD" w:rsidP="00B24A8C">
            <w:pPr>
              <w:pStyle w:val="2010-03-24Bodylnku"/>
            </w:pPr>
          </w:p>
        </w:tc>
        <w:tc>
          <w:tcPr>
            <w:tcW w:w="3898" w:type="dxa"/>
            <w:vAlign w:val="center"/>
          </w:tcPr>
          <w:p w:rsidR="006063DD" w:rsidRPr="007E3A63" w:rsidRDefault="006063DD" w:rsidP="00B24A8C">
            <w:pPr>
              <w:pStyle w:val="2010-03-24Bodylnku"/>
            </w:pPr>
          </w:p>
        </w:tc>
      </w:tr>
      <w:tr w:rsidR="006063DD" w:rsidRPr="007E3A63" w:rsidTr="00201874">
        <w:tc>
          <w:tcPr>
            <w:tcW w:w="2156" w:type="dxa"/>
            <w:vAlign w:val="center"/>
          </w:tcPr>
          <w:p w:rsidR="006063DD" w:rsidRPr="007E3A63" w:rsidRDefault="006063DD" w:rsidP="00B24A8C">
            <w:pPr>
              <w:pStyle w:val="2010-03-24Bodylnku"/>
              <w:rPr>
                <w:i/>
              </w:rPr>
            </w:pPr>
            <w:r w:rsidRPr="007E3A63">
              <w:t>ve věcech technických:</w:t>
            </w:r>
          </w:p>
        </w:tc>
        <w:tc>
          <w:tcPr>
            <w:tcW w:w="3727" w:type="dxa"/>
            <w:vAlign w:val="center"/>
          </w:tcPr>
          <w:p w:rsidR="00126950" w:rsidRPr="007E3A63" w:rsidRDefault="00CD1B6B" w:rsidP="00B24A8C">
            <w:pPr>
              <w:pStyle w:val="2010-03-24Bodylnku"/>
            </w:pPr>
            <w:r>
              <w:t>xxx</w:t>
            </w:r>
            <w:r w:rsidR="00126950" w:rsidRPr="007E3A63">
              <w:t xml:space="preserve"> – vedoucí správy IT a ŘS výroby</w:t>
            </w:r>
          </w:p>
          <w:p w:rsidR="000A3CD7" w:rsidRPr="007E3A63" w:rsidRDefault="00CD1B6B" w:rsidP="00B24A8C">
            <w:pPr>
              <w:pStyle w:val="2010-03-24Bodylnku"/>
            </w:pPr>
            <w:r>
              <w:t>xxx</w:t>
            </w:r>
            <w:r w:rsidR="00437781">
              <w:t xml:space="preserve"> </w:t>
            </w:r>
            <w:r w:rsidR="00A56F0A">
              <w:t xml:space="preserve"> – </w:t>
            </w:r>
            <w:r w:rsidR="00437781" w:rsidRPr="00437781">
              <w:t>technik ŘS výroby</w:t>
            </w:r>
          </w:p>
        </w:tc>
        <w:tc>
          <w:tcPr>
            <w:tcW w:w="3898" w:type="dxa"/>
            <w:vAlign w:val="center"/>
          </w:tcPr>
          <w:p w:rsidR="006063DD" w:rsidRDefault="00CD1B6B" w:rsidP="00B24A8C">
            <w:pPr>
              <w:pStyle w:val="2010-03-24Bodylnku"/>
            </w:pPr>
            <w:r>
              <w:t>xxx</w:t>
            </w:r>
            <w:r w:rsidR="002A5614">
              <w:t xml:space="preserve"> – vedoucí technického oddělení</w:t>
            </w:r>
          </w:p>
          <w:p w:rsidR="002A5614" w:rsidRDefault="00CD1B6B" w:rsidP="00B24A8C">
            <w:pPr>
              <w:pStyle w:val="2010-03-24Bodylnku"/>
            </w:pPr>
            <w:r>
              <w:t>xxx</w:t>
            </w:r>
            <w:r w:rsidR="002A5614">
              <w:t xml:space="preserve"> – servisní technik</w:t>
            </w:r>
          </w:p>
          <w:p w:rsidR="002A5614" w:rsidRPr="007E3A63" w:rsidRDefault="00CD1B6B" w:rsidP="00B24A8C">
            <w:pPr>
              <w:pStyle w:val="2010-03-24Bodylnku"/>
            </w:pPr>
            <w:r>
              <w:t>xxx</w:t>
            </w:r>
            <w:r w:rsidR="002A5614">
              <w:t xml:space="preserve"> – technik elektro</w:t>
            </w:r>
          </w:p>
        </w:tc>
      </w:tr>
      <w:tr w:rsidR="006063DD" w:rsidRPr="007E3A63" w:rsidTr="00201874">
        <w:tc>
          <w:tcPr>
            <w:tcW w:w="2156" w:type="dxa"/>
            <w:vAlign w:val="center"/>
          </w:tcPr>
          <w:p w:rsidR="006063DD" w:rsidRPr="007E3A63" w:rsidRDefault="006063DD" w:rsidP="00B24A8C">
            <w:pPr>
              <w:pStyle w:val="2010-03-24Bodylnku"/>
              <w:rPr>
                <w:i/>
              </w:rPr>
            </w:pPr>
            <w:r w:rsidRPr="007E3A63">
              <w:t>ve věcech smluvních:</w:t>
            </w:r>
          </w:p>
        </w:tc>
        <w:tc>
          <w:tcPr>
            <w:tcW w:w="3727" w:type="dxa"/>
            <w:vAlign w:val="center"/>
          </w:tcPr>
          <w:p w:rsidR="004471CF" w:rsidRPr="007E3A63" w:rsidRDefault="004471CF" w:rsidP="004471CF">
            <w:pPr>
              <w:pStyle w:val="2010-03-24Text"/>
              <w:jc w:val="left"/>
              <w:rPr>
                <w:sz w:val="22"/>
                <w:szCs w:val="22"/>
              </w:rPr>
            </w:pPr>
            <w:r>
              <w:rPr>
                <w:sz w:val="22"/>
                <w:szCs w:val="22"/>
              </w:rPr>
              <w:t>Ing. Václav Král</w:t>
            </w:r>
            <w:r w:rsidRPr="007E3A63">
              <w:rPr>
                <w:sz w:val="22"/>
                <w:szCs w:val="22"/>
              </w:rPr>
              <w:t xml:space="preserve">, předseda </w:t>
            </w:r>
            <w:r>
              <w:rPr>
                <w:sz w:val="22"/>
                <w:szCs w:val="22"/>
              </w:rPr>
              <w:t>p</w:t>
            </w:r>
            <w:r w:rsidRPr="007E3A63">
              <w:rPr>
                <w:sz w:val="22"/>
                <w:szCs w:val="22"/>
              </w:rPr>
              <w:t xml:space="preserve">ředstavenstva </w:t>
            </w:r>
          </w:p>
          <w:p w:rsidR="006063DD" w:rsidRPr="007E3A63" w:rsidRDefault="004471CF" w:rsidP="00B24A8C">
            <w:pPr>
              <w:pStyle w:val="2010-03-24Bodylnku"/>
              <w:rPr>
                <w:i/>
              </w:rPr>
            </w:pPr>
            <w:r w:rsidRPr="007E3A63">
              <w:t xml:space="preserve">a </w:t>
            </w:r>
            <w:r>
              <w:t>Ing. Tomáš Kollarczyk, MBA</w:t>
            </w:r>
            <w:r w:rsidRPr="007E3A63">
              <w:t>, místopředseda představenstva</w:t>
            </w:r>
          </w:p>
        </w:tc>
        <w:tc>
          <w:tcPr>
            <w:tcW w:w="3898" w:type="dxa"/>
            <w:vAlign w:val="center"/>
          </w:tcPr>
          <w:p w:rsidR="006063DD" w:rsidRPr="007E3A63" w:rsidRDefault="002A5614" w:rsidP="00B24A8C">
            <w:pPr>
              <w:pStyle w:val="2010-03-24Bodylnku"/>
            </w:pPr>
            <w:r>
              <w:t>Ing. Libor Obal, jednatel společnosti</w:t>
            </w:r>
          </w:p>
        </w:tc>
      </w:tr>
      <w:tr w:rsidR="006063DD" w:rsidRPr="007E3A63" w:rsidTr="00201874">
        <w:tc>
          <w:tcPr>
            <w:tcW w:w="2156" w:type="dxa"/>
            <w:vAlign w:val="center"/>
          </w:tcPr>
          <w:p w:rsidR="006063DD" w:rsidRPr="007E3A63" w:rsidRDefault="006063DD" w:rsidP="00B24A8C">
            <w:pPr>
              <w:pStyle w:val="2010-03-24Bodylnku"/>
              <w:rPr>
                <w:i/>
              </w:rPr>
            </w:pPr>
            <w:r w:rsidRPr="007E3A63">
              <w:t>Zápis do OR, příp. jiné evidence:</w:t>
            </w:r>
          </w:p>
        </w:tc>
        <w:tc>
          <w:tcPr>
            <w:tcW w:w="3727" w:type="dxa"/>
            <w:vAlign w:val="center"/>
          </w:tcPr>
          <w:p w:rsidR="006063DD" w:rsidRPr="007E3A63" w:rsidRDefault="006063DD" w:rsidP="00B24A8C">
            <w:pPr>
              <w:pStyle w:val="2010-03-24Bodylnku"/>
              <w:rPr>
                <w:i/>
              </w:rPr>
            </w:pPr>
            <w:r w:rsidRPr="007E3A63">
              <w:t>Zapsána v OR vedeném Krajským soudem v Českých Budějovicích, oddíl B, vložka 637</w:t>
            </w:r>
          </w:p>
        </w:tc>
        <w:tc>
          <w:tcPr>
            <w:tcW w:w="3898" w:type="dxa"/>
            <w:vAlign w:val="center"/>
          </w:tcPr>
          <w:p w:rsidR="006063DD" w:rsidRPr="007E3A63" w:rsidRDefault="002A5614" w:rsidP="00B24A8C">
            <w:pPr>
              <w:pStyle w:val="2010-03-24Bodylnku"/>
            </w:pPr>
            <w:r>
              <w:t>Zapsána v OR vedeném Krajským soudem v Ostravě, oddíl</w:t>
            </w:r>
            <w:r w:rsidR="00201874">
              <w:t xml:space="preserve"> </w:t>
            </w:r>
            <w:r>
              <w:t>C, vložka 12012</w:t>
            </w:r>
          </w:p>
        </w:tc>
      </w:tr>
      <w:tr w:rsidR="006063DD" w:rsidRPr="007E3A63" w:rsidTr="00201874">
        <w:tc>
          <w:tcPr>
            <w:tcW w:w="2156" w:type="dxa"/>
            <w:vAlign w:val="center"/>
          </w:tcPr>
          <w:p w:rsidR="006063DD" w:rsidRPr="007E3A63" w:rsidRDefault="006063DD" w:rsidP="00B24A8C">
            <w:pPr>
              <w:pStyle w:val="2010-03-24Bodylnku"/>
            </w:pPr>
          </w:p>
        </w:tc>
        <w:tc>
          <w:tcPr>
            <w:tcW w:w="3727" w:type="dxa"/>
            <w:vAlign w:val="center"/>
          </w:tcPr>
          <w:p w:rsidR="006063DD" w:rsidRPr="007E3A63" w:rsidRDefault="006063DD" w:rsidP="00B24A8C">
            <w:pPr>
              <w:pStyle w:val="2010-03-24Bodylnku"/>
            </w:pPr>
            <w:r w:rsidRPr="007E3A63">
              <w:t>(dále též objednatel nebo TČB)</w:t>
            </w:r>
          </w:p>
        </w:tc>
        <w:tc>
          <w:tcPr>
            <w:tcW w:w="3898" w:type="dxa"/>
            <w:vAlign w:val="center"/>
          </w:tcPr>
          <w:p w:rsidR="006063DD" w:rsidRPr="007E3A63" w:rsidRDefault="006063DD" w:rsidP="00B24A8C">
            <w:pPr>
              <w:pStyle w:val="2010-03-24Bodylnku"/>
            </w:pPr>
            <w:r w:rsidRPr="007E3A63">
              <w:t>(dále též zhotovitel)</w:t>
            </w:r>
          </w:p>
        </w:tc>
      </w:tr>
    </w:tbl>
    <w:p w:rsidR="006063DD" w:rsidRPr="007E3A63" w:rsidRDefault="006063DD" w:rsidP="009F29EB">
      <w:pPr>
        <w:pStyle w:val="Nadpis1"/>
      </w:pPr>
    </w:p>
    <w:p w:rsidR="006063DD" w:rsidRPr="007E3A63" w:rsidRDefault="006063DD" w:rsidP="007A5E9E">
      <w:pPr>
        <w:ind w:right="284"/>
        <w:jc w:val="both"/>
        <w:rPr>
          <w:sz w:val="22"/>
          <w:szCs w:val="22"/>
        </w:rPr>
      </w:pPr>
      <w:r w:rsidRPr="007E3A63">
        <w:rPr>
          <w:sz w:val="22"/>
          <w:szCs w:val="22"/>
        </w:rPr>
        <w:t>Ve vzájemném styku obou smluvních stran, krom</w:t>
      </w:r>
      <w:r w:rsidR="00E53524">
        <w:rPr>
          <w:sz w:val="22"/>
          <w:szCs w:val="22"/>
        </w:rPr>
        <w:t xml:space="preserve">ě zástupců již uvedených, jsou </w:t>
      </w:r>
      <w:r w:rsidRPr="007E3A63">
        <w:rPr>
          <w:sz w:val="22"/>
          <w:szCs w:val="22"/>
        </w:rPr>
        <w:t>při operativním technickém řízení činností při realizaci díla zmocněni jednat za:</w:t>
      </w:r>
    </w:p>
    <w:p w:rsidR="00BB6DDB" w:rsidRPr="007E3A63" w:rsidRDefault="00BB6DDB" w:rsidP="007A5E9E">
      <w:pPr>
        <w:ind w:right="284"/>
        <w:jc w:val="both"/>
        <w:rPr>
          <w:sz w:val="22"/>
          <w:szCs w:val="22"/>
        </w:rPr>
      </w:pPr>
    </w:p>
    <w:p w:rsidR="00BB6DDB" w:rsidRPr="00437781" w:rsidRDefault="006063DD" w:rsidP="00437781">
      <w:pPr>
        <w:pStyle w:val="Odstavecseseznamem"/>
        <w:numPr>
          <w:ilvl w:val="0"/>
          <w:numId w:val="40"/>
        </w:numPr>
        <w:tabs>
          <w:tab w:val="left" w:pos="2835"/>
        </w:tabs>
        <w:ind w:right="284"/>
        <w:jc w:val="both"/>
        <w:rPr>
          <w:sz w:val="22"/>
          <w:szCs w:val="22"/>
        </w:rPr>
      </w:pPr>
      <w:r w:rsidRPr="00437781">
        <w:rPr>
          <w:sz w:val="22"/>
          <w:szCs w:val="22"/>
        </w:rPr>
        <w:t xml:space="preserve">zhotovitele: </w:t>
      </w:r>
      <w:r w:rsidRPr="00437781">
        <w:rPr>
          <w:sz w:val="22"/>
          <w:szCs w:val="22"/>
        </w:rPr>
        <w:tab/>
      </w:r>
      <w:r w:rsidR="00CD1B6B">
        <w:rPr>
          <w:sz w:val="22"/>
          <w:szCs w:val="22"/>
        </w:rPr>
        <w:t>xxx</w:t>
      </w:r>
    </w:p>
    <w:p w:rsidR="00BB6DDB" w:rsidRPr="007E3A63" w:rsidRDefault="00BB6DDB" w:rsidP="00EF2198">
      <w:pPr>
        <w:tabs>
          <w:tab w:val="left" w:pos="2835"/>
        </w:tabs>
        <w:ind w:right="284"/>
        <w:jc w:val="both"/>
        <w:rPr>
          <w:sz w:val="22"/>
          <w:szCs w:val="22"/>
        </w:rPr>
      </w:pPr>
    </w:p>
    <w:p w:rsidR="00437781" w:rsidRPr="007E3A63" w:rsidRDefault="006063DD" w:rsidP="003035C8">
      <w:pPr>
        <w:pStyle w:val="2010-03-24Bodylnku"/>
        <w:numPr>
          <w:ilvl w:val="0"/>
          <w:numId w:val="39"/>
        </w:numPr>
        <w:tabs>
          <w:tab w:val="left" w:pos="2835"/>
        </w:tabs>
      </w:pPr>
      <w:r w:rsidRPr="00F5558C">
        <w:t>objednatele:</w:t>
      </w:r>
      <w:r w:rsidR="003035C8">
        <w:tab/>
      </w:r>
      <w:r w:rsidR="00CD1B6B">
        <w:t>xxx</w:t>
      </w:r>
      <w:r w:rsidR="00437781" w:rsidRPr="007E3A63">
        <w:t xml:space="preserve"> – vedoucí správy IT a ŘS výroby</w:t>
      </w:r>
    </w:p>
    <w:p w:rsidR="00437781" w:rsidRDefault="00437781" w:rsidP="00437781">
      <w:pPr>
        <w:pStyle w:val="Odstavecseseznamem"/>
        <w:rPr>
          <w:sz w:val="22"/>
          <w:szCs w:val="22"/>
        </w:rPr>
      </w:pPr>
    </w:p>
    <w:p w:rsidR="00BB6DDB" w:rsidRPr="001560C8" w:rsidRDefault="00437781" w:rsidP="00437781">
      <w:pPr>
        <w:tabs>
          <w:tab w:val="left" w:pos="2835"/>
        </w:tabs>
        <w:spacing w:after="60"/>
        <w:ind w:left="1066" w:right="284"/>
        <w:jc w:val="both"/>
        <w:rPr>
          <w:sz w:val="22"/>
          <w:szCs w:val="22"/>
        </w:rPr>
      </w:pPr>
      <w:r>
        <w:rPr>
          <w:sz w:val="22"/>
          <w:szCs w:val="22"/>
        </w:rPr>
        <w:tab/>
      </w:r>
      <w:r w:rsidR="00CD1B6B">
        <w:rPr>
          <w:sz w:val="22"/>
          <w:szCs w:val="22"/>
        </w:rPr>
        <w:t>xxx</w:t>
      </w:r>
      <w:r w:rsidR="008030F5" w:rsidRPr="001560C8">
        <w:rPr>
          <w:sz w:val="22"/>
          <w:szCs w:val="22"/>
        </w:rPr>
        <w:t xml:space="preserve"> – technik ŘS výroby</w:t>
      </w:r>
    </w:p>
    <w:p w:rsidR="007363DF" w:rsidRPr="007E3A63" w:rsidRDefault="007363DF" w:rsidP="00B24A8C">
      <w:pPr>
        <w:pStyle w:val="2010-03-24Bodylnku"/>
      </w:pPr>
      <w:r w:rsidRPr="007E3A63">
        <w:tab/>
      </w:r>
    </w:p>
    <w:p w:rsidR="00EF2198" w:rsidRPr="00201874" w:rsidRDefault="006063DD" w:rsidP="00201874">
      <w:pPr>
        <w:tabs>
          <w:tab w:val="left" w:pos="2835"/>
        </w:tabs>
        <w:ind w:right="284"/>
        <w:jc w:val="both"/>
        <w:rPr>
          <w:sz w:val="22"/>
          <w:szCs w:val="22"/>
        </w:rPr>
      </w:pPr>
      <w:r w:rsidRPr="007E3A63">
        <w:rPr>
          <w:sz w:val="22"/>
          <w:szCs w:val="22"/>
        </w:rPr>
        <w:t>a to každý z nich samostatně. Změny v zastoupení budou uvedeny v dodatku smlouvy, účinné jsou však již od okamžiku, kdy byl druhé straně předložen písemný doklad o jejich provedení.</w:t>
      </w:r>
    </w:p>
    <w:p w:rsidR="00EF2198" w:rsidRPr="007E3A63" w:rsidRDefault="00EF2198" w:rsidP="00445824">
      <w:pPr>
        <w:tabs>
          <w:tab w:val="left" w:pos="0"/>
          <w:tab w:val="left" w:pos="1080"/>
        </w:tabs>
        <w:autoSpaceDE w:val="0"/>
        <w:autoSpaceDN w:val="0"/>
        <w:adjustRightInd w:val="0"/>
        <w:spacing w:line="240" w:lineRule="atLeast"/>
        <w:ind w:right="249"/>
        <w:rPr>
          <w:b/>
          <w:bCs/>
          <w:sz w:val="22"/>
          <w:szCs w:val="22"/>
          <w:u w:val="single"/>
        </w:rPr>
      </w:pPr>
    </w:p>
    <w:p w:rsidR="006063DD" w:rsidRPr="007E3A63" w:rsidRDefault="006063DD" w:rsidP="00445824">
      <w:pPr>
        <w:tabs>
          <w:tab w:val="left" w:pos="0"/>
          <w:tab w:val="left" w:pos="1080"/>
        </w:tabs>
        <w:autoSpaceDE w:val="0"/>
        <w:autoSpaceDN w:val="0"/>
        <w:adjustRightInd w:val="0"/>
        <w:spacing w:line="240" w:lineRule="atLeast"/>
        <w:ind w:right="249"/>
        <w:rPr>
          <w:b/>
          <w:bCs/>
          <w:sz w:val="22"/>
          <w:szCs w:val="22"/>
          <w:u w:val="single"/>
        </w:rPr>
      </w:pPr>
      <w:r w:rsidRPr="007E3A63">
        <w:rPr>
          <w:b/>
          <w:bCs/>
          <w:sz w:val="22"/>
          <w:szCs w:val="22"/>
          <w:u w:val="single"/>
        </w:rPr>
        <w:t xml:space="preserve">Základní údaje </w:t>
      </w:r>
      <w:r w:rsidR="00201874">
        <w:rPr>
          <w:b/>
          <w:bCs/>
          <w:sz w:val="22"/>
          <w:szCs w:val="22"/>
          <w:u w:val="single"/>
        </w:rPr>
        <w:t>díla</w:t>
      </w:r>
      <w:r w:rsidRPr="007E3A63">
        <w:rPr>
          <w:b/>
          <w:bCs/>
          <w:sz w:val="22"/>
          <w:szCs w:val="22"/>
          <w:u w:val="single"/>
        </w:rPr>
        <w:t>:</w:t>
      </w:r>
    </w:p>
    <w:p w:rsidR="006063DD" w:rsidRPr="007E3A63" w:rsidRDefault="006063DD" w:rsidP="00445824">
      <w:pPr>
        <w:tabs>
          <w:tab w:val="left" w:pos="0"/>
          <w:tab w:val="left" w:pos="1080"/>
        </w:tabs>
        <w:autoSpaceDE w:val="0"/>
        <w:autoSpaceDN w:val="0"/>
        <w:adjustRightInd w:val="0"/>
        <w:spacing w:line="240" w:lineRule="atLeast"/>
        <w:ind w:right="249"/>
        <w:rPr>
          <w:b/>
          <w:bCs/>
          <w:sz w:val="22"/>
          <w:szCs w:val="22"/>
        </w:rPr>
      </w:pPr>
    </w:p>
    <w:p w:rsidR="006063DD" w:rsidRPr="007E3A63" w:rsidRDefault="006063DD" w:rsidP="00445824">
      <w:pPr>
        <w:tabs>
          <w:tab w:val="left" w:pos="0"/>
          <w:tab w:val="left" w:pos="1080"/>
        </w:tabs>
        <w:autoSpaceDE w:val="0"/>
        <w:autoSpaceDN w:val="0"/>
        <w:adjustRightInd w:val="0"/>
        <w:spacing w:line="240" w:lineRule="atLeast"/>
        <w:ind w:right="249"/>
        <w:rPr>
          <w:b/>
          <w:bCs/>
          <w:sz w:val="22"/>
          <w:szCs w:val="22"/>
        </w:rPr>
      </w:pPr>
      <w:r w:rsidRPr="007E3A63">
        <w:rPr>
          <w:b/>
          <w:bCs/>
          <w:sz w:val="22"/>
          <w:szCs w:val="22"/>
        </w:rPr>
        <w:t xml:space="preserve">Název </w:t>
      </w:r>
      <w:r w:rsidR="00201874">
        <w:rPr>
          <w:b/>
          <w:bCs/>
          <w:sz w:val="22"/>
          <w:szCs w:val="22"/>
        </w:rPr>
        <w:t>díla</w:t>
      </w:r>
      <w:r w:rsidRPr="007E3A63">
        <w:rPr>
          <w:b/>
          <w:bCs/>
          <w:sz w:val="22"/>
          <w:szCs w:val="22"/>
        </w:rPr>
        <w:t>:</w:t>
      </w:r>
      <w:r w:rsidR="0010261A" w:rsidRPr="007E3A63">
        <w:rPr>
          <w:b/>
          <w:bCs/>
          <w:sz w:val="22"/>
          <w:szCs w:val="22"/>
        </w:rPr>
        <w:tab/>
      </w:r>
      <w:r w:rsidR="008030F5" w:rsidRPr="008030F5">
        <w:rPr>
          <w:b/>
          <w:bCs/>
          <w:sz w:val="22"/>
          <w:szCs w:val="22"/>
        </w:rPr>
        <w:t>Kontinuální měření emisí za kotlem K9</w:t>
      </w:r>
    </w:p>
    <w:p w:rsidR="006063DD" w:rsidRPr="007E3A63" w:rsidRDefault="006063DD" w:rsidP="00EF2198">
      <w:pPr>
        <w:tabs>
          <w:tab w:val="left" w:pos="0"/>
          <w:tab w:val="left" w:pos="1080"/>
        </w:tabs>
        <w:autoSpaceDE w:val="0"/>
        <w:autoSpaceDN w:val="0"/>
        <w:adjustRightInd w:val="0"/>
        <w:spacing w:line="240" w:lineRule="atLeast"/>
        <w:ind w:right="249"/>
        <w:rPr>
          <w:b/>
          <w:bCs/>
          <w:color w:val="000000"/>
          <w:sz w:val="22"/>
          <w:szCs w:val="22"/>
        </w:rPr>
      </w:pPr>
      <w:r w:rsidRPr="007E3A63">
        <w:rPr>
          <w:b/>
          <w:bCs/>
          <w:sz w:val="22"/>
          <w:szCs w:val="22"/>
        </w:rPr>
        <w:t xml:space="preserve">Místo </w:t>
      </w:r>
      <w:r w:rsidR="00201874">
        <w:rPr>
          <w:b/>
          <w:bCs/>
          <w:sz w:val="22"/>
          <w:szCs w:val="22"/>
        </w:rPr>
        <w:t>provedení díla</w:t>
      </w:r>
      <w:r w:rsidRPr="007E3A63">
        <w:rPr>
          <w:b/>
          <w:bCs/>
          <w:sz w:val="22"/>
          <w:szCs w:val="22"/>
        </w:rPr>
        <w:t>:</w:t>
      </w:r>
      <w:r w:rsidR="0010261A" w:rsidRPr="007E3A63">
        <w:rPr>
          <w:b/>
          <w:bCs/>
          <w:sz w:val="22"/>
          <w:szCs w:val="22"/>
        </w:rPr>
        <w:tab/>
        <w:t xml:space="preserve">Teplárna České Budějovice, a.s., Novohradská 32, </w:t>
      </w:r>
      <w:r w:rsidR="00201874">
        <w:rPr>
          <w:b/>
          <w:bCs/>
          <w:sz w:val="22"/>
          <w:szCs w:val="22"/>
        </w:rPr>
        <w:t>370 01</w:t>
      </w:r>
    </w:p>
    <w:p w:rsidR="006063DD" w:rsidRPr="007E3A63" w:rsidRDefault="006063DD">
      <w:pPr>
        <w:pageBreakBefore/>
        <w:tabs>
          <w:tab w:val="left" w:pos="0"/>
          <w:tab w:val="left" w:pos="1080"/>
        </w:tabs>
        <w:autoSpaceDE w:val="0"/>
        <w:autoSpaceDN w:val="0"/>
        <w:adjustRightInd w:val="0"/>
        <w:spacing w:line="240" w:lineRule="atLeast"/>
        <w:ind w:right="249"/>
        <w:jc w:val="center"/>
        <w:rPr>
          <w:b/>
          <w:bCs/>
          <w:color w:val="000000"/>
          <w:sz w:val="22"/>
          <w:szCs w:val="22"/>
        </w:rPr>
      </w:pPr>
      <w:r w:rsidRPr="007E3A63">
        <w:rPr>
          <w:b/>
          <w:bCs/>
          <w:color w:val="000000"/>
          <w:sz w:val="22"/>
          <w:szCs w:val="22"/>
        </w:rPr>
        <w:lastRenderedPageBreak/>
        <w:t>II.</w:t>
      </w:r>
    </w:p>
    <w:p w:rsidR="006063DD" w:rsidRPr="007E3A63" w:rsidRDefault="006063DD" w:rsidP="00A06EBE">
      <w:pPr>
        <w:tabs>
          <w:tab w:val="left" w:pos="0"/>
          <w:tab w:val="left" w:pos="108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Předmět díla</w:t>
      </w:r>
    </w:p>
    <w:p w:rsidR="006063DD" w:rsidRPr="007E3A63" w:rsidRDefault="006063DD" w:rsidP="00A06EBE">
      <w:pPr>
        <w:tabs>
          <w:tab w:val="left" w:pos="1080"/>
          <w:tab w:val="left" w:pos="2250"/>
        </w:tabs>
        <w:autoSpaceDE w:val="0"/>
        <w:autoSpaceDN w:val="0"/>
        <w:adjustRightInd w:val="0"/>
        <w:spacing w:line="240" w:lineRule="atLeast"/>
        <w:ind w:left="567" w:right="249"/>
        <w:jc w:val="both"/>
        <w:rPr>
          <w:b/>
          <w:bCs/>
          <w:color w:val="000000"/>
          <w:sz w:val="22"/>
          <w:szCs w:val="22"/>
        </w:rPr>
      </w:pPr>
    </w:p>
    <w:p w:rsidR="00CF71F4" w:rsidRPr="003C339F" w:rsidRDefault="006063DD" w:rsidP="008C0ED8">
      <w:pPr>
        <w:pStyle w:val="Zkladntext2"/>
        <w:numPr>
          <w:ilvl w:val="0"/>
          <w:numId w:val="9"/>
        </w:numPr>
        <w:tabs>
          <w:tab w:val="num" w:pos="567"/>
          <w:tab w:val="left" w:pos="9356"/>
        </w:tabs>
        <w:overflowPunct w:val="0"/>
        <w:autoSpaceDE w:val="0"/>
        <w:autoSpaceDN w:val="0"/>
        <w:adjustRightInd w:val="0"/>
        <w:spacing w:after="0" w:line="240" w:lineRule="auto"/>
        <w:ind w:left="567" w:right="142" w:hanging="567"/>
        <w:jc w:val="both"/>
        <w:textAlignment w:val="baseline"/>
        <w:rPr>
          <w:sz w:val="22"/>
          <w:szCs w:val="22"/>
        </w:rPr>
      </w:pPr>
      <w:r w:rsidRPr="003C339F">
        <w:rPr>
          <w:sz w:val="22"/>
          <w:szCs w:val="22"/>
        </w:rPr>
        <w:t>Zhotovitel se touto smlouvou zavazuje provést dílo</w:t>
      </w:r>
      <w:r w:rsidRPr="003C339F">
        <w:rPr>
          <w:smallCaps/>
          <w:sz w:val="22"/>
          <w:szCs w:val="22"/>
        </w:rPr>
        <w:t xml:space="preserve"> </w:t>
      </w:r>
      <w:r w:rsidR="00175BDF">
        <w:rPr>
          <w:smallCaps/>
          <w:sz w:val="22"/>
          <w:szCs w:val="22"/>
        </w:rPr>
        <w:t>„Automatizovaný měřící systém pro kotel k9“</w:t>
      </w:r>
      <w:r w:rsidR="00175BDF">
        <w:rPr>
          <w:sz w:val="22"/>
          <w:szCs w:val="22"/>
        </w:rPr>
        <w:t xml:space="preserve"> včetně všech nabízených variant „OPTION I“ f</w:t>
      </w:r>
      <w:r w:rsidRPr="003C339F">
        <w:rPr>
          <w:sz w:val="22"/>
          <w:szCs w:val="22"/>
        </w:rPr>
        <w:t>ormou dodávky „na klíč“</w:t>
      </w:r>
      <w:r w:rsidRPr="003C339F">
        <w:rPr>
          <w:color w:val="3366FF"/>
          <w:sz w:val="22"/>
          <w:szCs w:val="22"/>
        </w:rPr>
        <w:t xml:space="preserve"> </w:t>
      </w:r>
      <w:r w:rsidRPr="003C339F">
        <w:rPr>
          <w:sz w:val="22"/>
          <w:szCs w:val="22"/>
        </w:rPr>
        <w:t>na svůj náklad a na své nebezpečí</w:t>
      </w:r>
      <w:r w:rsidRPr="003C339F">
        <w:rPr>
          <w:smallCaps/>
          <w:sz w:val="22"/>
          <w:szCs w:val="22"/>
        </w:rPr>
        <w:t xml:space="preserve"> </w:t>
      </w:r>
      <w:r w:rsidRPr="003C339F">
        <w:rPr>
          <w:sz w:val="22"/>
          <w:szCs w:val="22"/>
        </w:rPr>
        <w:t>ve sjednané době a v souladu s požadavky, podmínkami, specifikacemi a ostatními údaji</w:t>
      </w:r>
      <w:r w:rsidR="00DF28BB" w:rsidRPr="003C339F">
        <w:rPr>
          <w:sz w:val="22"/>
          <w:szCs w:val="22"/>
        </w:rPr>
        <w:t xml:space="preserve"> </w:t>
      </w:r>
      <w:r w:rsidRPr="003C339F">
        <w:rPr>
          <w:sz w:val="22"/>
          <w:szCs w:val="22"/>
        </w:rPr>
        <w:t>a</w:t>
      </w:r>
      <w:r w:rsidR="00DF28BB" w:rsidRPr="003C339F">
        <w:rPr>
          <w:sz w:val="22"/>
          <w:szCs w:val="22"/>
        </w:rPr>
        <w:t xml:space="preserve"> </w:t>
      </w:r>
      <w:r w:rsidRPr="003C339F">
        <w:rPr>
          <w:sz w:val="22"/>
          <w:szCs w:val="22"/>
        </w:rPr>
        <w:t>informacemi obsaženými nebo zmíněnými ve smlouvě o dílo</w:t>
      </w:r>
      <w:r w:rsidR="00CF71F4" w:rsidRPr="003C339F">
        <w:rPr>
          <w:sz w:val="22"/>
          <w:szCs w:val="22"/>
        </w:rPr>
        <w:t xml:space="preserve"> a výzvě k podání nabídky</w:t>
      </w:r>
      <w:r w:rsidRPr="003C339F">
        <w:rPr>
          <w:sz w:val="22"/>
          <w:szCs w:val="22"/>
        </w:rPr>
        <w:t>. Objednatel se zavazuje včas a řádně provedené dílo převzít a zaplatit smluvní cenu dle ustanovení této smlouvy</w:t>
      </w:r>
      <w:r w:rsidRPr="003C339F">
        <w:rPr>
          <w:smallCaps/>
          <w:sz w:val="22"/>
          <w:szCs w:val="22"/>
        </w:rPr>
        <w:t xml:space="preserve"> </w:t>
      </w:r>
      <w:r w:rsidRPr="003C339F">
        <w:rPr>
          <w:sz w:val="22"/>
          <w:szCs w:val="22"/>
        </w:rPr>
        <w:t>za předpokladu splnění všech náležitostí této smlouvy o dílo, a to za podmínek dále uvedených.</w:t>
      </w:r>
    </w:p>
    <w:p w:rsidR="006063DD" w:rsidRPr="007E3A63" w:rsidRDefault="006063DD" w:rsidP="003C339F">
      <w:pPr>
        <w:pStyle w:val="Zkladntext2"/>
        <w:numPr>
          <w:ilvl w:val="0"/>
          <w:numId w:val="9"/>
        </w:numPr>
        <w:tabs>
          <w:tab w:val="num" w:pos="567"/>
          <w:tab w:val="left" w:pos="9356"/>
        </w:tabs>
        <w:overflowPunct w:val="0"/>
        <w:autoSpaceDE w:val="0"/>
        <w:autoSpaceDN w:val="0"/>
        <w:adjustRightInd w:val="0"/>
        <w:spacing w:after="0" w:line="240" w:lineRule="auto"/>
        <w:ind w:left="567" w:right="142" w:hanging="720"/>
        <w:jc w:val="both"/>
        <w:textAlignment w:val="baseline"/>
        <w:rPr>
          <w:i/>
          <w:sz w:val="22"/>
          <w:szCs w:val="22"/>
        </w:rPr>
      </w:pPr>
      <w:r w:rsidRPr="007E3A63">
        <w:rPr>
          <w:b/>
          <w:color w:val="000000"/>
          <w:sz w:val="22"/>
          <w:szCs w:val="22"/>
        </w:rPr>
        <w:t>Předmět díla zahrnuje</w:t>
      </w:r>
      <w:r w:rsidRPr="007E3A63">
        <w:rPr>
          <w:color w:val="000000"/>
          <w:sz w:val="22"/>
          <w:szCs w:val="22"/>
        </w:rPr>
        <w:t xml:space="preserve"> </w:t>
      </w:r>
      <w:r w:rsidRPr="007E3A63">
        <w:rPr>
          <w:sz w:val="22"/>
          <w:szCs w:val="22"/>
        </w:rPr>
        <w:t>a formou dodávky „na klíč“ je míněno</w:t>
      </w:r>
      <w:r w:rsidRPr="007E3A63">
        <w:rPr>
          <w:color w:val="000000"/>
          <w:sz w:val="22"/>
          <w:szCs w:val="22"/>
        </w:rPr>
        <w:t xml:space="preserve">: </w:t>
      </w:r>
    </w:p>
    <w:p w:rsidR="00F434FB" w:rsidRPr="00217EB8" w:rsidRDefault="00F434FB" w:rsidP="00217EB8">
      <w:pPr>
        <w:pStyle w:val="Zkladntext2"/>
        <w:numPr>
          <w:ilvl w:val="1"/>
          <w:numId w:val="24"/>
        </w:numPr>
        <w:overflowPunct w:val="0"/>
        <w:autoSpaceDE w:val="0"/>
        <w:autoSpaceDN w:val="0"/>
        <w:adjustRightInd w:val="0"/>
        <w:spacing w:after="0" w:line="240" w:lineRule="auto"/>
        <w:ind w:left="1134" w:right="142" w:hanging="567"/>
        <w:jc w:val="both"/>
        <w:textAlignment w:val="baseline"/>
        <w:rPr>
          <w:color w:val="000000"/>
          <w:sz w:val="22"/>
          <w:szCs w:val="22"/>
        </w:rPr>
      </w:pPr>
      <w:r w:rsidRPr="007E3A63">
        <w:rPr>
          <w:sz w:val="22"/>
          <w:szCs w:val="22"/>
        </w:rPr>
        <w:t>Zpracování</w:t>
      </w:r>
      <w:r w:rsidR="006E33E8" w:rsidRPr="007E3A63">
        <w:rPr>
          <w:sz w:val="22"/>
          <w:szCs w:val="22"/>
        </w:rPr>
        <w:t xml:space="preserve"> </w:t>
      </w:r>
      <w:r w:rsidR="004471CF">
        <w:rPr>
          <w:sz w:val="22"/>
          <w:szCs w:val="22"/>
        </w:rPr>
        <w:t xml:space="preserve">realizační </w:t>
      </w:r>
      <w:r w:rsidRPr="007E3A63">
        <w:rPr>
          <w:sz w:val="22"/>
          <w:szCs w:val="22"/>
        </w:rPr>
        <w:t>projektové dokumentace</w:t>
      </w:r>
      <w:r w:rsidR="006E33E8" w:rsidRPr="007E3A63">
        <w:rPr>
          <w:sz w:val="22"/>
          <w:szCs w:val="22"/>
        </w:rPr>
        <w:t>.</w:t>
      </w:r>
      <w:r w:rsidR="004F2410">
        <w:rPr>
          <w:sz w:val="22"/>
          <w:szCs w:val="22"/>
        </w:rPr>
        <w:t xml:space="preserve"> </w:t>
      </w:r>
      <w:r w:rsidR="00017E24" w:rsidRPr="007E3A63">
        <w:rPr>
          <w:sz w:val="22"/>
          <w:szCs w:val="22"/>
        </w:rPr>
        <w:t xml:space="preserve">Dokumentace bude </w:t>
      </w:r>
      <w:r w:rsidR="009F29EB" w:rsidRPr="007E3A63">
        <w:rPr>
          <w:sz w:val="22"/>
          <w:szCs w:val="22"/>
        </w:rPr>
        <w:t>zpracována v rozsahu</w:t>
      </w:r>
      <w:r w:rsidR="006E33E8" w:rsidRPr="007E3A63">
        <w:rPr>
          <w:sz w:val="22"/>
          <w:szCs w:val="22"/>
        </w:rPr>
        <w:t xml:space="preserve"> </w:t>
      </w:r>
      <w:r w:rsidR="00361982" w:rsidRPr="007E3A63">
        <w:rPr>
          <w:sz w:val="22"/>
          <w:szCs w:val="22"/>
        </w:rPr>
        <w:t>3</w:t>
      </w:r>
      <w:r w:rsidRPr="007E3A63">
        <w:rPr>
          <w:sz w:val="22"/>
          <w:szCs w:val="22"/>
        </w:rPr>
        <w:t xml:space="preserve"> x v tištěné podobě + 1x v elektronické podobě ve zdrojovém datovém formátu (*.doc, *.dwg, *.pdf atd.) na CD</w:t>
      </w:r>
      <w:r w:rsidR="00361982" w:rsidRPr="007E3A63">
        <w:rPr>
          <w:sz w:val="22"/>
          <w:szCs w:val="22"/>
        </w:rPr>
        <w:t xml:space="preserve"> nebo DVD</w:t>
      </w:r>
      <w:r w:rsidRPr="007E3A63">
        <w:rPr>
          <w:sz w:val="22"/>
          <w:szCs w:val="22"/>
        </w:rPr>
        <w:t>.</w:t>
      </w:r>
      <w:r w:rsidR="00017E24" w:rsidRPr="007E3A63">
        <w:rPr>
          <w:sz w:val="22"/>
          <w:szCs w:val="22"/>
        </w:rPr>
        <w:t xml:space="preserve"> </w:t>
      </w:r>
      <w:r w:rsidR="00217EB8">
        <w:rPr>
          <w:sz w:val="22"/>
          <w:szCs w:val="22"/>
        </w:rPr>
        <w:t>Tato dokumentace nemusí být zpracována dle dokumentačního standardu Teplárny České Budějovice, a.s. včetně systému jednotného polohového značení kódem KKS.</w:t>
      </w:r>
    </w:p>
    <w:p w:rsidR="004F2410" w:rsidRDefault="004F2410" w:rsidP="003C339F">
      <w:pPr>
        <w:pStyle w:val="Zkladntext2"/>
        <w:numPr>
          <w:ilvl w:val="1"/>
          <w:numId w:val="24"/>
        </w:numPr>
        <w:overflowPunct w:val="0"/>
        <w:autoSpaceDE w:val="0"/>
        <w:autoSpaceDN w:val="0"/>
        <w:adjustRightInd w:val="0"/>
        <w:spacing w:after="0" w:line="240" w:lineRule="auto"/>
        <w:ind w:left="1134" w:right="142" w:hanging="513"/>
        <w:jc w:val="both"/>
        <w:textAlignment w:val="baseline"/>
        <w:rPr>
          <w:sz w:val="22"/>
          <w:szCs w:val="22"/>
        </w:rPr>
      </w:pPr>
      <w:r>
        <w:rPr>
          <w:sz w:val="22"/>
          <w:szCs w:val="22"/>
        </w:rPr>
        <w:t>Zařízení staveniště/montáže</w:t>
      </w:r>
    </w:p>
    <w:p w:rsidR="004F2410" w:rsidRPr="004F2410" w:rsidRDefault="004F2410" w:rsidP="003C339F">
      <w:pPr>
        <w:pStyle w:val="Zkladntext2"/>
        <w:numPr>
          <w:ilvl w:val="1"/>
          <w:numId w:val="24"/>
        </w:numPr>
        <w:overflowPunct w:val="0"/>
        <w:autoSpaceDE w:val="0"/>
        <w:autoSpaceDN w:val="0"/>
        <w:adjustRightInd w:val="0"/>
        <w:spacing w:after="0" w:line="240" w:lineRule="auto"/>
        <w:ind w:left="1134" w:right="142" w:hanging="513"/>
        <w:jc w:val="both"/>
        <w:textAlignment w:val="baseline"/>
        <w:rPr>
          <w:sz w:val="22"/>
          <w:szCs w:val="22"/>
        </w:rPr>
      </w:pPr>
      <w:r>
        <w:rPr>
          <w:sz w:val="22"/>
          <w:szCs w:val="22"/>
        </w:rPr>
        <w:t>Veškeré potřebné montáže, demontáže pro dosažení spolehlivého a provozuschopného kontinuálního měření</w:t>
      </w:r>
      <w:r w:rsidR="00AC2140">
        <w:rPr>
          <w:sz w:val="22"/>
          <w:szCs w:val="22"/>
        </w:rPr>
        <w:t xml:space="preserve"> odpovídající směrnicím a normám i v návaznosti na požadavky BOZP.</w:t>
      </w:r>
    </w:p>
    <w:p w:rsidR="00213BE1" w:rsidRPr="007E3A63" w:rsidRDefault="00F434FB" w:rsidP="00DD7991">
      <w:pPr>
        <w:pStyle w:val="Zkladntext2"/>
        <w:numPr>
          <w:ilvl w:val="1"/>
          <w:numId w:val="24"/>
        </w:numPr>
        <w:overflowPunct w:val="0"/>
        <w:autoSpaceDE w:val="0"/>
        <w:autoSpaceDN w:val="0"/>
        <w:adjustRightInd w:val="0"/>
        <w:spacing w:after="0" w:line="240" w:lineRule="auto"/>
        <w:ind w:left="1134" w:right="142" w:hanging="513"/>
        <w:jc w:val="both"/>
        <w:textAlignment w:val="baseline"/>
        <w:rPr>
          <w:sz w:val="22"/>
          <w:szCs w:val="22"/>
        </w:rPr>
      </w:pPr>
      <w:r w:rsidRPr="007E3A63">
        <w:rPr>
          <w:sz w:val="22"/>
          <w:szCs w:val="22"/>
        </w:rPr>
        <w:t>Dodávka, montáž, zprovoznění nov</w:t>
      </w:r>
      <w:r w:rsidR="00DF28BB" w:rsidRPr="007E3A63">
        <w:rPr>
          <w:sz w:val="22"/>
          <w:szCs w:val="22"/>
        </w:rPr>
        <w:t>ýc</w:t>
      </w:r>
      <w:r w:rsidRPr="007E3A63">
        <w:rPr>
          <w:sz w:val="22"/>
          <w:szCs w:val="22"/>
        </w:rPr>
        <w:t>h</w:t>
      </w:r>
      <w:r w:rsidR="00DF28BB" w:rsidRPr="007E3A63">
        <w:rPr>
          <w:sz w:val="22"/>
          <w:szCs w:val="22"/>
        </w:rPr>
        <w:t xml:space="preserve"> přístrojů a vyhodnocovacích </w:t>
      </w:r>
      <w:r w:rsidR="009F29EB" w:rsidRPr="007E3A63">
        <w:rPr>
          <w:sz w:val="22"/>
          <w:szCs w:val="22"/>
        </w:rPr>
        <w:t>jednotek kontinuálního</w:t>
      </w:r>
      <w:r w:rsidRPr="007E3A63">
        <w:rPr>
          <w:sz w:val="22"/>
          <w:szCs w:val="22"/>
        </w:rPr>
        <w:t xml:space="preserve"> měření emisí</w:t>
      </w:r>
      <w:r w:rsidR="00DF28BB" w:rsidRPr="007E3A63">
        <w:rPr>
          <w:sz w:val="22"/>
          <w:szCs w:val="22"/>
        </w:rPr>
        <w:t xml:space="preserve"> umístěných na </w:t>
      </w:r>
      <w:r w:rsidR="00F20180">
        <w:rPr>
          <w:sz w:val="22"/>
          <w:szCs w:val="22"/>
        </w:rPr>
        <w:t>komíně plynového kotle K9</w:t>
      </w:r>
      <w:r w:rsidR="00213BE1" w:rsidRPr="007E3A63">
        <w:rPr>
          <w:sz w:val="22"/>
          <w:szCs w:val="22"/>
        </w:rPr>
        <w:t>:</w:t>
      </w:r>
    </w:p>
    <w:p w:rsidR="00213BE1" w:rsidRPr="007E3A63" w:rsidRDefault="00213BE1" w:rsidP="00437781">
      <w:pPr>
        <w:pStyle w:val="Odstavecseseznamem"/>
        <w:numPr>
          <w:ilvl w:val="0"/>
          <w:numId w:val="31"/>
        </w:numPr>
        <w:ind w:left="1701" w:hanging="283"/>
        <w:jc w:val="both"/>
        <w:rPr>
          <w:sz w:val="22"/>
          <w:szCs w:val="22"/>
        </w:rPr>
      </w:pPr>
      <w:r w:rsidRPr="007E3A63">
        <w:rPr>
          <w:sz w:val="22"/>
          <w:szCs w:val="22"/>
        </w:rPr>
        <w:t>oxidy dusíku</w:t>
      </w:r>
      <w:r w:rsidR="001C56F7" w:rsidRPr="007E3A63">
        <w:rPr>
          <w:sz w:val="22"/>
          <w:szCs w:val="22"/>
        </w:rPr>
        <w:t xml:space="preserve"> (NO</w:t>
      </w:r>
      <w:r w:rsidR="001C56F7" w:rsidRPr="007E3A63">
        <w:rPr>
          <w:sz w:val="22"/>
          <w:szCs w:val="22"/>
          <w:vertAlign w:val="subscript"/>
        </w:rPr>
        <w:t>X</w:t>
      </w:r>
      <w:r w:rsidR="001C56F7" w:rsidRPr="007E3A63">
        <w:rPr>
          <w:sz w:val="22"/>
          <w:szCs w:val="22"/>
        </w:rPr>
        <w:t>)</w:t>
      </w:r>
      <w:r w:rsidRPr="007E3A63">
        <w:rPr>
          <w:sz w:val="22"/>
          <w:szCs w:val="22"/>
        </w:rPr>
        <w:t xml:space="preserve"> vyjádřené jako oxid dusičitý (NO</w:t>
      </w:r>
      <w:r w:rsidR="001C56F7" w:rsidRPr="007E3A63">
        <w:rPr>
          <w:sz w:val="22"/>
          <w:szCs w:val="22"/>
          <w:vertAlign w:val="subscript"/>
        </w:rPr>
        <w:t>2</w:t>
      </w:r>
      <w:r w:rsidRPr="007E3A63">
        <w:rPr>
          <w:sz w:val="22"/>
          <w:szCs w:val="22"/>
        </w:rPr>
        <w:t>)</w:t>
      </w:r>
    </w:p>
    <w:p w:rsidR="00437781" w:rsidRDefault="00213BE1" w:rsidP="00437781">
      <w:pPr>
        <w:pStyle w:val="Odstavecseseznamem"/>
        <w:numPr>
          <w:ilvl w:val="0"/>
          <w:numId w:val="31"/>
        </w:numPr>
        <w:ind w:left="1701" w:hanging="283"/>
        <w:jc w:val="both"/>
        <w:rPr>
          <w:sz w:val="22"/>
          <w:szCs w:val="22"/>
        </w:rPr>
      </w:pPr>
      <w:r w:rsidRPr="007E3A63">
        <w:rPr>
          <w:sz w:val="22"/>
          <w:szCs w:val="22"/>
        </w:rPr>
        <w:t xml:space="preserve">oxid </w:t>
      </w:r>
      <w:r w:rsidR="009F29EB" w:rsidRPr="007E3A63">
        <w:rPr>
          <w:sz w:val="22"/>
          <w:szCs w:val="22"/>
        </w:rPr>
        <w:t>uhelnatý (CO</w:t>
      </w:r>
      <w:r w:rsidRPr="007E3A63">
        <w:rPr>
          <w:sz w:val="22"/>
          <w:szCs w:val="22"/>
        </w:rPr>
        <w:t>)</w:t>
      </w:r>
    </w:p>
    <w:p w:rsidR="007E3A63" w:rsidRPr="00437781" w:rsidRDefault="007E3A63" w:rsidP="00437781">
      <w:pPr>
        <w:pStyle w:val="Odstavecseseznamem"/>
        <w:numPr>
          <w:ilvl w:val="0"/>
          <w:numId w:val="31"/>
        </w:numPr>
        <w:ind w:left="1701" w:hanging="283"/>
        <w:jc w:val="both"/>
        <w:rPr>
          <w:sz w:val="22"/>
          <w:szCs w:val="22"/>
        </w:rPr>
      </w:pPr>
      <w:r w:rsidRPr="00437781">
        <w:rPr>
          <w:sz w:val="22"/>
        </w:rPr>
        <w:t>koncentrace kyslíku (referenční složka O</w:t>
      </w:r>
      <w:r w:rsidRPr="00437781">
        <w:rPr>
          <w:sz w:val="22"/>
          <w:vertAlign w:val="subscript"/>
        </w:rPr>
        <w:t>2</w:t>
      </w:r>
      <w:r w:rsidRPr="00437781">
        <w:rPr>
          <w:sz w:val="22"/>
        </w:rPr>
        <w:t>)</w:t>
      </w:r>
    </w:p>
    <w:p w:rsidR="004F2410" w:rsidRPr="007E3A63" w:rsidRDefault="0004728B" w:rsidP="004F2410">
      <w:pPr>
        <w:pStyle w:val="Zkladntext2"/>
        <w:overflowPunct w:val="0"/>
        <w:autoSpaceDE w:val="0"/>
        <w:autoSpaceDN w:val="0"/>
        <w:adjustRightInd w:val="0"/>
        <w:spacing w:after="0" w:line="240" w:lineRule="auto"/>
        <w:ind w:left="1134" w:right="142"/>
        <w:jc w:val="both"/>
        <w:textAlignment w:val="baseline"/>
        <w:rPr>
          <w:sz w:val="22"/>
          <w:szCs w:val="22"/>
        </w:rPr>
      </w:pPr>
      <w:r w:rsidRPr="007E3A63">
        <w:rPr>
          <w:sz w:val="22"/>
          <w:szCs w:val="22"/>
        </w:rPr>
        <w:t xml:space="preserve">včetně </w:t>
      </w:r>
      <w:r w:rsidR="00700B02" w:rsidRPr="007E3A63">
        <w:rPr>
          <w:sz w:val="22"/>
          <w:szCs w:val="22"/>
        </w:rPr>
        <w:t xml:space="preserve">rozvaděče datových převodníků a </w:t>
      </w:r>
      <w:r w:rsidRPr="007E3A63">
        <w:rPr>
          <w:sz w:val="22"/>
          <w:szCs w:val="22"/>
        </w:rPr>
        <w:t>př</w:t>
      </w:r>
      <w:r w:rsidR="00700B02" w:rsidRPr="007E3A63">
        <w:rPr>
          <w:sz w:val="22"/>
          <w:szCs w:val="22"/>
        </w:rPr>
        <w:t xml:space="preserve">enosu dat emisního měření </w:t>
      </w:r>
      <w:r w:rsidR="0033585D">
        <w:rPr>
          <w:sz w:val="22"/>
          <w:szCs w:val="22"/>
        </w:rPr>
        <w:t xml:space="preserve">do centrálního vyhodnocovacího systému (CVS), které jsou používány </w:t>
      </w:r>
      <w:r w:rsidR="00AC2140">
        <w:rPr>
          <w:sz w:val="22"/>
          <w:szCs w:val="22"/>
        </w:rPr>
        <w:t>TČB</w:t>
      </w:r>
      <w:r w:rsidRPr="007E3A63">
        <w:rPr>
          <w:sz w:val="22"/>
          <w:szCs w:val="22"/>
        </w:rPr>
        <w:t>.</w:t>
      </w:r>
    </w:p>
    <w:p w:rsidR="004F2410" w:rsidRDefault="004F2410" w:rsidP="00EF2198">
      <w:pPr>
        <w:pStyle w:val="Zkladntext2"/>
        <w:numPr>
          <w:ilvl w:val="1"/>
          <w:numId w:val="24"/>
        </w:numPr>
        <w:overflowPunct w:val="0"/>
        <w:autoSpaceDE w:val="0"/>
        <w:autoSpaceDN w:val="0"/>
        <w:adjustRightInd w:val="0"/>
        <w:spacing w:after="0" w:line="240" w:lineRule="auto"/>
        <w:ind w:left="1134" w:right="142" w:hanging="513"/>
        <w:jc w:val="both"/>
        <w:textAlignment w:val="baseline"/>
        <w:rPr>
          <w:sz w:val="22"/>
          <w:szCs w:val="22"/>
        </w:rPr>
      </w:pPr>
      <w:r>
        <w:rPr>
          <w:sz w:val="22"/>
          <w:szCs w:val="22"/>
        </w:rPr>
        <w:t>Zaškolení zaměstnanců objednatele v rozsahu nezbytném pro užívání a údržbu díla</w:t>
      </w:r>
      <w:r w:rsidR="00AC2140">
        <w:rPr>
          <w:sz w:val="22"/>
          <w:szCs w:val="22"/>
        </w:rPr>
        <w:t xml:space="preserve"> před zahájením zkušebního provozu</w:t>
      </w:r>
      <w:r>
        <w:rPr>
          <w:sz w:val="22"/>
          <w:szCs w:val="22"/>
        </w:rPr>
        <w:t>.</w:t>
      </w:r>
    </w:p>
    <w:p w:rsidR="00017E24" w:rsidRPr="007E3A63" w:rsidRDefault="00F434FB" w:rsidP="00EF2198">
      <w:pPr>
        <w:pStyle w:val="Zkladntext2"/>
        <w:numPr>
          <w:ilvl w:val="1"/>
          <w:numId w:val="24"/>
        </w:numPr>
        <w:overflowPunct w:val="0"/>
        <w:autoSpaceDE w:val="0"/>
        <w:autoSpaceDN w:val="0"/>
        <w:adjustRightInd w:val="0"/>
        <w:spacing w:after="0" w:line="240" w:lineRule="auto"/>
        <w:ind w:left="1134" w:right="142" w:hanging="513"/>
        <w:jc w:val="both"/>
        <w:textAlignment w:val="baseline"/>
        <w:rPr>
          <w:sz w:val="22"/>
          <w:szCs w:val="22"/>
        </w:rPr>
      </w:pPr>
      <w:r w:rsidRPr="007E3A63">
        <w:rPr>
          <w:sz w:val="22"/>
          <w:szCs w:val="22"/>
        </w:rPr>
        <w:t>Provedení všech předepsaných zkoušek, získání a dodání všech c</w:t>
      </w:r>
      <w:r w:rsidR="001560C8">
        <w:rPr>
          <w:sz w:val="22"/>
          <w:szCs w:val="22"/>
        </w:rPr>
        <w:t xml:space="preserve">ertifikátů o kvalitě, zkouškách </w:t>
      </w:r>
      <w:r w:rsidRPr="007E3A63">
        <w:rPr>
          <w:sz w:val="22"/>
          <w:szCs w:val="22"/>
        </w:rPr>
        <w:t>materiálů, průběhu montáže, kompletnosti, potřebných revizních zpráv, protokolů, povolení, potvrzení, atestů, schválení a certifikátů nutných pro provedení a provozování/užívání díla</w:t>
      </w:r>
      <w:r w:rsidR="00017E24" w:rsidRPr="007E3A63">
        <w:rPr>
          <w:sz w:val="22"/>
          <w:szCs w:val="22"/>
        </w:rPr>
        <w:t>, v rozsahu a za podmínek požadovaných smlouvou.</w:t>
      </w:r>
    </w:p>
    <w:p w:rsidR="00017E24" w:rsidRPr="007E3A63" w:rsidRDefault="00311193" w:rsidP="00EF2198">
      <w:pPr>
        <w:pStyle w:val="Zkladntext2"/>
        <w:tabs>
          <w:tab w:val="left" w:pos="1134"/>
        </w:tabs>
        <w:overflowPunct w:val="0"/>
        <w:autoSpaceDE w:val="0"/>
        <w:autoSpaceDN w:val="0"/>
        <w:adjustRightInd w:val="0"/>
        <w:spacing w:after="0" w:line="240" w:lineRule="auto"/>
        <w:ind w:left="1134" w:right="142" w:hanging="567"/>
        <w:jc w:val="both"/>
        <w:textAlignment w:val="baseline"/>
        <w:rPr>
          <w:color w:val="000000"/>
          <w:sz w:val="22"/>
          <w:szCs w:val="22"/>
        </w:rPr>
      </w:pPr>
      <w:r>
        <w:rPr>
          <w:sz w:val="22"/>
          <w:szCs w:val="22"/>
        </w:rPr>
        <w:t xml:space="preserve"> </w:t>
      </w:r>
      <w:r w:rsidR="001560C8">
        <w:rPr>
          <w:sz w:val="22"/>
          <w:szCs w:val="22"/>
        </w:rPr>
        <w:t>2.7</w:t>
      </w:r>
      <w:r w:rsidR="00017E24" w:rsidRPr="007E3A63">
        <w:rPr>
          <w:sz w:val="22"/>
          <w:szCs w:val="22"/>
        </w:rPr>
        <w:tab/>
        <w:t>P</w:t>
      </w:r>
      <w:r w:rsidR="006063DD" w:rsidRPr="007E3A63">
        <w:rPr>
          <w:sz w:val="22"/>
          <w:szCs w:val="22"/>
        </w:rPr>
        <w:t>oskytnutí užívacích práv nezbytných pro užívání díla včetně příslušné dokumentace (</w:t>
      </w:r>
      <w:r w:rsidR="006063DD" w:rsidRPr="007E3A63">
        <w:rPr>
          <w:color w:val="000000"/>
          <w:sz w:val="22"/>
          <w:szCs w:val="22"/>
        </w:rPr>
        <w:t xml:space="preserve">návody potřebné pro řádnou obsluhu, provoz a údržbu jednotlivých částí díla, a to v českém jazyce) </w:t>
      </w:r>
      <w:r w:rsidR="006063DD" w:rsidRPr="007E3A63">
        <w:rPr>
          <w:sz w:val="22"/>
          <w:szCs w:val="22"/>
        </w:rPr>
        <w:t>v rozsahu a za podmínek požadovaných smlouvou</w:t>
      </w:r>
      <w:r w:rsidR="001010CF">
        <w:rPr>
          <w:sz w:val="22"/>
          <w:szCs w:val="22"/>
        </w:rPr>
        <w:t>.</w:t>
      </w:r>
    </w:p>
    <w:p w:rsidR="006063DD" w:rsidRPr="003C339F" w:rsidRDefault="004F2410" w:rsidP="00437781">
      <w:pPr>
        <w:pStyle w:val="Zkladntext2"/>
        <w:numPr>
          <w:ilvl w:val="1"/>
          <w:numId w:val="38"/>
        </w:numPr>
        <w:overflowPunct w:val="0"/>
        <w:autoSpaceDE w:val="0"/>
        <w:autoSpaceDN w:val="0"/>
        <w:adjustRightInd w:val="0"/>
        <w:spacing w:after="0" w:line="240" w:lineRule="auto"/>
        <w:ind w:left="1134" w:right="142" w:hanging="502"/>
        <w:jc w:val="both"/>
        <w:textAlignment w:val="baseline"/>
        <w:rPr>
          <w:color w:val="000000"/>
          <w:sz w:val="22"/>
          <w:szCs w:val="22"/>
        </w:rPr>
      </w:pPr>
      <w:r>
        <w:rPr>
          <w:sz w:val="22"/>
          <w:szCs w:val="22"/>
        </w:rPr>
        <w:t xml:space="preserve">Dokumentace </w:t>
      </w:r>
      <w:r w:rsidR="001010CF">
        <w:rPr>
          <w:sz w:val="22"/>
          <w:szCs w:val="22"/>
        </w:rPr>
        <w:t>skutečného provedení (</w:t>
      </w:r>
      <w:r w:rsidR="00C55EC8">
        <w:rPr>
          <w:sz w:val="22"/>
          <w:szCs w:val="22"/>
        </w:rPr>
        <w:t>DSPS</w:t>
      </w:r>
      <w:r w:rsidR="001010CF">
        <w:rPr>
          <w:sz w:val="22"/>
          <w:szCs w:val="22"/>
        </w:rPr>
        <w:t>)</w:t>
      </w:r>
      <w:r>
        <w:rPr>
          <w:sz w:val="22"/>
          <w:szCs w:val="22"/>
        </w:rPr>
        <w:t xml:space="preserve">. </w:t>
      </w:r>
      <w:r w:rsidRPr="007E3A63">
        <w:rPr>
          <w:sz w:val="22"/>
          <w:szCs w:val="22"/>
        </w:rPr>
        <w:t>Dokumentace bude zpracována v rozsahu 3 x v tištěné podobě + 1x v elektronické podobě ve zdrojovém datovém formátu na CD nebo DVD</w:t>
      </w:r>
      <w:r>
        <w:rPr>
          <w:sz w:val="22"/>
          <w:szCs w:val="22"/>
        </w:rPr>
        <w:t>.</w:t>
      </w:r>
      <w:r w:rsidR="001010CF">
        <w:rPr>
          <w:sz w:val="22"/>
          <w:szCs w:val="22"/>
        </w:rPr>
        <w:t xml:space="preserve"> </w:t>
      </w:r>
      <w:r w:rsidR="00217EB8">
        <w:rPr>
          <w:sz w:val="22"/>
          <w:szCs w:val="22"/>
        </w:rPr>
        <w:t>Tato dokumentace bude zpracována dle dokumentačního standardu Teplárny České Budějovice, a.s. včetně systému jednotného polohového značení kódem KKS.</w:t>
      </w:r>
    </w:p>
    <w:p w:rsidR="003C339F" w:rsidRPr="0033585D" w:rsidRDefault="004F2410" w:rsidP="00FE0AC9">
      <w:pPr>
        <w:pStyle w:val="Zkladntext2"/>
        <w:numPr>
          <w:ilvl w:val="1"/>
          <w:numId w:val="38"/>
        </w:numPr>
        <w:overflowPunct w:val="0"/>
        <w:autoSpaceDE w:val="0"/>
        <w:autoSpaceDN w:val="0"/>
        <w:adjustRightInd w:val="0"/>
        <w:spacing w:after="0" w:line="240" w:lineRule="auto"/>
        <w:ind w:left="1134" w:right="142" w:hanging="567"/>
        <w:jc w:val="both"/>
        <w:textAlignment w:val="baseline"/>
        <w:rPr>
          <w:color w:val="000000"/>
          <w:sz w:val="22"/>
          <w:szCs w:val="22"/>
        </w:rPr>
      </w:pPr>
      <w:r w:rsidRPr="003C339F">
        <w:rPr>
          <w:sz w:val="22"/>
          <w:szCs w:val="22"/>
        </w:rPr>
        <w:t xml:space="preserve">Uvedení do provozu včetně </w:t>
      </w:r>
      <w:r w:rsidR="003C339F" w:rsidRPr="003C339F">
        <w:rPr>
          <w:sz w:val="22"/>
          <w:szCs w:val="22"/>
        </w:rPr>
        <w:t xml:space="preserve">3 měsíčního zkušebního provozu, během kterého bude </w:t>
      </w:r>
      <w:r w:rsidR="002463CA">
        <w:rPr>
          <w:sz w:val="22"/>
          <w:szCs w:val="22"/>
        </w:rPr>
        <w:t>uskutečněna kalibrace QAL2 dle ČSN EN 14181</w:t>
      </w:r>
      <w:r w:rsidR="003C339F" w:rsidRPr="003C339F">
        <w:rPr>
          <w:sz w:val="22"/>
          <w:szCs w:val="22"/>
        </w:rPr>
        <w:t>.</w:t>
      </w:r>
    </w:p>
    <w:p w:rsidR="003C339F" w:rsidRPr="00697CC9" w:rsidRDefault="003C339F" w:rsidP="00FE0AC9">
      <w:pPr>
        <w:pStyle w:val="Zkladntext2"/>
        <w:numPr>
          <w:ilvl w:val="1"/>
          <w:numId w:val="38"/>
        </w:numPr>
        <w:overflowPunct w:val="0"/>
        <w:autoSpaceDE w:val="0"/>
        <w:autoSpaceDN w:val="0"/>
        <w:adjustRightInd w:val="0"/>
        <w:spacing w:after="0" w:line="240" w:lineRule="auto"/>
        <w:ind w:left="1134" w:right="142" w:hanging="567"/>
        <w:jc w:val="both"/>
        <w:textAlignment w:val="baseline"/>
        <w:rPr>
          <w:color w:val="000000"/>
          <w:sz w:val="22"/>
          <w:szCs w:val="22"/>
        </w:rPr>
      </w:pPr>
      <w:r w:rsidRPr="003C339F">
        <w:rPr>
          <w:sz w:val="22"/>
          <w:szCs w:val="22"/>
        </w:rPr>
        <w:t>Dodání seznamu náhradních dílu, plánu revizí kontrol a zkoušek, oprav a pravidelné údržby.</w:t>
      </w:r>
    </w:p>
    <w:p w:rsidR="00697CC9" w:rsidRPr="003C339F" w:rsidRDefault="00697CC9" w:rsidP="00697CC9">
      <w:pPr>
        <w:pStyle w:val="Zkladntext2"/>
        <w:overflowPunct w:val="0"/>
        <w:autoSpaceDE w:val="0"/>
        <w:autoSpaceDN w:val="0"/>
        <w:adjustRightInd w:val="0"/>
        <w:spacing w:after="0" w:line="240" w:lineRule="auto"/>
        <w:ind w:left="1134" w:right="142"/>
        <w:jc w:val="both"/>
        <w:textAlignment w:val="baseline"/>
        <w:rPr>
          <w:color w:val="000000"/>
          <w:sz w:val="22"/>
          <w:szCs w:val="22"/>
        </w:rPr>
      </w:pPr>
    </w:p>
    <w:p w:rsidR="003C339F" w:rsidRPr="0033585D" w:rsidRDefault="003C339F" w:rsidP="003C339F">
      <w:pPr>
        <w:pStyle w:val="Zkladntext2"/>
        <w:numPr>
          <w:ilvl w:val="0"/>
          <w:numId w:val="9"/>
        </w:numPr>
        <w:tabs>
          <w:tab w:val="num" w:pos="567"/>
          <w:tab w:val="left" w:pos="9356"/>
        </w:tabs>
        <w:overflowPunct w:val="0"/>
        <w:autoSpaceDE w:val="0"/>
        <w:autoSpaceDN w:val="0"/>
        <w:adjustRightInd w:val="0"/>
        <w:spacing w:after="0" w:line="240" w:lineRule="auto"/>
        <w:ind w:left="567" w:right="142" w:hanging="425"/>
        <w:jc w:val="both"/>
        <w:textAlignment w:val="baseline"/>
        <w:rPr>
          <w:sz w:val="22"/>
          <w:szCs w:val="22"/>
        </w:rPr>
      </w:pPr>
      <w:r>
        <w:rPr>
          <w:b/>
          <w:sz w:val="22"/>
          <w:szCs w:val="22"/>
        </w:rPr>
        <w:t>Dodávka díla dále zahrnuje:</w:t>
      </w:r>
    </w:p>
    <w:p w:rsidR="000C4DE9" w:rsidRDefault="000C4DE9" w:rsidP="00437781">
      <w:pPr>
        <w:pStyle w:val="Odstavecseseznamem"/>
        <w:numPr>
          <w:ilvl w:val="1"/>
          <w:numId w:val="9"/>
        </w:numPr>
        <w:ind w:left="1134" w:hanging="567"/>
        <w:jc w:val="both"/>
        <w:rPr>
          <w:sz w:val="22"/>
          <w:szCs w:val="22"/>
        </w:rPr>
      </w:pPr>
      <w:r w:rsidRPr="000C4DE9">
        <w:rPr>
          <w:sz w:val="22"/>
          <w:szCs w:val="22"/>
        </w:rPr>
        <w:t>Potřebná napájecí kabeláž včetně přívodů a jednotlivé elektrorozvaděče s potřebnou výzbrojí nebo doplněním výzbroje do stávajících rozvaděčů budou součástí dodávky AMS včetně potřebných revizí</w:t>
      </w:r>
      <w:r>
        <w:rPr>
          <w:sz w:val="22"/>
          <w:szCs w:val="22"/>
        </w:rPr>
        <w:t>.</w:t>
      </w:r>
    </w:p>
    <w:p w:rsidR="003C339F" w:rsidRPr="003C339F" w:rsidRDefault="003C339F" w:rsidP="006949FA">
      <w:pPr>
        <w:pStyle w:val="Odstavecseseznamem"/>
        <w:numPr>
          <w:ilvl w:val="1"/>
          <w:numId w:val="9"/>
        </w:numPr>
        <w:ind w:left="1134" w:hanging="567"/>
        <w:jc w:val="both"/>
        <w:rPr>
          <w:sz w:val="22"/>
          <w:szCs w:val="22"/>
        </w:rPr>
      </w:pPr>
      <w:r>
        <w:rPr>
          <w:sz w:val="22"/>
          <w:szCs w:val="22"/>
        </w:rPr>
        <w:t>O</w:t>
      </w:r>
      <w:r w:rsidRPr="003C339F">
        <w:rPr>
          <w:sz w:val="22"/>
          <w:szCs w:val="22"/>
        </w:rPr>
        <w:t>patření všech věcí, z nichž se dílo skládá, a které jsou nutné pro jeho zhotovení a dokončení, a poskytnutí plnění a součinnosti v rozsahu Smluvními stranami sjednaném v jed</w:t>
      </w:r>
      <w:r>
        <w:rPr>
          <w:sz w:val="22"/>
          <w:szCs w:val="22"/>
        </w:rPr>
        <w:t>notlivých článcích této Smlouvy.</w:t>
      </w:r>
    </w:p>
    <w:p w:rsidR="003C339F" w:rsidRDefault="003C339F" w:rsidP="006949FA">
      <w:pPr>
        <w:pStyle w:val="Odstavecseseznamem"/>
        <w:numPr>
          <w:ilvl w:val="1"/>
          <w:numId w:val="9"/>
        </w:numPr>
        <w:ind w:left="1134" w:hanging="567"/>
        <w:jc w:val="both"/>
        <w:rPr>
          <w:sz w:val="22"/>
          <w:szCs w:val="22"/>
        </w:rPr>
      </w:pPr>
      <w:r>
        <w:rPr>
          <w:sz w:val="22"/>
          <w:szCs w:val="22"/>
        </w:rPr>
        <w:t>V</w:t>
      </w:r>
      <w:r w:rsidRPr="003C339F">
        <w:rPr>
          <w:sz w:val="22"/>
          <w:szCs w:val="22"/>
        </w:rPr>
        <w:t>eškeré pomocné práce, manipulace, dopravu, pracovní lešení, zřizování pracovních ploch, zakrývání konstrukcí, likvidaci odpadů (v souladu se zákonem č. 185/2001 Sb., o odpadech a o změně některých dalších zákonů, ve znění pozdějších předpisů) a veškeré další práce souv</w:t>
      </w:r>
      <w:r>
        <w:rPr>
          <w:sz w:val="22"/>
          <w:szCs w:val="22"/>
        </w:rPr>
        <w:t>isející s předmětem plnění díla.</w:t>
      </w:r>
    </w:p>
    <w:p w:rsidR="003C339F" w:rsidRPr="003C339F" w:rsidRDefault="003C339F" w:rsidP="006949FA">
      <w:pPr>
        <w:pStyle w:val="Odstavecseseznamem"/>
        <w:numPr>
          <w:ilvl w:val="1"/>
          <w:numId w:val="9"/>
        </w:numPr>
        <w:ind w:left="1134" w:hanging="567"/>
        <w:jc w:val="both"/>
        <w:rPr>
          <w:sz w:val="22"/>
          <w:szCs w:val="22"/>
        </w:rPr>
      </w:pPr>
      <w:r>
        <w:rPr>
          <w:sz w:val="22"/>
          <w:szCs w:val="22"/>
        </w:rPr>
        <w:t>O</w:t>
      </w:r>
      <w:r w:rsidRPr="003C339F">
        <w:rPr>
          <w:sz w:val="22"/>
          <w:szCs w:val="22"/>
        </w:rPr>
        <w:t xml:space="preserve">rganizaci a úspěšné provedení předepsaných zkoušek díla a provádění nebo obstarávání potřebných měření a revizí prokazujících kvalitu a funkčnost díla nebo </w:t>
      </w:r>
      <w:r>
        <w:rPr>
          <w:sz w:val="22"/>
          <w:szCs w:val="22"/>
        </w:rPr>
        <w:t>jeho jednotlivých dílčích částí.</w:t>
      </w:r>
    </w:p>
    <w:p w:rsidR="003C339F" w:rsidRPr="003C339F" w:rsidRDefault="003C339F" w:rsidP="006949FA">
      <w:pPr>
        <w:pStyle w:val="Odstavecseseznamem"/>
        <w:numPr>
          <w:ilvl w:val="1"/>
          <w:numId w:val="9"/>
        </w:numPr>
        <w:ind w:left="1134" w:hanging="567"/>
        <w:jc w:val="both"/>
        <w:rPr>
          <w:sz w:val="22"/>
          <w:szCs w:val="22"/>
        </w:rPr>
      </w:pPr>
      <w:r>
        <w:rPr>
          <w:sz w:val="22"/>
          <w:szCs w:val="22"/>
        </w:rPr>
        <w:lastRenderedPageBreak/>
        <w:t>V</w:t>
      </w:r>
      <w:r w:rsidRPr="003C339F">
        <w:rPr>
          <w:sz w:val="22"/>
          <w:szCs w:val="22"/>
        </w:rPr>
        <w:t>eškeré práce spojené se zpětnou montáží částí stávajícího zařízení, které bylo nutno demontovat pro umo</w:t>
      </w:r>
      <w:r>
        <w:rPr>
          <w:sz w:val="22"/>
          <w:szCs w:val="22"/>
        </w:rPr>
        <w:t>žnění instalace nových zařízení.</w:t>
      </w:r>
    </w:p>
    <w:p w:rsidR="003C339F" w:rsidRDefault="00D61156" w:rsidP="006949FA">
      <w:pPr>
        <w:pStyle w:val="Odstavecseseznamem"/>
        <w:numPr>
          <w:ilvl w:val="1"/>
          <w:numId w:val="9"/>
        </w:numPr>
        <w:ind w:left="1134" w:hanging="567"/>
        <w:jc w:val="both"/>
        <w:rPr>
          <w:sz w:val="22"/>
          <w:szCs w:val="22"/>
        </w:rPr>
      </w:pPr>
      <w:r w:rsidRPr="00D61156">
        <w:rPr>
          <w:sz w:val="22"/>
          <w:szCs w:val="22"/>
        </w:rPr>
        <w:t>V</w:t>
      </w:r>
      <w:r w:rsidRPr="00217EB8">
        <w:rPr>
          <w:sz w:val="22"/>
          <w:szCs w:val="22"/>
        </w:rPr>
        <w:t>eškeré práce spojené s</w:t>
      </w:r>
      <w:r>
        <w:rPr>
          <w:sz w:val="22"/>
          <w:szCs w:val="22"/>
        </w:rPr>
        <w:t> </w:t>
      </w:r>
      <w:r w:rsidRPr="00217EB8">
        <w:rPr>
          <w:sz w:val="22"/>
          <w:szCs w:val="22"/>
        </w:rPr>
        <w:t>úpravami na stávajícím zařízení, které je nutné provést z</w:t>
      </w:r>
      <w:r>
        <w:rPr>
          <w:sz w:val="22"/>
          <w:szCs w:val="22"/>
        </w:rPr>
        <w:t> </w:t>
      </w:r>
      <w:r w:rsidRPr="00217EB8">
        <w:rPr>
          <w:sz w:val="22"/>
          <w:szCs w:val="22"/>
        </w:rPr>
        <w:t>důvodů úspěšné realizace díla</w:t>
      </w:r>
      <w:r>
        <w:rPr>
          <w:sz w:val="22"/>
          <w:szCs w:val="22"/>
        </w:rPr>
        <w:t>.</w:t>
      </w:r>
    </w:p>
    <w:p w:rsidR="00D61156" w:rsidRDefault="00D61156" w:rsidP="00217EB8">
      <w:pPr>
        <w:pStyle w:val="Odstavecseseznamem"/>
        <w:numPr>
          <w:ilvl w:val="1"/>
          <w:numId w:val="9"/>
        </w:numPr>
        <w:ind w:left="1134" w:hanging="567"/>
        <w:rPr>
          <w:sz w:val="22"/>
          <w:szCs w:val="22"/>
        </w:rPr>
      </w:pPr>
      <w:r>
        <w:rPr>
          <w:sz w:val="22"/>
          <w:szCs w:val="22"/>
        </w:rPr>
        <w:t>N</w:t>
      </w:r>
      <w:r w:rsidRPr="00D61156">
        <w:rPr>
          <w:sz w:val="22"/>
          <w:szCs w:val="22"/>
        </w:rPr>
        <w:t>apojení díla na stávající zařízení Objednatele v</w:t>
      </w:r>
      <w:r>
        <w:rPr>
          <w:sz w:val="22"/>
          <w:szCs w:val="22"/>
        </w:rPr>
        <w:t> </w:t>
      </w:r>
      <w:r w:rsidRPr="00D61156">
        <w:rPr>
          <w:sz w:val="22"/>
          <w:szCs w:val="22"/>
        </w:rPr>
        <w:t>rámci rozsahu díla</w:t>
      </w:r>
      <w:r>
        <w:rPr>
          <w:sz w:val="22"/>
          <w:szCs w:val="22"/>
        </w:rPr>
        <w:t>.</w:t>
      </w:r>
    </w:p>
    <w:p w:rsidR="00D61156" w:rsidRDefault="00D61156" w:rsidP="006949FA">
      <w:pPr>
        <w:pStyle w:val="Odstavecseseznamem"/>
        <w:numPr>
          <w:ilvl w:val="1"/>
          <w:numId w:val="9"/>
        </w:numPr>
        <w:ind w:left="1134" w:hanging="567"/>
        <w:jc w:val="both"/>
        <w:rPr>
          <w:sz w:val="22"/>
          <w:szCs w:val="22"/>
        </w:rPr>
      </w:pPr>
      <w:r>
        <w:rPr>
          <w:sz w:val="22"/>
          <w:szCs w:val="22"/>
        </w:rPr>
        <w:t>P</w:t>
      </w:r>
      <w:r w:rsidRPr="00D61156">
        <w:rPr>
          <w:sz w:val="22"/>
          <w:szCs w:val="22"/>
        </w:rPr>
        <w:t>řevzetí odpovědnosti za konečnou funkčnost nově dodávaných zařízení i ve vazbě na stávající zařízení a za vyřešení problémů vzniklých</w:t>
      </w:r>
      <w:r>
        <w:rPr>
          <w:sz w:val="22"/>
          <w:szCs w:val="22"/>
        </w:rPr>
        <w:t xml:space="preserve"> v souvislosti s realizací díla.</w:t>
      </w:r>
    </w:p>
    <w:p w:rsidR="006063DD" w:rsidRPr="007E3A63" w:rsidRDefault="006063DD" w:rsidP="006949FA">
      <w:pPr>
        <w:pStyle w:val="Zkladntext2"/>
        <w:numPr>
          <w:ilvl w:val="0"/>
          <w:numId w:val="9"/>
        </w:numPr>
        <w:tabs>
          <w:tab w:val="num" w:pos="567"/>
          <w:tab w:val="left" w:pos="8505"/>
          <w:tab w:val="left" w:pos="8789"/>
          <w:tab w:val="left" w:pos="9072"/>
        </w:tabs>
        <w:overflowPunct w:val="0"/>
        <w:autoSpaceDE w:val="0"/>
        <w:autoSpaceDN w:val="0"/>
        <w:adjustRightInd w:val="0"/>
        <w:spacing w:after="0" w:line="240" w:lineRule="auto"/>
        <w:ind w:left="567" w:hanging="425"/>
        <w:jc w:val="both"/>
        <w:textAlignment w:val="baseline"/>
        <w:rPr>
          <w:sz w:val="22"/>
          <w:szCs w:val="22"/>
        </w:rPr>
      </w:pPr>
      <w:r w:rsidRPr="007E3A63">
        <w:rPr>
          <w:sz w:val="22"/>
          <w:szCs w:val="22"/>
        </w:rPr>
        <w:t>Pokud se ukáže - v rámci hranic rozsahu této smlouvy – potřeba dodání dodatečných materiálů, zařízení, komponentů, prací a služeb pro dosažení kompletnosti, provozuschopnosti, požadovaných parametrů díla a zajištění jeho plynulého, spolehlivého a bezpečného provozu v souladu s touto smlouvou a účelem jeho použití, potom zhotovitel dodá takové dodatečné materiály, zařízení, komponenty anebo provede práce a služby na své vlastní náklady, přestože nejsou výslovně uvedeny v této smlouvě, do takového rozsahu, aby dílo splnilo požadavky dané smlouvou.</w:t>
      </w:r>
    </w:p>
    <w:p w:rsidR="006063DD" w:rsidRPr="000C4DE9" w:rsidRDefault="006063DD" w:rsidP="006949FA">
      <w:pPr>
        <w:pStyle w:val="Zkladntext2"/>
        <w:numPr>
          <w:ilvl w:val="0"/>
          <w:numId w:val="9"/>
        </w:numPr>
        <w:tabs>
          <w:tab w:val="num" w:pos="567"/>
          <w:tab w:val="left" w:pos="8789"/>
        </w:tabs>
        <w:overflowPunct w:val="0"/>
        <w:autoSpaceDE w:val="0"/>
        <w:autoSpaceDN w:val="0"/>
        <w:adjustRightInd w:val="0"/>
        <w:spacing w:after="0" w:line="240" w:lineRule="auto"/>
        <w:ind w:left="567" w:hanging="425"/>
        <w:jc w:val="both"/>
        <w:textAlignment w:val="baseline"/>
        <w:rPr>
          <w:sz w:val="22"/>
          <w:szCs w:val="22"/>
        </w:rPr>
      </w:pPr>
      <w:r w:rsidRPr="007E3A63">
        <w:rPr>
          <w:sz w:val="22"/>
          <w:szCs w:val="22"/>
        </w:rPr>
        <w:t>Zhotovitel je povi</w:t>
      </w:r>
      <w:r w:rsidR="003221FF" w:rsidRPr="007E3A63">
        <w:rPr>
          <w:sz w:val="22"/>
          <w:szCs w:val="22"/>
        </w:rPr>
        <w:t>n</w:t>
      </w:r>
      <w:r w:rsidRPr="007E3A63">
        <w:rPr>
          <w:sz w:val="22"/>
          <w:szCs w:val="22"/>
        </w:rPr>
        <w:t>en</w:t>
      </w:r>
      <w:r w:rsidR="003221FF" w:rsidRPr="007E3A63">
        <w:rPr>
          <w:sz w:val="22"/>
          <w:szCs w:val="22"/>
        </w:rPr>
        <w:t xml:space="preserve"> </w:t>
      </w:r>
      <w:r w:rsidRPr="007E3A63">
        <w:rPr>
          <w:sz w:val="22"/>
          <w:szCs w:val="22"/>
        </w:rPr>
        <w:t>provést dílo podle</w:t>
      </w:r>
      <w:r w:rsidR="003221FF" w:rsidRPr="007E3A63">
        <w:rPr>
          <w:sz w:val="22"/>
          <w:szCs w:val="22"/>
        </w:rPr>
        <w:t xml:space="preserve"> </w:t>
      </w:r>
      <w:r w:rsidRPr="007E3A63">
        <w:rPr>
          <w:sz w:val="22"/>
          <w:szCs w:val="22"/>
        </w:rPr>
        <w:t>této smlouvy, projektové</w:t>
      </w:r>
      <w:r w:rsidR="00DD7991" w:rsidRPr="007E3A63">
        <w:rPr>
          <w:sz w:val="22"/>
          <w:szCs w:val="22"/>
        </w:rPr>
        <w:t xml:space="preserve"> </w:t>
      </w:r>
      <w:r w:rsidRPr="007E3A63">
        <w:rPr>
          <w:sz w:val="22"/>
          <w:szCs w:val="22"/>
        </w:rPr>
        <w:t xml:space="preserve">dokumentace a obecně závazných právních předpisů </w:t>
      </w:r>
      <w:r w:rsidR="000C4DE9">
        <w:rPr>
          <w:sz w:val="22"/>
          <w:szCs w:val="22"/>
        </w:rPr>
        <w:t xml:space="preserve">a norem </w:t>
      </w:r>
      <w:r w:rsidRPr="007E3A63">
        <w:rPr>
          <w:sz w:val="22"/>
          <w:szCs w:val="22"/>
        </w:rPr>
        <w:t>platných v době realizace díla.</w:t>
      </w:r>
      <w:r w:rsidRPr="000C4DE9">
        <w:rPr>
          <w:sz w:val="22"/>
          <w:szCs w:val="22"/>
        </w:rPr>
        <w:t xml:space="preserve"> </w:t>
      </w:r>
    </w:p>
    <w:p w:rsidR="006063DD" w:rsidRPr="007E3A63" w:rsidRDefault="006063DD" w:rsidP="00201874">
      <w:pPr>
        <w:pStyle w:val="Zkladntext2"/>
        <w:tabs>
          <w:tab w:val="left" w:pos="567"/>
          <w:tab w:val="left" w:pos="9356"/>
        </w:tabs>
        <w:overflowPunct w:val="0"/>
        <w:autoSpaceDE w:val="0"/>
        <w:autoSpaceDN w:val="0"/>
        <w:adjustRightInd w:val="0"/>
        <w:spacing w:after="0" w:line="240" w:lineRule="auto"/>
        <w:ind w:right="142"/>
        <w:jc w:val="both"/>
        <w:textAlignment w:val="baseline"/>
        <w:rPr>
          <w:sz w:val="22"/>
          <w:szCs w:val="22"/>
        </w:rPr>
      </w:pPr>
    </w:p>
    <w:p w:rsidR="006063DD" w:rsidRPr="007E3A63" w:rsidRDefault="006063DD" w:rsidP="00932BEE">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III.</w:t>
      </w:r>
    </w:p>
    <w:p w:rsidR="006063DD" w:rsidRPr="007E3A63" w:rsidRDefault="006063DD" w:rsidP="00932BEE">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Doba plnění</w:t>
      </w:r>
    </w:p>
    <w:p w:rsidR="006063DD" w:rsidRPr="007E3A63" w:rsidRDefault="006063DD" w:rsidP="00932BEE">
      <w:pPr>
        <w:tabs>
          <w:tab w:val="left" w:pos="1080"/>
          <w:tab w:val="left" w:pos="2250"/>
        </w:tabs>
        <w:autoSpaceDE w:val="0"/>
        <w:autoSpaceDN w:val="0"/>
        <w:adjustRightInd w:val="0"/>
        <w:spacing w:line="240" w:lineRule="atLeast"/>
        <w:ind w:left="567" w:right="249" w:hanging="567"/>
        <w:jc w:val="both"/>
        <w:rPr>
          <w:b/>
          <w:bCs/>
          <w:color w:val="000000"/>
          <w:sz w:val="22"/>
          <w:szCs w:val="22"/>
        </w:rPr>
      </w:pPr>
    </w:p>
    <w:p w:rsidR="006063DD" w:rsidRPr="006949FA" w:rsidRDefault="006063DD" w:rsidP="00F028D9">
      <w:pPr>
        <w:numPr>
          <w:ilvl w:val="0"/>
          <w:numId w:val="10"/>
        </w:numPr>
        <w:tabs>
          <w:tab w:val="clear" w:pos="720"/>
          <w:tab w:val="num" w:pos="567"/>
          <w:tab w:val="left" w:pos="1080"/>
          <w:tab w:val="left" w:pos="2250"/>
        </w:tabs>
        <w:autoSpaceDE w:val="0"/>
        <w:autoSpaceDN w:val="0"/>
        <w:adjustRightInd w:val="0"/>
        <w:spacing w:line="240" w:lineRule="atLeast"/>
        <w:ind w:left="567" w:right="142" w:hanging="567"/>
        <w:jc w:val="both"/>
        <w:rPr>
          <w:sz w:val="22"/>
          <w:szCs w:val="22"/>
        </w:rPr>
      </w:pPr>
      <w:r w:rsidRPr="006949FA">
        <w:rPr>
          <w:sz w:val="22"/>
          <w:szCs w:val="22"/>
        </w:rPr>
        <w:t>Zhotovitel se zavazuje provést dílo jako celek a předat jej objednateli nejpozději do</w:t>
      </w:r>
      <w:r w:rsidR="00712B79" w:rsidRPr="006949FA">
        <w:rPr>
          <w:sz w:val="22"/>
          <w:szCs w:val="22"/>
        </w:rPr>
        <w:t xml:space="preserve"> </w:t>
      </w:r>
      <w:r w:rsidR="00AD15DA" w:rsidRPr="006949FA">
        <w:rPr>
          <w:sz w:val="22"/>
          <w:szCs w:val="22"/>
        </w:rPr>
        <w:t>19</w:t>
      </w:r>
      <w:r w:rsidR="00712B79" w:rsidRPr="006949FA">
        <w:rPr>
          <w:sz w:val="22"/>
          <w:szCs w:val="22"/>
        </w:rPr>
        <w:t>.</w:t>
      </w:r>
      <w:r w:rsidR="001269B1" w:rsidRPr="006949FA">
        <w:rPr>
          <w:sz w:val="22"/>
          <w:szCs w:val="22"/>
        </w:rPr>
        <w:t xml:space="preserve"> </w:t>
      </w:r>
      <w:r w:rsidR="00AD15DA" w:rsidRPr="006949FA">
        <w:rPr>
          <w:sz w:val="22"/>
          <w:szCs w:val="22"/>
        </w:rPr>
        <w:t>8</w:t>
      </w:r>
      <w:r w:rsidR="00712B79" w:rsidRPr="006949FA">
        <w:rPr>
          <w:sz w:val="22"/>
          <w:szCs w:val="22"/>
        </w:rPr>
        <w:t>.</w:t>
      </w:r>
      <w:r w:rsidR="001269B1" w:rsidRPr="006949FA">
        <w:rPr>
          <w:sz w:val="22"/>
          <w:szCs w:val="22"/>
        </w:rPr>
        <w:t xml:space="preserve"> </w:t>
      </w:r>
      <w:r w:rsidR="00712B79" w:rsidRPr="006949FA">
        <w:rPr>
          <w:sz w:val="22"/>
          <w:szCs w:val="22"/>
        </w:rPr>
        <w:t>20</w:t>
      </w:r>
      <w:r w:rsidR="00AD15DA" w:rsidRPr="006949FA">
        <w:rPr>
          <w:sz w:val="22"/>
          <w:szCs w:val="22"/>
        </w:rPr>
        <w:t>22</w:t>
      </w:r>
      <w:r w:rsidR="00712B79" w:rsidRPr="006949FA">
        <w:rPr>
          <w:sz w:val="22"/>
          <w:szCs w:val="22"/>
        </w:rPr>
        <w:t>.</w:t>
      </w:r>
      <w:r w:rsidRPr="006949FA">
        <w:rPr>
          <w:sz w:val="22"/>
          <w:szCs w:val="22"/>
        </w:rPr>
        <w:t xml:space="preserve"> </w:t>
      </w:r>
    </w:p>
    <w:p w:rsidR="006063DD" w:rsidRPr="006949FA" w:rsidRDefault="006063DD" w:rsidP="00AF61D3">
      <w:pPr>
        <w:numPr>
          <w:ilvl w:val="0"/>
          <w:numId w:val="10"/>
        </w:numPr>
        <w:tabs>
          <w:tab w:val="clear" w:pos="720"/>
          <w:tab w:val="num" w:pos="567"/>
          <w:tab w:val="left" w:pos="1080"/>
          <w:tab w:val="left" w:pos="2250"/>
        </w:tabs>
        <w:autoSpaceDE w:val="0"/>
        <w:autoSpaceDN w:val="0"/>
        <w:adjustRightInd w:val="0"/>
        <w:spacing w:line="240" w:lineRule="atLeast"/>
        <w:ind w:left="567" w:right="142" w:hanging="567"/>
        <w:jc w:val="both"/>
        <w:rPr>
          <w:sz w:val="22"/>
          <w:szCs w:val="22"/>
        </w:rPr>
      </w:pPr>
      <w:r w:rsidRPr="006949FA">
        <w:rPr>
          <w:sz w:val="22"/>
          <w:szCs w:val="22"/>
        </w:rPr>
        <w:t>Zhotovitel se zavazuje dodržet následující postupové termíny plnění:</w:t>
      </w:r>
    </w:p>
    <w:p w:rsidR="006A188B" w:rsidRPr="006949FA" w:rsidRDefault="006A188B" w:rsidP="007E3A63">
      <w:pPr>
        <w:tabs>
          <w:tab w:val="left" w:pos="567"/>
        </w:tabs>
        <w:suppressAutoHyphens/>
        <w:spacing w:after="80"/>
        <w:ind w:left="567" w:right="-96"/>
        <w:rPr>
          <w:sz w:val="22"/>
          <w:szCs w:val="22"/>
        </w:rPr>
      </w:pPr>
    </w:p>
    <w:p w:rsidR="00FC254A" w:rsidRPr="00FC254A" w:rsidRDefault="00FC254A" w:rsidP="000C4DE9">
      <w:pPr>
        <w:tabs>
          <w:tab w:val="left" w:pos="6379"/>
        </w:tabs>
        <w:suppressAutoHyphens/>
        <w:spacing w:after="80"/>
        <w:ind w:right="-96" w:firstLine="284"/>
        <w:jc w:val="both"/>
        <w:rPr>
          <w:b/>
          <w:bCs/>
          <w:sz w:val="22"/>
          <w:szCs w:val="22"/>
        </w:rPr>
      </w:pPr>
      <w:r w:rsidRPr="00FC254A">
        <w:rPr>
          <w:bCs/>
          <w:sz w:val="22"/>
          <w:szCs w:val="22"/>
        </w:rPr>
        <w:t>Předání realizační projektové dokumentace k</w:t>
      </w:r>
      <w:r w:rsidR="00B87AC0">
        <w:rPr>
          <w:bCs/>
          <w:sz w:val="22"/>
          <w:szCs w:val="22"/>
        </w:rPr>
        <w:t> </w:t>
      </w:r>
      <w:r w:rsidRPr="00FC254A">
        <w:rPr>
          <w:bCs/>
          <w:sz w:val="22"/>
          <w:szCs w:val="22"/>
        </w:rPr>
        <w:t>odsouhlasení</w:t>
      </w:r>
      <w:r w:rsidR="00B87AC0">
        <w:rPr>
          <w:bCs/>
          <w:sz w:val="22"/>
          <w:szCs w:val="22"/>
        </w:rPr>
        <w:t>:</w:t>
      </w:r>
      <w:r w:rsidRPr="00FC254A">
        <w:rPr>
          <w:b/>
          <w:bCs/>
          <w:sz w:val="22"/>
          <w:szCs w:val="22"/>
        </w:rPr>
        <w:tab/>
      </w:r>
      <w:r w:rsidR="000C4DE9">
        <w:rPr>
          <w:b/>
          <w:bCs/>
          <w:sz w:val="22"/>
          <w:szCs w:val="22"/>
        </w:rPr>
        <w:t>nejpozději 1 měsíc</w:t>
      </w:r>
      <w:r w:rsidRPr="00FC254A">
        <w:rPr>
          <w:b/>
          <w:bCs/>
          <w:sz w:val="22"/>
          <w:szCs w:val="22"/>
        </w:rPr>
        <w:t xml:space="preserve"> od podpisu SoD</w:t>
      </w:r>
    </w:p>
    <w:p w:rsidR="00FC254A" w:rsidRPr="00FC254A" w:rsidRDefault="00FC254A" w:rsidP="000C4DE9">
      <w:pPr>
        <w:tabs>
          <w:tab w:val="left" w:pos="6379"/>
        </w:tabs>
        <w:suppressAutoHyphens/>
        <w:spacing w:after="80"/>
        <w:ind w:left="284" w:right="-96"/>
        <w:jc w:val="both"/>
        <w:rPr>
          <w:b/>
          <w:bCs/>
          <w:sz w:val="22"/>
          <w:szCs w:val="22"/>
        </w:rPr>
      </w:pPr>
      <w:r w:rsidRPr="00FC254A">
        <w:rPr>
          <w:bCs/>
          <w:sz w:val="22"/>
          <w:szCs w:val="22"/>
        </w:rPr>
        <w:t>Odsouhlasení projektové dokumentace objednatelem</w:t>
      </w:r>
      <w:r w:rsidR="00B87AC0">
        <w:rPr>
          <w:bCs/>
          <w:sz w:val="22"/>
          <w:szCs w:val="22"/>
        </w:rPr>
        <w:t>:</w:t>
      </w:r>
      <w:r w:rsidRPr="00FC254A">
        <w:rPr>
          <w:b/>
          <w:bCs/>
          <w:sz w:val="22"/>
          <w:szCs w:val="22"/>
        </w:rPr>
        <w:tab/>
        <w:t>14 dnů od předání realizační</w:t>
      </w:r>
    </w:p>
    <w:p w:rsidR="00FC254A" w:rsidRPr="00FC254A" w:rsidRDefault="00FC254A" w:rsidP="000C4DE9">
      <w:pPr>
        <w:tabs>
          <w:tab w:val="left" w:pos="6379"/>
        </w:tabs>
        <w:suppressAutoHyphens/>
        <w:spacing w:after="80"/>
        <w:ind w:left="284" w:right="-96"/>
        <w:jc w:val="both"/>
        <w:rPr>
          <w:b/>
          <w:bCs/>
          <w:sz w:val="22"/>
          <w:szCs w:val="22"/>
        </w:rPr>
      </w:pPr>
      <w:r w:rsidRPr="00FC254A">
        <w:rPr>
          <w:b/>
          <w:bCs/>
          <w:sz w:val="22"/>
          <w:szCs w:val="22"/>
        </w:rPr>
        <w:tab/>
        <w:t>projektové dokumentace</w:t>
      </w:r>
    </w:p>
    <w:p w:rsidR="00FC254A" w:rsidRPr="00FC254A" w:rsidRDefault="00FC254A" w:rsidP="000C4DE9">
      <w:pPr>
        <w:tabs>
          <w:tab w:val="left" w:pos="6379"/>
        </w:tabs>
        <w:suppressAutoHyphens/>
        <w:spacing w:after="80"/>
        <w:ind w:right="-96" w:firstLine="284"/>
        <w:jc w:val="both"/>
        <w:rPr>
          <w:b/>
          <w:bCs/>
          <w:sz w:val="22"/>
          <w:szCs w:val="22"/>
        </w:rPr>
      </w:pPr>
      <w:r w:rsidRPr="00FC254A">
        <w:rPr>
          <w:bCs/>
          <w:sz w:val="22"/>
          <w:szCs w:val="22"/>
        </w:rPr>
        <w:t>Předpoklad zahájení montážních prací</w:t>
      </w:r>
      <w:r w:rsidR="00B87AC0">
        <w:rPr>
          <w:bCs/>
          <w:sz w:val="22"/>
          <w:szCs w:val="22"/>
        </w:rPr>
        <w:t>:</w:t>
      </w:r>
      <w:r w:rsidRPr="00FC254A">
        <w:rPr>
          <w:bCs/>
          <w:sz w:val="22"/>
          <w:szCs w:val="22"/>
        </w:rPr>
        <w:tab/>
      </w:r>
      <w:r w:rsidR="000C4DE9">
        <w:rPr>
          <w:b/>
          <w:bCs/>
          <w:sz w:val="22"/>
          <w:szCs w:val="22"/>
        </w:rPr>
        <w:t>1</w:t>
      </w:r>
      <w:r w:rsidRPr="00FC254A">
        <w:rPr>
          <w:b/>
          <w:bCs/>
          <w:sz w:val="22"/>
          <w:szCs w:val="22"/>
        </w:rPr>
        <w:t xml:space="preserve">. </w:t>
      </w:r>
      <w:r w:rsidR="00AD15DA">
        <w:rPr>
          <w:b/>
          <w:bCs/>
          <w:sz w:val="22"/>
          <w:szCs w:val="22"/>
        </w:rPr>
        <w:t>6. 2022</w:t>
      </w:r>
    </w:p>
    <w:p w:rsidR="00FC254A" w:rsidRPr="00FC254A" w:rsidRDefault="00FC254A" w:rsidP="000C4DE9">
      <w:pPr>
        <w:tabs>
          <w:tab w:val="left" w:pos="6379"/>
        </w:tabs>
        <w:suppressAutoHyphens/>
        <w:ind w:right="-98" w:firstLine="284"/>
        <w:jc w:val="both"/>
        <w:rPr>
          <w:bCs/>
          <w:sz w:val="22"/>
          <w:szCs w:val="22"/>
        </w:rPr>
      </w:pPr>
      <w:r w:rsidRPr="00FC254A">
        <w:rPr>
          <w:bCs/>
          <w:sz w:val="22"/>
          <w:szCs w:val="22"/>
        </w:rPr>
        <w:t xml:space="preserve">Mezní a nepřekročitelný termín plnění je zprovoznění </w:t>
      </w:r>
    </w:p>
    <w:p w:rsidR="00FC254A" w:rsidRDefault="00FC254A" w:rsidP="000C4DE9">
      <w:pPr>
        <w:tabs>
          <w:tab w:val="left" w:pos="6379"/>
        </w:tabs>
        <w:suppressAutoHyphens/>
        <w:ind w:right="-98" w:firstLine="284"/>
        <w:jc w:val="both"/>
        <w:rPr>
          <w:b/>
          <w:bCs/>
          <w:sz w:val="22"/>
          <w:szCs w:val="22"/>
        </w:rPr>
      </w:pPr>
      <w:r w:rsidRPr="00FC254A">
        <w:rPr>
          <w:bCs/>
          <w:sz w:val="22"/>
          <w:szCs w:val="22"/>
        </w:rPr>
        <w:t>systému kontinuálního měření emisí do</w:t>
      </w:r>
      <w:r w:rsidR="000C4DE9">
        <w:rPr>
          <w:bCs/>
          <w:sz w:val="22"/>
          <w:szCs w:val="22"/>
        </w:rPr>
        <w:t xml:space="preserve"> (předběžné převzetí díla)</w:t>
      </w:r>
      <w:r w:rsidR="00B87AC0">
        <w:rPr>
          <w:bCs/>
          <w:sz w:val="22"/>
          <w:szCs w:val="22"/>
        </w:rPr>
        <w:t>:</w:t>
      </w:r>
      <w:r w:rsidRPr="00FC254A">
        <w:rPr>
          <w:bCs/>
          <w:sz w:val="22"/>
          <w:szCs w:val="22"/>
        </w:rPr>
        <w:t xml:space="preserve"> </w:t>
      </w:r>
      <w:r w:rsidRPr="00FC254A">
        <w:rPr>
          <w:bCs/>
          <w:sz w:val="22"/>
          <w:szCs w:val="22"/>
        </w:rPr>
        <w:tab/>
      </w:r>
      <w:r w:rsidR="00F20180">
        <w:rPr>
          <w:b/>
          <w:bCs/>
          <w:sz w:val="22"/>
          <w:szCs w:val="22"/>
        </w:rPr>
        <w:t>19</w:t>
      </w:r>
      <w:r w:rsidRPr="00FC254A">
        <w:rPr>
          <w:b/>
          <w:bCs/>
          <w:sz w:val="22"/>
          <w:szCs w:val="22"/>
        </w:rPr>
        <w:t xml:space="preserve">. </w:t>
      </w:r>
      <w:r w:rsidR="00AD15DA">
        <w:rPr>
          <w:b/>
          <w:bCs/>
          <w:sz w:val="22"/>
          <w:szCs w:val="22"/>
        </w:rPr>
        <w:t>8. 2022</w:t>
      </w:r>
    </w:p>
    <w:p w:rsidR="0038352B" w:rsidRPr="007E3A63" w:rsidRDefault="0038352B" w:rsidP="00201874">
      <w:pPr>
        <w:tabs>
          <w:tab w:val="left" w:pos="1080"/>
          <w:tab w:val="left" w:pos="2250"/>
        </w:tabs>
        <w:autoSpaceDE w:val="0"/>
        <w:autoSpaceDN w:val="0"/>
        <w:adjustRightInd w:val="0"/>
        <w:spacing w:line="240" w:lineRule="atLeast"/>
        <w:ind w:right="249"/>
        <w:rPr>
          <w:b/>
          <w:bCs/>
          <w:color w:val="000000"/>
          <w:sz w:val="22"/>
          <w:szCs w:val="22"/>
        </w:rPr>
      </w:pPr>
    </w:p>
    <w:p w:rsidR="0038352B" w:rsidRPr="007E3A63" w:rsidRDefault="00FC6C47" w:rsidP="00932BEE">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IV.</w:t>
      </w:r>
    </w:p>
    <w:p w:rsidR="006063DD" w:rsidRPr="007E3A63" w:rsidRDefault="00FC6C47" w:rsidP="00932BEE">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C</w:t>
      </w:r>
      <w:r w:rsidR="006063DD" w:rsidRPr="007E3A63">
        <w:rPr>
          <w:b/>
          <w:bCs/>
          <w:color w:val="000000"/>
          <w:sz w:val="22"/>
          <w:szCs w:val="22"/>
        </w:rPr>
        <w:t>ena díla a platební podmínky</w:t>
      </w:r>
    </w:p>
    <w:p w:rsidR="006063DD" w:rsidRPr="007E3A63" w:rsidRDefault="006063DD" w:rsidP="00A06EBE">
      <w:pPr>
        <w:tabs>
          <w:tab w:val="left" w:pos="1080"/>
          <w:tab w:val="left" w:pos="2250"/>
        </w:tabs>
        <w:autoSpaceDE w:val="0"/>
        <w:autoSpaceDN w:val="0"/>
        <w:adjustRightInd w:val="0"/>
        <w:spacing w:line="240" w:lineRule="atLeast"/>
        <w:ind w:left="567" w:right="249"/>
        <w:jc w:val="both"/>
        <w:rPr>
          <w:b/>
          <w:bCs/>
          <w:color w:val="000000"/>
          <w:sz w:val="22"/>
          <w:szCs w:val="22"/>
        </w:rPr>
      </w:pPr>
    </w:p>
    <w:p w:rsidR="00DF5511" w:rsidRPr="00F159BD" w:rsidRDefault="006063DD" w:rsidP="00F159BD">
      <w:pPr>
        <w:numPr>
          <w:ilvl w:val="0"/>
          <w:numId w:val="11"/>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7E3A63">
        <w:rPr>
          <w:color w:val="000000"/>
          <w:sz w:val="22"/>
          <w:szCs w:val="22"/>
        </w:rPr>
        <w:t>Objednatel a zhotovitel se dohodli, že celková a konečná cena díla</w:t>
      </w:r>
      <w:r w:rsidRPr="007E3A63">
        <w:rPr>
          <w:color w:val="3366FF"/>
          <w:sz w:val="22"/>
          <w:szCs w:val="22"/>
        </w:rPr>
        <w:t xml:space="preserve"> </w:t>
      </w:r>
      <w:r w:rsidRPr="007E3A63">
        <w:rPr>
          <w:color w:val="000000"/>
          <w:sz w:val="22"/>
          <w:szCs w:val="22"/>
        </w:rPr>
        <w:t>činí</w:t>
      </w:r>
    </w:p>
    <w:p w:rsidR="00DF5511" w:rsidRPr="007E3A63" w:rsidRDefault="00DF5511" w:rsidP="00F159BD">
      <w:pPr>
        <w:tabs>
          <w:tab w:val="left" w:pos="2250"/>
        </w:tabs>
        <w:autoSpaceDE w:val="0"/>
        <w:autoSpaceDN w:val="0"/>
        <w:adjustRightInd w:val="0"/>
        <w:spacing w:line="240" w:lineRule="atLeast"/>
        <w:ind w:right="249"/>
        <w:rPr>
          <w:color w:val="FF0000"/>
          <w:sz w:val="22"/>
          <w:szCs w:val="22"/>
        </w:rPr>
      </w:pPr>
    </w:p>
    <w:p w:rsidR="00DF5511" w:rsidRPr="007E3A63" w:rsidRDefault="00CD1B6B" w:rsidP="00EF2198">
      <w:pPr>
        <w:tabs>
          <w:tab w:val="left" w:pos="2250"/>
        </w:tabs>
        <w:autoSpaceDE w:val="0"/>
        <w:autoSpaceDN w:val="0"/>
        <w:adjustRightInd w:val="0"/>
        <w:spacing w:line="240" w:lineRule="atLeast"/>
        <w:ind w:left="567" w:right="249"/>
        <w:jc w:val="center"/>
        <w:rPr>
          <w:b/>
          <w:color w:val="000000" w:themeColor="text1"/>
          <w:sz w:val="22"/>
          <w:szCs w:val="22"/>
        </w:rPr>
      </w:pPr>
      <w:r>
        <w:rPr>
          <w:b/>
          <w:color w:val="000000" w:themeColor="text1"/>
          <w:sz w:val="22"/>
          <w:szCs w:val="22"/>
        </w:rPr>
        <w:t>xxx</w:t>
      </w:r>
      <w:r w:rsidR="00DF5511" w:rsidRPr="007E3A63">
        <w:rPr>
          <w:b/>
          <w:color w:val="000000" w:themeColor="text1"/>
          <w:sz w:val="22"/>
          <w:szCs w:val="22"/>
        </w:rPr>
        <w:t>- Kč bez DPH</w:t>
      </w:r>
    </w:p>
    <w:p w:rsidR="00DF5511" w:rsidRPr="007E3A63" w:rsidRDefault="00DF5511" w:rsidP="00F159BD">
      <w:pPr>
        <w:tabs>
          <w:tab w:val="left" w:pos="2250"/>
        </w:tabs>
        <w:autoSpaceDE w:val="0"/>
        <w:autoSpaceDN w:val="0"/>
        <w:adjustRightInd w:val="0"/>
        <w:spacing w:line="240" w:lineRule="atLeast"/>
        <w:ind w:right="249"/>
        <w:rPr>
          <w:b/>
          <w:color w:val="000000"/>
          <w:sz w:val="22"/>
          <w:szCs w:val="22"/>
        </w:rPr>
      </w:pPr>
    </w:p>
    <w:p w:rsidR="00DF5511" w:rsidRPr="007E3A63" w:rsidRDefault="006063DD" w:rsidP="00EF2198">
      <w:pPr>
        <w:tabs>
          <w:tab w:val="left" w:pos="2250"/>
        </w:tabs>
        <w:autoSpaceDE w:val="0"/>
        <w:autoSpaceDN w:val="0"/>
        <w:adjustRightInd w:val="0"/>
        <w:spacing w:line="240" w:lineRule="atLeast"/>
        <w:ind w:left="567" w:right="249"/>
        <w:jc w:val="center"/>
        <w:rPr>
          <w:color w:val="000000"/>
          <w:sz w:val="22"/>
          <w:szCs w:val="22"/>
        </w:rPr>
      </w:pPr>
      <w:r w:rsidRPr="007E3A63">
        <w:rPr>
          <w:color w:val="000000"/>
          <w:sz w:val="22"/>
          <w:szCs w:val="22"/>
        </w:rPr>
        <w:t xml:space="preserve">(slovy: </w:t>
      </w:r>
      <w:r w:rsidR="00CD1B6B">
        <w:rPr>
          <w:sz w:val="22"/>
          <w:szCs w:val="22"/>
        </w:rPr>
        <w:t>xxx</w:t>
      </w:r>
      <w:r w:rsidRPr="00311193">
        <w:rPr>
          <w:sz w:val="22"/>
          <w:szCs w:val="22"/>
        </w:rPr>
        <w:t xml:space="preserve"> </w:t>
      </w:r>
      <w:r w:rsidRPr="007E3A63">
        <w:rPr>
          <w:color w:val="000000"/>
          <w:sz w:val="22"/>
          <w:szCs w:val="22"/>
        </w:rPr>
        <w:t>českých) bez DPH.</w:t>
      </w:r>
    </w:p>
    <w:p w:rsidR="00F07A1B" w:rsidRPr="007E3A63" w:rsidRDefault="00F07A1B" w:rsidP="00F159BD">
      <w:pPr>
        <w:tabs>
          <w:tab w:val="left" w:pos="2250"/>
        </w:tabs>
        <w:autoSpaceDE w:val="0"/>
        <w:autoSpaceDN w:val="0"/>
        <w:adjustRightInd w:val="0"/>
        <w:spacing w:line="240" w:lineRule="atLeast"/>
        <w:ind w:right="249"/>
        <w:rPr>
          <w:sz w:val="22"/>
          <w:szCs w:val="22"/>
        </w:rPr>
      </w:pPr>
    </w:p>
    <w:p w:rsidR="00DF5511" w:rsidRPr="007E3A63" w:rsidRDefault="00FC6C47" w:rsidP="00EF2198">
      <w:pPr>
        <w:tabs>
          <w:tab w:val="left" w:pos="2250"/>
        </w:tabs>
        <w:autoSpaceDE w:val="0"/>
        <w:autoSpaceDN w:val="0"/>
        <w:adjustRightInd w:val="0"/>
        <w:spacing w:line="240" w:lineRule="atLeast"/>
        <w:ind w:left="567" w:right="249"/>
        <w:jc w:val="both"/>
        <w:rPr>
          <w:sz w:val="22"/>
          <w:szCs w:val="22"/>
        </w:rPr>
      </w:pPr>
      <w:r w:rsidRPr="007E3A63">
        <w:rPr>
          <w:sz w:val="22"/>
          <w:szCs w:val="22"/>
        </w:rPr>
        <w:t>Cena za dílo je platná v celém rozsahu po dobu platnosti této smlouvy o dílo.</w:t>
      </w:r>
      <w:r w:rsidR="00311193">
        <w:rPr>
          <w:sz w:val="22"/>
          <w:szCs w:val="22"/>
        </w:rPr>
        <w:t xml:space="preserve"> </w:t>
      </w:r>
      <w:r w:rsidRPr="007E3A63">
        <w:rPr>
          <w:sz w:val="22"/>
          <w:szCs w:val="22"/>
        </w:rPr>
        <w:t xml:space="preserve"> </w:t>
      </w:r>
    </w:p>
    <w:p w:rsidR="006063DD" w:rsidRPr="007E3A63" w:rsidRDefault="006063DD" w:rsidP="00EF2198">
      <w:pPr>
        <w:tabs>
          <w:tab w:val="left" w:pos="2250"/>
        </w:tabs>
        <w:autoSpaceDE w:val="0"/>
        <w:autoSpaceDN w:val="0"/>
        <w:adjustRightInd w:val="0"/>
        <w:spacing w:line="240" w:lineRule="atLeast"/>
        <w:ind w:left="567" w:right="249"/>
        <w:jc w:val="both"/>
        <w:rPr>
          <w:sz w:val="22"/>
          <w:szCs w:val="22"/>
        </w:rPr>
      </w:pPr>
      <w:r w:rsidRPr="007E3A63">
        <w:rPr>
          <w:sz w:val="22"/>
          <w:szCs w:val="22"/>
        </w:rPr>
        <w:t>Cena za dílo je cenou smluvní a pevnou ve smyslu zákona č. 526/1990 Sb., o cenách, v platném znění.</w:t>
      </w:r>
    </w:p>
    <w:p w:rsidR="006063DD" w:rsidRPr="007E3A63" w:rsidRDefault="006063DD" w:rsidP="00F028D9">
      <w:pPr>
        <w:numPr>
          <w:ilvl w:val="0"/>
          <w:numId w:val="11"/>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7E3A63">
        <w:rPr>
          <w:color w:val="000000"/>
          <w:sz w:val="22"/>
          <w:szCs w:val="22"/>
        </w:rPr>
        <w:t xml:space="preserve">Zhotovitel jako plátce daně z přidané hodnoty připočítá k dohodnuté ceně daň </w:t>
      </w:r>
      <w:r w:rsidRPr="007E3A63">
        <w:rPr>
          <w:color w:val="000000"/>
          <w:sz w:val="22"/>
          <w:szCs w:val="22"/>
        </w:rPr>
        <w:br/>
        <w:t>z přidané hodnoty v souladu s platnými právními předpisy</w:t>
      </w:r>
      <w:r w:rsidRPr="007E3A63">
        <w:rPr>
          <w:sz w:val="22"/>
          <w:szCs w:val="22"/>
        </w:rPr>
        <w:t>.</w:t>
      </w:r>
    </w:p>
    <w:p w:rsidR="006063DD" w:rsidRPr="007E3A63" w:rsidRDefault="006063DD" w:rsidP="00F028D9">
      <w:pPr>
        <w:numPr>
          <w:ilvl w:val="0"/>
          <w:numId w:val="11"/>
        </w:numPr>
        <w:tabs>
          <w:tab w:val="clear" w:pos="720"/>
          <w:tab w:val="num" w:pos="567"/>
          <w:tab w:val="left" w:pos="2250"/>
        </w:tabs>
        <w:autoSpaceDE w:val="0"/>
        <w:autoSpaceDN w:val="0"/>
        <w:adjustRightInd w:val="0"/>
        <w:spacing w:line="240" w:lineRule="atLeast"/>
        <w:ind w:left="567" w:right="249" w:hanging="567"/>
        <w:jc w:val="both"/>
        <w:rPr>
          <w:color w:val="000000"/>
          <w:sz w:val="22"/>
          <w:szCs w:val="22"/>
        </w:rPr>
      </w:pPr>
      <w:r w:rsidRPr="007E3A63">
        <w:rPr>
          <w:sz w:val="22"/>
          <w:szCs w:val="22"/>
        </w:rPr>
        <w:t xml:space="preserve">Sjednaná smluvní cena zahrnuje veškeré náklady zhotovitele. Zhotovitel odpovídá za úplnost ocenění celého předmětu plnění se zahrnutím veškerých nákladů spojených s jeho úplným dokončením, předáním díla objednateli a uvedením do bezpečného a spolehlivého provozu. Zhotovitel nemá právo se domáhat zvýšení ceny z důvodů nebo chyb na jeho straně vzniklých při ocenění díla. Zhotovitel na sebe přebírá nebezpečí změny okolností ve smyslu § 1765 odst. </w:t>
      </w:r>
      <w:smartTag w:uri="urn:schemas-microsoft-com:office:smarttags" w:element="metricconverter">
        <w:smartTagPr>
          <w:attr w:name="ProductID" w:val="2 a"/>
        </w:smartTagPr>
        <w:r w:rsidRPr="007E3A63">
          <w:rPr>
            <w:sz w:val="22"/>
            <w:szCs w:val="22"/>
          </w:rPr>
          <w:t>2</w:t>
        </w:r>
      </w:smartTag>
      <w:r w:rsidRPr="007E3A63">
        <w:rPr>
          <w:sz w:val="22"/>
          <w:szCs w:val="22"/>
        </w:rPr>
        <w:t xml:space="preserve"> a § 2620 odst. 2 ObčZ.</w:t>
      </w:r>
    </w:p>
    <w:p w:rsidR="006063DD" w:rsidRPr="007E3A63" w:rsidRDefault="006063DD" w:rsidP="00F028D9">
      <w:pPr>
        <w:numPr>
          <w:ilvl w:val="0"/>
          <w:numId w:val="11"/>
        </w:numPr>
        <w:tabs>
          <w:tab w:val="clear" w:pos="720"/>
          <w:tab w:val="num" w:pos="567"/>
          <w:tab w:val="left" w:pos="2250"/>
        </w:tabs>
        <w:autoSpaceDE w:val="0"/>
        <w:autoSpaceDN w:val="0"/>
        <w:adjustRightInd w:val="0"/>
        <w:spacing w:line="240" w:lineRule="atLeast"/>
        <w:ind w:left="567" w:right="249" w:hanging="567"/>
        <w:jc w:val="both"/>
        <w:rPr>
          <w:color w:val="000000"/>
          <w:sz w:val="22"/>
          <w:szCs w:val="22"/>
        </w:rPr>
      </w:pPr>
      <w:r w:rsidRPr="007E3A63">
        <w:rPr>
          <w:sz w:val="22"/>
          <w:szCs w:val="22"/>
        </w:rPr>
        <w:t xml:space="preserve">Smluvní cena může být změněna pouze: </w:t>
      </w:r>
    </w:p>
    <w:p w:rsidR="006063DD" w:rsidRPr="007E3A63" w:rsidRDefault="006063DD" w:rsidP="00AF61D3">
      <w:pPr>
        <w:numPr>
          <w:ilvl w:val="1"/>
          <w:numId w:val="11"/>
        </w:numPr>
        <w:tabs>
          <w:tab w:val="left" w:pos="2250"/>
        </w:tabs>
        <w:autoSpaceDE w:val="0"/>
        <w:autoSpaceDN w:val="0"/>
        <w:adjustRightInd w:val="0"/>
        <w:spacing w:line="240" w:lineRule="atLeast"/>
        <w:ind w:right="249"/>
        <w:jc w:val="both"/>
        <w:rPr>
          <w:sz w:val="22"/>
          <w:szCs w:val="22"/>
        </w:rPr>
      </w:pPr>
      <w:r w:rsidRPr="007E3A63">
        <w:rPr>
          <w:sz w:val="22"/>
          <w:szCs w:val="22"/>
        </w:rPr>
        <w:t>změnou sazeb DPH před dokončením díla</w:t>
      </w:r>
    </w:p>
    <w:p w:rsidR="006063DD" w:rsidRPr="007E3A63" w:rsidRDefault="006063DD" w:rsidP="00AF61D3">
      <w:pPr>
        <w:numPr>
          <w:ilvl w:val="1"/>
          <w:numId w:val="11"/>
        </w:numPr>
        <w:tabs>
          <w:tab w:val="left" w:pos="2250"/>
        </w:tabs>
        <w:autoSpaceDE w:val="0"/>
        <w:autoSpaceDN w:val="0"/>
        <w:adjustRightInd w:val="0"/>
        <w:spacing w:line="240" w:lineRule="atLeast"/>
        <w:ind w:right="249"/>
        <w:jc w:val="both"/>
        <w:rPr>
          <w:sz w:val="22"/>
          <w:szCs w:val="22"/>
        </w:rPr>
      </w:pPr>
      <w:r w:rsidRPr="007E3A63">
        <w:rPr>
          <w:sz w:val="22"/>
          <w:szCs w:val="22"/>
        </w:rPr>
        <w:t>nerealizováním části díla na základě požadavku objednatele</w:t>
      </w:r>
    </w:p>
    <w:p w:rsidR="006063DD" w:rsidRPr="007E3A63" w:rsidRDefault="006063DD" w:rsidP="00AF61D3">
      <w:pPr>
        <w:numPr>
          <w:ilvl w:val="1"/>
          <w:numId w:val="11"/>
        </w:numPr>
        <w:tabs>
          <w:tab w:val="left" w:pos="2250"/>
        </w:tabs>
        <w:autoSpaceDE w:val="0"/>
        <w:autoSpaceDN w:val="0"/>
        <w:adjustRightInd w:val="0"/>
        <w:spacing w:line="240" w:lineRule="atLeast"/>
        <w:ind w:right="249"/>
        <w:jc w:val="both"/>
        <w:rPr>
          <w:color w:val="000000"/>
          <w:sz w:val="22"/>
          <w:szCs w:val="22"/>
        </w:rPr>
      </w:pPr>
      <w:r w:rsidRPr="007E3A63">
        <w:rPr>
          <w:sz w:val="22"/>
          <w:szCs w:val="22"/>
        </w:rPr>
        <w:t>vícepracemi požadovanými objednatelem nad rámec a rozsah uzavřeného smluvního vztahu</w:t>
      </w:r>
    </w:p>
    <w:p w:rsidR="006063DD" w:rsidRPr="007E3A63" w:rsidRDefault="006063DD" w:rsidP="00445824">
      <w:pPr>
        <w:tabs>
          <w:tab w:val="left" w:pos="567"/>
        </w:tabs>
        <w:autoSpaceDE w:val="0"/>
        <w:autoSpaceDN w:val="0"/>
        <w:adjustRightInd w:val="0"/>
        <w:spacing w:line="240" w:lineRule="atLeast"/>
        <w:ind w:left="567" w:right="249"/>
        <w:jc w:val="both"/>
        <w:rPr>
          <w:color w:val="000000"/>
          <w:sz w:val="22"/>
          <w:szCs w:val="22"/>
        </w:rPr>
      </w:pPr>
      <w:r w:rsidRPr="007E3A63">
        <w:rPr>
          <w:sz w:val="22"/>
          <w:szCs w:val="22"/>
        </w:rPr>
        <w:t xml:space="preserve">Nastane-li některá z výše uvedených podmínek, bude výše ceny vždy měněna </w:t>
      </w:r>
      <w:r w:rsidRPr="007E3A63">
        <w:rPr>
          <w:sz w:val="22"/>
          <w:szCs w:val="22"/>
        </w:rPr>
        <w:br/>
        <w:t>na základě oboustranně podepsaného dodatku ke smlouvě o dílo.</w:t>
      </w:r>
      <w:r w:rsidRPr="007E3A63">
        <w:rPr>
          <w:sz w:val="22"/>
          <w:szCs w:val="22"/>
        </w:rPr>
        <w:tab/>
      </w:r>
    </w:p>
    <w:p w:rsidR="006063DD" w:rsidRPr="007E3A63" w:rsidRDefault="006063DD" w:rsidP="00F028D9">
      <w:pPr>
        <w:numPr>
          <w:ilvl w:val="0"/>
          <w:numId w:val="11"/>
        </w:numPr>
        <w:tabs>
          <w:tab w:val="clear" w:pos="720"/>
          <w:tab w:val="num" w:pos="567"/>
          <w:tab w:val="left" w:pos="2250"/>
        </w:tabs>
        <w:autoSpaceDE w:val="0"/>
        <w:autoSpaceDN w:val="0"/>
        <w:adjustRightInd w:val="0"/>
        <w:spacing w:line="240" w:lineRule="atLeast"/>
        <w:ind w:left="567" w:right="249" w:hanging="567"/>
        <w:jc w:val="both"/>
        <w:rPr>
          <w:color w:val="000000"/>
          <w:sz w:val="22"/>
          <w:szCs w:val="22"/>
        </w:rPr>
      </w:pPr>
      <w:r w:rsidRPr="007E3A63">
        <w:rPr>
          <w:color w:val="000000"/>
          <w:sz w:val="22"/>
          <w:szCs w:val="22"/>
        </w:rPr>
        <w:t xml:space="preserve">Smluvní strany se dohodly na úhradě ceny díla </w:t>
      </w:r>
      <w:r w:rsidRPr="007E3A63">
        <w:rPr>
          <w:sz w:val="22"/>
          <w:szCs w:val="22"/>
        </w:rPr>
        <w:t xml:space="preserve">formou bankovního převodu na účet zhotovitele </w:t>
      </w:r>
      <w:r w:rsidRPr="007E3A63">
        <w:rPr>
          <w:color w:val="000000"/>
          <w:sz w:val="22"/>
          <w:szCs w:val="22"/>
        </w:rPr>
        <w:t xml:space="preserve">na základě </w:t>
      </w:r>
      <w:r w:rsidR="00FC6C47" w:rsidRPr="007E3A63">
        <w:rPr>
          <w:color w:val="000000"/>
          <w:sz w:val="22"/>
          <w:szCs w:val="22"/>
        </w:rPr>
        <w:t>dílčích faktur</w:t>
      </w:r>
      <w:r w:rsidRPr="007E3A63">
        <w:rPr>
          <w:color w:val="000000"/>
          <w:sz w:val="22"/>
          <w:szCs w:val="22"/>
        </w:rPr>
        <w:t xml:space="preserve"> s dodržením tohoto splátkového kalendáře:</w:t>
      </w:r>
    </w:p>
    <w:p w:rsidR="00DF5511" w:rsidRPr="007E3A63" w:rsidRDefault="00420F70" w:rsidP="00EF2198">
      <w:pPr>
        <w:pStyle w:val="Odstavecseseznamem"/>
        <w:numPr>
          <w:ilvl w:val="0"/>
          <w:numId w:val="35"/>
        </w:numPr>
        <w:ind w:right="284"/>
        <w:rPr>
          <w:b/>
          <w:bCs/>
          <w:color w:val="FF0000"/>
          <w:sz w:val="22"/>
          <w:szCs w:val="22"/>
        </w:rPr>
      </w:pPr>
      <w:r w:rsidRPr="007E3A63">
        <w:rPr>
          <w:sz w:val="22"/>
          <w:szCs w:val="22"/>
        </w:rPr>
        <w:t xml:space="preserve"> </w:t>
      </w:r>
      <w:r w:rsidR="00FC6C47" w:rsidRPr="007E3A63">
        <w:rPr>
          <w:sz w:val="22"/>
          <w:szCs w:val="22"/>
        </w:rPr>
        <w:t xml:space="preserve">dílčí </w:t>
      </w:r>
      <w:r w:rsidR="006063DD" w:rsidRPr="007E3A63">
        <w:rPr>
          <w:sz w:val="22"/>
          <w:szCs w:val="22"/>
        </w:rPr>
        <w:t xml:space="preserve">faktura ve výši </w:t>
      </w:r>
      <w:r w:rsidR="000C4DE9" w:rsidRPr="000C4DE9">
        <w:rPr>
          <w:b/>
          <w:sz w:val="22"/>
          <w:szCs w:val="22"/>
        </w:rPr>
        <w:t>3</w:t>
      </w:r>
      <w:r w:rsidR="00FC6C47" w:rsidRPr="007E3A63">
        <w:rPr>
          <w:b/>
          <w:color w:val="000000"/>
          <w:sz w:val="22"/>
          <w:szCs w:val="22"/>
        </w:rPr>
        <w:t>0</w:t>
      </w:r>
      <w:r w:rsidR="006063DD" w:rsidRPr="007E3A63">
        <w:rPr>
          <w:b/>
          <w:color w:val="000000"/>
          <w:sz w:val="22"/>
          <w:szCs w:val="22"/>
        </w:rPr>
        <w:t xml:space="preserve"> </w:t>
      </w:r>
      <w:r w:rsidR="006063DD" w:rsidRPr="007E3A63">
        <w:rPr>
          <w:b/>
          <w:bCs/>
          <w:sz w:val="22"/>
          <w:szCs w:val="22"/>
        </w:rPr>
        <w:t>% z celkové ceny díla, tj.</w:t>
      </w:r>
      <w:r w:rsidR="006063DD" w:rsidRPr="007E3A63">
        <w:rPr>
          <w:b/>
          <w:bCs/>
          <w:color w:val="FF0000"/>
          <w:sz w:val="22"/>
          <w:szCs w:val="22"/>
        </w:rPr>
        <w:t xml:space="preserve"> </w:t>
      </w:r>
    </w:p>
    <w:p w:rsidR="00DF5511" w:rsidRPr="007E3A63" w:rsidRDefault="00CD1B6B" w:rsidP="00DC0AE8">
      <w:pPr>
        <w:ind w:left="2555" w:right="284" w:firstLine="281"/>
        <w:rPr>
          <w:b/>
          <w:bCs/>
          <w:sz w:val="22"/>
          <w:szCs w:val="22"/>
        </w:rPr>
      </w:pPr>
      <w:r>
        <w:rPr>
          <w:b/>
          <w:bCs/>
          <w:color w:val="000000" w:themeColor="text1"/>
          <w:sz w:val="22"/>
          <w:szCs w:val="22"/>
        </w:rPr>
        <w:t>xxx</w:t>
      </w:r>
      <w:r w:rsidR="006063DD" w:rsidRPr="007E3A63">
        <w:rPr>
          <w:b/>
          <w:bCs/>
          <w:color w:val="000000" w:themeColor="text1"/>
          <w:sz w:val="22"/>
          <w:szCs w:val="22"/>
        </w:rPr>
        <w:t>,-K</w:t>
      </w:r>
      <w:r w:rsidR="006063DD" w:rsidRPr="007E3A63">
        <w:rPr>
          <w:b/>
          <w:bCs/>
          <w:sz w:val="22"/>
          <w:szCs w:val="22"/>
        </w:rPr>
        <w:t>č +</w:t>
      </w:r>
      <w:r w:rsidR="000823BB">
        <w:rPr>
          <w:b/>
          <w:bCs/>
          <w:sz w:val="22"/>
          <w:szCs w:val="22"/>
        </w:rPr>
        <w:t xml:space="preserve"> </w:t>
      </w:r>
      <w:r w:rsidR="000823BB" w:rsidRPr="000823BB">
        <w:rPr>
          <w:b/>
          <w:bCs/>
          <w:sz w:val="22"/>
          <w:szCs w:val="22"/>
        </w:rPr>
        <w:t>platná sazba</w:t>
      </w:r>
      <w:r w:rsidR="006063DD" w:rsidRPr="007E3A63">
        <w:rPr>
          <w:b/>
          <w:bCs/>
          <w:sz w:val="22"/>
          <w:szCs w:val="22"/>
        </w:rPr>
        <w:t xml:space="preserve"> </w:t>
      </w:r>
      <w:r w:rsidR="008763D1" w:rsidRPr="007E3A63">
        <w:rPr>
          <w:b/>
          <w:bCs/>
          <w:sz w:val="22"/>
          <w:szCs w:val="22"/>
        </w:rPr>
        <w:t>DPH</w:t>
      </w:r>
    </w:p>
    <w:p w:rsidR="006063DD" w:rsidRPr="007E3A63" w:rsidRDefault="006063DD" w:rsidP="00EF2198">
      <w:pPr>
        <w:ind w:left="1137" w:right="284"/>
        <w:jc w:val="both"/>
        <w:rPr>
          <w:sz w:val="22"/>
          <w:szCs w:val="22"/>
        </w:rPr>
      </w:pPr>
      <w:r w:rsidRPr="007E3A63">
        <w:rPr>
          <w:sz w:val="22"/>
          <w:szCs w:val="22"/>
        </w:rPr>
        <w:t xml:space="preserve">bude vystavena </w:t>
      </w:r>
      <w:r w:rsidR="00246F52" w:rsidRPr="007E3A63">
        <w:rPr>
          <w:sz w:val="22"/>
          <w:szCs w:val="22"/>
        </w:rPr>
        <w:t xml:space="preserve">zhotovitelem </w:t>
      </w:r>
      <w:r w:rsidRPr="007E3A63">
        <w:rPr>
          <w:sz w:val="22"/>
          <w:szCs w:val="22"/>
        </w:rPr>
        <w:t>do 15 dnů po podpisu této smlouvy</w:t>
      </w:r>
    </w:p>
    <w:p w:rsidR="00E413D5" w:rsidRPr="007E3A63" w:rsidRDefault="00E413D5" w:rsidP="00EF2198">
      <w:pPr>
        <w:ind w:left="1137" w:right="284"/>
        <w:jc w:val="both"/>
        <w:rPr>
          <w:b/>
          <w:bCs/>
          <w:sz w:val="22"/>
          <w:szCs w:val="22"/>
        </w:rPr>
      </w:pPr>
    </w:p>
    <w:p w:rsidR="00420F70" w:rsidRPr="007E3A63" w:rsidRDefault="00E413D5" w:rsidP="00EF2198">
      <w:pPr>
        <w:pStyle w:val="Odstavecseseznamem"/>
        <w:numPr>
          <w:ilvl w:val="0"/>
          <w:numId w:val="35"/>
        </w:numPr>
        <w:ind w:right="284"/>
        <w:jc w:val="both"/>
        <w:rPr>
          <w:sz w:val="22"/>
          <w:szCs w:val="22"/>
        </w:rPr>
      </w:pPr>
      <w:r w:rsidRPr="007E3A63">
        <w:rPr>
          <w:sz w:val="22"/>
          <w:szCs w:val="22"/>
        </w:rPr>
        <w:t xml:space="preserve"> </w:t>
      </w:r>
      <w:r w:rsidR="00420F70" w:rsidRPr="007E3A63">
        <w:rPr>
          <w:sz w:val="22"/>
          <w:szCs w:val="22"/>
        </w:rPr>
        <w:t xml:space="preserve">dílčí faktura </w:t>
      </w:r>
      <w:r w:rsidR="006063DD" w:rsidRPr="007E3A63">
        <w:rPr>
          <w:sz w:val="22"/>
          <w:szCs w:val="22"/>
        </w:rPr>
        <w:t>ve</w:t>
      </w:r>
      <w:r w:rsidR="00420F70" w:rsidRPr="007E3A63">
        <w:rPr>
          <w:sz w:val="22"/>
          <w:szCs w:val="22"/>
        </w:rPr>
        <w:t xml:space="preserve"> </w:t>
      </w:r>
      <w:r w:rsidR="006063DD" w:rsidRPr="007E3A63">
        <w:rPr>
          <w:sz w:val="22"/>
          <w:szCs w:val="22"/>
        </w:rPr>
        <w:t xml:space="preserve">výši </w:t>
      </w:r>
      <w:r w:rsidR="006A188B" w:rsidRPr="007E3A63">
        <w:rPr>
          <w:b/>
          <w:sz w:val="22"/>
          <w:szCs w:val="22"/>
        </w:rPr>
        <w:t>2</w:t>
      </w:r>
      <w:r w:rsidR="00420F70" w:rsidRPr="007E3A63">
        <w:rPr>
          <w:b/>
          <w:sz w:val="22"/>
          <w:szCs w:val="22"/>
        </w:rPr>
        <w:t xml:space="preserve">0 </w:t>
      </w:r>
      <w:r w:rsidR="006063DD" w:rsidRPr="007E3A63">
        <w:rPr>
          <w:b/>
          <w:sz w:val="22"/>
          <w:szCs w:val="22"/>
        </w:rPr>
        <w:t>% z celkové ceny díla</w:t>
      </w:r>
      <w:r w:rsidR="006063DD" w:rsidRPr="007E3A63">
        <w:rPr>
          <w:sz w:val="22"/>
          <w:szCs w:val="22"/>
        </w:rPr>
        <w:t xml:space="preserve"> </w:t>
      </w:r>
      <w:r w:rsidR="00420F70" w:rsidRPr="007E3A63">
        <w:rPr>
          <w:color w:val="000000" w:themeColor="text1"/>
          <w:sz w:val="22"/>
          <w:szCs w:val="22"/>
        </w:rPr>
        <w:t>tj.</w:t>
      </w:r>
    </w:p>
    <w:p w:rsidR="00420F70" w:rsidRPr="007E3A63" w:rsidRDefault="00CD1B6B" w:rsidP="00EF2198">
      <w:pPr>
        <w:pStyle w:val="Odstavecseseznamem"/>
        <w:ind w:left="2836" w:right="284"/>
        <w:rPr>
          <w:b/>
          <w:bCs/>
          <w:sz w:val="22"/>
          <w:szCs w:val="22"/>
        </w:rPr>
      </w:pPr>
      <w:r>
        <w:rPr>
          <w:b/>
          <w:bCs/>
          <w:color w:val="000000" w:themeColor="text1"/>
          <w:sz w:val="22"/>
          <w:szCs w:val="22"/>
        </w:rPr>
        <w:t>xxx</w:t>
      </w:r>
      <w:r w:rsidR="00420F70" w:rsidRPr="007E3A63">
        <w:rPr>
          <w:b/>
          <w:bCs/>
          <w:sz w:val="22"/>
          <w:szCs w:val="22"/>
        </w:rPr>
        <w:t xml:space="preserve">,-Kč + </w:t>
      </w:r>
      <w:r w:rsidR="000823BB" w:rsidRPr="000823BB">
        <w:rPr>
          <w:b/>
          <w:bCs/>
          <w:sz w:val="22"/>
          <w:szCs w:val="22"/>
        </w:rPr>
        <w:t xml:space="preserve">platná sazba </w:t>
      </w:r>
      <w:r w:rsidR="00420F70" w:rsidRPr="007E3A63">
        <w:rPr>
          <w:b/>
          <w:bCs/>
          <w:sz w:val="22"/>
          <w:szCs w:val="22"/>
        </w:rPr>
        <w:t>DPH</w:t>
      </w:r>
    </w:p>
    <w:p w:rsidR="00420F70" w:rsidRPr="007E3A63" w:rsidRDefault="00E413D5" w:rsidP="00EF2198">
      <w:pPr>
        <w:pStyle w:val="Odstavecseseznamem"/>
        <w:ind w:left="993" w:right="284"/>
        <w:jc w:val="both"/>
        <w:rPr>
          <w:sz w:val="22"/>
          <w:szCs w:val="22"/>
        </w:rPr>
      </w:pPr>
      <w:r w:rsidRPr="007E3A63">
        <w:rPr>
          <w:sz w:val="22"/>
          <w:szCs w:val="22"/>
        </w:rPr>
        <w:t>b</w:t>
      </w:r>
      <w:r w:rsidR="00246F52" w:rsidRPr="007E3A63">
        <w:rPr>
          <w:sz w:val="22"/>
          <w:szCs w:val="22"/>
        </w:rPr>
        <w:t xml:space="preserve">ude vystavena </w:t>
      </w:r>
      <w:r w:rsidRPr="007E3A63">
        <w:rPr>
          <w:sz w:val="22"/>
          <w:szCs w:val="22"/>
        </w:rPr>
        <w:t>zhotovitelem po p</w:t>
      </w:r>
      <w:r w:rsidRPr="007E3A63">
        <w:rPr>
          <w:color w:val="000000" w:themeColor="text1"/>
          <w:sz w:val="22"/>
          <w:szCs w:val="22"/>
        </w:rPr>
        <w:t xml:space="preserve">ředání </w:t>
      </w:r>
      <w:r w:rsidR="006A188B" w:rsidRPr="007E3A63">
        <w:rPr>
          <w:color w:val="000000" w:themeColor="text1"/>
          <w:sz w:val="22"/>
          <w:szCs w:val="22"/>
        </w:rPr>
        <w:t>projektové dokumentace k odsouhlasení</w:t>
      </w:r>
      <w:r w:rsidR="00420F70" w:rsidRPr="007E3A63">
        <w:rPr>
          <w:sz w:val="22"/>
          <w:szCs w:val="22"/>
        </w:rPr>
        <w:t xml:space="preserve"> </w:t>
      </w:r>
    </w:p>
    <w:p w:rsidR="00E413D5" w:rsidRPr="007E3A63" w:rsidRDefault="00E413D5" w:rsidP="00EF2198">
      <w:pPr>
        <w:pStyle w:val="Odstavecseseznamem"/>
        <w:ind w:left="993" w:right="284"/>
        <w:jc w:val="both"/>
        <w:rPr>
          <w:sz w:val="22"/>
          <w:szCs w:val="22"/>
        </w:rPr>
      </w:pPr>
    </w:p>
    <w:p w:rsidR="00E413D5" w:rsidRPr="007E3A63" w:rsidRDefault="00E413D5" w:rsidP="00EF2198">
      <w:pPr>
        <w:pStyle w:val="Odstavecseseznamem"/>
        <w:numPr>
          <w:ilvl w:val="0"/>
          <w:numId w:val="35"/>
        </w:numPr>
        <w:ind w:right="284"/>
        <w:jc w:val="both"/>
        <w:rPr>
          <w:sz w:val="22"/>
          <w:szCs w:val="22"/>
        </w:rPr>
      </w:pPr>
      <w:r w:rsidRPr="007E3A63">
        <w:rPr>
          <w:sz w:val="22"/>
          <w:szCs w:val="22"/>
        </w:rPr>
        <w:t xml:space="preserve">dílčí faktura ve výši </w:t>
      </w:r>
      <w:r w:rsidR="000C4DE9" w:rsidRPr="000C4DE9">
        <w:rPr>
          <w:b/>
          <w:sz w:val="22"/>
          <w:szCs w:val="22"/>
        </w:rPr>
        <w:t>3</w:t>
      </w:r>
      <w:r w:rsidRPr="007E3A63">
        <w:rPr>
          <w:b/>
          <w:sz w:val="22"/>
          <w:szCs w:val="22"/>
        </w:rPr>
        <w:t>0 % z celkové ceny díla</w:t>
      </w:r>
      <w:r w:rsidRPr="007E3A63">
        <w:rPr>
          <w:sz w:val="22"/>
          <w:szCs w:val="22"/>
        </w:rPr>
        <w:t xml:space="preserve"> </w:t>
      </w:r>
      <w:r w:rsidRPr="007E3A63">
        <w:rPr>
          <w:color w:val="000000" w:themeColor="text1"/>
          <w:sz w:val="22"/>
          <w:szCs w:val="22"/>
        </w:rPr>
        <w:t>tj.</w:t>
      </w:r>
    </w:p>
    <w:p w:rsidR="00E413D5" w:rsidRPr="007E3A63" w:rsidRDefault="00CD1B6B" w:rsidP="00E413D5">
      <w:pPr>
        <w:pStyle w:val="Odstavecseseznamem"/>
        <w:ind w:left="2836" w:right="284"/>
        <w:rPr>
          <w:b/>
          <w:bCs/>
          <w:sz w:val="22"/>
          <w:szCs w:val="22"/>
        </w:rPr>
      </w:pPr>
      <w:r>
        <w:rPr>
          <w:b/>
          <w:bCs/>
          <w:color w:val="000000" w:themeColor="text1"/>
          <w:sz w:val="22"/>
          <w:szCs w:val="22"/>
        </w:rPr>
        <w:t>xxx</w:t>
      </w:r>
      <w:r w:rsidR="00E413D5" w:rsidRPr="007E3A63">
        <w:rPr>
          <w:b/>
          <w:bCs/>
          <w:sz w:val="22"/>
          <w:szCs w:val="22"/>
        </w:rPr>
        <w:t xml:space="preserve">,-Kč + </w:t>
      </w:r>
      <w:r w:rsidR="00D32E66" w:rsidRPr="00D32E66">
        <w:rPr>
          <w:b/>
          <w:bCs/>
          <w:sz w:val="22"/>
          <w:szCs w:val="22"/>
        </w:rPr>
        <w:t xml:space="preserve">platná sazba </w:t>
      </w:r>
      <w:r w:rsidR="00E413D5" w:rsidRPr="007E3A63">
        <w:rPr>
          <w:b/>
          <w:bCs/>
          <w:sz w:val="22"/>
          <w:szCs w:val="22"/>
        </w:rPr>
        <w:t>DPH</w:t>
      </w:r>
    </w:p>
    <w:p w:rsidR="00E413D5" w:rsidRPr="007E3A63" w:rsidRDefault="00E413D5" w:rsidP="00E413D5">
      <w:pPr>
        <w:pStyle w:val="Odstavecseseznamem"/>
        <w:ind w:left="993" w:right="284"/>
        <w:jc w:val="both"/>
        <w:rPr>
          <w:sz w:val="22"/>
          <w:szCs w:val="22"/>
        </w:rPr>
      </w:pPr>
      <w:r w:rsidRPr="007E3A63">
        <w:rPr>
          <w:sz w:val="22"/>
          <w:szCs w:val="22"/>
        </w:rPr>
        <w:t xml:space="preserve">bude vystavena zhotovitelem po </w:t>
      </w:r>
      <w:r w:rsidR="006A188B" w:rsidRPr="007E3A63">
        <w:rPr>
          <w:sz w:val="22"/>
          <w:szCs w:val="22"/>
        </w:rPr>
        <w:t>předběžném předání díla</w:t>
      </w:r>
    </w:p>
    <w:p w:rsidR="00E413D5" w:rsidRPr="007E3A63" w:rsidRDefault="00E413D5" w:rsidP="00E413D5">
      <w:pPr>
        <w:pStyle w:val="Odstavecseseznamem"/>
        <w:ind w:left="993" w:right="284"/>
        <w:jc w:val="both"/>
        <w:rPr>
          <w:sz w:val="22"/>
          <w:szCs w:val="22"/>
        </w:rPr>
      </w:pPr>
      <w:r w:rsidRPr="007E3A63">
        <w:rPr>
          <w:sz w:val="22"/>
          <w:szCs w:val="22"/>
        </w:rPr>
        <w:t xml:space="preserve"> </w:t>
      </w:r>
    </w:p>
    <w:p w:rsidR="00E413D5" w:rsidRPr="007E3A63" w:rsidRDefault="00E413D5" w:rsidP="00EF2198">
      <w:pPr>
        <w:pStyle w:val="Odstavecseseznamem"/>
        <w:numPr>
          <w:ilvl w:val="0"/>
          <w:numId w:val="35"/>
        </w:numPr>
        <w:ind w:left="993" w:right="284" w:hanging="426"/>
        <w:jc w:val="both"/>
        <w:rPr>
          <w:sz w:val="22"/>
          <w:szCs w:val="22"/>
        </w:rPr>
      </w:pPr>
      <w:r w:rsidRPr="007E3A63">
        <w:rPr>
          <w:sz w:val="22"/>
          <w:szCs w:val="22"/>
        </w:rPr>
        <w:t xml:space="preserve">dílčí faktura ve výši </w:t>
      </w:r>
      <w:r w:rsidR="000C4DE9">
        <w:rPr>
          <w:b/>
          <w:sz w:val="22"/>
          <w:szCs w:val="22"/>
        </w:rPr>
        <w:t>2</w:t>
      </w:r>
      <w:r w:rsidRPr="007E3A63">
        <w:rPr>
          <w:b/>
          <w:sz w:val="22"/>
          <w:szCs w:val="22"/>
        </w:rPr>
        <w:t>0 % z celkové ceny díla</w:t>
      </w:r>
      <w:r w:rsidRPr="007E3A63">
        <w:rPr>
          <w:sz w:val="22"/>
          <w:szCs w:val="22"/>
        </w:rPr>
        <w:t xml:space="preserve"> </w:t>
      </w:r>
      <w:r w:rsidRPr="007E3A63">
        <w:rPr>
          <w:color w:val="000000" w:themeColor="text1"/>
          <w:sz w:val="22"/>
          <w:szCs w:val="22"/>
        </w:rPr>
        <w:t>tj.</w:t>
      </w:r>
    </w:p>
    <w:p w:rsidR="00E413D5" w:rsidRPr="007E3A63" w:rsidRDefault="00CD1B6B" w:rsidP="00E413D5">
      <w:pPr>
        <w:pStyle w:val="Odstavecseseznamem"/>
        <w:ind w:left="2836" w:right="284"/>
        <w:rPr>
          <w:b/>
          <w:bCs/>
          <w:sz w:val="22"/>
          <w:szCs w:val="22"/>
        </w:rPr>
      </w:pPr>
      <w:r>
        <w:rPr>
          <w:b/>
          <w:bCs/>
          <w:color w:val="000000" w:themeColor="text1"/>
          <w:sz w:val="22"/>
          <w:szCs w:val="22"/>
        </w:rPr>
        <w:t>xxx</w:t>
      </w:r>
      <w:r w:rsidR="00311193">
        <w:rPr>
          <w:b/>
          <w:bCs/>
          <w:color w:val="000000" w:themeColor="text1"/>
          <w:sz w:val="22"/>
          <w:szCs w:val="22"/>
        </w:rPr>
        <w:t>,</w:t>
      </w:r>
      <w:r w:rsidR="00E413D5" w:rsidRPr="007E3A63">
        <w:rPr>
          <w:b/>
          <w:bCs/>
          <w:sz w:val="22"/>
          <w:szCs w:val="22"/>
        </w:rPr>
        <w:t xml:space="preserve">-Kč + </w:t>
      </w:r>
      <w:r w:rsidR="00D32E66" w:rsidRPr="00D32E66">
        <w:rPr>
          <w:b/>
          <w:bCs/>
          <w:sz w:val="22"/>
          <w:szCs w:val="22"/>
        </w:rPr>
        <w:t xml:space="preserve">platná sazba </w:t>
      </w:r>
      <w:r w:rsidR="00E413D5" w:rsidRPr="007E3A63">
        <w:rPr>
          <w:b/>
          <w:bCs/>
          <w:sz w:val="22"/>
          <w:szCs w:val="22"/>
        </w:rPr>
        <w:t>DPH</w:t>
      </w:r>
    </w:p>
    <w:p w:rsidR="00E413D5" w:rsidRPr="000C4DE9" w:rsidRDefault="00E413D5" w:rsidP="000C4DE9">
      <w:pPr>
        <w:pStyle w:val="Odstavecseseznamem"/>
        <w:ind w:left="993" w:right="284"/>
        <w:jc w:val="both"/>
      </w:pPr>
      <w:r w:rsidRPr="007E3A63">
        <w:rPr>
          <w:sz w:val="22"/>
          <w:szCs w:val="22"/>
        </w:rPr>
        <w:t>bude vystavena zhotovitelem po konečném předání díla objednateli</w:t>
      </w:r>
    </w:p>
    <w:p w:rsidR="00E413D5" w:rsidRPr="007E3A63" w:rsidRDefault="00E413D5" w:rsidP="00EF2198">
      <w:pPr>
        <w:pStyle w:val="Odstavecseseznamem"/>
        <w:ind w:left="993" w:right="284"/>
        <w:jc w:val="both"/>
        <w:rPr>
          <w:sz w:val="22"/>
          <w:szCs w:val="22"/>
        </w:rPr>
      </w:pPr>
    </w:p>
    <w:p w:rsidR="006063DD" w:rsidRPr="007E3A63" w:rsidRDefault="006063DD" w:rsidP="00EF2198">
      <w:pPr>
        <w:pStyle w:val="Normlnodsazen"/>
        <w:numPr>
          <w:ilvl w:val="0"/>
          <w:numId w:val="10"/>
        </w:numPr>
        <w:tabs>
          <w:tab w:val="left" w:pos="9214"/>
        </w:tabs>
        <w:spacing w:after="0"/>
        <w:ind w:left="567" w:right="249" w:hanging="567"/>
        <w:rPr>
          <w:sz w:val="22"/>
          <w:szCs w:val="22"/>
        </w:rPr>
      </w:pPr>
      <w:r w:rsidRPr="007E3A63">
        <w:rPr>
          <w:sz w:val="22"/>
          <w:szCs w:val="22"/>
        </w:rPr>
        <w:t>Faktur</w:t>
      </w:r>
      <w:r w:rsidR="00E413D5" w:rsidRPr="007E3A63">
        <w:rPr>
          <w:sz w:val="22"/>
          <w:szCs w:val="22"/>
        </w:rPr>
        <w:t>y</w:t>
      </w:r>
      <w:r w:rsidRPr="007E3A63">
        <w:rPr>
          <w:sz w:val="22"/>
          <w:szCs w:val="22"/>
        </w:rPr>
        <w:t xml:space="preserve"> bud</w:t>
      </w:r>
      <w:r w:rsidR="00E413D5" w:rsidRPr="007E3A63">
        <w:rPr>
          <w:sz w:val="22"/>
          <w:szCs w:val="22"/>
        </w:rPr>
        <w:t xml:space="preserve">ou </w:t>
      </w:r>
      <w:r w:rsidRPr="007E3A63">
        <w:rPr>
          <w:sz w:val="22"/>
          <w:szCs w:val="22"/>
        </w:rPr>
        <w:t xml:space="preserve">mít náležitosti daňového dokladu, obchodní listiny podle § 435 ObčZ a bude v ní uvedeno číslo smlouvy. </w:t>
      </w:r>
    </w:p>
    <w:p w:rsidR="006063DD" w:rsidRPr="007E3A63" w:rsidRDefault="00E413D5" w:rsidP="00EF2198">
      <w:pPr>
        <w:pStyle w:val="Normlnodsazen"/>
        <w:numPr>
          <w:ilvl w:val="0"/>
          <w:numId w:val="10"/>
        </w:numPr>
        <w:tabs>
          <w:tab w:val="left" w:pos="9214"/>
        </w:tabs>
        <w:spacing w:after="0"/>
        <w:ind w:left="567" w:right="249" w:hanging="567"/>
        <w:rPr>
          <w:sz w:val="22"/>
          <w:szCs w:val="22"/>
        </w:rPr>
      </w:pPr>
      <w:r w:rsidRPr="007E3A63">
        <w:rPr>
          <w:color w:val="000000"/>
          <w:sz w:val="22"/>
          <w:szCs w:val="22"/>
        </w:rPr>
        <w:t>Všechny faktury j</w:t>
      </w:r>
      <w:r w:rsidR="006063DD" w:rsidRPr="007E3A63">
        <w:rPr>
          <w:color w:val="000000"/>
          <w:sz w:val="22"/>
          <w:szCs w:val="22"/>
        </w:rPr>
        <w:t xml:space="preserve">sou splatné do 21 dnů od jejich </w:t>
      </w:r>
      <w:r w:rsidRPr="007E3A63">
        <w:rPr>
          <w:color w:val="000000"/>
          <w:sz w:val="22"/>
          <w:szCs w:val="22"/>
        </w:rPr>
        <w:t xml:space="preserve">prokazatelného </w:t>
      </w:r>
      <w:r w:rsidR="006063DD" w:rsidRPr="007E3A63">
        <w:rPr>
          <w:color w:val="000000"/>
          <w:sz w:val="22"/>
          <w:szCs w:val="22"/>
        </w:rPr>
        <w:t>doručení objednateli.</w:t>
      </w:r>
    </w:p>
    <w:p w:rsidR="006063DD" w:rsidRPr="007E3A63" w:rsidRDefault="006063DD" w:rsidP="00EF2198">
      <w:pPr>
        <w:pStyle w:val="Normlnodsazen"/>
        <w:numPr>
          <w:ilvl w:val="0"/>
          <w:numId w:val="10"/>
        </w:numPr>
        <w:tabs>
          <w:tab w:val="left" w:pos="9214"/>
        </w:tabs>
        <w:spacing w:after="0"/>
        <w:ind w:left="567" w:right="249" w:hanging="567"/>
        <w:rPr>
          <w:color w:val="000000"/>
          <w:sz w:val="22"/>
          <w:szCs w:val="22"/>
        </w:rPr>
      </w:pPr>
      <w:r w:rsidRPr="007E3A63">
        <w:rPr>
          <w:sz w:val="22"/>
          <w:szCs w:val="22"/>
        </w:rPr>
        <w:t>V případě pochybností o doručení faktur se má za to, že k doručení faktur došlo třetí pracovní den po odeslání. Za den úhrady faktur se považuje den připsání příslušné částky na účet zhotovitele.</w:t>
      </w:r>
    </w:p>
    <w:p w:rsidR="006063DD" w:rsidRPr="007E3A63" w:rsidRDefault="006063DD" w:rsidP="00EF2198">
      <w:pPr>
        <w:pStyle w:val="Normlnodsazen"/>
        <w:numPr>
          <w:ilvl w:val="0"/>
          <w:numId w:val="10"/>
        </w:numPr>
        <w:tabs>
          <w:tab w:val="left" w:pos="9214"/>
        </w:tabs>
        <w:spacing w:after="0"/>
        <w:ind w:left="567" w:right="249" w:hanging="567"/>
        <w:rPr>
          <w:sz w:val="22"/>
          <w:szCs w:val="22"/>
        </w:rPr>
      </w:pPr>
      <w:r w:rsidRPr="007E3A63">
        <w:rPr>
          <w:sz w:val="22"/>
          <w:szCs w:val="22"/>
        </w:rPr>
        <w:t>V případě, že faktura nebude obsahovat dohodnuté náležitosti nebo bude obsahovat chybné údaje, je objednatel oprávněn ji vrátit do data její splatnosti. V takovém případě je zhotovitel povinen vystavit novou fakturu s novou lhůtou splatnosti.</w:t>
      </w:r>
    </w:p>
    <w:p w:rsidR="006063DD" w:rsidRPr="007E3A63" w:rsidRDefault="006063DD" w:rsidP="00EF2198">
      <w:pPr>
        <w:pStyle w:val="Normlnodsazen"/>
        <w:numPr>
          <w:ilvl w:val="0"/>
          <w:numId w:val="10"/>
        </w:numPr>
        <w:tabs>
          <w:tab w:val="left" w:pos="9214"/>
        </w:tabs>
        <w:spacing w:after="0"/>
        <w:ind w:left="567" w:right="249" w:hanging="567"/>
        <w:rPr>
          <w:sz w:val="22"/>
          <w:szCs w:val="22"/>
        </w:rPr>
      </w:pPr>
      <w:r w:rsidRPr="007E3A63">
        <w:rPr>
          <w:sz w:val="22"/>
          <w:szCs w:val="22"/>
        </w:rPr>
        <w:t xml:space="preserve">Žádná platba provedená objednatelem v rámci tohoto ustanovení se nepovažuje </w:t>
      </w:r>
      <w:r w:rsidRPr="007E3A63">
        <w:rPr>
          <w:sz w:val="22"/>
          <w:szCs w:val="22"/>
        </w:rPr>
        <w:br/>
        <w:t>za převzetí díla nebo jakýchkoliv jeho částí objednatelem.</w:t>
      </w:r>
    </w:p>
    <w:p w:rsidR="006063DD" w:rsidRPr="007E3A63" w:rsidRDefault="006063DD" w:rsidP="00EF2198">
      <w:pPr>
        <w:pStyle w:val="Normlnodsazen"/>
        <w:numPr>
          <w:ilvl w:val="0"/>
          <w:numId w:val="10"/>
        </w:numPr>
        <w:tabs>
          <w:tab w:val="left" w:pos="9214"/>
        </w:tabs>
        <w:spacing w:after="0"/>
        <w:ind w:left="567" w:right="249" w:hanging="567"/>
        <w:rPr>
          <w:sz w:val="22"/>
          <w:szCs w:val="22"/>
        </w:rPr>
      </w:pPr>
      <w:r w:rsidRPr="007E3A63">
        <w:rPr>
          <w:sz w:val="22"/>
          <w:szCs w:val="22"/>
        </w:rPr>
        <w:t xml:space="preserve">Zhotovitel výslovně prohlašuje, že není nespolehlivým plátcem ve smyslu § 106a zákona o DPH. Jestliže se zhotovitel kdykoli v průběhu plnění této smlouvy stane nespolehlivým plátcem ve smyslu zákona o DPH, pak je objednatel výslovně oprávněn hradit jakoukoli dosud neuhrazenou platbu zhotoviteli dle této smlouvy bez příslušné částky DPH, přičemž v takovém případě je objednatel tuto částku DPH povinen za zhotovitele uhradit přímo na příslušný účet správce daně ve smyslu </w:t>
      </w:r>
      <w:r w:rsidRPr="007E3A63">
        <w:rPr>
          <w:sz w:val="22"/>
          <w:szCs w:val="22"/>
        </w:rPr>
        <w:br/>
        <w:t xml:space="preserve">§ 109a zákona o DPH. </w:t>
      </w:r>
    </w:p>
    <w:p w:rsidR="006063DD" w:rsidRPr="007E3A63" w:rsidRDefault="006063DD" w:rsidP="00EF2198">
      <w:pPr>
        <w:pStyle w:val="Normlnodsazen"/>
        <w:numPr>
          <w:ilvl w:val="0"/>
          <w:numId w:val="10"/>
        </w:numPr>
        <w:tabs>
          <w:tab w:val="left" w:pos="9214"/>
        </w:tabs>
        <w:spacing w:after="0"/>
        <w:ind w:left="567" w:right="249" w:hanging="567"/>
        <w:rPr>
          <w:sz w:val="22"/>
          <w:szCs w:val="22"/>
        </w:rPr>
      </w:pPr>
      <w:r w:rsidRPr="007E3A63">
        <w:rPr>
          <w:sz w:val="22"/>
          <w:szCs w:val="22"/>
        </w:rPr>
        <w:t>Zhotovitel dále prohlašuje a zavazuje se, že bankovní účet zhotovitele, na který mají být ze strany objednatele hrazeny jakékoli platby dle této smlouvy, je a bude účet řádně vedený v registru bankovních účtů plátců DPH. Jestliže zhotovitel bude po objednateli požadovat úhradu jakékoli platby dle této smlouvy na jiný účet, než je u osoby zhotovitele uveden v registru bankovních účtů plátců DPH, pak je objed</w:t>
      </w:r>
      <w:r w:rsidR="00F10E1C">
        <w:rPr>
          <w:sz w:val="22"/>
          <w:szCs w:val="22"/>
        </w:rPr>
        <w:t>natel dle své volby oprávněn</w:t>
      </w:r>
      <w:r w:rsidRPr="007E3A63">
        <w:rPr>
          <w:sz w:val="22"/>
          <w:szCs w:val="22"/>
        </w:rPr>
        <w:t xml:space="preserve"> uhradit předmětnou platbu zhotoviteli bez částky DPH, přičemž v takovém případě je objednatel tuto částku DPH povinen za zhotovitele uhradit přímo na příslušný účet správce daně ve smyslu §</w:t>
      </w:r>
      <w:r w:rsidR="00081C4B">
        <w:rPr>
          <w:sz w:val="22"/>
          <w:szCs w:val="22"/>
        </w:rPr>
        <w:t xml:space="preserve"> 109a zákona o DPH, nebo ji</w:t>
      </w:r>
      <w:r w:rsidRPr="007E3A63">
        <w:rPr>
          <w:sz w:val="22"/>
          <w:szCs w:val="22"/>
        </w:rPr>
        <w:t xml:space="preserve"> uhradit předmětnou platbu na účet zhotovitele, který je u osoby zhotovitele uveden v registru bankovních účtů plátců DPH.</w:t>
      </w:r>
    </w:p>
    <w:p w:rsidR="00B443C2" w:rsidRDefault="00B443C2">
      <w:pPr>
        <w:rPr>
          <w:b/>
          <w:bCs/>
          <w:color w:val="000000"/>
          <w:sz w:val="22"/>
          <w:szCs w:val="22"/>
        </w:rPr>
      </w:pPr>
    </w:p>
    <w:p w:rsidR="006063DD" w:rsidRPr="007E3A63" w:rsidRDefault="006063DD" w:rsidP="00A1343D">
      <w:pPr>
        <w:tabs>
          <w:tab w:val="left" w:pos="1080"/>
          <w:tab w:val="left" w:pos="2250"/>
          <w:tab w:val="left" w:pos="9214"/>
        </w:tabs>
        <w:autoSpaceDE w:val="0"/>
        <w:autoSpaceDN w:val="0"/>
        <w:adjustRightInd w:val="0"/>
        <w:spacing w:line="240" w:lineRule="atLeast"/>
        <w:ind w:right="249"/>
        <w:jc w:val="center"/>
        <w:rPr>
          <w:b/>
          <w:bCs/>
          <w:color w:val="000000"/>
          <w:sz w:val="22"/>
          <w:szCs w:val="22"/>
        </w:rPr>
      </w:pPr>
      <w:r w:rsidRPr="007E3A63">
        <w:rPr>
          <w:b/>
          <w:bCs/>
          <w:color w:val="000000"/>
          <w:sz w:val="22"/>
          <w:szCs w:val="22"/>
        </w:rPr>
        <w:t>V.</w:t>
      </w:r>
    </w:p>
    <w:p w:rsidR="006063DD" w:rsidRPr="007E3A63" w:rsidRDefault="006063DD" w:rsidP="00A1343D">
      <w:pPr>
        <w:tabs>
          <w:tab w:val="left" w:pos="1080"/>
          <w:tab w:val="left" w:pos="2250"/>
          <w:tab w:val="left" w:pos="9214"/>
        </w:tabs>
        <w:autoSpaceDE w:val="0"/>
        <w:autoSpaceDN w:val="0"/>
        <w:adjustRightInd w:val="0"/>
        <w:spacing w:line="240" w:lineRule="atLeast"/>
        <w:ind w:right="249"/>
        <w:jc w:val="center"/>
        <w:rPr>
          <w:b/>
          <w:bCs/>
          <w:color w:val="000000"/>
          <w:sz w:val="22"/>
          <w:szCs w:val="22"/>
        </w:rPr>
      </w:pPr>
      <w:r w:rsidRPr="007E3A63">
        <w:rPr>
          <w:b/>
          <w:bCs/>
          <w:color w:val="000000"/>
          <w:sz w:val="22"/>
          <w:szCs w:val="22"/>
        </w:rPr>
        <w:t>Práva a povinnosti smluvních stran</w:t>
      </w:r>
    </w:p>
    <w:p w:rsidR="006063DD" w:rsidRPr="007E3A63" w:rsidRDefault="006063DD" w:rsidP="00A1343D">
      <w:pPr>
        <w:tabs>
          <w:tab w:val="left" w:pos="1080"/>
          <w:tab w:val="left" w:pos="2250"/>
          <w:tab w:val="left" w:pos="9214"/>
        </w:tabs>
        <w:autoSpaceDE w:val="0"/>
        <w:autoSpaceDN w:val="0"/>
        <w:adjustRightInd w:val="0"/>
        <w:spacing w:line="240" w:lineRule="atLeast"/>
        <w:ind w:left="567" w:right="249"/>
        <w:jc w:val="both"/>
        <w:rPr>
          <w:b/>
          <w:bCs/>
          <w:color w:val="000000"/>
          <w:sz w:val="22"/>
          <w:szCs w:val="22"/>
        </w:rPr>
      </w:pPr>
    </w:p>
    <w:p w:rsidR="006063DD" w:rsidRPr="007E3A63" w:rsidRDefault="006063DD" w:rsidP="00762A06">
      <w:pPr>
        <w:numPr>
          <w:ilvl w:val="0"/>
          <w:numId w:val="12"/>
        </w:numPr>
        <w:tabs>
          <w:tab w:val="clear" w:pos="720"/>
          <w:tab w:val="num" w:pos="567"/>
        </w:tabs>
        <w:ind w:left="567" w:right="284" w:hanging="567"/>
        <w:jc w:val="both"/>
        <w:rPr>
          <w:color w:val="FF0000"/>
          <w:sz w:val="22"/>
          <w:szCs w:val="22"/>
        </w:rPr>
      </w:pPr>
      <w:r w:rsidRPr="007E3A63">
        <w:rPr>
          <w:color w:val="000000"/>
          <w:sz w:val="22"/>
          <w:szCs w:val="22"/>
        </w:rPr>
        <w:t xml:space="preserve">Objednatel je povinen před zahájením prací na díle zhotoviteli protokolárně předat prostor </w:t>
      </w:r>
      <w:r w:rsidR="00C515FF" w:rsidRPr="007E3A63">
        <w:rPr>
          <w:color w:val="000000"/>
          <w:sz w:val="22"/>
          <w:szCs w:val="22"/>
        </w:rPr>
        <w:t>pracoviště</w:t>
      </w:r>
      <w:r w:rsidRPr="007E3A63">
        <w:rPr>
          <w:color w:val="000000"/>
          <w:sz w:val="22"/>
          <w:szCs w:val="22"/>
        </w:rPr>
        <w:t xml:space="preserve">. </w:t>
      </w:r>
      <w:r w:rsidRPr="007E3A63">
        <w:rPr>
          <w:sz w:val="22"/>
          <w:szCs w:val="22"/>
        </w:rPr>
        <w:t xml:space="preserve">O předání </w:t>
      </w:r>
      <w:r w:rsidR="002C5FCD" w:rsidRPr="007E3A63">
        <w:rPr>
          <w:sz w:val="22"/>
          <w:szCs w:val="22"/>
        </w:rPr>
        <w:t xml:space="preserve">pracoviště </w:t>
      </w:r>
      <w:r w:rsidRPr="007E3A63">
        <w:rPr>
          <w:sz w:val="22"/>
          <w:szCs w:val="22"/>
        </w:rPr>
        <w:t>bude sepsán zápis.</w:t>
      </w:r>
    </w:p>
    <w:p w:rsidR="006063DD" w:rsidRPr="007E3A63" w:rsidRDefault="006063DD" w:rsidP="00537EF9">
      <w:pPr>
        <w:numPr>
          <w:ilvl w:val="0"/>
          <w:numId w:val="12"/>
        </w:numPr>
        <w:tabs>
          <w:tab w:val="clear" w:pos="720"/>
          <w:tab w:val="num" w:pos="567"/>
        </w:tabs>
        <w:ind w:left="567" w:right="284" w:hanging="567"/>
        <w:jc w:val="both"/>
        <w:rPr>
          <w:color w:val="000000" w:themeColor="text1"/>
          <w:sz w:val="22"/>
          <w:szCs w:val="22"/>
        </w:rPr>
      </w:pPr>
      <w:r w:rsidRPr="007E3A63">
        <w:rPr>
          <w:color w:val="000000" w:themeColor="text1"/>
          <w:sz w:val="22"/>
          <w:szCs w:val="22"/>
        </w:rPr>
        <w:t xml:space="preserve">Objednatel je povinen umožnit pracovníkům zhotovitele, jejichž seznam byl předán objednateli při </w:t>
      </w:r>
      <w:r w:rsidR="00C515FF" w:rsidRPr="007E3A63">
        <w:rPr>
          <w:color w:val="000000" w:themeColor="text1"/>
          <w:sz w:val="22"/>
          <w:szCs w:val="22"/>
        </w:rPr>
        <w:t>převzetí pracoviště</w:t>
      </w:r>
      <w:r w:rsidRPr="007E3A63">
        <w:rPr>
          <w:color w:val="000000" w:themeColor="text1"/>
          <w:sz w:val="22"/>
          <w:szCs w:val="22"/>
        </w:rPr>
        <w:t xml:space="preserve">, přístup do všech prostor tak, aby mohly být práce prováděny řádně a plynule. </w:t>
      </w:r>
    </w:p>
    <w:p w:rsidR="006063DD" w:rsidRPr="007E3A63" w:rsidRDefault="006063DD" w:rsidP="00537EF9">
      <w:pPr>
        <w:numPr>
          <w:ilvl w:val="0"/>
          <w:numId w:val="12"/>
        </w:numPr>
        <w:tabs>
          <w:tab w:val="clear" w:pos="720"/>
          <w:tab w:val="num" w:pos="567"/>
        </w:tabs>
        <w:ind w:left="567" w:right="284" w:hanging="567"/>
        <w:jc w:val="both"/>
        <w:rPr>
          <w:color w:val="000000" w:themeColor="text1"/>
          <w:sz w:val="22"/>
          <w:szCs w:val="22"/>
        </w:rPr>
      </w:pPr>
      <w:r w:rsidRPr="007E3A63">
        <w:rPr>
          <w:color w:val="000000" w:themeColor="text1"/>
          <w:sz w:val="22"/>
          <w:szCs w:val="22"/>
        </w:rPr>
        <w:t>Objednatel je povinen umožnit zhotoviteli napoj</w:t>
      </w:r>
      <w:r w:rsidR="00F159BD">
        <w:rPr>
          <w:color w:val="000000" w:themeColor="text1"/>
          <w:sz w:val="22"/>
          <w:szCs w:val="22"/>
        </w:rPr>
        <w:t xml:space="preserve">ení na síť elektrického proudu </w:t>
      </w:r>
      <w:r w:rsidRPr="007E3A63">
        <w:rPr>
          <w:color w:val="000000" w:themeColor="text1"/>
          <w:sz w:val="22"/>
          <w:szCs w:val="22"/>
        </w:rPr>
        <w:t>v rozsahu a parametrech, aby mohla být používána všechna zařízení a přístroje zhotovitele potřebné k řádnému provádění díla. El. energie bude poskytnuta pouze na existujících výstupech. Zhotovitel po obdržení písemného souhlasu objednatele, a na své náklady, zavede el. energii z míst existujících výstupů do míst spotřeby. V případě instalace vlastního stavebního rozvaděče zhotovitele, musí mít tento platnou revizní zprávu elektro</w:t>
      </w:r>
      <w:r w:rsidR="006547AE" w:rsidRPr="007E3A63">
        <w:rPr>
          <w:color w:val="000000" w:themeColor="text1"/>
          <w:sz w:val="22"/>
          <w:szCs w:val="22"/>
        </w:rPr>
        <w:t xml:space="preserve"> a vlastní podružné měření spotřeby</w:t>
      </w:r>
      <w:r w:rsidRPr="007E3A63">
        <w:rPr>
          <w:color w:val="000000" w:themeColor="text1"/>
          <w:sz w:val="22"/>
          <w:szCs w:val="22"/>
        </w:rPr>
        <w:t>.</w:t>
      </w:r>
    </w:p>
    <w:p w:rsidR="006063DD" w:rsidRPr="007E3A63" w:rsidRDefault="006063DD" w:rsidP="00796871">
      <w:pPr>
        <w:numPr>
          <w:ilvl w:val="0"/>
          <w:numId w:val="12"/>
        </w:numPr>
        <w:tabs>
          <w:tab w:val="clear" w:pos="720"/>
          <w:tab w:val="num" w:pos="567"/>
        </w:tabs>
        <w:ind w:left="567" w:right="284" w:hanging="567"/>
        <w:jc w:val="both"/>
        <w:rPr>
          <w:sz w:val="22"/>
          <w:szCs w:val="22"/>
        </w:rPr>
      </w:pPr>
      <w:r w:rsidRPr="007E3A63">
        <w:rPr>
          <w:sz w:val="22"/>
          <w:szCs w:val="22"/>
        </w:rPr>
        <w:t>Zhotovitel se zavazuje v průběhu provádění díla z</w:t>
      </w:r>
      <w:r w:rsidR="00F159BD">
        <w:rPr>
          <w:sz w:val="22"/>
          <w:szCs w:val="22"/>
        </w:rPr>
        <w:t xml:space="preserve">abezpečovat na vlastní náklady </w:t>
      </w:r>
      <w:r w:rsidRPr="007E3A63">
        <w:rPr>
          <w:sz w:val="22"/>
          <w:szCs w:val="22"/>
        </w:rPr>
        <w:t xml:space="preserve">v prostoru </w:t>
      </w:r>
      <w:r w:rsidR="00C515FF" w:rsidRPr="007E3A63">
        <w:rPr>
          <w:sz w:val="22"/>
          <w:szCs w:val="22"/>
        </w:rPr>
        <w:t>pracoviště</w:t>
      </w:r>
      <w:r w:rsidRPr="007E3A63">
        <w:rPr>
          <w:sz w:val="22"/>
          <w:szCs w:val="22"/>
        </w:rPr>
        <w:t xml:space="preserve"> pořádek a čistotu, a dále se zavazuje dodržovat bezpečnostní a požární předpisy.</w:t>
      </w:r>
      <w:r w:rsidRPr="007E3A63">
        <w:rPr>
          <w:color w:val="FF0000"/>
          <w:sz w:val="22"/>
          <w:szCs w:val="22"/>
        </w:rPr>
        <w:t xml:space="preserve"> </w:t>
      </w:r>
    </w:p>
    <w:p w:rsidR="006063DD" w:rsidRPr="007E3A63" w:rsidRDefault="006063DD" w:rsidP="00796871">
      <w:pPr>
        <w:numPr>
          <w:ilvl w:val="0"/>
          <w:numId w:val="12"/>
        </w:numPr>
        <w:tabs>
          <w:tab w:val="clear" w:pos="720"/>
          <w:tab w:val="num" w:pos="567"/>
        </w:tabs>
        <w:ind w:left="567" w:right="284" w:hanging="567"/>
        <w:jc w:val="both"/>
        <w:rPr>
          <w:sz w:val="22"/>
          <w:szCs w:val="22"/>
        </w:rPr>
      </w:pPr>
      <w:r w:rsidRPr="007E3A63">
        <w:rPr>
          <w:sz w:val="22"/>
          <w:szCs w:val="22"/>
        </w:rPr>
        <w:t xml:space="preserve">Zhotovitel se zavazuje, že veškeré odpady vzniklé v souvislosti </w:t>
      </w:r>
      <w:r w:rsidR="002C5FCD" w:rsidRPr="007E3A63">
        <w:rPr>
          <w:sz w:val="22"/>
          <w:szCs w:val="22"/>
        </w:rPr>
        <w:t>s montáží</w:t>
      </w:r>
      <w:r w:rsidRPr="007E3A63">
        <w:rPr>
          <w:sz w:val="22"/>
          <w:szCs w:val="22"/>
        </w:rPr>
        <w:t>, bude likvidovat na své náklady a v souladu s předpisy o nakládání s odpady. O množství a likvidaci odpadů povede evidenci v týdenních intervalech. Veškeré škody a náklady vzniklé nesprávným nakládáním s odpady jdou k tíži zhotovitele. Zhotovitel je rovněž povinen uhradit náhradu veškerých uložených pokut a nápravných opatření, které uplatní vůči objednateli orgány státní správy v důsledku nesprávného nakládání s odpady.</w:t>
      </w:r>
    </w:p>
    <w:p w:rsidR="006063DD" w:rsidRPr="007E3A63" w:rsidRDefault="006063DD" w:rsidP="00F028D9">
      <w:pPr>
        <w:numPr>
          <w:ilvl w:val="0"/>
          <w:numId w:val="12"/>
        </w:numPr>
        <w:tabs>
          <w:tab w:val="clear" w:pos="720"/>
          <w:tab w:val="num" w:pos="567"/>
        </w:tabs>
        <w:ind w:left="567" w:right="284" w:hanging="567"/>
        <w:jc w:val="both"/>
        <w:rPr>
          <w:sz w:val="22"/>
          <w:szCs w:val="22"/>
        </w:rPr>
      </w:pPr>
      <w:r w:rsidRPr="007E3A63">
        <w:rPr>
          <w:sz w:val="22"/>
          <w:szCs w:val="22"/>
        </w:rPr>
        <w:t>Zhotovitel se zavazuje přizpůsobit svou prac</w:t>
      </w:r>
      <w:r w:rsidR="00F159BD">
        <w:rPr>
          <w:sz w:val="22"/>
          <w:szCs w:val="22"/>
        </w:rPr>
        <w:t xml:space="preserve">ovní dobu tak, aby nedocházelo </w:t>
      </w:r>
      <w:r w:rsidRPr="007E3A63">
        <w:rPr>
          <w:sz w:val="22"/>
          <w:szCs w:val="22"/>
        </w:rPr>
        <w:t xml:space="preserve">k přerušení prací (průběžné provádění prací), </w:t>
      </w:r>
      <w:r w:rsidR="00896FB2">
        <w:rPr>
          <w:sz w:val="22"/>
          <w:szCs w:val="22"/>
        </w:rPr>
        <w:t>tak aby</w:t>
      </w:r>
      <w:r w:rsidRPr="007E3A63">
        <w:rPr>
          <w:sz w:val="22"/>
          <w:szCs w:val="22"/>
        </w:rPr>
        <w:t xml:space="preserve"> bylo zajištěno dokončení díla v požadovaném termínu.</w:t>
      </w:r>
    </w:p>
    <w:p w:rsidR="00314715" w:rsidRPr="007E3A63" w:rsidRDefault="006063DD" w:rsidP="00EF2198">
      <w:pPr>
        <w:numPr>
          <w:ilvl w:val="0"/>
          <w:numId w:val="12"/>
        </w:numPr>
        <w:tabs>
          <w:tab w:val="clear" w:pos="720"/>
          <w:tab w:val="num" w:pos="567"/>
        </w:tabs>
        <w:ind w:left="567" w:right="284" w:hanging="567"/>
        <w:jc w:val="both"/>
        <w:rPr>
          <w:color w:val="000000" w:themeColor="text1"/>
          <w:sz w:val="22"/>
          <w:szCs w:val="22"/>
        </w:rPr>
      </w:pPr>
      <w:r w:rsidRPr="007E3A63">
        <w:rPr>
          <w:color w:val="000000" w:themeColor="text1"/>
          <w:sz w:val="22"/>
          <w:szCs w:val="22"/>
        </w:rPr>
        <w:t>Objednatel má právo kontroly díla v každé fázi je</w:t>
      </w:r>
      <w:r w:rsidR="00F159BD">
        <w:rPr>
          <w:color w:val="000000" w:themeColor="text1"/>
          <w:sz w:val="22"/>
          <w:szCs w:val="22"/>
        </w:rPr>
        <w:t xml:space="preserve">ho provádění. Zejména se jedná </w:t>
      </w:r>
      <w:r w:rsidRPr="007E3A63">
        <w:rPr>
          <w:color w:val="000000" w:themeColor="text1"/>
          <w:sz w:val="22"/>
          <w:szCs w:val="22"/>
        </w:rPr>
        <w:t>o práce a dodávky, které budou zakryty nebo se stanou nepřístupnými</w:t>
      </w:r>
      <w:r w:rsidR="00314715" w:rsidRPr="007E3A63">
        <w:rPr>
          <w:color w:val="000000" w:themeColor="text1"/>
          <w:sz w:val="22"/>
          <w:szCs w:val="22"/>
        </w:rPr>
        <w:t>.</w:t>
      </w:r>
    </w:p>
    <w:p w:rsidR="006063DD" w:rsidRPr="007E3A63" w:rsidRDefault="006063DD" w:rsidP="00E13B28">
      <w:pPr>
        <w:numPr>
          <w:ilvl w:val="0"/>
          <w:numId w:val="12"/>
        </w:numPr>
        <w:tabs>
          <w:tab w:val="clear" w:pos="720"/>
          <w:tab w:val="num" w:pos="567"/>
        </w:tabs>
        <w:ind w:left="567" w:right="284" w:hanging="567"/>
        <w:jc w:val="both"/>
        <w:rPr>
          <w:color w:val="000000" w:themeColor="text1"/>
          <w:sz w:val="22"/>
          <w:szCs w:val="22"/>
        </w:rPr>
      </w:pPr>
      <w:r w:rsidRPr="007E3A63">
        <w:rPr>
          <w:color w:val="000000" w:themeColor="text1"/>
          <w:sz w:val="22"/>
          <w:szCs w:val="22"/>
        </w:rPr>
        <w:t>Při kontrole zakrývaných prací a dodávek je zhotovitel povinen předložit objednateli výsledky všech provedených zkoušek, důkazy o jakosti materiálů použitých při provádění pr</w:t>
      </w:r>
      <w:r w:rsidR="00F07A1B" w:rsidRPr="007E3A63">
        <w:rPr>
          <w:color w:val="000000" w:themeColor="text1"/>
          <w:sz w:val="22"/>
          <w:szCs w:val="22"/>
        </w:rPr>
        <w:t>a</w:t>
      </w:r>
      <w:r w:rsidRPr="007E3A63">
        <w:rPr>
          <w:color w:val="000000" w:themeColor="text1"/>
          <w:sz w:val="22"/>
          <w:szCs w:val="22"/>
        </w:rPr>
        <w:t>cí a dodávek, certifikáty a atesty. Jestliže by došlo zakrytím prací k znepřístupnění jiných částí díla a tedy ke znemožnění jejich budoucí kontroly, je zhotovitel povinen předložit ke kontrole zakrývaných prací stejné dokumenty ohledně těchto dotčených částí díla.</w:t>
      </w:r>
    </w:p>
    <w:p w:rsidR="006063DD" w:rsidRPr="007E3A63" w:rsidRDefault="006063DD" w:rsidP="00F028D9">
      <w:pPr>
        <w:numPr>
          <w:ilvl w:val="0"/>
          <w:numId w:val="12"/>
        </w:numPr>
        <w:tabs>
          <w:tab w:val="clear" w:pos="720"/>
          <w:tab w:val="num" w:pos="567"/>
        </w:tabs>
        <w:ind w:left="567" w:right="284" w:hanging="567"/>
        <w:jc w:val="both"/>
        <w:rPr>
          <w:color w:val="000000"/>
          <w:sz w:val="22"/>
          <w:szCs w:val="22"/>
        </w:rPr>
      </w:pPr>
      <w:r w:rsidRPr="007E3A63">
        <w:rPr>
          <w:color w:val="000000"/>
          <w:sz w:val="22"/>
          <w:szCs w:val="22"/>
        </w:rPr>
        <w:t>Dílo nebo jeho část vykazující prokazatelný nesoulad se smlouvou či pokyny objednatele je zhotovitel povinen k žádosti objednatele v přiměřené lhůtě odstranit. V opačném případě je objednatel oprávněn odstranit uvedené nedostatky prostřednictvím třetí osoby a na náklady zhotovitele.</w:t>
      </w:r>
    </w:p>
    <w:p w:rsidR="006063DD" w:rsidRPr="007E3A63" w:rsidRDefault="006063DD" w:rsidP="00F028D9">
      <w:pPr>
        <w:numPr>
          <w:ilvl w:val="0"/>
          <w:numId w:val="12"/>
        </w:numPr>
        <w:tabs>
          <w:tab w:val="clear" w:pos="720"/>
          <w:tab w:val="num" w:pos="567"/>
        </w:tabs>
        <w:ind w:left="567" w:right="284" w:hanging="567"/>
        <w:jc w:val="both"/>
        <w:rPr>
          <w:color w:val="FF0000"/>
          <w:sz w:val="22"/>
          <w:szCs w:val="22"/>
        </w:rPr>
      </w:pPr>
      <w:r w:rsidRPr="007E3A63">
        <w:rPr>
          <w:color w:val="000000"/>
          <w:sz w:val="22"/>
          <w:szCs w:val="22"/>
        </w:rPr>
        <w:t>Materiály zhotovitele neodpovídající smlouvě, nevyhovující předepsaným zkouškám nebo podmínkám dohodnutým v této smlouvě musí být odstraněny ve lhůtě stanovené jednostranně objednatelem a nahrazeny jinými bezvadnými materiály.</w:t>
      </w:r>
    </w:p>
    <w:p w:rsidR="006063DD" w:rsidRPr="007E3A63" w:rsidRDefault="006063DD" w:rsidP="00F028D9">
      <w:pPr>
        <w:numPr>
          <w:ilvl w:val="0"/>
          <w:numId w:val="12"/>
        </w:numPr>
        <w:tabs>
          <w:tab w:val="clear" w:pos="720"/>
          <w:tab w:val="num" w:pos="567"/>
        </w:tabs>
        <w:ind w:left="567" w:right="284" w:hanging="567"/>
        <w:jc w:val="both"/>
        <w:rPr>
          <w:sz w:val="22"/>
          <w:szCs w:val="22"/>
        </w:rPr>
      </w:pPr>
      <w:r w:rsidRPr="007E3A63">
        <w:rPr>
          <w:sz w:val="22"/>
          <w:szCs w:val="22"/>
        </w:rPr>
        <w:t>Zhotovitel smí k provádění díla použít pouze subdodavatele uvedené v nabídce. Jiné subdodavatele je oprávněn použít k provádění díla pouze po předchozím písemném souhlasu objednatele. Zhotovitel je přitom povinen objednateli prokázat jejich odbornou způsobilost k provádění díla. Při provádění díla subdodavatelem zhotovitel odpovídá za provedení této části díla, jakoby jej prováděl sám. Porušení těchto pravidel bude objednatelem považováno za podstatné porušení smlouvy</w:t>
      </w:r>
      <w:r w:rsidRPr="007E3A63">
        <w:rPr>
          <w:color w:val="FF0000"/>
          <w:sz w:val="22"/>
          <w:szCs w:val="22"/>
        </w:rPr>
        <w:t xml:space="preserve"> </w:t>
      </w:r>
      <w:r w:rsidRPr="007E3A63">
        <w:rPr>
          <w:sz w:val="22"/>
          <w:szCs w:val="22"/>
        </w:rPr>
        <w:t>s možností objednatele odstoupit od smlouvy.</w:t>
      </w:r>
    </w:p>
    <w:p w:rsidR="006063DD" w:rsidRPr="007E3A63" w:rsidRDefault="006063DD" w:rsidP="00E13B28">
      <w:pPr>
        <w:numPr>
          <w:ilvl w:val="0"/>
          <w:numId w:val="12"/>
        </w:numPr>
        <w:tabs>
          <w:tab w:val="clear" w:pos="720"/>
          <w:tab w:val="num" w:pos="567"/>
          <w:tab w:val="left" w:pos="4395"/>
        </w:tabs>
        <w:ind w:left="567" w:right="284" w:hanging="567"/>
        <w:jc w:val="both"/>
        <w:rPr>
          <w:color w:val="000000" w:themeColor="text1"/>
          <w:sz w:val="22"/>
          <w:szCs w:val="22"/>
        </w:rPr>
      </w:pPr>
      <w:r w:rsidRPr="007E3A63">
        <w:rPr>
          <w:color w:val="000000" w:themeColor="text1"/>
          <w:sz w:val="22"/>
          <w:szCs w:val="22"/>
        </w:rPr>
        <w:t>Zhotovitel se zavazuje udělit objednateli pro provoz a údržbu díla nevýhradní, teritoriálně omezenou územím České republiky, nepřevoditelnou a časově neomezenou licenci k užívání patentu nebo jiných práv duševního vlastnictví vlastněných zhotovitelem nebo třetí stranou, od které obdržel právo udělovat licenci, a rovněž se zavazuje udělit objednateli nevýhradní, teritoriálně omezené územím České republiky, nepřevoditelné a časově neomezené právo používat know-how (pokud to bude přicházet v úvahu) a jiné technické informace předané objednateli v rámci smlouvy. Žádné ustanovení obsažené v těchto dokladech nesmí být vykládáno jako převod vlastnictví jakéhokoli patentu, obchodní značky, autorského práva, know-how nebo práva k duševnímu vlastnictví ze zhotovitele nebo kterékoli třetí strany na objednatele nad rámec smlouvy.</w:t>
      </w:r>
    </w:p>
    <w:p w:rsidR="006063DD" w:rsidRPr="007E3A63" w:rsidRDefault="006063DD" w:rsidP="00E13B28">
      <w:pPr>
        <w:numPr>
          <w:ilvl w:val="0"/>
          <w:numId w:val="12"/>
        </w:numPr>
        <w:tabs>
          <w:tab w:val="clear" w:pos="720"/>
          <w:tab w:val="num" w:pos="567"/>
          <w:tab w:val="left" w:pos="4395"/>
        </w:tabs>
        <w:ind w:left="567" w:right="284" w:hanging="567"/>
        <w:jc w:val="both"/>
        <w:rPr>
          <w:color w:val="000000" w:themeColor="text1"/>
          <w:sz w:val="22"/>
          <w:szCs w:val="22"/>
        </w:rPr>
      </w:pPr>
      <w:r w:rsidRPr="007E3A63">
        <w:rPr>
          <w:color w:val="000000" w:themeColor="text1"/>
          <w:sz w:val="22"/>
          <w:szCs w:val="22"/>
        </w:rPr>
        <w:t>Licenční poplatek za udělení licence a užívacích práv podle odstavce V.</w:t>
      </w:r>
      <w:r w:rsidR="00160C06" w:rsidRPr="007E3A63">
        <w:rPr>
          <w:color w:val="000000" w:themeColor="text1"/>
          <w:sz w:val="22"/>
          <w:szCs w:val="22"/>
        </w:rPr>
        <w:t>1</w:t>
      </w:r>
      <w:r w:rsidRPr="007E3A63">
        <w:rPr>
          <w:color w:val="000000" w:themeColor="text1"/>
          <w:sz w:val="22"/>
          <w:szCs w:val="22"/>
        </w:rPr>
        <w:t>2</w:t>
      </w:r>
      <w:r w:rsidR="00160C06" w:rsidRPr="007E3A63">
        <w:rPr>
          <w:color w:val="000000" w:themeColor="text1"/>
          <w:sz w:val="22"/>
          <w:szCs w:val="22"/>
        </w:rPr>
        <w:t xml:space="preserve"> </w:t>
      </w:r>
      <w:r w:rsidRPr="007E3A63">
        <w:rPr>
          <w:color w:val="000000" w:themeColor="text1"/>
          <w:sz w:val="22"/>
          <w:szCs w:val="22"/>
        </w:rPr>
        <w:t xml:space="preserve"> smlouvy je zcela zahrnut ve smluvní ceně.</w:t>
      </w:r>
    </w:p>
    <w:p w:rsidR="006063DD" w:rsidRPr="007E3A63" w:rsidRDefault="006063DD" w:rsidP="00F028D9">
      <w:pPr>
        <w:numPr>
          <w:ilvl w:val="0"/>
          <w:numId w:val="12"/>
        </w:numPr>
        <w:tabs>
          <w:tab w:val="clear" w:pos="720"/>
          <w:tab w:val="num" w:pos="567"/>
          <w:tab w:val="left" w:pos="4395"/>
        </w:tabs>
        <w:ind w:left="567" w:right="284" w:hanging="567"/>
        <w:jc w:val="both"/>
        <w:rPr>
          <w:color w:val="FF0000"/>
          <w:sz w:val="22"/>
          <w:szCs w:val="22"/>
        </w:rPr>
      </w:pPr>
      <w:r w:rsidRPr="007E3A63">
        <w:rPr>
          <w:sz w:val="22"/>
          <w:szCs w:val="22"/>
        </w:rPr>
        <w:t>Zhotovitel se zavazuje předat objednateli informace o rizicích plynoucích z jeho činnosti na předaném pracovišti ve smyslu u</w:t>
      </w:r>
      <w:r w:rsidR="00F159BD">
        <w:rPr>
          <w:sz w:val="22"/>
          <w:szCs w:val="22"/>
        </w:rPr>
        <w:t xml:space="preserve">stanovení § 101 odst. 3 zákona </w:t>
      </w:r>
      <w:r w:rsidRPr="007E3A63">
        <w:rPr>
          <w:sz w:val="22"/>
          <w:szCs w:val="22"/>
        </w:rPr>
        <w:t>č. 262/2006 Sb., zákoník práce, v platném znění, před zahájením činnosti. Zároveň se zhotovitel zavazuje předat informace o rizicích od objednatele též všem svým subdodavatelům, kteří budou na předaném pracovišti působit - tato povinnost zahrnuje mimo jiné předání formuláře "Zhodnocení rizik".</w:t>
      </w:r>
    </w:p>
    <w:p w:rsidR="00896FB2" w:rsidRDefault="00896FB2" w:rsidP="00F159BD">
      <w:pPr>
        <w:tabs>
          <w:tab w:val="left" w:pos="3261"/>
        </w:tabs>
        <w:jc w:val="both"/>
        <w:rPr>
          <w:sz w:val="22"/>
          <w:szCs w:val="22"/>
        </w:rPr>
      </w:pPr>
    </w:p>
    <w:p w:rsidR="006063DD" w:rsidRPr="007E3A63" w:rsidRDefault="006063DD" w:rsidP="00C26553">
      <w:pPr>
        <w:tabs>
          <w:tab w:val="left" w:pos="3261"/>
        </w:tabs>
        <w:ind w:left="709"/>
        <w:jc w:val="both"/>
        <w:rPr>
          <w:sz w:val="22"/>
          <w:szCs w:val="22"/>
        </w:rPr>
      </w:pPr>
      <w:r w:rsidRPr="007E3A63">
        <w:rPr>
          <w:sz w:val="22"/>
          <w:szCs w:val="22"/>
        </w:rPr>
        <w:t xml:space="preserve">Vedoucí zaměstnanec odpovědný za předání rizik ze strany zhotovitele: </w:t>
      </w:r>
    </w:p>
    <w:p w:rsidR="00EA24A2" w:rsidRPr="007E3A63" w:rsidRDefault="00EA24A2" w:rsidP="00C26553">
      <w:pPr>
        <w:tabs>
          <w:tab w:val="left" w:pos="3261"/>
        </w:tabs>
        <w:ind w:left="709"/>
        <w:jc w:val="both"/>
        <w:rPr>
          <w:color w:val="FF0000"/>
          <w:sz w:val="22"/>
          <w:szCs w:val="22"/>
        </w:rPr>
      </w:pPr>
    </w:p>
    <w:p w:rsidR="006063DD" w:rsidRPr="00491CD2" w:rsidRDefault="00CD1B6B" w:rsidP="00C26553">
      <w:pPr>
        <w:tabs>
          <w:tab w:val="left" w:pos="3261"/>
        </w:tabs>
        <w:ind w:left="709"/>
        <w:jc w:val="both"/>
        <w:rPr>
          <w:b/>
          <w:sz w:val="22"/>
          <w:szCs w:val="22"/>
        </w:rPr>
      </w:pPr>
      <w:r>
        <w:rPr>
          <w:b/>
          <w:sz w:val="22"/>
          <w:szCs w:val="22"/>
        </w:rPr>
        <w:t>xxx</w:t>
      </w:r>
      <w:r w:rsidR="00491CD2">
        <w:rPr>
          <w:b/>
          <w:sz w:val="22"/>
          <w:szCs w:val="22"/>
        </w:rPr>
        <w:t xml:space="preserve"> – externí technik BOZP a PO, </w:t>
      </w:r>
      <w:r w:rsidR="00F159BD">
        <w:rPr>
          <w:sz w:val="22"/>
          <w:szCs w:val="22"/>
        </w:rPr>
        <w:t>tel.</w:t>
      </w:r>
      <w:r w:rsidR="00491CD2" w:rsidRPr="005F3102">
        <w:rPr>
          <w:sz w:val="22"/>
          <w:szCs w:val="22"/>
        </w:rPr>
        <w:t xml:space="preserve">: </w:t>
      </w:r>
      <w:r>
        <w:rPr>
          <w:sz w:val="22"/>
          <w:szCs w:val="22"/>
        </w:rPr>
        <w:t>xxx</w:t>
      </w:r>
    </w:p>
    <w:p w:rsidR="00EA24A2" w:rsidRPr="007E3A63" w:rsidRDefault="00EA24A2" w:rsidP="00C26553">
      <w:pPr>
        <w:tabs>
          <w:tab w:val="left" w:pos="3261"/>
        </w:tabs>
        <w:ind w:left="709"/>
        <w:jc w:val="both"/>
        <w:rPr>
          <w:color w:val="FF0000"/>
          <w:sz w:val="22"/>
          <w:szCs w:val="22"/>
        </w:rPr>
      </w:pPr>
    </w:p>
    <w:p w:rsidR="006063DD" w:rsidRPr="007E3A63" w:rsidRDefault="006063DD" w:rsidP="00C26553">
      <w:pPr>
        <w:tabs>
          <w:tab w:val="left" w:pos="3261"/>
        </w:tabs>
        <w:ind w:left="709"/>
        <w:jc w:val="both"/>
        <w:rPr>
          <w:sz w:val="22"/>
          <w:szCs w:val="22"/>
        </w:rPr>
      </w:pPr>
      <w:r w:rsidRPr="00B443C2">
        <w:rPr>
          <w:sz w:val="22"/>
          <w:szCs w:val="22"/>
        </w:rPr>
        <w:t>Vedoucí</w:t>
      </w:r>
      <w:r w:rsidRPr="007E3A63">
        <w:rPr>
          <w:sz w:val="22"/>
          <w:szCs w:val="22"/>
        </w:rPr>
        <w:t xml:space="preserve"> zaměstnanec odpovědný za předání rizik ze strany objednatele: </w:t>
      </w:r>
    </w:p>
    <w:p w:rsidR="00EA24A2" w:rsidRPr="007E3A63" w:rsidRDefault="00EA24A2" w:rsidP="00C26553">
      <w:pPr>
        <w:tabs>
          <w:tab w:val="left" w:pos="3261"/>
        </w:tabs>
        <w:ind w:left="709"/>
        <w:jc w:val="both"/>
        <w:rPr>
          <w:sz w:val="22"/>
          <w:szCs w:val="22"/>
        </w:rPr>
      </w:pPr>
    </w:p>
    <w:p w:rsidR="00EA24A2" w:rsidRPr="007E3A63" w:rsidRDefault="00CD1B6B" w:rsidP="00C26553">
      <w:pPr>
        <w:tabs>
          <w:tab w:val="left" w:pos="3261"/>
        </w:tabs>
        <w:ind w:left="709"/>
        <w:jc w:val="both"/>
        <w:rPr>
          <w:sz w:val="22"/>
          <w:szCs w:val="22"/>
        </w:rPr>
      </w:pPr>
      <w:r>
        <w:rPr>
          <w:b/>
          <w:sz w:val="22"/>
          <w:szCs w:val="22"/>
        </w:rPr>
        <w:t>xxx</w:t>
      </w:r>
      <w:r w:rsidR="0089286F" w:rsidRPr="0089286F">
        <w:rPr>
          <w:b/>
          <w:sz w:val="22"/>
          <w:szCs w:val="22"/>
        </w:rPr>
        <w:t xml:space="preserve"> – technik BOZP</w:t>
      </w:r>
      <w:r w:rsidR="00EA24A2" w:rsidRPr="00D32E66">
        <w:rPr>
          <w:sz w:val="22"/>
          <w:szCs w:val="22"/>
        </w:rPr>
        <w:t xml:space="preserve">, tel.: </w:t>
      </w:r>
      <w:r>
        <w:rPr>
          <w:sz w:val="22"/>
          <w:szCs w:val="22"/>
        </w:rPr>
        <w:t>xxx</w:t>
      </w:r>
      <w:bookmarkStart w:id="0" w:name="_GoBack"/>
      <w:bookmarkEnd w:id="0"/>
    </w:p>
    <w:p w:rsidR="006063DD" w:rsidRPr="007E3A63" w:rsidRDefault="006063DD" w:rsidP="00C26553">
      <w:pPr>
        <w:tabs>
          <w:tab w:val="left" w:pos="709"/>
        </w:tabs>
        <w:ind w:left="709"/>
        <w:jc w:val="both"/>
        <w:rPr>
          <w:sz w:val="22"/>
          <w:szCs w:val="22"/>
        </w:rPr>
      </w:pPr>
    </w:p>
    <w:p w:rsidR="006063DD" w:rsidRPr="007E3A63" w:rsidRDefault="006063DD" w:rsidP="00AA62C9">
      <w:pPr>
        <w:tabs>
          <w:tab w:val="left" w:pos="709"/>
        </w:tabs>
        <w:ind w:left="709" w:right="284"/>
        <w:jc w:val="both"/>
        <w:rPr>
          <w:color w:val="FF0000"/>
          <w:sz w:val="22"/>
          <w:szCs w:val="22"/>
        </w:rPr>
      </w:pPr>
      <w:r w:rsidRPr="007E3A63">
        <w:rPr>
          <w:sz w:val="22"/>
          <w:szCs w:val="22"/>
        </w:rPr>
        <w:t>Zhotovitel prací bere na vědomí, že odpovídá z hlediska BOZP a PO za provedení prokazatelného proškolení svých zaměstnanců a svých subdodavatelů a za jejich dodržování podmínek právních předpisů v uvedených oblastech na pracovištích TČB.</w:t>
      </w:r>
    </w:p>
    <w:p w:rsidR="006063DD" w:rsidRPr="007E3A63" w:rsidRDefault="006063DD" w:rsidP="00F159BD">
      <w:pPr>
        <w:tabs>
          <w:tab w:val="left" w:pos="1080"/>
          <w:tab w:val="left" w:pos="2250"/>
        </w:tabs>
        <w:autoSpaceDE w:val="0"/>
        <w:autoSpaceDN w:val="0"/>
        <w:adjustRightInd w:val="0"/>
        <w:spacing w:line="240" w:lineRule="atLeast"/>
        <w:ind w:right="249"/>
        <w:rPr>
          <w:b/>
          <w:bCs/>
          <w:color w:val="000000"/>
          <w:sz w:val="22"/>
          <w:szCs w:val="22"/>
        </w:rPr>
      </w:pPr>
    </w:p>
    <w:p w:rsidR="006063DD" w:rsidRPr="007E3A63" w:rsidRDefault="006063DD" w:rsidP="00A778D2">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VI.</w:t>
      </w:r>
    </w:p>
    <w:p w:rsidR="006063DD" w:rsidRPr="007E3A63" w:rsidRDefault="006063DD" w:rsidP="00A778D2">
      <w:pPr>
        <w:tabs>
          <w:tab w:val="left" w:pos="1080"/>
          <w:tab w:val="left" w:pos="2250"/>
        </w:tabs>
        <w:autoSpaceDE w:val="0"/>
        <w:autoSpaceDN w:val="0"/>
        <w:adjustRightInd w:val="0"/>
        <w:spacing w:line="240" w:lineRule="atLeast"/>
        <w:ind w:right="249"/>
        <w:jc w:val="center"/>
        <w:rPr>
          <w:b/>
          <w:bCs/>
          <w:color w:val="000000" w:themeColor="text1"/>
          <w:sz w:val="22"/>
          <w:szCs w:val="22"/>
        </w:rPr>
      </w:pPr>
      <w:r w:rsidRPr="007E3A63">
        <w:rPr>
          <w:b/>
          <w:bCs/>
          <w:color w:val="000000" w:themeColor="text1"/>
          <w:sz w:val="22"/>
          <w:szCs w:val="22"/>
        </w:rPr>
        <w:t>Vedení montážního deníku</w:t>
      </w:r>
    </w:p>
    <w:p w:rsidR="006063DD" w:rsidRPr="007E3A63" w:rsidRDefault="006063DD" w:rsidP="00A778D2">
      <w:pPr>
        <w:tabs>
          <w:tab w:val="left" w:pos="1080"/>
          <w:tab w:val="left" w:pos="2250"/>
        </w:tabs>
        <w:autoSpaceDE w:val="0"/>
        <w:autoSpaceDN w:val="0"/>
        <w:adjustRightInd w:val="0"/>
        <w:spacing w:line="240" w:lineRule="atLeast"/>
        <w:ind w:left="567" w:right="249"/>
        <w:jc w:val="both"/>
        <w:rPr>
          <w:b/>
          <w:bCs/>
          <w:color w:val="000000"/>
          <w:sz w:val="22"/>
          <w:szCs w:val="22"/>
        </w:rPr>
      </w:pP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color w:val="000000" w:themeColor="text1"/>
          <w:sz w:val="22"/>
          <w:szCs w:val="22"/>
        </w:rPr>
      </w:pPr>
      <w:r w:rsidRPr="007E3A63">
        <w:rPr>
          <w:color w:val="000000" w:themeColor="text1"/>
          <w:sz w:val="22"/>
          <w:szCs w:val="22"/>
        </w:rPr>
        <w:t xml:space="preserve">Zhotovitel je povinen vést v průběhu provádění díla montážní deník, který slouží jako doklad o průběhu provádění díla. </w:t>
      </w:r>
      <w:r w:rsidR="00EA24A2" w:rsidRPr="007E3A63">
        <w:rPr>
          <w:color w:val="000000" w:themeColor="text1"/>
          <w:sz w:val="22"/>
          <w:szCs w:val="22"/>
        </w:rPr>
        <w:t>M</w:t>
      </w:r>
      <w:r w:rsidRPr="007E3A63">
        <w:rPr>
          <w:color w:val="000000" w:themeColor="text1"/>
          <w:sz w:val="22"/>
          <w:szCs w:val="22"/>
        </w:rPr>
        <w:t xml:space="preserve">ontážní deník bude přístupný na montáži. Zápis do montážního deníku činí zhotovitel po protokolárním předání prostoru </w:t>
      </w:r>
      <w:r w:rsidR="002C5FCD" w:rsidRPr="007E3A63">
        <w:rPr>
          <w:color w:val="000000" w:themeColor="text1"/>
          <w:sz w:val="22"/>
          <w:szCs w:val="22"/>
        </w:rPr>
        <w:t>pracoviště</w:t>
      </w:r>
      <w:r w:rsidRPr="007E3A63">
        <w:rPr>
          <w:color w:val="000000" w:themeColor="text1"/>
          <w:sz w:val="22"/>
          <w:szCs w:val="22"/>
        </w:rPr>
        <w:t>.</w:t>
      </w: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color w:val="000000" w:themeColor="text1"/>
          <w:sz w:val="22"/>
          <w:szCs w:val="22"/>
        </w:rPr>
      </w:pPr>
      <w:r w:rsidRPr="007E3A63">
        <w:rPr>
          <w:color w:val="000000" w:themeColor="text1"/>
          <w:sz w:val="22"/>
          <w:szCs w:val="22"/>
        </w:rPr>
        <w:t>Do montážního deníku se zapisují všechny skutečnosti rozhodné pro plnění smlouvy, zejména údaje o časovém postupu prací, o jakosti díla a zdůvodněných odchylkách prováděných prací</w:t>
      </w:r>
      <w:r w:rsidR="00160C06" w:rsidRPr="007E3A63">
        <w:rPr>
          <w:color w:val="000000" w:themeColor="text1"/>
          <w:sz w:val="22"/>
          <w:szCs w:val="22"/>
        </w:rPr>
        <w:t>.</w:t>
      </w:r>
      <w:r w:rsidRPr="007E3A63">
        <w:rPr>
          <w:color w:val="000000" w:themeColor="text1"/>
          <w:sz w:val="22"/>
          <w:szCs w:val="22"/>
        </w:rPr>
        <w:t xml:space="preserve"> </w:t>
      </w: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color w:val="000000" w:themeColor="text1"/>
          <w:sz w:val="22"/>
          <w:szCs w:val="22"/>
        </w:rPr>
      </w:pPr>
      <w:r w:rsidRPr="007E3A63">
        <w:rPr>
          <w:color w:val="000000" w:themeColor="text1"/>
          <w:sz w:val="22"/>
          <w:szCs w:val="22"/>
        </w:rPr>
        <w:t>Deník se skládá z úvodních listů, denních záznamů a příloh.</w:t>
      </w: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color w:val="000000" w:themeColor="text1"/>
          <w:sz w:val="22"/>
          <w:szCs w:val="22"/>
        </w:rPr>
      </w:pPr>
      <w:r w:rsidRPr="007E3A63">
        <w:rPr>
          <w:color w:val="000000" w:themeColor="text1"/>
          <w:sz w:val="22"/>
          <w:szCs w:val="22"/>
        </w:rPr>
        <w:t>Denní záznamy čitelně zapisuje a podepisuje vedoucí montáže, popřípadě jeho zástupce zásadně v den, kdy byly práce provedeny nebo kdy nastaly skutečnosti, které jsou předmětem zápisu. Výjimečně může být zápis proveden následující den. Při denních záznamech nesmí být vynechána volná místa.</w:t>
      </w: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color w:val="000000" w:themeColor="text1"/>
          <w:sz w:val="22"/>
          <w:szCs w:val="22"/>
        </w:rPr>
      </w:pPr>
      <w:r w:rsidRPr="007E3A63">
        <w:rPr>
          <w:color w:val="000000" w:themeColor="text1"/>
          <w:sz w:val="22"/>
          <w:szCs w:val="22"/>
        </w:rPr>
        <w:t>Do deníku je dále oprávněn nahlížet a činit v něm zápisy pracovník objednatelem pověřený funkcí technického dozoru, a státní stavební dohled.</w:t>
      </w: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color w:val="000000" w:themeColor="text1"/>
          <w:sz w:val="22"/>
          <w:szCs w:val="22"/>
        </w:rPr>
      </w:pPr>
      <w:r w:rsidRPr="007E3A63">
        <w:rPr>
          <w:color w:val="000000" w:themeColor="text1"/>
          <w:sz w:val="22"/>
          <w:szCs w:val="22"/>
        </w:rPr>
        <w:t>V případě, kdy oprávněná osoba nesouhlasí s provedeným záznamem objednatele, je povinna připojit k záznamu do dvou pracovních dnů své vyjádření. V opačném případě se má za to, že s obsahem záznamu souhlasí. Uvedené ujednání smlouvy však nedopadá na změny a doplňky smlouvy o dílo, které musí být prováděny způsobem uvedeným ve smlouvě.</w:t>
      </w:r>
    </w:p>
    <w:p w:rsidR="006063DD" w:rsidRPr="007E3A63" w:rsidRDefault="006063DD" w:rsidP="00A778D2">
      <w:pPr>
        <w:numPr>
          <w:ilvl w:val="0"/>
          <w:numId w:val="13"/>
        </w:numPr>
        <w:tabs>
          <w:tab w:val="clear" w:pos="720"/>
          <w:tab w:val="num" w:pos="567"/>
          <w:tab w:val="left" w:pos="2250"/>
        </w:tabs>
        <w:autoSpaceDE w:val="0"/>
        <w:autoSpaceDN w:val="0"/>
        <w:adjustRightInd w:val="0"/>
        <w:spacing w:line="240" w:lineRule="atLeast"/>
        <w:ind w:left="567" w:right="284" w:hanging="567"/>
        <w:jc w:val="both"/>
        <w:rPr>
          <w:b/>
          <w:bCs/>
          <w:color w:val="000000" w:themeColor="text1"/>
          <w:sz w:val="22"/>
          <w:szCs w:val="22"/>
        </w:rPr>
      </w:pPr>
      <w:r w:rsidRPr="007E3A63">
        <w:rPr>
          <w:color w:val="000000" w:themeColor="text1"/>
          <w:sz w:val="22"/>
          <w:szCs w:val="22"/>
        </w:rPr>
        <w:t>Zhotovitel je povinen uložit průpis denních záznamů odděleně od originálu tak, aby byl k dispozici v případě ztráty nebo zničení deníku. Zhotovitel je povinen montážní deník chránit před odcizením a poškozením.</w:t>
      </w:r>
    </w:p>
    <w:p w:rsidR="006063DD" w:rsidRPr="007E3A63" w:rsidRDefault="006063DD" w:rsidP="001F75B8">
      <w:pPr>
        <w:tabs>
          <w:tab w:val="left" w:pos="2250"/>
        </w:tabs>
        <w:autoSpaceDE w:val="0"/>
        <w:autoSpaceDN w:val="0"/>
        <w:adjustRightInd w:val="0"/>
        <w:spacing w:line="240" w:lineRule="atLeast"/>
        <w:ind w:right="284"/>
        <w:jc w:val="both"/>
        <w:rPr>
          <w:b/>
          <w:bCs/>
          <w:color w:val="000000" w:themeColor="text1"/>
          <w:sz w:val="22"/>
          <w:szCs w:val="22"/>
        </w:rPr>
      </w:pPr>
    </w:p>
    <w:p w:rsidR="006063DD" w:rsidRPr="007E3A63" w:rsidRDefault="006063DD" w:rsidP="00AF5EF7">
      <w:pPr>
        <w:tabs>
          <w:tab w:val="left" w:pos="0"/>
          <w:tab w:val="left" w:pos="2250"/>
        </w:tabs>
        <w:autoSpaceDE w:val="0"/>
        <w:autoSpaceDN w:val="0"/>
        <w:adjustRightInd w:val="0"/>
        <w:spacing w:line="240" w:lineRule="atLeast"/>
        <w:ind w:right="249"/>
        <w:jc w:val="center"/>
        <w:rPr>
          <w:b/>
          <w:bCs/>
          <w:sz w:val="22"/>
          <w:szCs w:val="22"/>
        </w:rPr>
      </w:pPr>
      <w:r w:rsidRPr="007E3A63">
        <w:rPr>
          <w:b/>
          <w:bCs/>
          <w:sz w:val="22"/>
          <w:szCs w:val="22"/>
        </w:rPr>
        <w:t>VII.</w:t>
      </w:r>
    </w:p>
    <w:p w:rsidR="006063DD" w:rsidRPr="007E3A63" w:rsidRDefault="006063DD" w:rsidP="00AF5EF7">
      <w:pPr>
        <w:tabs>
          <w:tab w:val="left" w:pos="0"/>
          <w:tab w:val="left" w:pos="2250"/>
        </w:tabs>
        <w:autoSpaceDE w:val="0"/>
        <w:autoSpaceDN w:val="0"/>
        <w:adjustRightInd w:val="0"/>
        <w:spacing w:line="240" w:lineRule="atLeast"/>
        <w:ind w:right="249"/>
        <w:jc w:val="center"/>
        <w:rPr>
          <w:b/>
          <w:bCs/>
          <w:sz w:val="22"/>
          <w:szCs w:val="22"/>
        </w:rPr>
      </w:pPr>
      <w:r w:rsidRPr="007E3A63">
        <w:rPr>
          <w:b/>
          <w:bCs/>
          <w:sz w:val="22"/>
          <w:szCs w:val="22"/>
        </w:rPr>
        <w:t xml:space="preserve">Provedení díla </w:t>
      </w:r>
    </w:p>
    <w:p w:rsidR="006063DD" w:rsidRPr="007E3A63" w:rsidRDefault="006063DD" w:rsidP="00A06EBE">
      <w:pPr>
        <w:tabs>
          <w:tab w:val="left" w:pos="1080"/>
          <w:tab w:val="left" w:pos="2250"/>
        </w:tabs>
        <w:autoSpaceDE w:val="0"/>
        <w:autoSpaceDN w:val="0"/>
        <w:adjustRightInd w:val="0"/>
        <w:spacing w:line="240" w:lineRule="atLeast"/>
        <w:ind w:left="1062" w:right="249" w:hanging="495"/>
        <w:jc w:val="both"/>
        <w:rPr>
          <w:b/>
          <w:bCs/>
          <w:color w:val="FF0000"/>
          <w:sz w:val="22"/>
          <w:szCs w:val="22"/>
        </w:rPr>
      </w:pPr>
    </w:p>
    <w:p w:rsidR="006063DD" w:rsidRPr="007E3A63" w:rsidRDefault="006063DD" w:rsidP="00F028D9">
      <w:pPr>
        <w:numPr>
          <w:ilvl w:val="0"/>
          <w:numId w:val="14"/>
        </w:numPr>
        <w:tabs>
          <w:tab w:val="clear" w:pos="720"/>
          <w:tab w:val="num" w:pos="567"/>
          <w:tab w:val="left" w:pos="2250"/>
        </w:tabs>
        <w:autoSpaceDE w:val="0"/>
        <w:autoSpaceDN w:val="0"/>
        <w:adjustRightInd w:val="0"/>
        <w:spacing w:line="240" w:lineRule="atLeast"/>
        <w:ind w:left="567" w:right="249" w:hanging="567"/>
        <w:jc w:val="both"/>
        <w:rPr>
          <w:color w:val="000000"/>
          <w:sz w:val="22"/>
          <w:szCs w:val="22"/>
        </w:rPr>
      </w:pPr>
      <w:r w:rsidRPr="007E3A63">
        <w:rPr>
          <w:color w:val="000000"/>
          <w:sz w:val="22"/>
          <w:szCs w:val="22"/>
        </w:rPr>
        <w:t>Závazek zhotovitele provést dílo je splněn jeho řádným dokončením, to je předvedením způsobilosti díla sloužit svému účelu, úspěšným provedením níže sjednaných zkoušek, a předáním díla objednateli.</w:t>
      </w:r>
    </w:p>
    <w:p w:rsidR="006063DD" w:rsidRPr="007E3A63" w:rsidRDefault="006063DD" w:rsidP="00F028D9">
      <w:pPr>
        <w:numPr>
          <w:ilvl w:val="0"/>
          <w:numId w:val="14"/>
        </w:numPr>
        <w:tabs>
          <w:tab w:val="clear" w:pos="720"/>
          <w:tab w:val="num" w:pos="567"/>
          <w:tab w:val="left" w:pos="2250"/>
        </w:tabs>
        <w:autoSpaceDE w:val="0"/>
        <w:autoSpaceDN w:val="0"/>
        <w:adjustRightInd w:val="0"/>
        <w:spacing w:line="240" w:lineRule="atLeast"/>
        <w:ind w:left="567" w:right="249" w:hanging="567"/>
        <w:jc w:val="both"/>
        <w:rPr>
          <w:color w:val="000000"/>
          <w:sz w:val="22"/>
          <w:szCs w:val="22"/>
        </w:rPr>
      </w:pPr>
      <w:r w:rsidRPr="007E3A63">
        <w:rPr>
          <w:color w:val="000000"/>
          <w:sz w:val="22"/>
          <w:szCs w:val="22"/>
        </w:rPr>
        <w:t>Uvádění do provozu a předávání a přejímání díla sestává z těchto částí:</w:t>
      </w:r>
    </w:p>
    <w:p w:rsidR="006063DD" w:rsidRPr="007E3A63" w:rsidRDefault="006063DD" w:rsidP="008A571E">
      <w:pPr>
        <w:tabs>
          <w:tab w:val="left" w:pos="2250"/>
        </w:tabs>
        <w:autoSpaceDE w:val="0"/>
        <w:autoSpaceDN w:val="0"/>
        <w:adjustRightInd w:val="0"/>
        <w:spacing w:line="240" w:lineRule="atLeast"/>
        <w:ind w:right="249"/>
        <w:jc w:val="both"/>
        <w:rPr>
          <w:color w:val="000000" w:themeColor="text1"/>
          <w:sz w:val="22"/>
          <w:szCs w:val="22"/>
        </w:rPr>
      </w:pPr>
      <w:r w:rsidRPr="007E3A63">
        <w:rPr>
          <w:color w:val="000000"/>
          <w:sz w:val="22"/>
          <w:szCs w:val="22"/>
        </w:rPr>
        <w:tab/>
        <w:t>-</w:t>
      </w:r>
      <w:r w:rsidRPr="007E3A63">
        <w:rPr>
          <w:color w:val="000000"/>
          <w:sz w:val="22"/>
          <w:szCs w:val="22"/>
        </w:rPr>
        <w:tab/>
      </w:r>
      <w:r w:rsidRPr="007E3A63">
        <w:rPr>
          <w:color w:val="000000" w:themeColor="text1"/>
          <w:sz w:val="22"/>
          <w:szCs w:val="22"/>
        </w:rPr>
        <w:t>komplexní vyzkoušení</w:t>
      </w:r>
    </w:p>
    <w:p w:rsidR="006063DD" w:rsidRPr="007E3A63" w:rsidRDefault="006063DD" w:rsidP="008A571E">
      <w:pPr>
        <w:tabs>
          <w:tab w:val="left" w:pos="2250"/>
        </w:tabs>
        <w:autoSpaceDE w:val="0"/>
        <w:autoSpaceDN w:val="0"/>
        <w:adjustRightInd w:val="0"/>
        <w:spacing w:line="240" w:lineRule="atLeast"/>
        <w:ind w:right="249"/>
        <w:jc w:val="both"/>
        <w:rPr>
          <w:color w:val="000000" w:themeColor="text1"/>
          <w:sz w:val="22"/>
          <w:szCs w:val="22"/>
        </w:rPr>
      </w:pPr>
      <w:r w:rsidRPr="007E3A63">
        <w:rPr>
          <w:color w:val="000000" w:themeColor="text1"/>
          <w:sz w:val="22"/>
          <w:szCs w:val="22"/>
        </w:rPr>
        <w:tab/>
        <w:t>-</w:t>
      </w:r>
      <w:r w:rsidRPr="007E3A63">
        <w:rPr>
          <w:color w:val="000000" w:themeColor="text1"/>
          <w:sz w:val="22"/>
          <w:szCs w:val="22"/>
        </w:rPr>
        <w:tab/>
        <w:t>předběžné předání a převzetí díla</w:t>
      </w:r>
      <w:r w:rsidR="000C4BBE" w:rsidRPr="007E3A63">
        <w:rPr>
          <w:color w:val="000000" w:themeColor="text1"/>
          <w:sz w:val="22"/>
          <w:szCs w:val="22"/>
        </w:rPr>
        <w:t xml:space="preserve"> nejpozději do </w:t>
      </w:r>
      <w:r w:rsidR="00081C4B">
        <w:rPr>
          <w:color w:val="000000" w:themeColor="text1"/>
          <w:sz w:val="22"/>
          <w:szCs w:val="22"/>
        </w:rPr>
        <w:t>19</w:t>
      </w:r>
      <w:r w:rsidR="00C454D7">
        <w:rPr>
          <w:color w:val="000000" w:themeColor="text1"/>
          <w:sz w:val="22"/>
          <w:szCs w:val="22"/>
        </w:rPr>
        <w:t xml:space="preserve">. </w:t>
      </w:r>
      <w:r w:rsidR="00081C4B">
        <w:rPr>
          <w:color w:val="000000" w:themeColor="text1"/>
          <w:sz w:val="22"/>
          <w:szCs w:val="22"/>
        </w:rPr>
        <w:t>8</w:t>
      </w:r>
      <w:r w:rsidR="00C454D7">
        <w:rPr>
          <w:color w:val="000000" w:themeColor="text1"/>
          <w:sz w:val="22"/>
          <w:szCs w:val="22"/>
        </w:rPr>
        <w:t>. 20</w:t>
      </w:r>
      <w:r w:rsidR="00081C4B">
        <w:rPr>
          <w:color w:val="000000" w:themeColor="text1"/>
          <w:sz w:val="22"/>
          <w:szCs w:val="22"/>
        </w:rPr>
        <w:t>22</w:t>
      </w:r>
    </w:p>
    <w:p w:rsidR="006063DD" w:rsidRPr="007E3A63" w:rsidRDefault="006063DD" w:rsidP="008A571E">
      <w:pPr>
        <w:tabs>
          <w:tab w:val="left" w:pos="2250"/>
        </w:tabs>
        <w:autoSpaceDE w:val="0"/>
        <w:autoSpaceDN w:val="0"/>
        <w:adjustRightInd w:val="0"/>
        <w:spacing w:line="240" w:lineRule="atLeast"/>
        <w:ind w:right="249"/>
        <w:jc w:val="both"/>
        <w:rPr>
          <w:color w:val="000000" w:themeColor="text1"/>
          <w:sz w:val="22"/>
          <w:szCs w:val="22"/>
        </w:rPr>
      </w:pPr>
      <w:r w:rsidRPr="007E3A63">
        <w:rPr>
          <w:color w:val="000000" w:themeColor="text1"/>
          <w:sz w:val="22"/>
          <w:szCs w:val="22"/>
        </w:rPr>
        <w:tab/>
        <w:t>-</w:t>
      </w:r>
      <w:r w:rsidRPr="007E3A63">
        <w:rPr>
          <w:color w:val="000000" w:themeColor="text1"/>
          <w:sz w:val="22"/>
          <w:szCs w:val="22"/>
        </w:rPr>
        <w:tab/>
      </w:r>
      <w:r w:rsidR="00EF2198" w:rsidRPr="007E3A63">
        <w:rPr>
          <w:color w:val="000000" w:themeColor="text1"/>
          <w:sz w:val="22"/>
          <w:szCs w:val="22"/>
        </w:rPr>
        <w:t xml:space="preserve">tří </w:t>
      </w:r>
      <w:r w:rsidRPr="007E3A63">
        <w:rPr>
          <w:color w:val="000000" w:themeColor="text1"/>
          <w:sz w:val="22"/>
          <w:szCs w:val="22"/>
        </w:rPr>
        <w:t>měsíční zkušební provoz</w:t>
      </w:r>
    </w:p>
    <w:p w:rsidR="006063DD" w:rsidRPr="007E3A63" w:rsidRDefault="006063DD" w:rsidP="008A571E">
      <w:pPr>
        <w:tabs>
          <w:tab w:val="left" w:pos="2250"/>
        </w:tabs>
        <w:autoSpaceDE w:val="0"/>
        <w:autoSpaceDN w:val="0"/>
        <w:adjustRightInd w:val="0"/>
        <w:spacing w:line="240" w:lineRule="atLeast"/>
        <w:ind w:right="249"/>
        <w:jc w:val="both"/>
        <w:rPr>
          <w:color w:val="000000" w:themeColor="text1"/>
          <w:sz w:val="22"/>
          <w:szCs w:val="22"/>
        </w:rPr>
      </w:pPr>
      <w:r w:rsidRPr="007E3A63">
        <w:rPr>
          <w:color w:val="000000" w:themeColor="text1"/>
          <w:sz w:val="22"/>
          <w:szCs w:val="22"/>
        </w:rPr>
        <w:tab/>
        <w:t>-</w:t>
      </w:r>
      <w:r w:rsidRPr="007E3A63">
        <w:rPr>
          <w:color w:val="000000" w:themeColor="text1"/>
          <w:sz w:val="22"/>
          <w:szCs w:val="22"/>
        </w:rPr>
        <w:tab/>
        <w:t>konečné předání a převzetí díla</w:t>
      </w:r>
    </w:p>
    <w:p w:rsidR="006063DD" w:rsidRPr="007E3A63" w:rsidRDefault="006063DD" w:rsidP="005274FC">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7E3A63">
        <w:rPr>
          <w:sz w:val="22"/>
          <w:szCs w:val="22"/>
        </w:rPr>
        <w:t>V rámci komplexního vyzkoušení se provede ověření funkce zařízení díla při různých provozních režimech díla</w:t>
      </w:r>
      <w:r w:rsidR="006B2218">
        <w:rPr>
          <w:sz w:val="22"/>
          <w:szCs w:val="22"/>
        </w:rPr>
        <w:t>, dále se</w:t>
      </w:r>
      <w:r w:rsidRPr="007E3A63">
        <w:rPr>
          <w:sz w:val="22"/>
          <w:szCs w:val="22"/>
        </w:rPr>
        <w:t xml:space="preserve"> ověří splnění technických parametrů a funkcí specifikovaných ve smlouvě</w:t>
      </w:r>
      <w:r w:rsidR="00682F5B">
        <w:rPr>
          <w:sz w:val="22"/>
          <w:szCs w:val="22"/>
        </w:rPr>
        <w:t xml:space="preserve"> a zadávací dokumentaci</w:t>
      </w:r>
      <w:r w:rsidRPr="007E3A63">
        <w:rPr>
          <w:sz w:val="22"/>
          <w:szCs w:val="22"/>
        </w:rPr>
        <w:t xml:space="preserve">, zejména </w:t>
      </w:r>
      <w:r w:rsidR="00682F5B">
        <w:rPr>
          <w:sz w:val="22"/>
          <w:szCs w:val="22"/>
        </w:rPr>
        <w:t xml:space="preserve">pak </w:t>
      </w:r>
      <w:r w:rsidRPr="007E3A63">
        <w:rPr>
          <w:sz w:val="22"/>
          <w:szCs w:val="22"/>
        </w:rPr>
        <w:t>požadavky na provozuschopnost, spolehlivost, bezpečnost a kvalitu díla.</w:t>
      </w:r>
    </w:p>
    <w:p w:rsidR="006063DD" w:rsidRPr="007E3A63" w:rsidRDefault="006063DD" w:rsidP="005274FC">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7E3A63">
        <w:rPr>
          <w:sz w:val="22"/>
          <w:szCs w:val="22"/>
        </w:rPr>
        <w:t>Jestliže z důvodů, které nelze přičíst objednateli, nebudou v průběhu komplexního vyzkoušení splněny technické parametry a funkce specifikované ve smlouvě</w:t>
      </w:r>
      <w:r w:rsidR="00682F5B">
        <w:rPr>
          <w:sz w:val="22"/>
          <w:szCs w:val="22"/>
        </w:rPr>
        <w:t xml:space="preserve"> a zadávací dokumentaci, dále</w:t>
      </w:r>
      <w:r w:rsidRPr="007E3A63">
        <w:rPr>
          <w:sz w:val="22"/>
          <w:szCs w:val="22"/>
        </w:rPr>
        <w:t> požadavky na provozuschopnost, spolehlivost, bezpečnost a kvalitu díla, je zhotovitel povinen provést na své náklady potřebné změny a úpravy, aby splnil tyto parametry, funkce a požadavky. Zhotovitel oznámí objednateli realizaci potřebných změn a úprav a je povinen opakovat komplexní vyzkoušení až do splnění technických parametrů a požadavků specifikovaných ve smlouvě, pokud nebude dohodnuto jinak.</w:t>
      </w:r>
    </w:p>
    <w:p w:rsidR="006063DD" w:rsidRDefault="006063DD" w:rsidP="0018028A">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7E3A63">
        <w:rPr>
          <w:sz w:val="22"/>
          <w:szCs w:val="22"/>
        </w:rPr>
        <w:t>Na závěr komplexního vyzkoušení podepíší zhotovitel a objednatel protokol o úspěšném ukončení komplexního vyzkoušení díla. Součástí protokolu budou veškeré zkušební protokoly z dílčích zkoušek. Návrh protokolu je povinen vystavit zhotovitel. Podepsání tohoto protokolu nebude objednatelem bezdůvodně odmítnuto a bude provedeno v nejkratší možné době po předání návrhu zhotovitelem.</w:t>
      </w:r>
    </w:p>
    <w:p w:rsidR="002854FE" w:rsidRPr="00210989" w:rsidRDefault="002854FE" w:rsidP="002854FE">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Pr>
          <w:color w:val="000000" w:themeColor="text1"/>
          <w:sz w:val="22"/>
          <w:szCs w:val="22"/>
        </w:rPr>
        <w:t>Nejpozději do</w:t>
      </w:r>
      <w:r w:rsidRPr="002854FE">
        <w:rPr>
          <w:color w:val="000000" w:themeColor="text1"/>
          <w:sz w:val="22"/>
          <w:szCs w:val="22"/>
        </w:rPr>
        <w:t xml:space="preserve"> </w:t>
      </w:r>
      <w:r>
        <w:rPr>
          <w:color w:val="000000" w:themeColor="text1"/>
          <w:sz w:val="22"/>
          <w:szCs w:val="22"/>
        </w:rPr>
        <w:t>10</w:t>
      </w:r>
      <w:r w:rsidRPr="00210989">
        <w:rPr>
          <w:color w:val="000000" w:themeColor="text1"/>
          <w:sz w:val="22"/>
          <w:szCs w:val="22"/>
        </w:rPr>
        <w:t xml:space="preserve"> dnů</w:t>
      </w:r>
      <w:r>
        <w:rPr>
          <w:color w:val="000000" w:themeColor="text1"/>
          <w:sz w:val="22"/>
          <w:szCs w:val="22"/>
        </w:rPr>
        <w:t xml:space="preserve"> po podpisu protokolu o ukončení komplexního vyzkoušení díla</w:t>
      </w:r>
      <w:r w:rsidR="00F22C1E">
        <w:rPr>
          <w:color w:val="000000" w:themeColor="text1"/>
          <w:sz w:val="22"/>
          <w:szCs w:val="22"/>
        </w:rPr>
        <w:t>,</w:t>
      </w:r>
      <w:r w:rsidRPr="00210989">
        <w:rPr>
          <w:color w:val="000000" w:themeColor="text1"/>
          <w:sz w:val="22"/>
          <w:szCs w:val="22"/>
        </w:rPr>
        <w:t xml:space="preserve"> </w:t>
      </w:r>
      <w:r w:rsidRPr="00210989">
        <w:rPr>
          <w:sz w:val="22"/>
          <w:szCs w:val="22"/>
        </w:rPr>
        <w:t>předá</w:t>
      </w:r>
      <w:r>
        <w:rPr>
          <w:sz w:val="22"/>
          <w:szCs w:val="22"/>
        </w:rPr>
        <w:t xml:space="preserve"> zhotovitel</w:t>
      </w:r>
      <w:r w:rsidRPr="00210989">
        <w:rPr>
          <w:sz w:val="22"/>
          <w:szCs w:val="22"/>
        </w:rPr>
        <w:t xml:space="preserve"> všech</w:t>
      </w:r>
      <w:r>
        <w:rPr>
          <w:sz w:val="22"/>
          <w:szCs w:val="22"/>
        </w:rPr>
        <w:t>ny</w:t>
      </w:r>
      <w:r w:rsidRPr="00210989">
        <w:rPr>
          <w:sz w:val="22"/>
          <w:szCs w:val="22"/>
        </w:rPr>
        <w:t xml:space="preserve"> příslušn</w:t>
      </w:r>
      <w:r>
        <w:rPr>
          <w:sz w:val="22"/>
          <w:szCs w:val="22"/>
        </w:rPr>
        <w:t>é</w:t>
      </w:r>
      <w:r w:rsidRPr="00210989">
        <w:rPr>
          <w:sz w:val="22"/>
          <w:szCs w:val="22"/>
        </w:rPr>
        <w:t xml:space="preserve"> dokument</w:t>
      </w:r>
      <w:r>
        <w:rPr>
          <w:sz w:val="22"/>
          <w:szCs w:val="22"/>
        </w:rPr>
        <w:t>y</w:t>
      </w:r>
      <w:r w:rsidRPr="00210989">
        <w:rPr>
          <w:sz w:val="22"/>
          <w:szCs w:val="22"/>
        </w:rPr>
        <w:t xml:space="preserve"> a splní všech</w:t>
      </w:r>
      <w:r>
        <w:rPr>
          <w:sz w:val="22"/>
          <w:szCs w:val="22"/>
        </w:rPr>
        <w:t>ny</w:t>
      </w:r>
      <w:r w:rsidRPr="00210989">
        <w:rPr>
          <w:sz w:val="22"/>
          <w:szCs w:val="22"/>
        </w:rPr>
        <w:t xml:space="preserve"> příslušn</w:t>
      </w:r>
      <w:r>
        <w:rPr>
          <w:sz w:val="22"/>
          <w:szCs w:val="22"/>
        </w:rPr>
        <w:t>é</w:t>
      </w:r>
      <w:r w:rsidRPr="00210989">
        <w:rPr>
          <w:sz w:val="22"/>
          <w:szCs w:val="22"/>
        </w:rPr>
        <w:t xml:space="preserve"> povinnost</w:t>
      </w:r>
      <w:r>
        <w:rPr>
          <w:sz w:val="22"/>
          <w:szCs w:val="22"/>
        </w:rPr>
        <w:t>i vůči objednateli</w:t>
      </w:r>
      <w:r w:rsidRPr="00210989">
        <w:rPr>
          <w:sz w:val="22"/>
          <w:szCs w:val="22"/>
        </w:rPr>
        <w:t>, zejména předání vstupních revizí, certifikátu o shodě a dokladů opravňujících objednatele k užívání d</w:t>
      </w:r>
      <w:r w:rsidR="00F22C1E">
        <w:rPr>
          <w:sz w:val="22"/>
          <w:szCs w:val="22"/>
        </w:rPr>
        <w:t>í</w:t>
      </w:r>
      <w:r w:rsidRPr="00210989">
        <w:rPr>
          <w:sz w:val="22"/>
          <w:szCs w:val="22"/>
        </w:rPr>
        <w:t>la, vyjma projektu DSPS</w:t>
      </w:r>
      <w:r w:rsidR="00F22C1E">
        <w:rPr>
          <w:sz w:val="22"/>
          <w:szCs w:val="22"/>
        </w:rPr>
        <w:t>.</w:t>
      </w:r>
      <w:r w:rsidRPr="00210989">
        <w:rPr>
          <w:sz w:val="22"/>
          <w:szCs w:val="22"/>
        </w:rPr>
        <w:t xml:space="preserve"> </w:t>
      </w:r>
      <w:r w:rsidR="00F22C1E">
        <w:rPr>
          <w:sz w:val="22"/>
          <w:szCs w:val="22"/>
        </w:rPr>
        <w:t>Z</w:t>
      </w:r>
      <w:r w:rsidRPr="00210989">
        <w:rPr>
          <w:sz w:val="22"/>
          <w:szCs w:val="22"/>
        </w:rPr>
        <w:t>hotovitel</w:t>
      </w:r>
      <w:r w:rsidR="00F22C1E">
        <w:rPr>
          <w:sz w:val="22"/>
          <w:szCs w:val="22"/>
        </w:rPr>
        <w:t xml:space="preserve"> </w:t>
      </w:r>
      <w:r w:rsidR="00F22C1E" w:rsidRPr="00210989">
        <w:rPr>
          <w:sz w:val="22"/>
          <w:szCs w:val="22"/>
        </w:rPr>
        <w:t>vystaví</w:t>
      </w:r>
      <w:r w:rsidRPr="00210989">
        <w:rPr>
          <w:sz w:val="22"/>
          <w:szCs w:val="22"/>
        </w:rPr>
        <w:t xml:space="preserve"> návrh protokolu o předběžném převzetí díla a tento předá objednateli k odsouhlasení a podpisu. Předpokladem jeho vystavení bude splnění všech povinností zhotovitele plynoucích ze smlouvy k datu předběžného převzetí díla bez vad právních i věcných. Výjimkou mohou být drobné vady a nedodělky nebránící bezpečnému a spolehlivému provozu díla.  </w:t>
      </w:r>
    </w:p>
    <w:p w:rsidR="006063DD" w:rsidRPr="002854FE" w:rsidRDefault="006063DD" w:rsidP="00EF2198">
      <w:pPr>
        <w:numPr>
          <w:ilvl w:val="0"/>
          <w:numId w:val="14"/>
        </w:numPr>
        <w:tabs>
          <w:tab w:val="clear" w:pos="720"/>
          <w:tab w:val="num" w:pos="567"/>
          <w:tab w:val="left" w:pos="2250"/>
        </w:tabs>
        <w:autoSpaceDE w:val="0"/>
        <w:autoSpaceDN w:val="0"/>
        <w:adjustRightInd w:val="0"/>
        <w:spacing w:line="240" w:lineRule="atLeast"/>
        <w:ind w:left="567" w:right="249" w:hanging="567"/>
        <w:rPr>
          <w:sz w:val="22"/>
          <w:szCs w:val="22"/>
        </w:rPr>
      </w:pPr>
      <w:r w:rsidRPr="002854FE">
        <w:rPr>
          <w:sz w:val="22"/>
          <w:szCs w:val="22"/>
        </w:rPr>
        <w:t>Nedílnou přílohou protokolu o předběžném převzetí díla musí být soupis zjištěných vad a nedodělků díla, včetně dohody zhotovitele a objednatele o způsobu a termínech jejich odstranění zhotovitelem. Vady a nedodělky díla k termínu vydání protokolu o předběžném převzetí díla zásadně nesmí jednotlivě ani všechny společně bránit bezpečnému a hospodárnému provozu díla a nesmí negativně ovlivňovat výkonové parametry díla.</w:t>
      </w:r>
    </w:p>
    <w:p w:rsidR="006063DD" w:rsidRPr="002854FE" w:rsidRDefault="006063DD" w:rsidP="0018028A">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2854FE">
        <w:rPr>
          <w:sz w:val="22"/>
          <w:szCs w:val="22"/>
        </w:rPr>
        <w:t xml:space="preserve">Nedílnou součástí protokolu o předběžném převzetí díla musí být též dohoda o likvidaci </w:t>
      </w:r>
      <w:r w:rsidR="00335999" w:rsidRPr="002854FE">
        <w:rPr>
          <w:sz w:val="22"/>
          <w:szCs w:val="22"/>
        </w:rPr>
        <w:t>pracov</w:t>
      </w:r>
      <w:r w:rsidRPr="002854FE">
        <w:rPr>
          <w:sz w:val="22"/>
          <w:szCs w:val="22"/>
        </w:rPr>
        <w:t>iště využívaného zhotovitelem v průběhu realizace díla. Zhotovitel dále předloží doklady o řádném odstranění odpadů.</w:t>
      </w:r>
    </w:p>
    <w:p w:rsidR="006063DD" w:rsidRPr="00103877" w:rsidRDefault="006063DD" w:rsidP="0018028A">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103877">
        <w:rPr>
          <w:sz w:val="22"/>
          <w:szCs w:val="22"/>
        </w:rPr>
        <w:t>Dnem, kdy objednatel podepíše protokol o předběžném převzetí díla, je dílo předáno zhotovitelem objednateli a začíná běžet záruční lhůta díla, jejíž délka a podmínky jsou stanoveny smlouvou. V záruční lhůtě dílo provozuje na svá rizika a svými pracovníky objednatel. Tímto článkem však nejsou dotčeny záruční povinnosti zhotovitele stanovené ve smlouvě a jeho odpovědnost za vady.</w:t>
      </w:r>
    </w:p>
    <w:p w:rsidR="002936B7" w:rsidRPr="00485CC8" w:rsidRDefault="006063DD" w:rsidP="00517E7D">
      <w:pPr>
        <w:numPr>
          <w:ilvl w:val="0"/>
          <w:numId w:val="14"/>
        </w:numPr>
        <w:tabs>
          <w:tab w:val="clear" w:pos="720"/>
          <w:tab w:val="num" w:pos="567"/>
          <w:tab w:val="left" w:pos="2250"/>
        </w:tabs>
        <w:autoSpaceDE w:val="0"/>
        <w:autoSpaceDN w:val="0"/>
        <w:adjustRightInd w:val="0"/>
        <w:spacing w:line="240" w:lineRule="atLeast"/>
        <w:ind w:left="567" w:right="249" w:hanging="567"/>
        <w:jc w:val="both"/>
        <w:rPr>
          <w:caps/>
          <w:sz w:val="22"/>
          <w:szCs w:val="22"/>
        </w:rPr>
      </w:pPr>
      <w:r w:rsidRPr="007E3A63">
        <w:rPr>
          <w:sz w:val="22"/>
          <w:szCs w:val="22"/>
        </w:rPr>
        <w:t xml:space="preserve">Zkušební provoz v </w:t>
      </w:r>
      <w:r w:rsidRPr="007E3A63">
        <w:rPr>
          <w:color w:val="000000" w:themeColor="text1"/>
          <w:sz w:val="22"/>
          <w:szCs w:val="22"/>
        </w:rPr>
        <w:t xml:space="preserve">trvání </w:t>
      </w:r>
      <w:r w:rsidR="00EF2198" w:rsidRPr="007E3A63">
        <w:rPr>
          <w:color w:val="000000" w:themeColor="text1"/>
          <w:sz w:val="22"/>
          <w:szCs w:val="22"/>
        </w:rPr>
        <w:t>tří měsíců</w:t>
      </w:r>
      <w:r w:rsidRPr="007E3A63">
        <w:rPr>
          <w:color w:val="000000" w:themeColor="text1"/>
          <w:sz w:val="22"/>
          <w:szCs w:val="22"/>
        </w:rPr>
        <w:t xml:space="preserve"> </w:t>
      </w:r>
      <w:r w:rsidRPr="007E3A63">
        <w:rPr>
          <w:sz w:val="22"/>
          <w:szCs w:val="22"/>
        </w:rPr>
        <w:t xml:space="preserve">začíná běžet okamžikem podpisu protokolu o </w:t>
      </w:r>
      <w:r w:rsidRPr="007E3A63">
        <w:rPr>
          <w:spacing w:val="-4"/>
          <w:sz w:val="22"/>
          <w:szCs w:val="22"/>
        </w:rPr>
        <w:t>předběžném předání a převzetí díla.</w:t>
      </w:r>
      <w:r w:rsidRPr="007E3A63">
        <w:rPr>
          <w:sz w:val="22"/>
          <w:szCs w:val="22"/>
        </w:rPr>
        <w:t xml:space="preserve"> Zkušebním provozem zhotovitel prokazuje provozuschopnost, spolehlivost, bezpečnost a kvalitu díla v souladu se smlouvou.</w:t>
      </w:r>
    </w:p>
    <w:p w:rsidR="00485CC8" w:rsidRPr="00DE32A5" w:rsidRDefault="00485CC8" w:rsidP="00517E7D">
      <w:pPr>
        <w:numPr>
          <w:ilvl w:val="0"/>
          <w:numId w:val="14"/>
        </w:numPr>
        <w:tabs>
          <w:tab w:val="clear" w:pos="720"/>
          <w:tab w:val="num" w:pos="567"/>
          <w:tab w:val="left" w:pos="2250"/>
        </w:tabs>
        <w:autoSpaceDE w:val="0"/>
        <w:autoSpaceDN w:val="0"/>
        <w:adjustRightInd w:val="0"/>
        <w:spacing w:line="240" w:lineRule="atLeast"/>
        <w:ind w:left="567" w:right="249" w:hanging="567"/>
        <w:jc w:val="both"/>
        <w:rPr>
          <w:caps/>
          <w:szCs w:val="22"/>
        </w:rPr>
      </w:pPr>
      <w:r w:rsidRPr="00DE32A5">
        <w:rPr>
          <w:sz w:val="22"/>
          <w:szCs w:val="22"/>
        </w:rPr>
        <w:t>Během trvání zkušebního provozu bude proveden</w:t>
      </w:r>
      <w:r w:rsidR="00A329F7">
        <w:rPr>
          <w:sz w:val="22"/>
          <w:szCs w:val="22"/>
        </w:rPr>
        <w:t>a kalibrace QAL2 dle ČSN EN 14181.</w:t>
      </w:r>
    </w:p>
    <w:p w:rsidR="002936B7" w:rsidRPr="00C55EC8" w:rsidRDefault="00485CC8" w:rsidP="00485CC8">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485CC8">
        <w:rPr>
          <w:sz w:val="22"/>
          <w:szCs w:val="22"/>
        </w:rPr>
        <w:t>D</w:t>
      </w:r>
      <w:r w:rsidR="004107B9" w:rsidRPr="00485CC8">
        <w:rPr>
          <w:sz w:val="22"/>
          <w:szCs w:val="22"/>
        </w:rPr>
        <w:t>o ukončení zkušebního provozu, předá zhotovitel objednateli dokumentaci skutečného provedení (DSPS) a dále veškerou dokumentaci dle smlouvy</w:t>
      </w:r>
      <w:r w:rsidR="002936B7" w:rsidRPr="00485CC8">
        <w:rPr>
          <w:sz w:val="22"/>
          <w:szCs w:val="22"/>
        </w:rPr>
        <w:t xml:space="preserve">, zejména průvodně technickou dokumentaci a plán revizí kontrol a zkoušek, seznam náhradních dílů a dalších dle </w:t>
      </w:r>
      <w:r w:rsidR="00F159BD">
        <w:rPr>
          <w:sz w:val="22"/>
          <w:szCs w:val="22"/>
        </w:rPr>
        <w:t>článku</w:t>
      </w:r>
      <w:r w:rsidR="00F159BD" w:rsidRPr="00485CC8">
        <w:rPr>
          <w:sz w:val="22"/>
          <w:szCs w:val="22"/>
        </w:rPr>
        <w:t xml:space="preserve"> </w:t>
      </w:r>
      <w:r w:rsidR="002936B7" w:rsidRPr="00485CC8">
        <w:rPr>
          <w:sz w:val="22"/>
          <w:szCs w:val="22"/>
        </w:rPr>
        <w:t>II.</w:t>
      </w:r>
      <w:r w:rsidR="00F159BD">
        <w:rPr>
          <w:sz w:val="22"/>
          <w:szCs w:val="22"/>
        </w:rPr>
        <w:t xml:space="preserve"> této smlouvy.</w:t>
      </w:r>
    </w:p>
    <w:p w:rsidR="006063DD" w:rsidRPr="002936B7" w:rsidRDefault="006063DD" w:rsidP="002936B7">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2936B7">
        <w:rPr>
          <w:sz w:val="22"/>
          <w:szCs w:val="22"/>
        </w:rPr>
        <w:t xml:space="preserve">Provoz v rámci zkušebního provozu musí být zabezpečován vyškolenými zaměstnanci objednatele pod dohledem a na odpovědnost zhotovitele v souladu s provozními předpisy. </w:t>
      </w:r>
    </w:p>
    <w:p w:rsidR="006063DD" w:rsidRPr="007E3A63" w:rsidRDefault="006063DD" w:rsidP="00517E7D">
      <w:pPr>
        <w:numPr>
          <w:ilvl w:val="0"/>
          <w:numId w:val="14"/>
        </w:numPr>
        <w:tabs>
          <w:tab w:val="clear" w:pos="720"/>
          <w:tab w:val="num" w:pos="567"/>
          <w:tab w:val="left" w:pos="2250"/>
        </w:tabs>
        <w:autoSpaceDE w:val="0"/>
        <w:autoSpaceDN w:val="0"/>
        <w:adjustRightInd w:val="0"/>
        <w:spacing w:line="240" w:lineRule="atLeast"/>
        <w:ind w:left="567" w:right="249" w:hanging="567"/>
        <w:jc w:val="both"/>
        <w:rPr>
          <w:sz w:val="22"/>
          <w:szCs w:val="22"/>
        </w:rPr>
      </w:pPr>
      <w:r w:rsidRPr="007E3A63">
        <w:rPr>
          <w:sz w:val="22"/>
          <w:szCs w:val="22"/>
        </w:rPr>
        <w:t xml:space="preserve">Zkušební provoz bude ukončen podpisem protokolu o ukončení zkušebního provozu a konečném předání a převzetí díla. Protokol o ukončení zkušebního provozu a konečném předání a převzetí díla zpracuje a předloží zhotovitel k odsouhlasení a podpisu objednateli. Po obdržení návrhu zhotovitele je objednatel povinen </w:t>
      </w:r>
      <w:r w:rsidR="00160C06" w:rsidRPr="007E3A63">
        <w:rPr>
          <w:sz w:val="22"/>
          <w:szCs w:val="22"/>
        </w:rPr>
        <w:t>do 3 pracovních dnů</w:t>
      </w:r>
      <w:r w:rsidRPr="007E3A63">
        <w:rPr>
          <w:sz w:val="22"/>
          <w:szCs w:val="22"/>
        </w:rPr>
        <w:t xml:space="preserve"> zhotoviteli buď podepsat protokol o ukončení zkušebního provozu a konečném předání a převzetí díla nebo písemně oznámit zhotoviteli důvody bránící podpisu protokolu.</w:t>
      </w:r>
    </w:p>
    <w:p w:rsidR="006063DD" w:rsidRPr="007E3A63" w:rsidRDefault="006063DD" w:rsidP="00F028D9">
      <w:pPr>
        <w:numPr>
          <w:ilvl w:val="0"/>
          <w:numId w:val="14"/>
        </w:numPr>
        <w:tabs>
          <w:tab w:val="clear" w:pos="720"/>
          <w:tab w:val="num" w:pos="567"/>
          <w:tab w:val="left" w:pos="2250"/>
        </w:tabs>
        <w:autoSpaceDE w:val="0"/>
        <w:autoSpaceDN w:val="0"/>
        <w:adjustRightInd w:val="0"/>
        <w:spacing w:line="240" w:lineRule="atLeast"/>
        <w:ind w:left="567" w:right="249" w:hanging="567"/>
        <w:jc w:val="both"/>
        <w:rPr>
          <w:color w:val="000000" w:themeColor="text1"/>
          <w:sz w:val="22"/>
          <w:szCs w:val="22"/>
        </w:rPr>
      </w:pPr>
      <w:r w:rsidRPr="007E3A63">
        <w:rPr>
          <w:color w:val="000000" w:themeColor="text1"/>
          <w:sz w:val="22"/>
          <w:szCs w:val="22"/>
        </w:rPr>
        <w:t xml:space="preserve">K předběžnému/konečnému předání a převzetí díla vyzve zhotovitel objednatele písemně (zápisem do montážního deníku) </w:t>
      </w:r>
      <w:r w:rsidR="006B2218">
        <w:rPr>
          <w:color w:val="000000" w:themeColor="text1"/>
          <w:sz w:val="22"/>
          <w:szCs w:val="22"/>
        </w:rPr>
        <w:t xml:space="preserve">nebo elektronicky e-mailem </w:t>
      </w:r>
      <w:r w:rsidRPr="007E3A63">
        <w:rPr>
          <w:color w:val="000000" w:themeColor="text1"/>
          <w:sz w:val="22"/>
          <w:szCs w:val="22"/>
        </w:rPr>
        <w:t xml:space="preserve">nejméně </w:t>
      </w:r>
      <w:r w:rsidR="008E3A64">
        <w:rPr>
          <w:color w:val="000000" w:themeColor="text1"/>
          <w:sz w:val="22"/>
          <w:szCs w:val="22"/>
        </w:rPr>
        <w:t>tři</w:t>
      </w:r>
      <w:r w:rsidR="008E3A64" w:rsidRPr="007E3A63">
        <w:rPr>
          <w:color w:val="000000" w:themeColor="text1"/>
          <w:sz w:val="22"/>
          <w:szCs w:val="22"/>
        </w:rPr>
        <w:t xml:space="preserve"> </w:t>
      </w:r>
      <w:r w:rsidRPr="007E3A63">
        <w:rPr>
          <w:color w:val="000000" w:themeColor="text1"/>
          <w:sz w:val="22"/>
          <w:szCs w:val="22"/>
        </w:rPr>
        <w:t>pracovních dnů předem.</w:t>
      </w:r>
    </w:p>
    <w:p w:rsidR="00DE32A5" w:rsidRDefault="00DE32A5">
      <w:pPr>
        <w:rPr>
          <w:b/>
          <w:bCs/>
          <w:color w:val="000000"/>
          <w:sz w:val="22"/>
          <w:szCs w:val="22"/>
        </w:rPr>
      </w:pPr>
    </w:p>
    <w:p w:rsidR="006063DD" w:rsidRPr="007E3A63" w:rsidRDefault="006063DD" w:rsidP="00AF5EF7">
      <w:pPr>
        <w:tabs>
          <w:tab w:val="left" w:pos="0"/>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VIII.</w:t>
      </w:r>
    </w:p>
    <w:p w:rsidR="006063DD" w:rsidRPr="007E3A63" w:rsidRDefault="006063DD" w:rsidP="00AF5EF7">
      <w:pPr>
        <w:tabs>
          <w:tab w:val="left" w:pos="0"/>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 xml:space="preserve">Záruka za jakost, odpovědnost zhotovitele za vady díla </w:t>
      </w:r>
    </w:p>
    <w:p w:rsidR="006063DD" w:rsidRPr="007E3A63" w:rsidRDefault="006063DD" w:rsidP="00A06EBE">
      <w:pPr>
        <w:tabs>
          <w:tab w:val="left" w:pos="1080"/>
          <w:tab w:val="left" w:pos="2250"/>
        </w:tabs>
        <w:autoSpaceDE w:val="0"/>
        <w:autoSpaceDN w:val="0"/>
        <w:adjustRightInd w:val="0"/>
        <w:spacing w:line="240" w:lineRule="atLeast"/>
        <w:ind w:left="1062" w:right="249" w:hanging="495"/>
        <w:jc w:val="both"/>
        <w:rPr>
          <w:b/>
          <w:bCs/>
          <w:color w:val="000000"/>
          <w:sz w:val="22"/>
          <w:szCs w:val="22"/>
        </w:rPr>
      </w:pP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 xml:space="preserve">Zhotovitel poskytuje objednateli záruku za jakost, tj. záruku, že celé dílo a každá jeho část bude prosta jakýchkoli vad věcných i právních. Dílo nebo jeho část má vady, jestliže neodpovídá smlouvě, účelu jeho využití dle smlouvy, případně nemá vlastnosti výslovně stanovené smlouvou nebo obecně závaznými právními předpisy </w:t>
      </w:r>
      <w:r w:rsidRPr="007E3A63">
        <w:rPr>
          <w:rFonts w:ascii="Times New Roman" w:hAnsi="Times New Roman"/>
          <w:color w:val="000000" w:themeColor="text1"/>
          <w:szCs w:val="22"/>
        </w:rPr>
        <w:t xml:space="preserve">a ČSN/ČSN EN platnými </w:t>
      </w:r>
      <w:r w:rsidRPr="007E3A63">
        <w:rPr>
          <w:rFonts w:ascii="Times New Roman" w:hAnsi="Times New Roman"/>
          <w:szCs w:val="22"/>
        </w:rPr>
        <w:t>v době zhotovení díla. Zhotovitel poskytuje objednateli záruku za jakost (záruční lhůtu) v délce:</w:t>
      </w:r>
      <w:r w:rsidR="009F6627" w:rsidRPr="007E3A63">
        <w:rPr>
          <w:rFonts w:ascii="Times New Roman" w:hAnsi="Times New Roman"/>
          <w:szCs w:val="22"/>
        </w:rPr>
        <w:t xml:space="preserve"> </w:t>
      </w:r>
    </w:p>
    <w:p w:rsidR="00716B0A" w:rsidRPr="007E3A63" w:rsidRDefault="00716B0A" w:rsidP="00EF2198">
      <w:pPr>
        <w:pStyle w:val="StylNadpis2Zarovnatdobloku"/>
        <w:numPr>
          <w:ilvl w:val="0"/>
          <w:numId w:val="0"/>
        </w:numPr>
        <w:spacing w:after="0"/>
        <w:ind w:left="1418" w:right="284" w:hanging="851"/>
        <w:jc w:val="center"/>
        <w:rPr>
          <w:rFonts w:ascii="Times New Roman" w:hAnsi="Times New Roman"/>
          <w:color w:val="3366FF"/>
          <w:szCs w:val="22"/>
        </w:rPr>
      </w:pPr>
    </w:p>
    <w:p w:rsidR="006063DD" w:rsidRPr="00491CD2" w:rsidRDefault="00491CD2" w:rsidP="00EF2198">
      <w:pPr>
        <w:pStyle w:val="StylNadpis2Zarovnatdobloku"/>
        <w:numPr>
          <w:ilvl w:val="0"/>
          <w:numId w:val="0"/>
        </w:numPr>
        <w:spacing w:after="0"/>
        <w:ind w:left="1418" w:right="284" w:hanging="851"/>
        <w:jc w:val="center"/>
        <w:rPr>
          <w:rFonts w:ascii="Times New Roman" w:hAnsi="Times New Roman"/>
          <w:b/>
          <w:szCs w:val="22"/>
        </w:rPr>
      </w:pPr>
      <w:r w:rsidRPr="00491CD2">
        <w:rPr>
          <w:rFonts w:ascii="Times New Roman" w:hAnsi="Times New Roman"/>
          <w:b/>
          <w:szCs w:val="22"/>
        </w:rPr>
        <w:t>24 měsíců</w:t>
      </w:r>
    </w:p>
    <w:p w:rsidR="00F07A1B" w:rsidRPr="007E3A63" w:rsidRDefault="00F07A1B" w:rsidP="00EF2198">
      <w:pPr>
        <w:pStyle w:val="StylNadpis2Zarovnatdobloku"/>
        <w:numPr>
          <w:ilvl w:val="0"/>
          <w:numId w:val="0"/>
        </w:numPr>
        <w:spacing w:after="0"/>
        <w:ind w:left="1418" w:right="284" w:hanging="851"/>
        <w:jc w:val="center"/>
        <w:rPr>
          <w:rFonts w:ascii="Times New Roman" w:hAnsi="Times New Roman"/>
          <w:color w:val="3366FF"/>
          <w:szCs w:val="22"/>
        </w:rPr>
      </w:pP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Záruka se nevztahuje na vady způsobené zaviněním na straně objednatele, zejm. neodborným zacházením, nesprávnou nebo nevhodnou údržbou nebo nedodržováním předpisů výrobců pro provoz a údržbu zařízení.</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Zhotovitel neodpovídá za vady, které vznikly použit</w:t>
      </w:r>
      <w:r w:rsidR="00F159BD">
        <w:rPr>
          <w:rFonts w:ascii="Times New Roman" w:hAnsi="Times New Roman"/>
          <w:szCs w:val="22"/>
        </w:rPr>
        <w:t xml:space="preserve">ím podkladů a věcí poskytnutých </w:t>
      </w:r>
      <w:r w:rsidRPr="007E3A63">
        <w:rPr>
          <w:rFonts w:ascii="Times New Roman" w:hAnsi="Times New Roman"/>
          <w:szCs w:val="22"/>
        </w:rPr>
        <w:t>objednatelem, pokud zhotovitel nemohl ani při vynaložení veškeré odborné péče zjistit jejich nevhodnost, nebo na ně upozornil objednatele, ale ten na jejich užití trval.</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V případě, že objednatel zjistí při předání a převzetí díla nebo nejpozději do ukončení záruční lhůty vady díla, je povinen je bez zbytečného odkladu písemně e-mailem nebo doporučeným dopisem oznámit (reklamovat) zhotoviteli. V oznámení (reklamaci) objednatel vady popíše a uvede, jak se projevují. Objednatel umožní zhotoviteli na jeho žádost potřebný přístup k dílu za účelem prověření příčiny vady.</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color w:val="000000"/>
          <w:szCs w:val="22"/>
        </w:rPr>
      </w:pPr>
      <w:r w:rsidRPr="007E3A63">
        <w:rPr>
          <w:rFonts w:ascii="Times New Roman" w:hAnsi="Times New Roman"/>
          <w:szCs w:val="22"/>
        </w:rPr>
        <w:t xml:space="preserve">Zhotovitel je povinen po obdržení oznámení vad (reklamace) objednatele se k němu bez zbytečného odkladu písemně vyjádřit, nejpozději však </w:t>
      </w:r>
      <w:r w:rsidRPr="00164725">
        <w:rPr>
          <w:rFonts w:ascii="Times New Roman" w:hAnsi="Times New Roman"/>
          <w:szCs w:val="22"/>
        </w:rPr>
        <w:t xml:space="preserve">do </w:t>
      </w:r>
      <w:r w:rsidR="00164725" w:rsidRPr="00164725">
        <w:rPr>
          <w:rFonts w:ascii="Times New Roman" w:hAnsi="Times New Roman"/>
          <w:szCs w:val="22"/>
        </w:rPr>
        <w:t>24</w:t>
      </w:r>
      <w:r w:rsidR="001813F8" w:rsidRPr="00164725">
        <w:rPr>
          <w:rFonts w:ascii="Times New Roman" w:hAnsi="Times New Roman"/>
          <w:szCs w:val="22"/>
        </w:rPr>
        <w:t xml:space="preserve"> </w:t>
      </w:r>
      <w:r w:rsidRPr="00164725">
        <w:rPr>
          <w:rFonts w:ascii="Times New Roman" w:hAnsi="Times New Roman"/>
          <w:szCs w:val="22"/>
        </w:rPr>
        <w:t>hodin</w:t>
      </w:r>
      <w:r w:rsidRPr="007E3A63">
        <w:rPr>
          <w:rFonts w:ascii="Times New Roman" w:hAnsi="Times New Roman"/>
          <w:szCs w:val="22"/>
        </w:rPr>
        <w:t xml:space="preserve"> od obdržení oznámení. Ve svém stanovisku buď vady uzná</w:t>
      </w:r>
      <w:r w:rsidR="00164725">
        <w:rPr>
          <w:rFonts w:ascii="Times New Roman" w:hAnsi="Times New Roman"/>
          <w:szCs w:val="22"/>
        </w:rPr>
        <w:t>,</w:t>
      </w:r>
      <w:r w:rsidRPr="007E3A63">
        <w:rPr>
          <w:rFonts w:ascii="Times New Roman" w:hAnsi="Times New Roman"/>
          <w:szCs w:val="22"/>
        </w:rPr>
        <w:t xml:space="preserve"> nebo sdělí, z jakého důvodu je odmítá uznat. V</w:t>
      </w:r>
      <w:r w:rsidR="00D91336" w:rsidRPr="007E3A63">
        <w:rPr>
          <w:rFonts w:ascii="Times New Roman" w:hAnsi="Times New Roman"/>
          <w:szCs w:val="22"/>
        </w:rPr>
        <w:t xml:space="preserve"> případě uznání vad je zhotovitel povinen odstranit závadu nejpozději do </w:t>
      </w:r>
      <w:r w:rsidR="00164725">
        <w:rPr>
          <w:rFonts w:ascii="Times New Roman" w:hAnsi="Times New Roman"/>
          <w:szCs w:val="22"/>
        </w:rPr>
        <w:t>48</w:t>
      </w:r>
      <w:r w:rsidR="00D91336" w:rsidRPr="007E3A63">
        <w:rPr>
          <w:rFonts w:ascii="Times New Roman" w:hAnsi="Times New Roman"/>
          <w:szCs w:val="22"/>
        </w:rPr>
        <w:t xml:space="preserve"> hodin od jejího oznámení objednatelem.</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Pokud se zhotovitel bez zbytečného odkladu nevyjádří k oznámení vad (reklamaci) objednatele, případně vady neodstraní v uvedeném termínu, je objednatel oprávněn nechat odstranit vady třetí osobou. Přitom se zavazuje postupovat účelně a úsporně.</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color w:val="000000"/>
          <w:szCs w:val="22"/>
        </w:rPr>
      </w:pPr>
      <w:r w:rsidRPr="007E3A63">
        <w:rPr>
          <w:rFonts w:ascii="Times New Roman" w:hAnsi="Times New Roman"/>
          <w:szCs w:val="22"/>
        </w:rPr>
        <w:t>Objednatel má vůči zhotoviteli mimo práv uvedených v občanském zákoníku i právo na náhradu nákladů k odstranění vad prostřednictvím třetí osoby. Podmínkou je, že se jedná o výdaje prokazatelně a odůvodněně vynaložené.</w:t>
      </w:r>
    </w:p>
    <w:p w:rsidR="006063DD" w:rsidRPr="007E3A63" w:rsidRDefault="006063DD" w:rsidP="00B26164">
      <w:pPr>
        <w:pStyle w:val="StylNadpis2Zarovnatdobloku"/>
        <w:numPr>
          <w:ilvl w:val="1"/>
          <w:numId w:val="6"/>
        </w:numPr>
        <w:tabs>
          <w:tab w:val="num" w:pos="567"/>
        </w:tabs>
        <w:spacing w:after="0"/>
        <w:ind w:left="567" w:right="284" w:hanging="567"/>
        <w:rPr>
          <w:rFonts w:ascii="Times New Roman" w:hAnsi="Times New Roman"/>
          <w:color w:val="000000"/>
          <w:szCs w:val="22"/>
        </w:rPr>
      </w:pPr>
      <w:r w:rsidRPr="007E3A63">
        <w:rPr>
          <w:rFonts w:ascii="Times New Roman" w:hAnsi="Times New Roman"/>
          <w:szCs w:val="22"/>
        </w:rPr>
        <w:t>Po odstranění reklamované vady sepíše zhoto</w:t>
      </w:r>
      <w:r w:rsidR="00F159BD">
        <w:rPr>
          <w:rFonts w:ascii="Times New Roman" w:hAnsi="Times New Roman"/>
          <w:szCs w:val="22"/>
        </w:rPr>
        <w:t xml:space="preserve">vitel s objednatelem protokol, </w:t>
      </w:r>
      <w:r w:rsidRPr="007E3A63">
        <w:rPr>
          <w:rFonts w:ascii="Times New Roman" w:hAnsi="Times New Roman"/>
          <w:szCs w:val="22"/>
        </w:rPr>
        <w:t>ve kterém uvede, jakým způsobem reklamovanou vadu odstranil a objednatel potvrdí odstranění vady, nebo uvede důvody, pro které odmítá vadu považovat za odstraněnou.</w:t>
      </w:r>
    </w:p>
    <w:p w:rsidR="006063DD" w:rsidRPr="007E3A63" w:rsidRDefault="006063DD" w:rsidP="00B26164">
      <w:pPr>
        <w:pStyle w:val="StylNadpis2Zarovnatdobloku"/>
        <w:numPr>
          <w:ilvl w:val="1"/>
          <w:numId w:val="6"/>
        </w:numPr>
        <w:tabs>
          <w:tab w:val="num" w:pos="567"/>
        </w:tabs>
        <w:spacing w:after="0"/>
        <w:ind w:left="567" w:right="284" w:hanging="567"/>
        <w:rPr>
          <w:rFonts w:ascii="Times New Roman" w:hAnsi="Times New Roman"/>
          <w:color w:val="000000"/>
          <w:szCs w:val="22"/>
        </w:rPr>
      </w:pPr>
      <w:r w:rsidRPr="007E3A63">
        <w:rPr>
          <w:rFonts w:ascii="Times New Roman" w:hAnsi="Times New Roman"/>
          <w:szCs w:val="22"/>
        </w:rPr>
        <w:t xml:space="preserve">Na vyměněnou nebo nově nainstalovanou část díla se vztahuje záruční lhůta </w:t>
      </w:r>
      <w:r w:rsidR="00491CD2" w:rsidRPr="00491CD2">
        <w:rPr>
          <w:rFonts w:ascii="Times New Roman" w:hAnsi="Times New Roman"/>
          <w:szCs w:val="22"/>
        </w:rPr>
        <w:t>24 měsíců</w:t>
      </w:r>
      <w:r w:rsidRPr="007E3A63">
        <w:rPr>
          <w:rFonts w:ascii="Times New Roman" w:hAnsi="Times New Roman"/>
          <w:szCs w:val="22"/>
        </w:rPr>
        <w:t xml:space="preserve"> a to počínaje dnem její výměny resp. instalace. Tato záruční lhůta však bude maximálně </w:t>
      </w:r>
      <w:r w:rsidR="00491CD2" w:rsidRPr="00491CD2">
        <w:rPr>
          <w:rFonts w:ascii="Times New Roman" w:hAnsi="Times New Roman"/>
          <w:szCs w:val="22"/>
        </w:rPr>
        <w:t>48 měsíců</w:t>
      </w:r>
      <w:r w:rsidRPr="007E3A63">
        <w:rPr>
          <w:rFonts w:ascii="Times New Roman" w:hAnsi="Times New Roman"/>
          <w:color w:val="FF0000"/>
          <w:szCs w:val="22"/>
        </w:rPr>
        <w:t xml:space="preserve"> </w:t>
      </w:r>
      <w:r w:rsidRPr="007E3A63">
        <w:rPr>
          <w:rFonts w:ascii="Times New Roman" w:hAnsi="Times New Roman"/>
          <w:szCs w:val="22"/>
        </w:rPr>
        <w:t xml:space="preserve">od data převzetí díla. </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 xml:space="preserve">Jestliže dílo nebo jeho část nemůže být provozováno během záruční doby v důsledku jakékoliv vady, poškození </w:t>
      </w:r>
      <w:r w:rsidR="0064083E">
        <w:rPr>
          <w:rFonts w:ascii="Times New Roman" w:hAnsi="Times New Roman"/>
          <w:szCs w:val="22"/>
        </w:rPr>
        <w:t>a</w:t>
      </w:r>
      <w:r w:rsidR="007E573D">
        <w:rPr>
          <w:rFonts w:ascii="Times New Roman" w:hAnsi="Times New Roman"/>
          <w:szCs w:val="22"/>
        </w:rPr>
        <w:t>nebo nápravy jakékoliv vady a</w:t>
      </w:r>
      <w:r w:rsidRPr="007E3A63">
        <w:rPr>
          <w:rFonts w:ascii="Times New Roman" w:hAnsi="Times New Roman"/>
          <w:szCs w:val="22"/>
        </w:rPr>
        <w:t>nebo poškození, za které je odpovědný zhotovitel, pak se záruční doba platná pro dílo nebo jeho část prodlouží o lhůtu, rovnající se lhůtě od doby řádně uplatněné reklamace do doby odstranění vady</w:t>
      </w:r>
      <w:r w:rsidR="0064083E">
        <w:rPr>
          <w:rFonts w:ascii="Times New Roman" w:hAnsi="Times New Roman"/>
          <w:szCs w:val="22"/>
        </w:rPr>
        <w:t xml:space="preserve"> </w:t>
      </w:r>
      <w:r w:rsidRPr="007E3A63">
        <w:rPr>
          <w:rFonts w:ascii="Times New Roman" w:hAnsi="Times New Roman"/>
          <w:szCs w:val="22"/>
        </w:rPr>
        <w:t>díla.</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color w:val="000000"/>
          <w:szCs w:val="22"/>
        </w:rPr>
      </w:pPr>
      <w:r w:rsidRPr="007E3A63">
        <w:rPr>
          <w:rFonts w:ascii="Times New Roman" w:hAnsi="Times New Roman"/>
          <w:szCs w:val="22"/>
        </w:rPr>
        <w:t>Smluvní strany pokládají za podstatné porušení smlouvy výskyt takové vady, která podstatným způsobem ztěžuje či dokonce znemožňuje užívání (provoz) díla či opakovaný výskyt stejné vady po opravě.</w:t>
      </w:r>
    </w:p>
    <w:p w:rsidR="006063DD" w:rsidRPr="007E3A63" w:rsidRDefault="006063DD" w:rsidP="001F2075">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Uplatněním práv z odpovědnosti za vady nejsou dotčena práva objednatele z titulu odpovědnosti za škodu způsobenou vadným plněním.</w:t>
      </w:r>
    </w:p>
    <w:p w:rsidR="006063DD" w:rsidRPr="007E3A63" w:rsidRDefault="006063DD" w:rsidP="00B26164">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szCs w:val="22"/>
        </w:rPr>
        <w:t>Na základě předchozího souhlasu objednatele</w:t>
      </w:r>
      <w:r w:rsidR="00F159BD">
        <w:rPr>
          <w:rFonts w:ascii="Times New Roman" w:hAnsi="Times New Roman"/>
          <w:szCs w:val="22"/>
        </w:rPr>
        <w:t xml:space="preserve"> je zhotovitel oprávněn použít </w:t>
      </w:r>
      <w:r w:rsidRPr="007E3A63">
        <w:rPr>
          <w:rFonts w:ascii="Times New Roman" w:hAnsi="Times New Roman"/>
          <w:szCs w:val="22"/>
        </w:rPr>
        <w:t>k realizaci díla nebo jeho částí i třetí osobu (subdodavatele). V takovém případě zhotovitel odpovídá objednateli za práci třetí osoby stejně, jako by tuto část díla prováděl sám.</w:t>
      </w:r>
    </w:p>
    <w:p w:rsidR="006063DD" w:rsidRPr="007E3A63" w:rsidRDefault="006063DD" w:rsidP="00B26164">
      <w:pPr>
        <w:pStyle w:val="StylNadpis2Zarovnatdobloku"/>
        <w:numPr>
          <w:ilvl w:val="1"/>
          <w:numId w:val="6"/>
        </w:numPr>
        <w:tabs>
          <w:tab w:val="num" w:pos="567"/>
        </w:tabs>
        <w:spacing w:after="0"/>
        <w:ind w:left="567" w:right="284" w:hanging="567"/>
        <w:rPr>
          <w:rFonts w:ascii="Times New Roman" w:hAnsi="Times New Roman"/>
          <w:szCs w:val="22"/>
        </w:rPr>
      </w:pPr>
      <w:r w:rsidRPr="007E3A63">
        <w:rPr>
          <w:rFonts w:ascii="Times New Roman" w:hAnsi="Times New Roman"/>
          <w:color w:val="000000"/>
          <w:szCs w:val="22"/>
        </w:rPr>
        <w:t>Zhotovitel prohlašuje, že má sjednáno přiměřené stavebně montážní pojištění a pojištění odpovědnosti za škodu.</w:t>
      </w:r>
      <w:r w:rsidRPr="007E3A63">
        <w:rPr>
          <w:rFonts w:ascii="Times New Roman" w:hAnsi="Times New Roman"/>
          <w:szCs w:val="22"/>
        </w:rPr>
        <w:t xml:space="preserve"> Celkové pojistné krytí musí být sjednáno minimálně </w:t>
      </w:r>
      <w:r w:rsidRPr="007E3A63">
        <w:rPr>
          <w:rFonts w:ascii="Times New Roman" w:hAnsi="Times New Roman"/>
          <w:color w:val="000000" w:themeColor="text1"/>
          <w:szCs w:val="22"/>
        </w:rPr>
        <w:t xml:space="preserve">na hodnotu </w:t>
      </w:r>
      <w:r w:rsidR="00716B0A" w:rsidRPr="007E3A63">
        <w:rPr>
          <w:rFonts w:ascii="Times New Roman" w:hAnsi="Times New Roman"/>
          <w:color w:val="000000" w:themeColor="text1"/>
          <w:szCs w:val="22"/>
        </w:rPr>
        <w:t>100</w:t>
      </w:r>
      <w:r w:rsidRPr="007E3A63">
        <w:rPr>
          <w:rFonts w:ascii="Times New Roman" w:hAnsi="Times New Roman"/>
          <w:color w:val="000000" w:themeColor="text1"/>
          <w:szCs w:val="22"/>
        </w:rPr>
        <w:t xml:space="preserve"> % (</w:t>
      </w:r>
      <w:r w:rsidR="00716B0A" w:rsidRPr="007E3A63">
        <w:rPr>
          <w:rFonts w:ascii="Times New Roman" w:hAnsi="Times New Roman"/>
          <w:color w:val="000000" w:themeColor="text1"/>
          <w:szCs w:val="22"/>
        </w:rPr>
        <w:t xml:space="preserve">sto </w:t>
      </w:r>
      <w:r w:rsidRPr="007E3A63">
        <w:rPr>
          <w:rFonts w:ascii="Times New Roman" w:hAnsi="Times New Roman"/>
          <w:color w:val="000000" w:themeColor="text1"/>
          <w:szCs w:val="22"/>
        </w:rPr>
        <w:t xml:space="preserve">procent) smluvní ceny díla. Zhotovitel se zavazuje udržovat pojištění po </w:t>
      </w:r>
      <w:r w:rsidRPr="007E3A63">
        <w:rPr>
          <w:rFonts w:ascii="Times New Roman" w:hAnsi="Times New Roman"/>
          <w:szCs w:val="22"/>
        </w:rPr>
        <w:t>celou dobu plnění smluvních povinností.</w:t>
      </w:r>
    </w:p>
    <w:p w:rsidR="00EF5B3D" w:rsidRDefault="00EF5B3D">
      <w:pPr>
        <w:rPr>
          <w:b/>
          <w:bCs/>
          <w:color w:val="000000"/>
          <w:sz w:val="22"/>
          <w:szCs w:val="22"/>
        </w:rPr>
      </w:pPr>
    </w:p>
    <w:p w:rsidR="006063DD" w:rsidRPr="007E3A63" w:rsidRDefault="006063DD" w:rsidP="004F7509">
      <w:pPr>
        <w:tabs>
          <w:tab w:val="left" w:pos="1080"/>
          <w:tab w:val="left" w:pos="162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IX.</w:t>
      </w:r>
    </w:p>
    <w:p w:rsidR="006063DD" w:rsidRPr="007E3A63" w:rsidRDefault="006063DD" w:rsidP="004F7509">
      <w:pPr>
        <w:tabs>
          <w:tab w:val="left" w:pos="1080"/>
          <w:tab w:val="left" w:pos="162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Smluvní pokuty a úroky z prodlení</w:t>
      </w:r>
    </w:p>
    <w:p w:rsidR="006063DD" w:rsidRPr="007E3A63" w:rsidRDefault="006063DD" w:rsidP="004F7509">
      <w:pPr>
        <w:tabs>
          <w:tab w:val="left" w:pos="1080"/>
          <w:tab w:val="left" w:pos="1620"/>
          <w:tab w:val="left" w:pos="2250"/>
        </w:tabs>
        <w:autoSpaceDE w:val="0"/>
        <w:autoSpaceDN w:val="0"/>
        <w:adjustRightInd w:val="0"/>
        <w:spacing w:line="240" w:lineRule="atLeast"/>
        <w:ind w:right="249"/>
        <w:jc w:val="both"/>
        <w:rPr>
          <w:b/>
          <w:bCs/>
          <w:color w:val="000000"/>
          <w:sz w:val="22"/>
          <w:szCs w:val="22"/>
        </w:rPr>
      </w:pPr>
    </w:p>
    <w:p w:rsidR="006063DD" w:rsidRPr="007E3A63" w:rsidRDefault="006063DD" w:rsidP="00F028D9">
      <w:pPr>
        <w:numPr>
          <w:ilvl w:val="0"/>
          <w:numId w:val="16"/>
        </w:numPr>
        <w:tabs>
          <w:tab w:val="clear" w:pos="720"/>
          <w:tab w:val="num" w:pos="567"/>
          <w:tab w:val="left" w:pos="1080"/>
          <w:tab w:val="left" w:pos="1620"/>
          <w:tab w:val="left" w:pos="2250"/>
        </w:tabs>
        <w:autoSpaceDE w:val="0"/>
        <w:autoSpaceDN w:val="0"/>
        <w:adjustRightInd w:val="0"/>
        <w:ind w:left="567" w:right="249" w:hanging="567"/>
        <w:jc w:val="both"/>
        <w:rPr>
          <w:sz w:val="22"/>
          <w:szCs w:val="22"/>
        </w:rPr>
      </w:pPr>
      <w:r w:rsidRPr="007E3A63">
        <w:rPr>
          <w:color w:val="000000"/>
          <w:sz w:val="22"/>
          <w:szCs w:val="22"/>
        </w:rPr>
        <w:t>Zhotovitel je povinen zaplatit objednateli smluvní pokutu za každé jednotlivé prodlení s řádným plněním díla dle postupových termínů uv</w:t>
      </w:r>
      <w:r w:rsidR="00F159BD">
        <w:rPr>
          <w:color w:val="000000"/>
          <w:sz w:val="22"/>
          <w:szCs w:val="22"/>
        </w:rPr>
        <w:t xml:space="preserve">edených v čl. III této smlouvy </w:t>
      </w:r>
      <w:r w:rsidRPr="007E3A63">
        <w:rPr>
          <w:color w:val="000000"/>
          <w:sz w:val="22"/>
          <w:szCs w:val="22"/>
        </w:rPr>
        <w:t xml:space="preserve">o dílo ve výši </w:t>
      </w:r>
      <w:r w:rsidR="00160C06" w:rsidRPr="007E3A63">
        <w:rPr>
          <w:color w:val="000000"/>
          <w:sz w:val="22"/>
          <w:szCs w:val="22"/>
        </w:rPr>
        <w:t>0,05</w:t>
      </w:r>
      <w:r w:rsidRPr="007E3A63">
        <w:rPr>
          <w:color w:val="3366FF"/>
          <w:sz w:val="22"/>
          <w:szCs w:val="22"/>
        </w:rPr>
        <w:t xml:space="preserve"> </w:t>
      </w:r>
      <w:r w:rsidRPr="007E3A63">
        <w:rPr>
          <w:color w:val="000000" w:themeColor="text1"/>
          <w:sz w:val="22"/>
          <w:szCs w:val="22"/>
        </w:rPr>
        <w:t xml:space="preserve">% z </w:t>
      </w:r>
      <w:r w:rsidRPr="007E3A63">
        <w:rPr>
          <w:sz w:val="22"/>
          <w:szCs w:val="22"/>
        </w:rPr>
        <w:t>ceny díla</w:t>
      </w:r>
      <w:r w:rsidRPr="007E3A63">
        <w:rPr>
          <w:color w:val="FF0000"/>
          <w:sz w:val="22"/>
          <w:szCs w:val="22"/>
        </w:rPr>
        <w:t xml:space="preserve"> </w:t>
      </w:r>
      <w:r w:rsidRPr="007E3A63">
        <w:rPr>
          <w:color w:val="000000"/>
          <w:sz w:val="22"/>
          <w:szCs w:val="22"/>
        </w:rPr>
        <w:t>za každý i započatý den prodlení.</w:t>
      </w:r>
    </w:p>
    <w:p w:rsidR="006063DD" w:rsidRPr="007E3A63" w:rsidRDefault="006063DD" w:rsidP="00F028D9">
      <w:pPr>
        <w:numPr>
          <w:ilvl w:val="0"/>
          <w:numId w:val="16"/>
        </w:numPr>
        <w:tabs>
          <w:tab w:val="clear" w:pos="720"/>
          <w:tab w:val="num" w:pos="567"/>
          <w:tab w:val="left" w:pos="1080"/>
          <w:tab w:val="left" w:pos="1620"/>
          <w:tab w:val="left" w:pos="2250"/>
        </w:tabs>
        <w:autoSpaceDE w:val="0"/>
        <w:autoSpaceDN w:val="0"/>
        <w:adjustRightInd w:val="0"/>
        <w:ind w:left="567" w:right="249" w:hanging="567"/>
        <w:jc w:val="both"/>
        <w:rPr>
          <w:sz w:val="22"/>
          <w:szCs w:val="22"/>
        </w:rPr>
      </w:pPr>
      <w:r w:rsidRPr="007E3A63">
        <w:rPr>
          <w:color w:val="000000"/>
          <w:sz w:val="22"/>
          <w:szCs w:val="22"/>
        </w:rPr>
        <w:t>Objednatel je povinen zaplatit zhotoviteli v případě prodlení s placením jakékoli platby smluvní úrok z prodlení ve výši 0,05 % z dlužné částky za každý i započatý den prodlení.</w:t>
      </w:r>
    </w:p>
    <w:p w:rsidR="006063DD" w:rsidRPr="007E3A63" w:rsidRDefault="006063DD" w:rsidP="00F028D9">
      <w:pPr>
        <w:numPr>
          <w:ilvl w:val="0"/>
          <w:numId w:val="16"/>
        </w:numPr>
        <w:tabs>
          <w:tab w:val="clear" w:pos="720"/>
          <w:tab w:val="num" w:pos="567"/>
          <w:tab w:val="left" w:pos="1080"/>
          <w:tab w:val="left" w:pos="1620"/>
          <w:tab w:val="left" w:pos="2250"/>
        </w:tabs>
        <w:autoSpaceDE w:val="0"/>
        <w:autoSpaceDN w:val="0"/>
        <w:adjustRightInd w:val="0"/>
        <w:ind w:left="567" w:right="249" w:hanging="567"/>
        <w:jc w:val="both"/>
        <w:rPr>
          <w:sz w:val="22"/>
          <w:szCs w:val="22"/>
        </w:rPr>
      </w:pPr>
      <w:r w:rsidRPr="007E3A63">
        <w:rPr>
          <w:sz w:val="22"/>
          <w:szCs w:val="22"/>
        </w:rPr>
        <w:t xml:space="preserve">V případě prodlení s odstraněním reklamovaných vad může objednatel účtovat zhotoviteli smluvní pokutu ve </w:t>
      </w:r>
      <w:r w:rsidRPr="007E3A63">
        <w:rPr>
          <w:color w:val="000000" w:themeColor="text1"/>
          <w:sz w:val="22"/>
          <w:szCs w:val="22"/>
        </w:rPr>
        <w:t xml:space="preserve">výši </w:t>
      </w:r>
      <w:r w:rsidR="008E3A64">
        <w:rPr>
          <w:color w:val="000000" w:themeColor="text1"/>
          <w:sz w:val="22"/>
          <w:szCs w:val="22"/>
        </w:rPr>
        <w:t>10</w:t>
      </w:r>
      <w:r w:rsidR="00716B0A" w:rsidRPr="007E3A63">
        <w:rPr>
          <w:color w:val="000000" w:themeColor="text1"/>
          <w:sz w:val="22"/>
          <w:szCs w:val="22"/>
        </w:rPr>
        <w:t xml:space="preserve"> </w:t>
      </w:r>
      <w:r w:rsidRPr="007E3A63">
        <w:rPr>
          <w:color w:val="000000" w:themeColor="text1"/>
          <w:sz w:val="22"/>
          <w:szCs w:val="22"/>
        </w:rPr>
        <w:t xml:space="preserve">000,- Kč za </w:t>
      </w:r>
      <w:r w:rsidRPr="007E3A63">
        <w:rPr>
          <w:sz w:val="22"/>
          <w:szCs w:val="22"/>
        </w:rPr>
        <w:t xml:space="preserve">každou vadu a každý i započatý den prodlení </w:t>
      </w:r>
      <w:r w:rsidR="00E0397B" w:rsidRPr="007E3A63">
        <w:rPr>
          <w:sz w:val="22"/>
          <w:szCs w:val="22"/>
        </w:rPr>
        <w:t>po dohodnutém termínu k odstranění vady,</w:t>
      </w:r>
      <w:r w:rsidR="009F29EB" w:rsidRPr="007E3A63">
        <w:rPr>
          <w:sz w:val="22"/>
          <w:szCs w:val="22"/>
        </w:rPr>
        <w:t xml:space="preserve"> </w:t>
      </w:r>
      <w:r w:rsidRPr="007E3A63">
        <w:rPr>
          <w:sz w:val="22"/>
          <w:szCs w:val="22"/>
        </w:rPr>
        <w:t>až do dne, kdy vady budou odstraněny.</w:t>
      </w:r>
    </w:p>
    <w:p w:rsidR="006063DD" w:rsidRPr="007E3A63" w:rsidRDefault="006063DD" w:rsidP="00F028D9">
      <w:pPr>
        <w:numPr>
          <w:ilvl w:val="0"/>
          <w:numId w:val="16"/>
        </w:numPr>
        <w:tabs>
          <w:tab w:val="clear" w:pos="720"/>
          <w:tab w:val="num" w:pos="567"/>
          <w:tab w:val="left" w:pos="1080"/>
          <w:tab w:val="left" w:pos="1620"/>
          <w:tab w:val="left" w:pos="2250"/>
        </w:tabs>
        <w:autoSpaceDE w:val="0"/>
        <w:autoSpaceDN w:val="0"/>
        <w:adjustRightInd w:val="0"/>
        <w:ind w:left="567" w:right="249" w:hanging="567"/>
        <w:jc w:val="both"/>
        <w:rPr>
          <w:color w:val="000000"/>
          <w:sz w:val="22"/>
          <w:szCs w:val="22"/>
        </w:rPr>
      </w:pPr>
      <w:r w:rsidRPr="007E3A63">
        <w:rPr>
          <w:sz w:val="22"/>
          <w:szCs w:val="22"/>
        </w:rPr>
        <w:t>Smluvní pokuta a úrok z prodlení jsou splatné ve lhůtě 21 dnů po obdržení jejich vyúčtování. Objednatel je oprávněn, zejména v případě, kdy zhotovitel ve stanovené lhůtě neuhradí smluvní pokutu, započíst svou pohledávku na zaplacení smluvní pokuty proti pohledávce zhotovitele na zaplacení ceny díla.</w:t>
      </w:r>
    </w:p>
    <w:p w:rsidR="006063DD" w:rsidRPr="007E3A63" w:rsidRDefault="006063DD" w:rsidP="00F028D9">
      <w:pPr>
        <w:numPr>
          <w:ilvl w:val="0"/>
          <w:numId w:val="16"/>
        </w:numPr>
        <w:tabs>
          <w:tab w:val="clear" w:pos="720"/>
          <w:tab w:val="num" w:pos="567"/>
          <w:tab w:val="left" w:pos="1080"/>
          <w:tab w:val="left" w:pos="1620"/>
          <w:tab w:val="left" w:pos="2250"/>
        </w:tabs>
        <w:autoSpaceDE w:val="0"/>
        <w:autoSpaceDN w:val="0"/>
        <w:adjustRightInd w:val="0"/>
        <w:ind w:left="567" w:right="249" w:hanging="567"/>
        <w:jc w:val="both"/>
        <w:rPr>
          <w:color w:val="000000"/>
          <w:sz w:val="22"/>
          <w:szCs w:val="22"/>
        </w:rPr>
      </w:pPr>
      <w:r w:rsidRPr="007E3A63">
        <w:rPr>
          <w:color w:val="000000"/>
          <w:sz w:val="22"/>
          <w:szCs w:val="22"/>
        </w:rPr>
        <w:t>Zaplacením smluvní pokuty není dotčeno právo na náhradu škody vzniklé v příčinné souvislosti s porušením povinnosti, za které je smluvní pokuta účtována a vymáhána.</w:t>
      </w:r>
    </w:p>
    <w:p w:rsidR="00716B0A" w:rsidRDefault="00716B0A" w:rsidP="0013196C">
      <w:pPr>
        <w:tabs>
          <w:tab w:val="left" w:pos="1080"/>
          <w:tab w:val="left" w:pos="1620"/>
          <w:tab w:val="left" w:pos="2250"/>
        </w:tabs>
        <w:autoSpaceDE w:val="0"/>
        <w:autoSpaceDN w:val="0"/>
        <w:adjustRightInd w:val="0"/>
        <w:ind w:right="249"/>
        <w:jc w:val="both"/>
        <w:rPr>
          <w:color w:val="000000"/>
          <w:sz w:val="22"/>
          <w:szCs w:val="22"/>
        </w:rPr>
      </w:pPr>
    </w:p>
    <w:p w:rsidR="00B24A8C" w:rsidRDefault="00B24A8C" w:rsidP="0013196C">
      <w:pPr>
        <w:tabs>
          <w:tab w:val="left" w:pos="1080"/>
          <w:tab w:val="left" w:pos="1620"/>
          <w:tab w:val="left" w:pos="2250"/>
        </w:tabs>
        <w:autoSpaceDE w:val="0"/>
        <w:autoSpaceDN w:val="0"/>
        <w:adjustRightInd w:val="0"/>
        <w:ind w:right="249"/>
        <w:jc w:val="both"/>
        <w:rPr>
          <w:color w:val="000000"/>
          <w:sz w:val="22"/>
          <w:szCs w:val="22"/>
        </w:rPr>
      </w:pPr>
    </w:p>
    <w:p w:rsidR="00B24A8C" w:rsidRDefault="004E476E"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r>
        <w:rPr>
          <w:b/>
          <w:bCs/>
          <w:color w:val="000000"/>
          <w:sz w:val="22"/>
          <w:szCs w:val="22"/>
        </w:rPr>
        <w:t>X.</w:t>
      </w:r>
    </w:p>
    <w:p w:rsidR="00B24A8C" w:rsidRDefault="00B24A8C"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r w:rsidRPr="00B24A8C">
        <w:rPr>
          <w:b/>
          <w:bCs/>
          <w:color w:val="000000"/>
          <w:sz w:val="22"/>
          <w:szCs w:val="22"/>
        </w:rPr>
        <w:t>Mlčenlivost a ochrana informací</w:t>
      </w:r>
    </w:p>
    <w:p w:rsidR="00B24A8C" w:rsidRPr="00B24A8C" w:rsidRDefault="00B24A8C"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Pr>
          <w:color w:val="000000"/>
          <w:sz w:val="22"/>
          <w:szCs w:val="22"/>
        </w:rPr>
        <w:t>1.</w:t>
      </w:r>
      <w:r>
        <w:rPr>
          <w:color w:val="000000"/>
          <w:sz w:val="22"/>
          <w:szCs w:val="22"/>
        </w:rPr>
        <w:tab/>
      </w:r>
      <w:r w:rsidRPr="00B24A8C">
        <w:rPr>
          <w:color w:val="000000"/>
          <w:sz w:val="22"/>
          <w:szCs w:val="22"/>
        </w:rPr>
        <w:t>Veškeré informace, know-how, technická dokumentace a její části včetně elektronických souborů, s nimiž se Dodavatel seznámí v souvislosti s plněním této smlouvy, budou po dobu trvání smlouvy a ještě po dobu dalších 5 let od skončení platnosti této smlouvy, považovány za důvěrné a nesmí být používány k jinému účelu nežli pro plnění smlouvy. Kopie těchto informací mohou být zhotovovány pouze pro potřebu plnění smlouvy a při předání díla musí být Objednateli vráceny, není-li dále uvedeno jinak.</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2.</w:t>
      </w:r>
      <w:r>
        <w:rPr>
          <w:color w:val="000000"/>
          <w:sz w:val="22"/>
          <w:szCs w:val="22"/>
        </w:rPr>
        <w:tab/>
      </w:r>
      <w:r w:rsidRPr="00B24A8C">
        <w:rPr>
          <w:color w:val="000000"/>
          <w:sz w:val="22"/>
          <w:szCs w:val="22"/>
        </w:rPr>
        <w:t>Na žádost Objednatele je Dodavatel povinen po zániku smlouvy bez odkladu vrátit nebo zničit veškeré nosiče informací uvedených v odst. 1 tohoto článku včetně jejich kopií s výjimkou jedné kopie, kterou je oprávněn archivovat výlučně pro účely vyplývající z této smlouvy.</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3.</w:t>
      </w:r>
      <w:r>
        <w:rPr>
          <w:color w:val="000000"/>
          <w:sz w:val="22"/>
          <w:szCs w:val="22"/>
        </w:rPr>
        <w:tab/>
      </w:r>
      <w:r w:rsidRPr="00B24A8C">
        <w:rPr>
          <w:color w:val="000000"/>
          <w:sz w:val="22"/>
          <w:szCs w:val="22"/>
        </w:rPr>
        <w:t xml:space="preserve">V případě porušení některé z povinností uvedených v odst. 1 a 2 tohoto článku má Objednatel právo na náhradu škody způsobenou porušením povinnosti mlčenlivosti. </w:t>
      </w:r>
    </w:p>
    <w:p w:rsidR="00B24A8C" w:rsidRPr="00B24A8C" w:rsidRDefault="00B24A8C" w:rsidP="00B24A8C">
      <w:pPr>
        <w:tabs>
          <w:tab w:val="left" w:pos="1080"/>
          <w:tab w:val="left" w:pos="1620"/>
          <w:tab w:val="left" w:pos="2250"/>
        </w:tabs>
        <w:autoSpaceDE w:val="0"/>
        <w:autoSpaceDN w:val="0"/>
        <w:adjustRightInd w:val="0"/>
        <w:ind w:right="249"/>
        <w:jc w:val="both"/>
        <w:rPr>
          <w:color w:val="000000"/>
          <w:sz w:val="22"/>
          <w:szCs w:val="22"/>
        </w:rPr>
      </w:pPr>
    </w:p>
    <w:p w:rsidR="00B24A8C" w:rsidRDefault="004E476E"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r>
        <w:rPr>
          <w:b/>
          <w:bCs/>
          <w:color w:val="000000"/>
          <w:sz w:val="22"/>
          <w:szCs w:val="22"/>
        </w:rPr>
        <w:t>XI.</w:t>
      </w:r>
    </w:p>
    <w:p w:rsidR="00B24A8C" w:rsidRDefault="00B24A8C"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r w:rsidRPr="00B24A8C">
        <w:rPr>
          <w:b/>
          <w:bCs/>
          <w:color w:val="000000"/>
          <w:sz w:val="22"/>
          <w:szCs w:val="22"/>
        </w:rPr>
        <w:t>Ochrana osobních údajů</w:t>
      </w:r>
    </w:p>
    <w:p w:rsidR="00B24A8C" w:rsidRPr="00B24A8C" w:rsidRDefault="00B24A8C"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1.</w:t>
      </w:r>
      <w:r w:rsidRPr="00B24A8C">
        <w:rPr>
          <w:color w:val="000000"/>
          <w:sz w:val="22"/>
          <w:szCs w:val="22"/>
        </w:rPr>
        <w:tab/>
        <w:t>Teplárna České Budějovice, a.s. může v některých případech a na základě svého oprávněného zájmu pro účely přípravy, uzavření a plnění Smlouvy, vnitřní evidence a kontroly, ochrany právních nároků a provozních potřeb zpracovávat osobní údaje poskytnuté jí druhou smluvní stranou. Pokud ke zpracování osobních údajů druhé smluvní strany, příp. jejích zástupců/ zaměstnanců dojde (pouze v relevantních případech, nikoli vždy), je toto zpracování prováděno vždy v souladu s platnými právními předpisy, když podrobné informace, konkrétní zásady a podmínky zpracování osobních údajů společností Teplárna České Budějovice, a.s. jsou dostupné na adrese https://www.teplarna-cb.cz/o-spolecnosti/ochrana-osobnich-udaju/. Podpisem této Smlouvy zástupce druhé smluvní strany potvrzuje, že se seznámil s informacemi o zpracování osobních údajů, a to včetně práv, které druhé smluvní straně a jejím zástupců náleží.</w:t>
      </w:r>
    </w:p>
    <w:p w:rsidR="00B24A8C" w:rsidRPr="00B24A8C" w:rsidRDefault="00B24A8C" w:rsidP="00B24A8C">
      <w:pPr>
        <w:tabs>
          <w:tab w:val="left" w:pos="1080"/>
          <w:tab w:val="left" w:pos="1620"/>
          <w:tab w:val="left" w:pos="2250"/>
        </w:tabs>
        <w:autoSpaceDE w:val="0"/>
        <w:autoSpaceDN w:val="0"/>
        <w:adjustRightInd w:val="0"/>
        <w:ind w:right="249"/>
        <w:jc w:val="both"/>
        <w:rPr>
          <w:color w:val="000000"/>
          <w:sz w:val="22"/>
          <w:szCs w:val="22"/>
        </w:rPr>
      </w:pPr>
    </w:p>
    <w:p w:rsidR="00B24A8C" w:rsidRDefault="004E476E"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r>
        <w:rPr>
          <w:b/>
          <w:bCs/>
          <w:color w:val="000000"/>
          <w:sz w:val="22"/>
          <w:szCs w:val="22"/>
        </w:rPr>
        <w:t>XII.</w:t>
      </w:r>
    </w:p>
    <w:p w:rsidR="00B24A8C" w:rsidRDefault="00B24A8C"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r w:rsidRPr="00B24A8C">
        <w:rPr>
          <w:b/>
          <w:bCs/>
          <w:color w:val="000000"/>
          <w:sz w:val="22"/>
          <w:szCs w:val="22"/>
        </w:rPr>
        <w:t>Povinnosti dodavatele v souvislosti se zásadami kybernetické bezpečnosti</w:t>
      </w:r>
    </w:p>
    <w:p w:rsidR="00B24A8C" w:rsidRPr="00B24A8C" w:rsidRDefault="00B24A8C" w:rsidP="00B24A8C">
      <w:pPr>
        <w:tabs>
          <w:tab w:val="left" w:pos="0"/>
          <w:tab w:val="left" w:pos="1080"/>
          <w:tab w:val="left" w:pos="2250"/>
        </w:tabs>
        <w:autoSpaceDE w:val="0"/>
        <w:autoSpaceDN w:val="0"/>
        <w:adjustRightInd w:val="0"/>
        <w:spacing w:line="240" w:lineRule="atLeast"/>
        <w:ind w:right="249"/>
        <w:jc w:val="center"/>
        <w:rPr>
          <w:b/>
          <w:bCs/>
          <w:color w:val="000000"/>
          <w:sz w:val="22"/>
          <w:szCs w:val="22"/>
        </w:rPr>
      </w:pP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1.</w:t>
      </w:r>
      <w:r w:rsidRPr="00B24A8C">
        <w:rPr>
          <w:color w:val="000000"/>
          <w:sz w:val="22"/>
          <w:szCs w:val="22"/>
        </w:rPr>
        <w:tab/>
        <w:t>Objednatel, tj. Teplárna České Budějovice, a.s. (dále „TČB“) je určeným provozovatelem základní služby v oblastech výroby tepelné energie a provozu soustavy zásobování tepelnou energií a správcem informačního systému, na kterém jsou tyto služby závislé. TČB se musí řídit požadavky definovanými v zákoně č. 181/2014 Sb., o kybernetické bezpečnosti a jeho prováděcích předpisech. TČB v souladu s požadavky vyhlášky č. 82/2018 Sb., o kybernetické bezpečnosti (dále „VKB“) stanovuje nároky na bezpečnostní opatření svých dodavatelů. Dodavatel se zavazuje poskytnout veškerou potřebnou součinnost, kterou může TČB potřebovat při plnění zákonných požadavků v rozsahu dodávaných služeb. Dodavatel je významný z hlediska bezpečnosti informačního a komunikačního systému v souladu s §2., písm. n.) VKB.</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2.</w:t>
      </w:r>
      <w:r w:rsidRPr="00B24A8C">
        <w:rPr>
          <w:color w:val="000000"/>
          <w:sz w:val="22"/>
          <w:szCs w:val="22"/>
        </w:rPr>
        <w:tab/>
        <w:t>Dodavatel se zavazuje zajistit ochranu důvěrnosti, dostupnosti a integrity dat, provozních údajů a informací přiměřeně identifikovaným rizikům. Získaná data, provozní údaje a informace jsou považována za důvěrná.</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3.</w:t>
      </w:r>
      <w:r w:rsidRPr="00B24A8C">
        <w:rPr>
          <w:color w:val="000000"/>
          <w:sz w:val="22"/>
          <w:szCs w:val="22"/>
        </w:rPr>
        <w:tab/>
        <w:t>Dodavateli jsou poskytnuta data, provozní údaje a informace pouze v rozsahu nezbytném pro plnění smlouvy. Dodavatel je oprávněn poskytnout v nezbytném rozsahu získaná data, provozní údaje a informace schváleným subdodavatelům. TČB je výhradním vlastníkem všech předaných dat, provozních údajů a informací. Dodavatel neposkytne data, provozní údaje a informace bez výslovného souhlasu TČB třetím osobám a není oprávněn s nimi nakládat mimo rozsah plnění smlouvy.</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4.</w:t>
      </w:r>
      <w:r w:rsidRPr="00B24A8C">
        <w:rPr>
          <w:color w:val="000000"/>
          <w:sz w:val="22"/>
          <w:szCs w:val="22"/>
        </w:rPr>
        <w:tab/>
        <w:t>Dodavatel poskytne na žádost TČB veškeré informace potřebné k doložení toho, že byly splněny povinnosti stanovené v této smlouvě a umožní audity, včetně inspekcí, prováděné TČB nebo jiným auditorem, kterého TČB pověří a k těmto auditům přispěje. Objednatel nebo jím pověřený auditor je při výkonu auditu povinen dbát oprávněných zájmů Dodavatele, zejména nesmí být ohrožena bezpečnost dat zpracovávaných Dodavatelem ani nesmí dojít k neoprávněnému zásahu do práv třetích osob.</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5.</w:t>
      </w:r>
      <w:r w:rsidRPr="00B24A8C">
        <w:rPr>
          <w:color w:val="000000"/>
          <w:sz w:val="22"/>
          <w:szCs w:val="22"/>
        </w:rPr>
        <w:tab/>
        <w:t>Dodavatel je povinen dodržovat zásady kybernetické bezpečnosti TČB, které mu budou předány při podpisu smlouvy. Seznámení se zásadami potvrdí Dodavatel písemně manažerovi kybernetické bezpečnosti TČB. Dodavatel je povinen se se zásadami seznámit před započetím realizace předmětu smlouvy a odpovídá za dodržování zásad svými zaměstnanci a subdodavateli.</w:t>
      </w:r>
    </w:p>
    <w:p w:rsidR="00B24A8C" w:rsidRP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6.</w:t>
      </w:r>
      <w:r w:rsidRPr="00B24A8C">
        <w:rPr>
          <w:color w:val="000000"/>
          <w:sz w:val="22"/>
          <w:szCs w:val="22"/>
        </w:rPr>
        <w:tab/>
        <w:t>Dodavatel musí okamžitě a bez zbytečného odkladu informovat manažera kybernetické bezpečnosti TČB o všech kybernetických incidentech souvisejících s předmětem smlouvy a poskytnout potřebné informace a součinnost pro vyšetření bezpečnostního incidentu a zavedení bezpečnostních opatření. Informace musí být poskytnuta také písemnou formou. Do vyřešení bezpečnostního incidentu mohou být přijata opatření, která omezí přístup Dodavatele k informačním a komunikačním systémům TČB. Toto opatření nebude vnímáno jako překážka v plnění smlouvy na straně TČB.</w:t>
      </w:r>
    </w:p>
    <w:p w:rsidR="00B24A8C" w:rsidRDefault="00B24A8C" w:rsidP="00B24A8C">
      <w:pPr>
        <w:tabs>
          <w:tab w:val="left" w:pos="1080"/>
          <w:tab w:val="left" w:pos="1620"/>
          <w:tab w:val="left" w:pos="2250"/>
        </w:tabs>
        <w:autoSpaceDE w:val="0"/>
        <w:autoSpaceDN w:val="0"/>
        <w:adjustRightInd w:val="0"/>
        <w:ind w:left="567" w:right="249" w:hanging="567"/>
        <w:jc w:val="both"/>
        <w:rPr>
          <w:color w:val="000000"/>
          <w:sz w:val="22"/>
          <w:szCs w:val="22"/>
        </w:rPr>
      </w:pPr>
      <w:r w:rsidRPr="00B24A8C">
        <w:rPr>
          <w:color w:val="000000"/>
          <w:sz w:val="22"/>
          <w:szCs w:val="22"/>
        </w:rPr>
        <w:t>7.</w:t>
      </w:r>
      <w:r w:rsidRPr="00B24A8C">
        <w:rPr>
          <w:color w:val="000000"/>
          <w:sz w:val="22"/>
          <w:szCs w:val="22"/>
        </w:rPr>
        <w:tab/>
        <w:t>TČB má právo monitorovat aktivitu zaměstnanců Dodavatele a jeho subdodavatelů v informačním systému TČB v rozsahu monitoringu práce privilegovaných uživatelů informačního systému TČB.</w:t>
      </w:r>
    </w:p>
    <w:p w:rsidR="00B24A8C" w:rsidRDefault="00B24A8C" w:rsidP="0013196C">
      <w:pPr>
        <w:tabs>
          <w:tab w:val="left" w:pos="1080"/>
          <w:tab w:val="left" w:pos="1620"/>
          <w:tab w:val="left" w:pos="2250"/>
        </w:tabs>
        <w:autoSpaceDE w:val="0"/>
        <w:autoSpaceDN w:val="0"/>
        <w:adjustRightInd w:val="0"/>
        <w:ind w:right="249"/>
        <w:jc w:val="both"/>
        <w:rPr>
          <w:color w:val="000000"/>
          <w:sz w:val="22"/>
          <w:szCs w:val="22"/>
        </w:rPr>
      </w:pPr>
    </w:p>
    <w:p w:rsidR="00B24A8C" w:rsidRDefault="00B24A8C" w:rsidP="0013196C">
      <w:pPr>
        <w:tabs>
          <w:tab w:val="left" w:pos="1080"/>
          <w:tab w:val="left" w:pos="1620"/>
          <w:tab w:val="left" w:pos="2250"/>
        </w:tabs>
        <w:autoSpaceDE w:val="0"/>
        <w:autoSpaceDN w:val="0"/>
        <w:adjustRightInd w:val="0"/>
        <w:ind w:right="249"/>
        <w:jc w:val="both"/>
        <w:rPr>
          <w:color w:val="000000"/>
          <w:sz w:val="22"/>
          <w:szCs w:val="22"/>
        </w:rPr>
      </w:pPr>
    </w:p>
    <w:p w:rsidR="006063DD" w:rsidRPr="007E3A63" w:rsidRDefault="006063DD" w:rsidP="00AF5EF7">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X</w:t>
      </w:r>
      <w:r w:rsidR="00004D36">
        <w:rPr>
          <w:b/>
          <w:bCs/>
          <w:color w:val="000000"/>
          <w:sz w:val="22"/>
          <w:szCs w:val="22"/>
        </w:rPr>
        <w:t>II</w:t>
      </w:r>
      <w:r w:rsidR="002A1A5B">
        <w:rPr>
          <w:b/>
          <w:bCs/>
          <w:color w:val="000000"/>
          <w:sz w:val="22"/>
          <w:szCs w:val="22"/>
        </w:rPr>
        <w:t>I</w:t>
      </w:r>
      <w:r w:rsidRPr="007E3A63">
        <w:rPr>
          <w:b/>
          <w:bCs/>
          <w:color w:val="000000"/>
          <w:sz w:val="22"/>
          <w:szCs w:val="22"/>
        </w:rPr>
        <w:t>.</w:t>
      </w:r>
    </w:p>
    <w:p w:rsidR="006063DD" w:rsidRPr="007E3A63" w:rsidRDefault="006063DD" w:rsidP="00AF5EF7">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Ukončení smluvního vztahu</w:t>
      </w:r>
    </w:p>
    <w:p w:rsidR="006063DD" w:rsidRPr="007E3A63" w:rsidRDefault="006063DD" w:rsidP="00A06EBE">
      <w:pPr>
        <w:tabs>
          <w:tab w:val="left" w:pos="1080"/>
          <w:tab w:val="left" w:pos="2250"/>
        </w:tabs>
        <w:autoSpaceDE w:val="0"/>
        <w:autoSpaceDN w:val="0"/>
        <w:adjustRightInd w:val="0"/>
        <w:spacing w:line="240" w:lineRule="atLeast"/>
        <w:ind w:left="567" w:right="249"/>
        <w:jc w:val="both"/>
        <w:rPr>
          <w:b/>
          <w:bCs/>
          <w:color w:val="000000"/>
          <w:sz w:val="22"/>
          <w:szCs w:val="22"/>
        </w:rPr>
      </w:pPr>
    </w:p>
    <w:p w:rsidR="006063DD" w:rsidRPr="007E3A63" w:rsidRDefault="006063DD" w:rsidP="00F028D9">
      <w:pPr>
        <w:numPr>
          <w:ilvl w:val="0"/>
          <w:numId w:val="17"/>
        </w:numPr>
        <w:tabs>
          <w:tab w:val="clear" w:pos="720"/>
          <w:tab w:val="num" w:pos="567"/>
          <w:tab w:val="left" w:pos="2250"/>
        </w:tabs>
        <w:autoSpaceDE w:val="0"/>
        <w:autoSpaceDN w:val="0"/>
        <w:adjustRightInd w:val="0"/>
        <w:spacing w:line="240" w:lineRule="atLeast"/>
        <w:ind w:left="567" w:right="284" w:hanging="567"/>
        <w:jc w:val="both"/>
        <w:rPr>
          <w:color w:val="000000"/>
          <w:sz w:val="22"/>
          <w:szCs w:val="22"/>
        </w:rPr>
      </w:pPr>
      <w:r w:rsidRPr="007E3A63">
        <w:rPr>
          <w:color w:val="000000"/>
          <w:sz w:val="22"/>
          <w:szCs w:val="22"/>
        </w:rPr>
        <w:t>Smluvní strany mohou, před uplynutím termínu dodání díla, vztah založený touto smlouvou ukončit písemnou dohodou nebo jednostranným písemným odstoupením jedné nebo druhé smluvní strany od smlouvy v případě podstatného porušení smlouvy.</w:t>
      </w:r>
    </w:p>
    <w:p w:rsidR="006063DD" w:rsidRPr="007E3A63" w:rsidRDefault="006063DD" w:rsidP="00DA03C9">
      <w:pPr>
        <w:numPr>
          <w:ilvl w:val="0"/>
          <w:numId w:val="17"/>
        </w:numPr>
        <w:tabs>
          <w:tab w:val="clear" w:pos="720"/>
          <w:tab w:val="num" w:pos="567"/>
          <w:tab w:val="num" w:pos="1068"/>
          <w:tab w:val="left" w:pos="2250"/>
        </w:tabs>
        <w:autoSpaceDE w:val="0"/>
        <w:autoSpaceDN w:val="0"/>
        <w:adjustRightInd w:val="0"/>
        <w:spacing w:line="240" w:lineRule="atLeast"/>
        <w:ind w:left="567" w:right="284" w:hanging="567"/>
        <w:jc w:val="both"/>
        <w:rPr>
          <w:color w:val="FF0000"/>
          <w:sz w:val="22"/>
          <w:szCs w:val="22"/>
        </w:rPr>
      </w:pPr>
      <w:r w:rsidRPr="007E3A63">
        <w:rPr>
          <w:color w:val="000000"/>
          <w:sz w:val="22"/>
          <w:szCs w:val="22"/>
        </w:rPr>
        <w:t>Odstoupení od smlouvy musí být doručeno druhé smluvní straně a jeho účinky nastávají dnem jeho doručení.</w:t>
      </w:r>
    </w:p>
    <w:p w:rsidR="006063DD" w:rsidRPr="007E3A63" w:rsidRDefault="006063DD" w:rsidP="00402398">
      <w:pPr>
        <w:numPr>
          <w:ilvl w:val="0"/>
          <w:numId w:val="17"/>
        </w:numPr>
        <w:tabs>
          <w:tab w:val="clear" w:pos="720"/>
          <w:tab w:val="num" w:pos="567"/>
          <w:tab w:val="left" w:pos="2250"/>
        </w:tabs>
        <w:autoSpaceDE w:val="0"/>
        <w:autoSpaceDN w:val="0"/>
        <w:adjustRightInd w:val="0"/>
        <w:spacing w:line="240" w:lineRule="atLeast"/>
        <w:ind w:left="567" w:right="284" w:hanging="567"/>
        <w:jc w:val="both"/>
        <w:rPr>
          <w:sz w:val="22"/>
          <w:szCs w:val="22"/>
        </w:rPr>
      </w:pPr>
      <w:r w:rsidRPr="007E3A63">
        <w:rPr>
          <w:sz w:val="22"/>
          <w:szCs w:val="22"/>
        </w:rPr>
        <w:t>Smluvní strany se dohodly, že ve smyslu § 2002 odst. 1 ObčZ pokládají za podstatné porušení smluvních povinností výhradně:</w:t>
      </w:r>
    </w:p>
    <w:p w:rsidR="006063DD" w:rsidRPr="007E3A63" w:rsidRDefault="006063DD" w:rsidP="00E03107">
      <w:pPr>
        <w:numPr>
          <w:ilvl w:val="0"/>
          <w:numId w:val="8"/>
        </w:numPr>
        <w:tabs>
          <w:tab w:val="clear" w:pos="360"/>
          <w:tab w:val="num" w:pos="1418"/>
        </w:tabs>
        <w:ind w:left="1418" w:right="284" w:hanging="709"/>
        <w:jc w:val="both"/>
        <w:rPr>
          <w:sz w:val="22"/>
          <w:szCs w:val="22"/>
        </w:rPr>
      </w:pPr>
      <w:r w:rsidRPr="007E3A63">
        <w:rPr>
          <w:sz w:val="22"/>
          <w:szCs w:val="22"/>
        </w:rPr>
        <w:t xml:space="preserve">prodlení objednatele s úhradou splatných finančních plnění po dobu delší než jeden měsíc </w:t>
      </w:r>
    </w:p>
    <w:p w:rsidR="006063DD" w:rsidRPr="007E3A63" w:rsidRDefault="006063DD" w:rsidP="00402398">
      <w:pPr>
        <w:numPr>
          <w:ilvl w:val="0"/>
          <w:numId w:val="8"/>
        </w:numPr>
        <w:tabs>
          <w:tab w:val="clear" w:pos="360"/>
          <w:tab w:val="num" w:pos="1418"/>
          <w:tab w:val="num" w:pos="1777"/>
        </w:tabs>
        <w:ind w:left="1418" w:right="284" w:hanging="709"/>
        <w:jc w:val="both"/>
        <w:rPr>
          <w:color w:val="000000" w:themeColor="text1"/>
          <w:sz w:val="22"/>
          <w:szCs w:val="22"/>
        </w:rPr>
      </w:pPr>
      <w:r w:rsidRPr="007E3A63">
        <w:rPr>
          <w:sz w:val="22"/>
          <w:szCs w:val="22"/>
        </w:rPr>
        <w:t xml:space="preserve">prodlení zhotovitele s předběžným/konečným předáním díla po dobu delší než jeden měsíc a dále porušení povinností dle bodu </w:t>
      </w:r>
      <w:r w:rsidRPr="00164725">
        <w:rPr>
          <w:color w:val="000000" w:themeColor="text1"/>
          <w:sz w:val="22"/>
          <w:szCs w:val="22"/>
        </w:rPr>
        <w:t>V.</w:t>
      </w:r>
      <w:r w:rsidR="00E0397B" w:rsidRPr="00164725">
        <w:rPr>
          <w:color w:val="000000" w:themeColor="text1"/>
          <w:sz w:val="22"/>
          <w:szCs w:val="22"/>
        </w:rPr>
        <w:t>5</w:t>
      </w:r>
      <w:r w:rsidRPr="00164725">
        <w:rPr>
          <w:color w:val="000000" w:themeColor="text1"/>
          <w:sz w:val="22"/>
          <w:szCs w:val="22"/>
        </w:rPr>
        <w:t>, V</w:t>
      </w:r>
      <w:r w:rsidR="00E0397B" w:rsidRPr="00164725">
        <w:rPr>
          <w:color w:val="000000" w:themeColor="text1"/>
          <w:sz w:val="22"/>
          <w:szCs w:val="22"/>
        </w:rPr>
        <w:t>.11 a V</w:t>
      </w:r>
      <w:r w:rsidR="008E3A64" w:rsidRPr="00164725">
        <w:rPr>
          <w:color w:val="000000" w:themeColor="text1"/>
          <w:sz w:val="22"/>
          <w:szCs w:val="22"/>
        </w:rPr>
        <w:t> </w:t>
      </w:r>
      <w:r w:rsidR="00E0397B" w:rsidRPr="00164725">
        <w:rPr>
          <w:color w:val="000000" w:themeColor="text1"/>
          <w:sz w:val="22"/>
          <w:szCs w:val="22"/>
        </w:rPr>
        <w:t>14</w:t>
      </w:r>
      <w:r w:rsidR="008E3A64">
        <w:rPr>
          <w:color w:val="000000" w:themeColor="text1"/>
          <w:sz w:val="22"/>
          <w:szCs w:val="22"/>
        </w:rPr>
        <w:t xml:space="preserve"> a VII.2</w:t>
      </w:r>
    </w:p>
    <w:p w:rsidR="006063DD" w:rsidRPr="007E3A63" w:rsidRDefault="006063DD" w:rsidP="00F028D9">
      <w:pPr>
        <w:numPr>
          <w:ilvl w:val="0"/>
          <w:numId w:val="17"/>
        </w:numPr>
        <w:tabs>
          <w:tab w:val="clear" w:pos="720"/>
          <w:tab w:val="num" w:pos="567"/>
        </w:tabs>
        <w:ind w:left="567" w:right="284" w:hanging="567"/>
        <w:jc w:val="both"/>
        <w:rPr>
          <w:sz w:val="22"/>
          <w:szCs w:val="22"/>
        </w:rPr>
      </w:pPr>
      <w:r w:rsidRPr="007E3A63">
        <w:rPr>
          <w:color w:val="000000"/>
          <w:sz w:val="22"/>
          <w:szCs w:val="22"/>
        </w:rPr>
        <w:t xml:space="preserve">V případě odstoupení od smlouvy kteroukoli ze smluvních stran smluvní strany provedou inventarizaci doposud provedených prací a přijatých plateb, a to do deseti dnů od účinnosti odstoupení od smlouvy. </w:t>
      </w:r>
    </w:p>
    <w:p w:rsidR="006063DD" w:rsidRPr="007E3A63" w:rsidRDefault="006063DD" w:rsidP="00F028D9">
      <w:pPr>
        <w:numPr>
          <w:ilvl w:val="0"/>
          <w:numId w:val="17"/>
        </w:numPr>
        <w:tabs>
          <w:tab w:val="clear" w:pos="720"/>
          <w:tab w:val="num" w:pos="567"/>
        </w:tabs>
        <w:ind w:left="567" w:right="284" w:hanging="567"/>
        <w:jc w:val="both"/>
        <w:rPr>
          <w:sz w:val="22"/>
          <w:szCs w:val="22"/>
        </w:rPr>
      </w:pPr>
      <w:r w:rsidRPr="007E3A63">
        <w:rPr>
          <w:sz w:val="22"/>
          <w:szCs w:val="22"/>
        </w:rPr>
        <w:t>Odstoupení od smlouvy nemá vliv na již uplatněné smluvní pokuty (tzn.</w:t>
      </w:r>
      <w:r w:rsidR="00FA2B69" w:rsidRPr="007E3A63">
        <w:rPr>
          <w:sz w:val="22"/>
          <w:szCs w:val="22"/>
        </w:rPr>
        <w:t>,</w:t>
      </w:r>
      <w:r w:rsidRPr="007E3A63">
        <w:rPr>
          <w:sz w:val="22"/>
          <w:szCs w:val="22"/>
        </w:rPr>
        <w:t xml:space="preserve"> že zaplacené smluvní pokuty nemusejí být vraceny a do doby odstoupení od smlouvy uplatněné, avšak neuhrazené smluvní pokuty je nutno uhradit).</w:t>
      </w:r>
    </w:p>
    <w:p w:rsidR="006063DD" w:rsidRPr="007E3A63" w:rsidRDefault="006063DD" w:rsidP="00F159BD">
      <w:pPr>
        <w:tabs>
          <w:tab w:val="left" w:pos="1080"/>
          <w:tab w:val="left" w:pos="2250"/>
        </w:tabs>
        <w:autoSpaceDE w:val="0"/>
        <w:autoSpaceDN w:val="0"/>
        <w:adjustRightInd w:val="0"/>
        <w:spacing w:line="240" w:lineRule="atLeast"/>
        <w:ind w:right="249"/>
        <w:jc w:val="both"/>
        <w:rPr>
          <w:color w:val="000000"/>
          <w:sz w:val="22"/>
          <w:szCs w:val="22"/>
        </w:rPr>
      </w:pPr>
    </w:p>
    <w:p w:rsidR="006063DD" w:rsidRPr="007E3A63" w:rsidRDefault="006063DD" w:rsidP="0070770E">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XI</w:t>
      </w:r>
      <w:r w:rsidR="00004D36">
        <w:rPr>
          <w:b/>
          <w:bCs/>
          <w:color w:val="000000"/>
          <w:sz w:val="22"/>
          <w:szCs w:val="22"/>
        </w:rPr>
        <w:t>V</w:t>
      </w:r>
      <w:r w:rsidRPr="007E3A63">
        <w:rPr>
          <w:b/>
          <w:bCs/>
          <w:color w:val="000000"/>
          <w:sz w:val="22"/>
          <w:szCs w:val="22"/>
        </w:rPr>
        <w:t>.</w:t>
      </w:r>
    </w:p>
    <w:p w:rsidR="006063DD" w:rsidRPr="007E3A63" w:rsidRDefault="006063DD" w:rsidP="0070770E">
      <w:pPr>
        <w:tabs>
          <w:tab w:val="left" w:pos="1080"/>
          <w:tab w:val="left" w:pos="2250"/>
        </w:tabs>
        <w:autoSpaceDE w:val="0"/>
        <w:autoSpaceDN w:val="0"/>
        <w:adjustRightInd w:val="0"/>
        <w:spacing w:line="240" w:lineRule="atLeast"/>
        <w:ind w:right="249"/>
        <w:jc w:val="center"/>
        <w:rPr>
          <w:b/>
          <w:bCs/>
          <w:color w:val="000000"/>
          <w:sz w:val="22"/>
          <w:szCs w:val="22"/>
        </w:rPr>
      </w:pPr>
      <w:r w:rsidRPr="007E3A63">
        <w:rPr>
          <w:b/>
          <w:bCs/>
          <w:color w:val="000000"/>
          <w:sz w:val="22"/>
          <w:szCs w:val="22"/>
        </w:rPr>
        <w:t>Závěrečná ustanovení</w:t>
      </w:r>
    </w:p>
    <w:p w:rsidR="006063DD" w:rsidRPr="007E3A63" w:rsidRDefault="006063DD" w:rsidP="00B24A8C">
      <w:pPr>
        <w:pStyle w:val="2010-03-24Bodylnku"/>
      </w:pPr>
    </w:p>
    <w:p w:rsidR="008E3A64" w:rsidRPr="00A56F0A" w:rsidRDefault="008E3A64" w:rsidP="008E3A64">
      <w:pPr>
        <w:numPr>
          <w:ilvl w:val="0"/>
          <w:numId w:val="37"/>
        </w:numPr>
        <w:ind w:left="567" w:right="284" w:hanging="567"/>
        <w:jc w:val="both"/>
        <w:rPr>
          <w:sz w:val="22"/>
          <w:szCs w:val="24"/>
        </w:rPr>
      </w:pPr>
      <w:r w:rsidRPr="00A56F0A">
        <w:rPr>
          <w:sz w:val="22"/>
          <w:szCs w:val="24"/>
        </w:rPr>
        <w:t>Tato smlouva se řídí českým právem. Otázky, které nejsou upraveny touto smlouvou nebo jejími přílohami, se řídí občanským zákoníkem v platném znění.</w:t>
      </w:r>
    </w:p>
    <w:p w:rsidR="008E3A64" w:rsidRPr="00A56F0A" w:rsidRDefault="008E3A64" w:rsidP="008E3A64">
      <w:pPr>
        <w:numPr>
          <w:ilvl w:val="0"/>
          <w:numId w:val="37"/>
        </w:numPr>
        <w:ind w:left="567" w:right="284" w:hanging="567"/>
        <w:jc w:val="both"/>
        <w:rPr>
          <w:sz w:val="22"/>
          <w:szCs w:val="24"/>
        </w:rPr>
      </w:pPr>
      <w:r w:rsidRPr="00A56F0A">
        <w:rPr>
          <w:sz w:val="22"/>
          <w:szCs w:val="24"/>
        </w:rPr>
        <w:t xml:space="preserve">Veškeré spory vzniklé z porušení této smlouvy budou řešeny nejprve smírným jednáním. </w:t>
      </w:r>
    </w:p>
    <w:p w:rsidR="008E3A64" w:rsidRPr="00A56F0A" w:rsidRDefault="008E3A64" w:rsidP="008E3A64">
      <w:pPr>
        <w:numPr>
          <w:ilvl w:val="0"/>
          <w:numId w:val="37"/>
        </w:numPr>
        <w:ind w:left="567" w:right="284" w:hanging="567"/>
        <w:jc w:val="both"/>
        <w:rPr>
          <w:sz w:val="22"/>
          <w:szCs w:val="24"/>
        </w:rPr>
      </w:pPr>
      <w:r w:rsidRPr="00A56F0A">
        <w:rPr>
          <w:sz w:val="22"/>
          <w:szCs w:val="24"/>
        </w:rPr>
        <w:t xml:space="preserve">Pokud dojde v průběhu plnění smlouvy ke změnám zákonů anebo jiných obecně závazných předpisů, které se vztahují k provádění </w:t>
      </w:r>
      <w:r w:rsidR="00F159BD">
        <w:rPr>
          <w:sz w:val="22"/>
          <w:szCs w:val="24"/>
        </w:rPr>
        <w:t xml:space="preserve">smlouvy, je zhotovitel povinen </w:t>
      </w:r>
      <w:r w:rsidRPr="00A56F0A">
        <w:rPr>
          <w:sz w:val="22"/>
          <w:szCs w:val="24"/>
        </w:rPr>
        <w:t>na takovéto změny objednatele neprodleně písemně upozornit a v případě, že o to objednatel zhotovitele požádá, upravit předmět a způsob provádění díla podle těchto změn.</w:t>
      </w:r>
    </w:p>
    <w:p w:rsidR="008E3A64" w:rsidRPr="00A56F0A" w:rsidRDefault="008E3A64" w:rsidP="008E3A64">
      <w:pPr>
        <w:numPr>
          <w:ilvl w:val="0"/>
          <w:numId w:val="37"/>
        </w:numPr>
        <w:ind w:left="567" w:right="284" w:hanging="567"/>
        <w:jc w:val="both"/>
        <w:rPr>
          <w:sz w:val="22"/>
          <w:szCs w:val="24"/>
        </w:rPr>
      </w:pPr>
      <w:r w:rsidRPr="00A56F0A">
        <w:rPr>
          <w:sz w:val="22"/>
          <w:szCs w:val="24"/>
        </w:rPr>
        <w:t xml:space="preserve">Veškeré změny a doplňky této smlouvy lze učinit pouze písemnou formou. </w:t>
      </w:r>
    </w:p>
    <w:p w:rsidR="008E3A64" w:rsidRPr="00A56F0A" w:rsidRDefault="008E3A64" w:rsidP="008E3A64">
      <w:pPr>
        <w:numPr>
          <w:ilvl w:val="0"/>
          <w:numId w:val="37"/>
        </w:numPr>
        <w:ind w:left="567" w:right="284" w:hanging="567"/>
        <w:jc w:val="both"/>
        <w:rPr>
          <w:sz w:val="22"/>
          <w:szCs w:val="24"/>
        </w:rPr>
      </w:pPr>
      <w:r w:rsidRPr="00A56F0A">
        <w:rPr>
          <w:sz w:val="22"/>
          <w:szCs w:val="24"/>
        </w:rPr>
        <w:t xml:space="preserve">Zhotovitel nesmí při realizaci díla podle této </w:t>
      </w:r>
      <w:r w:rsidR="00F159BD">
        <w:rPr>
          <w:sz w:val="22"/>
          <w:szCs w:val="24"/>
        </w:rPr>
        <w:t xml:space="preserve">smlouvy sjednat žádnou smlouvu </w:t>
      </w:r>
      <w:r w:rsidRPr="00A56F0A">
        <w:rPr>
          <w:sz w:val="22"/>
          <w:szCs w:val="24"/>
        </w:rPr>
        <w:t>se zaměstnanci objednatele, podle níž by se účastnili jeho provádění.</w:t>
      </w:r>
    </w:p>
    <w:p w:rsidR="008E3A64" w:rsidRPr="00A56F0A" w:rsidRDefault="008E3A64" w:rsidP="008E3A64">
      <w:pPr>
        <w:numPr>
          <w:ilvl w:val="0"/>
          <w:numId w:val="37"/>
        </w:numPr>
        <w:ind w:left="567" w:right="284" w:hanging="567"/>
        <w:jc w:val="both"/>
        <w:rPr>
          <w:sz w:val="22"/>
          <w:szCs w:val="24"/>
        </w:rPr>
      </w:pPr>
      <w:r w:rsidRPr="00A56F0A">
        <w:rPr>
          <w:sz w:val="22"/>
          <w:szCs w:val="24"/>
        </w:rPr>
        <w:t>Zhotovitel je povinen zajistit, aby všechna práva objednatele k dílu (včetně veškerých věcí, užívacích práv, prací a služeb) a všechna práva k informacím a jiným dokumentům a informacím potřebným k řádnému a komfortnímu užívání díla dle této smlouvy byla bez dalšího převoditelná na objednatele a aby bylo bez dalšího možné užívání těchto práv zmíněnými osobami.</w:t>
      </w:r>
    </w:p>
    <w:p w:rsidR="008E3A64" w:rsidRPr="00A56F0A" w:rsidRDefault="008E3A64" w:rsidP="008E3A64">
      <w:pPr>
        <w:numPr>
          <w:ilvl w:val="0"/>
          <w:numId w:val="37"/>
        </w:numPr>
        <w:ind w:left="567" w:right="284" w:hanging="567"/>
        <w:jc w:val="both"/>
        <w:rPr>
          <w:sz w:val="22"/>
          <w:szCs w:val="24"/>
        </w:rPr>
      </w:pPr>
      <w:r w:rsidRPr="00A56F0A">
        <w:rPr>
          <w:sz w:val="22"/>
          <w:szCs w:val="24"/>
        </w:rPr>
        <w:t>Zhotovitel se zavazuje bez zbytečného odkladu informovat objednatele v případě, že proti zhotoviteli je zahájeno insolvenční řízení. Zhotovitel se dále zavazuje, že v případě zahájení insolvenčního řízení bude činit veškeré úkony k tomu, aby chránil majetek objednatele a veškeré části díla, jejichž vlastnictví přešlo na objednatele.</w:t>
      </w:r>
    </w:p>
    <w:p w:rsidR="008E3A64" w:rsidRPr="00A56F0A" w:rsidRDefault="008E3A64" w:rsidP="008E3A64">
      <w:pPr>
        <w:numPr>
          <w:ilvl w:val="0"/>
          <w:numId w:val="37"/>
        </w:numPr>
        <w:ind w:left="567" w:right="284" w:hanging="567"/>
        <w:jc w:val="both"/>
        <w:rPr>
          <w:sz w:val="22"/>
          <w:szCs w:val="24"/>
        </w:rPr>
      </w:pPr>
      <w:r w:rsidRPr="00A56F0A">
        <w:rPr>
          <w:sz w:val="22"/>
          <w:szCs w:val="24"/>
        </w:rPr>
        <w:t xml:space="preserve">Objednatel a zhotovitel udrží jako důvěrné a bez písemného souhlasu druhé strany neprozradí třetí straně s výjimkou případného konzultanta objednatele jakékoli dokumenty, údaje nebo jiné informace, poskytnuté přímo nebo nepřímo druhou stranou v souvislosti s plněním této smlouvy, ať již tyto informace byly předány před, v průběhu, nebo po skončení platnosti této smlouvy. Smluvní strany se zavazují, že nepoužijí tyto dokumenty, údaje a informace k jiným účelům než k plnění této smlouvy. Obdobně platí toto ustanovení pro všechny zhotovitelovy subdodavatele v rámci této smlouvy. </w:t>
      </w:r>
    </w:p>
    <w:p w:rsidR="008E3A64" w:rsidRPr="00A56F0A" w:rsidRDefault="008E3A64" w:rsidP="008E3A64">
      <w:pPr>
        <w:numPr>
          <w:ilvl w:val="0"/>
          <w:numId w:val="37"/>
        </w:numPr>
        <w:ind w:left="567" w:right="284" w:hanging="567"/>
        <w:jc w:val="both"/>
        <w:rPr>
          <w:sz w:val="22"/>
          <w:szCs w:val="24"/>
        </w:rPr>
      </w:pPr>
      <w:r w:rsidRPr="00A56F0A">
        <w:rPr>
          <w:sz w:val="22"/>
          <w:szCs w:val="24"/>
        </w:rPr>
        <w:t>Povinnost utajení se vztahuje i na subdodavatele a třetí strany, kterým informace uvedené v odstavci XI.8. smlouvy poskytl zhotovitel se souhlasem objednatele. Zhotovitel odpovídá za to, že takovéto osoby budou zavázány k povinnosti utajení minimálně ve stejném rozsahu, jako on sám. Za případné porušení povinnosti dle tohoto odstavce subdodavatelem odpovídá zhotovitel.</w:t>
      </w:r>
    </w:p>
    <w:p w:rsidR="00F159BD" w:rsidRDefault="00F159BD" w:rsidP="00F159BD">
      <w:pPr>
        <w:numPr>
          <w:ilvl w:val="0"/>
          <w:numId w:val="37"/>
        </w:numPr>
        <w:suppressAutoHyphens/>
        <w:ind w:left="567" w:hanging="567"/>
        <w:jc w:val="both"/>
        <w:rPr>
          <w:bCs/>
          <w:sz w:val="22"/>
          <w:szCs w:val="22"/>
        </w:rPr>
      </w:pPr>
      <w:r w:rsidRPr="00B95360">
        <w:rPr>
          <w:bCs/>
          <w:sz w:val="22"/>
          <w:szCs w:val="22"/>
        </w:rPr>
        <w:t>Objednatel je právnickou osobou, v níž má většinovou majetkovou účast územní samosprávný celek, a proto se na tuto smlouvu v souladu s § 2 odst. 1 písm. n)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 Smluvní strany se dohodly, že tuto smlouvu uveřejní v Registru Objednatel, a to ve verzi pro uveřejnění, tj. po znečitelnění informací, které nelze poskytnout při postupu podle předpisů upravujících svobodný přístup k informacím a které se neuveřejňují v Registru v souladu s § 3 odst. 1 ZRS- konkrétně se jedná o osobní údaje a údaje o ceně. Zároveň nebudou tyto údaje uvedeny v metadatech smlouvy</w:t>
      </w:r>
      <w:r>
        <w:rPr>
          <w:bCs/>
          <w:sz w:val="22"/>
          <w:szCs w:val="22"/>
        </w:rPr>
        <w:t>.</w:t>
      </w:r>
    </w:p>
    <w:p w:rsidR="008E3A64" w:rsidRPr="00A56F0A" w:rsidRDefault="008E3A64" w:rsidP="008E3A64">
      <w:pPr>
        <w:numPr>
          <w:ilvl w:val="0"/>
          <w:numId w:val="37"/>
        </w:numPr>
        <w:ind w:left="567" w:right="284" w:hanging="567"/>
        <w:jc w:val="both"/>
        <w:rPr>
          <w:sz w:val="22"/>
          <w:szCs w:val="24"/>
        </w:rPr>
      </w:pPr>
      <w:r w:rsidRPr="00A56F0A">
        <w:rPr>
          <w:sz w:val="22"/>
          <w:szCs w:val="24"/>
        </w:rPr>
        <w:t>Tato smlouva nabývá účinnosti nejdříve uveřejněním v Registru.</w:t>
      </w:r>
    </w:p>
    <w:p w:rsidR="008E3A64" w:rsidRPr="00A56F0A" w:rsidRDefault="008E3A64" w:rsidP="008E3A64">
      <w:pPr>
        <w:numPr>
          <w:ilvl w:val="0"/>
          <w:numId w:val="37"/>
        </w:numPr>
        <w:ind w:left="567" w:right="284" w:hanging="567"/>
        <w:jc w:val="both"/>
        <w:rPr>
          <w:sz w:val="22"/>
          <w:szCs w:val="24"/>
        </w:rPr>
      </w:pPr>
      <w:r w:rsidRPr="00A56F0A">
        <w:rPr>
          <w:sz w:val="22"/>
          <w:szCs w:val="24"/>
        </w:rPr>
        <w:t>Smluvní strany se zavazují, že nedílnou součást</w:t>
      </w:r>
      <w:r w:rsidR="00F159BD">
        <w:rPr>
          <w:sz w:val="22"/>
          <w:szCs w:val="24"/>
        </w:rPr>
        <w:t xml:space="preserve">í této smlouvy budou informace </w:t>
      </w:r>
      <w:r w:rsidRPr="00A56F0A">
        <w:rPr>
          <w:sz w:val="22"/>
          <w:szCs w:val="24"/>
        </w:rPr>
        <w:t>o rizicích na předaném pracovišti ve smyslu u</w:t>
      </w:r>
      <w:r w:rsidR="00F159BD">
        <w:rPr>
          <w:sz w:val="22"/>
          <w:szCs w:val="24"/>
        </w:rPr>
        <w:t xml:space="preserve">stanovení § 101 odst. 3 zákona </w:t>
      </w:r>
      <w:r w:rsidRPr="00A56F0A">
        <w:rPr>
          <w:sz w:val="22"/>
          <w:szCs w:val="24"/>
        </w:rPr>
        <w:t>č. 262/2006 Sb., zákoník práce, v platném znění.</w:t>
      </w:r>
    </w:p>
    <w:p w:rsidR="008E3A64" w:rsidRPr="00A56F0A" w:rsidRDefault="008E3A64" w:rsidP="008E3A64">
      <w:pPr>
        <w:numPr>
          <w:ilvl w:val="0"/>
          <w:numId w:val="37"/>
        </w:numPr>
        <w:ind w:left="567" w:right="284" w:hanging="567"/>
        <w:jc w:val="both"/>
        <w:rPr>
          <w:sz w:val="22"/>
          <w:szCs w:val="24"/>
        </w:rPr>
      </w:pPr>
      <w:r w:rsidRPr="00A56F0A">
        <w:rPr>
          <w:sz w:val="22"/>
          <w:szCs w:val="24"/>
        </w:rPr>
        <w:t>Tato smlouva se vyhotovuje ve dvou stejnopisech, z nichž každá smluvní strana obdrží jeden. Písemné dodatky se provádí ve stejném počtu výtisků.</w:t>
      </w:r>
    </w:p>
    <w:p w:rsidR="008E3A64" w:rsidRPr="00A56F0A" w:rsidRDefault="008E3A64" w:rsidP="008E3A64">
      <w:pPr>
        <w:numPr>
          <w:ilvl w:val="0"/>
          <w:numId w:val="37"/>
        </w:numPr>
        <w:ind w:left="567" w:right="284" w:hanging="567"/>
        <w:jc w:val="both"/>
        <w:rPr>
          <w:sz w:val="22"/>
          <w:szCs w:val="24"/>
        </w:rPr>
      </w:pPr>
      <w:r w:rsidRPr="00A56F0A">
        <w:rPr>
          <w:sz w:val="22"/>
          <w:szCs w:val="24"/>
        </w:rPr>
        <w:t>Pro případ, že tato smlouva není uzavírána za přítomnosti obou smluvních stran, platí, že smlouva nebude uzavřena, pokud ji objednatel či zhotovitel podepíší s jakoukoli změnou či odchylkou, byť nepodstatnou, nebo dodatkem, ledaže druhá smluvní strana takovou změnu či odchylku nebo dodatek následně schválí.</w:t>
      </w:r>
    </w:p>
    <w:p w:rsidR="008E3A64" w:rsidRPr="00A56F0A" w:rsidRDefault="008E3A64" w:rsidP="008E3A64">
      <w:pPr>
        <w:numPr>
          <w:ilvl w:val="0"/>
          <w:numId w:val="37"/>
        </w:numPr>
        <w:ind w:left="567" w:right="284" w:hanging="567"/>
        <w:jc w:val="both"/>
        <w:rPr>
          <w:sz w:val="22"/>
          <w:szCs w:val="24"/>
        </w:rPr>
      </w:pPr>
      <w:r w:rsidRPr="00A56F0A">
        <w:rPr>
          <w:sz w:val="22"/>
          <w:szCs w:val="24"/>
        </w:rPr>
        <w:t>Smluvní strany prohlašují, že tuto smlouvu uzavřely svobodně, vážně a prosty  tísně nebo rozrušení, přičemž ve vzájemném plnění poskytnutém podle této smlouvy nespatřují hrubý nepoměr. Dále potvrzují, že si tuto smlouvu před jejím podpisem řádně přečetly, jejímu obsahu porozuměly, a na důkaz shody o její formě i obsahu připojují své podpisy.</w:t>
      </w:r>
    </w:p>
    <w:p w:rsidR="006063DD" w:rsidRPr="007E3A63" w:rsidRDefault="006063DD" w:rsidP="00B24A8C">
      <w:pPr>
        <w:pStyle w:val="2010-03-24Bodylnku"/>
      </w:pPr>
    </w:p>
    <w:p w:rsidR="008E3A64" w:rsidRDefault="008E3A64" w:rsidP="00164725">
      <w:pPr>
        <w:tabs>
          <w:tab w:val="left" w:pos="7290"/>
        </w:tabs>
        <w:rPr>
          <w:color w:val="000000" w:themeColor="text1"/>
          <w:sz w:val="22"/>
          <w:szCs w:val="22"/>
        </w:rPr>
      </w:pPr>
    </w:p>
    <w:p w:rsidR="008E3A64" w:rsidRDefault="008E3A64" w:rsidP="00164725">
      <w:pPr>
        <w:tabs>
          <w:tab w:val="left" w:pos="7290"/>
        </w:tabs>
        <w:rPr>
          <w:color w:val="000000" w:themeColor="text1"/>
          <w:sz w:val="22"/>
          <w:szCs w:val="22"/>
        </w:rPr>
      </w:pPr>
    </w:p>
    <w:p w:rsidR="006063DD" w:rsidRPr="007E3A63" w:rsidRDefault="006063DD" w:rsidP="00164725">
      <w:pPr>
        <w:tabs>
          <w:tab w:val="left" w:pos="7290"/>
        </w:tabs>
        <w:rPr>
          <w:color w:val="000000" w:themeColor="text1"/>
          <w:sz w:val="22"/>
          <w:szCs w:val="22"/>
        </w:rPr>
      </w:pPr>
      <w:r w:rsidRPr="007E3A63">
        <w:rPr>
          <w:color w:val="000000" w:themeColor="text1"/>
          <w:sz w:val="22"/>
          <w:szCs w:val="22"/>
        </w:rPr>
        <w:t>Přílohy smlouvy:</w:t>
      </w:r>
    </w:p>
    <w:p w:rsidR="006063DD" w:rsidRPr="007E3A63" w:rsidRDefault="006063DD" w:rsidP="00B24A8C">
      <w:pPr>
        <w:numPr>
          <w:ilvl w:val="0"/>
          <w:numId w:val="3"/>
        </w:numPr>
        <w:tabs>
          <w:tab w:val="clear" w:pos="750"/>
          <w:tab w:val="num" w:pos="426"/>
          <w:tab w:val="left" w:pos="2694"/>
        </w:tabs>
        <w:ind w:left="425" w:hanging="425"/>
        <w:jc w:val="both"/>
        <w:rPr>
          <w:color w:val="000000" w:themeColor="text1"/>
          <w:sz w:val="22"/>
          <w:szCs w:val="22"/>
        </w:rPr>
      </w:pPr>
      <w:r w:rsidRPr="007E3A63">
        <w:rPr>
          <w:color w:val="000000" w:themeColor="text1"/>
          <w:sz w:val="22"/>
          <w:szCs w:val="22"/>
        </w:rPr>
        <w:t xml:space="preserve">Nabídka zhotovitele č. </w:t>
      </w:r>
      <w:r w:rsidR="0064083E">
        <w:rPr>
          <w:color w:val="000000" w:themeColor="text1"/>
          <w:sz w:val="22"/>
          <w:szCs w:val="22"/>
        </w:rPr>
        <w:t>27_NTO_2022</w:t>
      </w:r>
      <w:r w:rsidRPr="007E3A63">
        <w:rPr>
          <w:color w:val="000000" w:themeColor="text1"/>
          <w:sz w:val="22"/>
          <w:szCs w:val="22"/>
        </w:rPr>
        <w:t xml:space="preserve"> na realizaci akce </w:t>
      </w:r>
      <w:r w:rsidR="0064083E">
        <w:rPr>
          <w:color w:val="000000" w:themeColor="text1"/>
          <w:sz w:val="22"/>
          <w:szCs w:val="22"/>
        </w:rPr>
        <w:t>Kontinuální měření emisí za kotlem K9</w:t>
      </w:r>
      <w:r w:rsidRPr="007E3A63">
        <w:rPr>
          <w:color w:val="000000" w:themeColor="text1"/>
          <w:sz w:val="22"/>
          <w:szCs w:val="22"/>
        </w:rPr>
        <w:t xml:space="preserve"> ze dne </w:t>
      </w:r>
      <w:r w:rsidR="00B24A8C">
        <w:rPr>
          <w:color w:val="000000" w:themeColor="text1"/>
          <w:sz w:val="22"/>
          <w:szCs w:val="22"/>
        </w:rPr>
        <w:t>6. 4. 2022</w:t>
      </w:r>
    </w:p>
    <w:p w:rsidR="006063DD" w:rsidRPr="007E3A63" w:rsidRDefault="006063DD" w:rsidP="00A06EBE">
      <w:pPr>
        <w:tabs>
          <w:tab w:val="left" w:pos="1080"/>
          <w:tab w:val="left" w:pos="2250"/>
        </w:tabs>
        <w:autoSpaceDE w:val="0"/>
        <w:autoSpaceDN w:val="0"/>
        <w:adjustRightInd w:val="0"/>
        <w:spacing w:line="240" w:lineRule="atLeast"/>
        <w:ind w:left="1062" w:right="249" w:hanging="495"/>
        <w:jc w:val="both"/>
        <w:rPr>
          <w:color w:val="000000" w:themeColor="text1"/>
          <w:sz w:val="22"/>
          <w:szCs w:val="22"/>
        </w:rPr>
      </w:pPr>
    </w:p>
    <w:p w:rsidR="006063DD" w:rsidRPr="007E3A63" w:rsidRDefault="006063DD" w:rsidP="00F159BD">
      <w:pPr>
        <w:tabs>
          <w:tab w:val="left" w:pos="1080"/>
          <w:tab w:val="left" w:pos="2610"/>
        </w:tabs>
        <w:autoSpaceDE w:val="0"/>
        <w:autoSpaceDN w:val="0"/>
        <w:adjustRightInd w:val="0"/>
        <w:spacing w:line="240" w:lineRule="atLeast"/>
        <w:ind w:right="249"/>
        <w:jc w:val="both"/>
        <w:rPr>
          <w:color w:val="000000" w:themeColor="text1"/>
          <w:sz w:val="22"/>
          <w:szCs w:val="22"/>
        </w:rPr>
      </w:pPr>
    </w:p>
    <w:p w:rsidR="006063DD" w:rsidRPr="007E3A63" w:rsidRDefault="006063DD" w:rsidP="00A06EBE">
      <w:pPr>
        <w:tabs>
          <w:tab w:val="left" w:pos="1080"/>
          <w:tab w:val="left" w:pos="2250"/>
        </w:tabs>
        <w:autoSpaceDE w:val="0"/>
        <w:autoSpaceDN w:val="0"/>
        <w:adjustRightInd w:val="0"/>
        <w:ind w:left="1062" w:right="249" w:hanging="495"/>
        <w:jc w:val="both"/>
        <w:rPr>
          <w:color w:val="000000" w:themeColor="text1"/>
          <w:sz w:val="22"/>
          <w:szCs w:val="22"/>
        </w:rPr>
      </w:pPr>
    </w:p>
    <w:p w:rsidR="006063DD" w:rsidRPr="007E3A63" w:rsidRDefault="006063DD" w:rsidP="0064083E">
      <w:pPr>
        <w:pStyle w:val="2010-03-24Text"/>
        <w:rPr>
          <w:color w:val="000000" w:themeColor="text1"/>
          <w:sz w:val="22"/>
          <w:szCs w:val="22"/>
        </w:rPr>
      </w:pPr>
      <w:r w:rsidRPr="007E3A63">
        <w:rPr>
          <w:color w:val="000000" w:themeColor="text1"/>
          <w:sz w:val="22"/>
          <w:szCs w:val="22"/>
        </w:rPr>
        <w:t>V Českých Budějovicích dne:</w:t>
      </w:r>
      <w:r w:rsidRPr="007E3A63">
        <w:rPr>
          <w:color w:val="000000" w:themeColor="text1"/>
          <w:sz w:val="22"/>
          <w:szCs w:val="22"/>
        </w:rPr>
        <w:tab/>
      </w:r>
      <w:r w:rsidRPr="007E3A63">
        <w:rPr>
          <w:color w:val="000000" w:themeColor="text1"/>
          <w:sz w:val="22"/>
          <w:szCs w:val="22"/>
        </w:rPr>
        <w:tab/>
        <w:t>V</w:t>
      </w:r>
      <w:r w:rsidR="0064083E">
        <w:rPr>
          <w:color w:val="000000" w:themeColor="text1"/>
          <w:sz w:val="22"/>
          <w:szCs w:val="22"/>
        </w:rPr>
        <w:t> Ostravě dne:</w:t>
      </w:r>
    </w:p>
    <w:p w:rsidR="00F159BD" w:rsidRDefault="00F159BD" w:rsidP="001927DA">
      <w:pPr>
        <w:pStyle w:val="2010-03-24Text"/>
        <w:rPr>
          <w:color w:val="000000" w:themeColor="text1"/>
          <w:sz w:val="22"/>
          <w:szCs w:val="22"/>
        </w:rPr>
      </w:pPr>
    </w:p>
    <w:p w:rsidR="00B24A8C" w:rsidRDefault="006063DD" w:rsidP="00B24A8C">
      <w:pPr>
        <w:pStyle w:val="2010-03-24Bodylnku"/>
      </w:pPr>
      <w:r w:rsidRPr="007E3A63">
        <w:t>Te</w:t>
      </w:r>
      <w:r w:rsidR="00B24A8C">
        <w:t>plárna České Budějovice, a.s.:</w:t>
      </w:r>
      <w:r w:rsidR="00B24A8C">
        <w:tab/>
      </w:r>
      <w:r w:rsidR="00B24A8C">
        <w:tab/>
        <w:t xml:space="preserve">TECHNICKÉ SLUŽBY OCHRANY </w:t>
      </w:r>
    </w:p>
    <w:p w:rsidR="006063DD" w:rsidRPr="007E3A63" w:rsidRDefault="00B24A8C" w:rsidP="00B24A8C">
      <w:pPr>
        <w:pStyle w:val="2010-03-24Text"/>
        <w:rPr>
          <w:color w:val="000000" w:themeColor="text1"/>
          <w:sz w:val="22"/>
          <w:szCs w:val="22"/>
        </w:rPr>
      </w:pPr>
      <w:r>
        <w:tab/>
      </w:r>
      <w:r>
        <w:tab/>
        <w:t>OVZDUŠÍ OSTRAVA spol. s r.o.</w:t>
      </w:r>
      <w:r w:rsidR="006063DD" w:rsidRPr="007E3A63">
        <w:rPr>
          <w:color w:val="000000" w:themeColor="text1"/>
          <w:sz w:val="22"/>
          <w:szCs w:val="22"/>
        </w:rPr>
        <w:t xml:space="preserve"> </w:t>
      </w:r>
    </w:p>
    <w:p w:rsidR="00AA4D96" w:rsidRDefault="00AA4D96" w:rsidP="001927DA">
      <w:pPr>
        <w:tabs>
          <w:tab w:val="left" w:pos="2694"/>
          <w:tab w:val="left" w:pos="5812"/>
        </w:tabs>
        <w:spacing w:line="360" w:lineRule="auto"/>
        <w:jc w:val="both"/>
        <w:rPr>
          <w:color w:val="000000" w:themeColor="text1"/>
          <w:sz w:val="22"/>
          <w:szCs w:val="22"/>
        </w:rPr>
      </w:pPr>
    </w:p>
    <w:p w:rsidR="00B24A8C" w:rsidRDefault="00B24A8C" w:rsidP="001927DA">
      <w:pPr>
        <w:pStyle w:val="2010-03-24Text"/>
        <w:rPr>
          <w:color w:val="000000" w:themeColor="text1"/>
          <w:sz w:val="22"/>
          <w:szCs w:val="22"/>
        </w:rPr>
      </w:pPr>
    </w:p>
    <w:p w:rsidR="00B24A8C" w:rsidRDefault="00B24A8C" w:rsidP="001927DA">
      <w:pPr>
        <w:pStyle w:val="2010-03-24Text"/>
        <w:rPr>
          <w:color w:val="000000" w:themeColor="text1"/>
          <w:sz w:val="22"/>
          <w:szCs w:val="22"/>
        </w:rPr>
      </w:pPr>
    </w:p>
    <w:p w:rsidR="006063DD" w:rsidRPr="007E3A63" w:rsidRDefault="006063DD" w:rsidP="001927DA">
      <w:pPr>
        <w:pStyle w:val="2010-03-24Text"/>
        <w:rPr>
          <w:color w:val="000000" w:themeColor="text1"/>
          <w:sz w:val="22"/>
          <w:szCs w:val="22"/>
        </w:rPr>
      </w:pPr>
      <w:r w:rsidRPr="007E3A63">
        <w:rPr>
          <w:color w:val="000000" w:themeColor="text1"/>
          <w:sz w:val="22"/>
          <w:szCs w:val="22"/>
        </w:rPr>
        <w:t>…….......................................</w:t>
      </w:r>
      <w:r w:rsidRPr="007E3A63">
        <w:rPr>
          <w:color w:val="000000" w:themeColor="text1"/>
          <w:sz w:val="22"/>
          <w:szCs w:val="22"/>
        </w:rPr>
        <w:tab/>
      </w:r>
      <w:r w:rsidRPr="007E3A63">
        <w:rPr>
          <w:color w:val="000000" w:themeColor="text1"/>
          <w:sz w:val="22"/>
          <w:szCs w:val="22"/>
        </w:rPr>
        <w:tab/>
        <w:t>…............................….......</w:t>
      </w:r>
    </w:p>
    <w:p w:rsidR="006063DD" w:rsidRPr="007E3A63" w:rsidRDefault="008E3A64" w:rsidP="007E3A63">
      <w:pPr>
        <w:tabs>
          <w:tab w:val="left" w:pos="142"/>
          <w:tab w:val="left" w:pos="5812"/>
          <w:tab w:val="left" w:pos="6379"/>
        </w:tabs>
        <w:jc w:val="both"/>
        <w:rPr>
          <w:color w:val="000000" w:themeColor="text1"/>
          <w:sz w:val="22"/>
          <w:szCs w:val="22"/>
        </w:rPr>
      </w:pPr>
      <w:r>
        <w:rPr>
          <w:color w:val="000000" w:themeColor="text1"/>
          <w:sz w:val="22"/>
          <w:szCs w:val="22"/>
        </w:rPr>
        <w:t xml:space="preserve">         Ing. Václav Král</w:t>
      </w:r>
      <w:r w:rsidR="0064083E">
        <w:rPr>
          <w:color w:val="000000" w:themeColor="text1"/>
          <w:sz w:val="22"/>
          <w:szCs w:val="22"/>
        </w:rPr>
        <w:tab/>
        <w:t xml:space="preserve">         Ing. Libor Obal</w:t>
      </w:r>
    </w:p>
    <w:p w:rsidR="006063DD" w:rsidRPr="007E3A63" w:rsidRDefault="006063DD" w:rsidP="001927DA">
      <w:pPr>
        <w:tabs>
          <w:tab w:val="left" w:pos="2694"/>
          <w:tab w:val="left" w:pos="5812"/>
          <w:tab w:val="left" w:pos="6379"/>
        </w:tabs>
        <w:jc w:val="both"/>
        <w:rPr>
          <w:color w:val="000000" w:themeColor="text1"/>
          <w:sz w:val="22"/>
          <w:szCs w:val="22"/>
        </w:rPr>
      </w:pPr>
      <w:r w:rsidRPr="007E3A63">
        <w:rPr>
          <w:color w:val="000000" w:themeColor="text1"/>
          <w:sz w:val="22"/>
          <w:szCs w:val="22"/>
        </w:rPr>
        <w:t xml:space="preserve">     </w:t>
      </w:r>
      <w:r w:rsidR="0064083E">
        <w:rPr>
          <w:color w:val="000000" w:themeColor="text1"/>
          <w:sz w:val="22"/>
          <w:szCs w:val="22"/>
        </w:rPr>
        <w:t>předseda představenstva</w:t>
      </w:r>
      <w:r w:rsidR="0064083E">
        <w:rPr>
          <w:color w:val="000000" w:themeColor="text1"/>
          <w:sz w:val="22"/>
          <w:szCs w:val="22"/>
        </w:rPr>
        <w:tab/>
        <w:t xml:space="preserve">   </w:t>
      </w:r>
      <w:r w:rsidR="0064083E">
        <w:rPr>
          <w:color w:val="000000" w:themeColor="text1"/>
          <w:sz w:val="22"/>
          <w:szCs w:val="22"/>
        </w:rPr>
        <w:tab/>
        <w:t xml:space="preserve">      jednatel společnosti</w:t>
      </w:r>
    </w:p>
    <w:p w:rsidR="006063DD" w:rsidRPr="007E3A63" w:rsidRDefault="006063DD" w:rsidP="001927DA">
      <w:pPr>
        <w:tabs>
          <w:tab w:val="left" w:pos="2694"/>
          <w:tab w:val="left" w:pos="5812"/>
        </w:tabs>
        <w:jc w:val="both"/>
        <w:rPr>
          <w:color w:val="000000" w:themeColor="text1"/>
          <w:sz w:val="22"/>
          <w:szCs w:val="22"/>
        </w:rPr>
      </w:pPr>
      <w:r w:rsidRPr="007E3A63">
        <w:rPr>
          <w:color w:val="000000" w:themeColor="text1"/>
          <w:sz w:val="22"/>
          <w:szCs w:val="22"/>
        </w:rPr>
        <w:t xml:space="preserve">              </w:t>
      </w:r>
    </w:p>
    <w:p w:rsidR="006063DD" w:rsidRPr="007E3A63" w:rsidRDefault="006063DD" w:rsidP="001927DA">
      <w:pPr>
        <w:pStyle w:val="2010-03-24Text"/>
        <w:rPr>
          <w:color w:val="000000" w:themeColor="text1"/>
          <w:sz w:val="22"/>
          <w:szCs w:val="22"/>
        </w:rPr>
      </w:pPr>
    </w:p>
    <w:p w:rsidR="00B24A8C" w:rsidRDefault="00B24A8C" w:rsidP="001927DA">
      <w:pPr>
        <w:tabs>
          <w:tab w:val="left" w:pos="2694"/>
        </w:tabs>
        <w:spacing w:line="360" w:lineRule="auto"/>
        <w:jc w:val="both"/>
        <w:rPr>
          <w:color w:val="000000" w:themeColor="text1"/>
          <w:sz w:val="22"/>
          <w:szCs w:val="22"/>
        </w:rPr>
      </w:pPr>
    </w:p>
    <w:p w:rsidR="00B24A8C" w:rsidRPr="007E3A63" w:rsidRDefault="00B24A8C" w:rsidP="001927DA">
      <w:pPr>
        <w:tabs>
          <w:tab w:val="left" w:pos="2694"/>
        </w:tabs>
        <w:spacing w:line="360" w:lineRule="auto"/>
        <w:jc w:val="both"/>
        <w:rPr>
          <w:color w:val="000000" w:themeColor="text1"/>
          <w:sz w:val="22"/>
          <w:szCs w:val="22"/>
        </w:rPr>
      </w:pPr>
    </w:p>
    <w:p w:rsidR="006063DD" w:rsidRPr="007E3A63" w:rsidRDefault="006063DD" w:rsidP="001927DA">
      <w:pPr>
        <w:pStyle w:val="2010-03-24Text"/>
        <w:rPr>
          <w:color w:val="000000" w:themeColor="text1"/>
          <w:sz w:val="22"/>
          <w:szCs w:val="22"/>
        </w:rPr>
      </w:pPr>
      <w:r w:rsidRPr="007E3A63">
        <w:rPr>
          <w:color w:val="000000" w:themeColor="text1"/>
          <w:sz w:val="22"/>
          <w:szCs w:val="22"/>
        </w:rPr>
        <w:t>…….......................................</w:t>
      </w:r>
      <w:r w:rsidRPr="007E3A63">
        <w:rPr>
          <w:color w:val="000000" w:themeColor="text1"/>
          <w:sz w:val="22"/>
          <w:szCs w:val="22"/>
        </w:rPr>
        <w:tab/>
      </w:r>
      <w:r w:rsidRPr="007E3A63">
        <w:rPr>
          <w:color w:val="000000" w:themeColor="text1"/>
          <w:sz w:val="22"/>
          <w:szCs w:val="22"/>
        </w:rPr>
        <w:tab/>
      </w:r>
    </w:p>
    <w:p w:rsidR="006063DD" w:rsidRPr="007E3A63" w:rsidRDefault="00F5558C" w:rsidP="007E3A63">
      <w:pPr>
        <w:tabs>
          <w:tab w:val="left" w:pos="284"/>
          <w:tab w:val="left" w:pos="5812"/>
          <w:tab w:val="left" w:pos="6379"/>
        </w:tabs>
        <w:jc w:val="both"/>
        <w:rPr>
          <w:color w:val="000000" w:themeColor="text1"/>
          <w:sz w:val="22"/>
          <w:szCs w:val="22"/>
        </w:rPr>
      </w:pPr>
      <w:r>
        <w:rPr>
          <w:color w:val="000000" w:themeColor="text1"/>
          <w:sz w:val="22"/>
          <w:szCs w:val="22"/>
        </w:rPr>
        <w:tab/>
      </w:r>
      <w:r w:rsidR="0064083E">
        <w:rPr>
          <w:color w:val="000000" w:themeColor="text1"/>
          <w:sz w:val="22"/>
          <w:szCs w:val="22"/>
        </w:rPr>
        <w:t>Ing. Tomáš Kollarczyk, MBA</w:t>
      </w:r>
    </w:p>
    <w:p w:rsidR="006063DD" w:rsidRPr="007E3A63" w:rsidRDefault="00A56F0A" w:rsidP="00EF2198">
      <w:pPr>
        <w:tabs>
          <w:tab w:val="left" w:pos="2694"/>
          <w:tab w:val="left" w:pos="5812"/>
          <w:tab w:val="left" w:pos="6379"/>
        </w:tabs>
        <w:jc w:val="both"/>
        <w:rPr>
          <w:color w:val="000000" w:themeColor="text1"/>
          <w:sz w:val="22"/>
          <w:szCs w:val="22"/>
        </w:rPr>
      </w:pPr>
      <w:r>
        <w:rPr>
          <w:color w:val="000000" w:themeColor="text1"/>
          <w:sz w:val="22"/>
          <w:szCs w:val="22"/>
        </w:rPr>
        <w:t xml:space="preserve">  </w:t>
      </w:r>
      <w:r w:rsidR="00F159BD">
        <w:rPr>
          <w:color w:val="000000" w:themeColor="text1"/>
          <w:sz w:val="22"/>
          <w:szCs w:val="22"/>
        </w:rPr>
        <w:t xml:space="preserve"> </w:t>
      </w:r>
      <w:r w:rsidR="00F5558C">
        <w:rPr>
          <w:color w:val="000000" w:themeColor="text1"/>
          <w:sz w:val="22"/>
          <w:szCs w:val="22"/>
        </w:rPr>
        <w:t xml:space="preserve"> </w:t>
      </w:r>
      <w:r w:rsidR="00F159BD">
        <w:rPr>
          <w:color w:val="000000" w:themeColor="text1"/>
          <w:sz w:val="22"/>
          <w:szCs w:val="22"/>
        </w:rPr>
        <w:t>místopředseda</w:t>
      </w:r>
      <w:r w:rsidR="00F159BD" w:rsidRPr="007E3A63">
        <w:rPr>
          <w:color w:val="000000" w:themeColor="text1"/>
          <w:sz w:val="22"/>
          <w:szCs w:val="22"/>
        </w:rPr>
        <w:t xml:space="preserve"> </w:t>
      </w:r>
      <w:r w:rsidR="006063DD" w:rsidRPr="007E3A63">
        <w:rPr>
          <w:color w:val="000000" w:themeColor="text1"/>
          <w:sz w:val="22"/>
          <w:szCs w:val="22"/>
        </w:rPr>
        <w:t>představenstva</w:t>
      </w:r>
      <w:r w:rsidR="006063DD" w:rsidRPr="007E3A63">
        <w:rPr>
          <w:color w:val="000000" w:themeColor="text1"/>
          <w:sz w:val="22"/>
          <w:szCs w:val="22"/>
        </w:rPr>
        <w:tab/>
      </w:r>
      <w:r w:rsidR="006063DD" w:rsidRPr="007E3A63">
        <w:rPr>
          <w:color w:val="000000" w:themeColor="text1"/>
          <w:sz w:val="22"/>
          <w:szCs w:val="22"/>
        </w:rPr>
        <w:tab/>
      </w:r>
    </w:p>
    <w:p w:rsidR="006063DD" w:rsidRPr="007E3A63" w:rsidRDefault="006063DD" w:rsidP="001927DA">
      <w:pPr>
        <w:tabs>
          <w:tab w:val="left" w:pos="2694"/>
          <w:tab w:val="left" w:pos="5812"/>
        </w:tabs>
        <w:jc w:val="both"/>
        <w:rPr>
          <w:color w:val="000000" w:themeColor="text1"/>
          <w:sz w:val="22"/>
          <w:szCs w:val="22"/>
        </w:rPr>
      </w:pPr>
      <w:r w:rsidRPr="007E3A63">
        <w:rPr>
          <w:color w:val="000000" w:themeColor="text1"/>
          <w:sz w:val="22"/>
          <w:szCs w:val="22"/>
        </w:rPr>
        <w:t xml:space="preserve">          </w:t>
      </w:r>
      <w:r w:rsidRPr="007E3A63">
        <w:rPr>
          <w:color w:val="000000" w:themeColor="text1"/>
          <w:sz w:val="22"/>
          <w:szCs w:val="22"/>
        </w:rPr>
        <w:tab/>
        <w:t xml:space="preserve">    </w:t>
      </w:r>
    </w:p>
    <w:p w:rsidR="006063DD" w:rsidRPr="007E3A63" w:rsidRDefault="006063DD" w:rsidP="00B24A8C">
      <w:pPr>
        <w:pStyle w:val="Nadpis3"/>
        <w:spacing w:before="120"/>
        <w:ind w:left="0" w:firstLine="0"/>
        <w:rPr>
          <w:sz w:val="22"/>
          <w:szCs w:val="22"/>
          <w:u w:val="single"/>
        </w:rPr>
      </w:pPr>
    </w:p>
    <w:sectPr w:rsidR="006063DD" w:rsidRPr="007E3A63" w:rsidSect="00A1343D">
      <w:headerReference w:type="default" r:id="rId8"/>
      <w:footerReference w:type="default" r:id="rId9"/>
      <w:pgSz w:w="11906" w:h="16838"/>
      <w:pgMar w:top="1276" w:right="1274" w:bottom="99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73F" w:rsidRDefault="009E073F">
      <w:r>
        <w:separator/>
      </w:r>
    </w:p>
    <w:p w:rsidR="009E073F" w:rsidRDefault="009E073F"/>
  </w:endnote>
  <w:endnote w:type="continuationSeparator" w:id="0">
    <w:p w:rsidR="009E073F" w:rsidRDefault="009E073F">
      <w:r>
        <w:continuationSeparator/>
      </w:r>
    </w:p>
    <w:p w:rsidR="009E073F" w:rsidRDefault="009E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 Arial"/>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74" w:rsidRDefault="00201874">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1B6B">
      <w:rPr>
        <w:rStyle w:val="slostrnky"/>
        <w:noProof/>
      </w:rPr>
      <w:t>11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D1B6B">
      <w:rPr>
        <w:rStyle w:val="slostrnky"/>
        <w:noProof/>
      </w:rPr>
      <w:t>11</w:t>
    </w:r>
    <w:r>
      <w:rPr>
        <w:rStyle w:val="slostrnky"/>
      </w:rPr>
      <w:fldChar w:fldCharType="end"/>
    </w:r>
  </w:p>
  <w:p w:rsidR="00201874" w:rsidRDefault="002018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73F" w:rsidRDefault="009E073F">
      <w:r>
        <w:separator/>
      </w:r>
    </w:p>
    <w:p w:rsidR="009E073F" w:rsidRDefault="009E073F"/>
  </w:footnote>
  <w:footnote w:type="continuationSeparator" w:id="0">
    <w:p w:rsidR="009E073F" w:rsidRDefault="009E073F">
      <w:r>
        <w:continuationSeparator/>
      </w:r>
    </w:p>
    <w:p w:rsidR="009E073F" w:rsidRDefault="009E07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74" w:rsidRDefault="00201874" w:rsidP="009950C8">
    <w:pPr>
      <w:pStyle w:val="Zhlav"/>
      <w:tabs>
        <w:tab w:val="clear" w:pos="9072"/>
        <w:tab w:val="right" w:pos="9639"/>
      </w:tabs>
    </w:pPr>
    <w:r>
      <w:rPr>
        <w:noProof/>
      </w:rPr>
      <w:drawing>
        <wp:inline distT="0" distB="0" distL="0" distR="0" wp14:anchorId="6AD3BEE9" wp14:editId="2152B916">
          <wp:extent cx="1466850" cy="247650"/>
          <wp:effectExtent l="0" t="0" r="0" b="0"/>
          <wp:docPr id="1" name="obrázek 1" descr="TeplarnaC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eplarnaC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247650"/>
                  </a:xfrm>
                  <a:prstGeom prst="rect">
                    <a:avLst/>
                  </a:prstGeom>
                  <a:noFill/>
                  <a:ln>
                    <a:noFill/>
                  </a:ln>
                </pic:spPr>
              </pic:pic>
            </a:graphicData>
          </a:graphic>
        </wp:inline>
      </w:drawing>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4030"/>
    <w:multiLevelType w:val="hybridMultilevel"/>
    <w:tmpl w:val="66368A60"/>
    <w:lvl w:ilvl="0" w:tplc="0405000F">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47C0F"/>
    <w:multiLevelType w:val="hybridMultilevel"/>
    <w:tmpl w:val="B40A7824"/>
    <w:lvl w:ilvl="0" w:tplc="66928340">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9C62ED4"/>
    <w:multiLevelType w:val="hybridMultilevel"/>
    <w:tmpl w:val="91388DD6"/>
    <w:lvl w:ilvl="0" w:tplc="BA88A738">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3121E4"/>
    <w:multiLevelType w:val="singleLevel"/>
    <w:tmpl w:val="7180C2A2"/>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0DD37832"/>
    <w:multiLevelType w:val="hybridMultilevel"/>
    <w:tmpl w:val="ADF05464"/>
    <w:lvl w:ilvl="0" w:tplc="0F6AB944">
      <w:start w:val="1"/>
      <w:numFmt w:val="decimal"/>
      <w:lvlText w:val="%1."/>
      <w:lvlJc w:val="left"/>
      <w:pPr>
        <w:tabs>
          <w:tab w:val="num" w:pos="720"/>
        </w:tabs>
        <w:ind w:left="720" w:hanging="360"/>
      </w:pPr>
      <w:rPr>
        <w:rFonts w:cs="Times New Roman"/>
        <w:color w:val="auto"/>
      </w:rPr>
    </w:lvl>
    <w:lvl w:ilvl="1" w:tplc="EE4ED298">
      <w:start w:val="2"/>
      <w:numFmt w:val="bullet"/>
      <w:lvlText w:val="-"/>
      <w:lvlJc w:val="left"/>
      <w:pPr>
        <w:tabs>
          <w:tab w:val="num" w:pos="1665"/>
        </w:tabs>
        <w:ind w:left="1665" w:hanging="585"/>
      </w:pPr>
      <w:rPr>
        <w:rFonts w:ascii="Verdana" w:eastAsia="Times New Roman" w:hAnsi="Verdana" w:hint="default"/>
      </w:rPr>
    </w:lvl>
    <w:lvl w:ilvl="2" w:tplc="BFB4EEB0" w:tentative="1">
      <w:start w:val="1"/>
      <w:numFmt w:val="lowerRoman"/>
      <w:lvlText w:val="%3."/>
      <w:lvlJc w:val="right"/>
      <w:pPr>
        <w:tabs>
          <w:tab w:val="num" w:pos="2160"/>
        </w:tabs>
        <w:ind w:left="2160" w:hanging="180"/>
      </w:pPr>
      <w:rPr>
        <w:rFonts w:cs="Times New Roman"/>
      </w:rPr>
    </w:lvl>
    <w:lvl w:ilvl="3" w:tplc="7982F738" w:tentative="1">
      <w:start w:val="1"/>
      <w:numFmt w:val="decimal"/>
      <w:lvlText w:val="%4."/>
      <w:lvlJc w:val="left"/>
      <w:pPr>
        <w:tabs>
          <w:tab w:val="num" w:pos="2880"/>
        </w:tabs>
        <w:ind w:left="2880" w:hanging="360"/>
      </w:pPr>
      <w:rPr>
        <w:rFonts w:cs="Times New Roman"/>
      </w:rPr>
    </w:lvl>
    <w:lvl w:ilvl="4" w:tplc="D3CAADBA" w:tentative="1">
      <w:start w:val="1"/>
      <w:numFmt w:val="lowerLetter"/>
      <w:lvlText w:val="%5."/>
      <w:lvlJc w:val="left"/>
      <w:pPr>
        <w:tabs>
          <w:tab w:val="num" w:pos="3600"/>
        </w:tabs>
        <w:ind w:left="3600" w:hanging="360"/>
      </w:pPr>
      <w:rPr>
        <w:rFonts w:cs="Times New Roman"/>
      </w:rPr>
    </w:lvl>
    <w:lvl w:ilvl="5" w:tplc="53287D38" w:tentative="1">
      <w:start w:val="1"/>
      <w:numFmt w:val="lowerRoman"/>
      <w:lvlText w:val="%6."/>
      <w:lvlJc w:val="right"/>
      <w:pPr>
        <w:tabs>
          <w:tab w:val="num" w:pos="4320"/>
        </w:tabs>
        <w:ind w:left="4320" w:hanging="180"/>
      </w:pPr>
      <w:rPr>
        <w:rFonts w:cs="Times New Roman"/>
      </w:rPr>
    </w:lvl>
    <w:lvl w:ilvl="6" w:tplc="61D80628" w:tentative="1">
      <w:start w:val="1"/>
      <w:numFmt w:val="decimal"/>
      <w:lvlText w:val="%7."/>
      <w:lvlJc w:val="left"/>
      <w:pPr>
        <w:tabs>
          <w:tab w:val="num" w:pos="5040"/>
        </w:tabs>
        <w:ind w:left="5040" w:hanging="360"/>
      </w:pPr>
      <w:rPr>
        <w:rFonts w:cs="Times New Roman"/>
      </w:rPr>
    </w:lvl>
    <w:lvl w:ilvl="7" w:tplc="6A92D36C" w:tentative="1">
      <w:start w:val="1"/>
      <w:numFmt w:val="lowerLetter"/>
      <w:lvlText w:val="%8."/>
      <w:lvlJc w:val="left"/>
      <w:pPr>
        <w:tabs>
          <w:tab w:val="num" w:pos="5760"/>
        </w:tabs>
        <w:ind w:left="5760" w:hanging="360"/>
      </w:pPr>
      <w:rPr>
        <w:rFonts w:cs="Times New Roman"/>
      </w:rPr>
    </w:lvl>
    <w:lvl w:ilvl="8" w:tplc="71403AD2" w:tentative="1">
      <w:start w:val="1"/>
      <w:numFmt w:val="lowerRoman"/>
      <w:lvlText w:val="%9."/>
      <w:lvlJc w:val="right"/>
      <w:pPr>
        <w:tabs>
          <w:tab w:val="num" w:pos="6480"/>
        </w:tabs>
        <w:ind w:left="6480" w:hanging="180"/>
      </w:pPr>
      <w:rPr>
        <w:rFonts w:cs="Times New Roman"/>
      </w:rPr>
    </w:lvl>
  </w:abstractNum>
  <w:abstractNum w:abstractNumId="5" w15:restartNumberingAfterBreak="0">
    <w:nsid w:val="104B4C3D"/>
    <w:multiLevelType w:val="hybridMultilevel"/>
    <w:tmpl w:val="B98A5C0E"/>
    <w:lvl w:ilvl="0" w:tplc="02606450">
      <w:start w:val="1"/>
      <w:numFmt w:val="decimal"/>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10E05AD"/>
    <w:multiLevelType w:val="hybridMultilevel"/>
    <w:tmpl w:val="690A387A"/>
    <w:lvl w:ilvl="0" w:tplc="DE3C5F16">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3D61A9D"/>
    <w:multiLevelType w:val="hybridMultilevel"/>
    <w:tmpl w:val="43544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DA452E"/>
    <w:multiLevelType w:val="hybridMultilevel"/>
    <w:tmpl w:val="32AA0B06"/>
    <w:lvl w:ilvl="0" w:tplc="12B05E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17694A"/>
    <w:multiLevelType w:val="hybridMultilevel"/>
    <w:tmpl w:val="80BAD04A"/>
    <w:lvl w:ilvl="0" w:tplc="D1125DA2">
      <w:start w:val="2"/>
      <w:numFmt w:val="decimal"/>
      <w:lvlText w:val="%1."/>
      <w:lvlJc w:val="left"/>
      <w:pPr>
        <w:tabs>
          <w:tab w:val="num" w:pos="720"/>
        </w:tabs>
        <w:ind w:left="720" w:hanging="360"/>
      </w:pPr>
      <w:rPr>
        <w:rFonts w:cs="Times New Roman" w:hint="default"/>
      </w:rPr>
    </w:lvl>
    <w:lvl w:ilvl="1" w:tplc="821E3A7C" w:tentative="1">
      <w:start w:val="1"/>
      <w:numFmt w:val="lowerLetter"/>
      <w:lvlText w:val="%2."/>
      <w:lvlJc w:val="left"/>
      <w:pPr>
        <w:tabs>
          <w:tab w:val="num" w:pos="1440"/>
        </w:tabs>
        <w:ind w:left="1440" w:hanging="360"/>
      </w:pPr>
      <w:rPr>
        <w:rFonts w:cs="Times New Roman"/>
      </w:rPr>
    </w:lvl>
    <w:lvl w:ilvl="2" w:tplc="F23A402C" w:tentative="1">
      <w:start w:val="1"/>
      <w:numFmt w:val="lowerRoman"/>
      <w:lvlText w:val="%3."/>
      <w:lvlJc w:val="right"/>
      <w:pPr>
        <w:tabs>
          <w:tab w:val="num" w:pos="2160"/>
        </w:tabs>
        <w:ind w:left="2160" w:hanging="180"/>
      </w:pPr>
      <w:rPr>
        <w:rFonts w:cs="Times New Roman"/>
      </w:rPr>
    </w:lvl>
    <w:lvl w:ilvl="3" w:tplc="2B4683A8" w:tentative="1">
      <w:start w:val="1"/>
      <w:numFmt w:val="decimal"/>
      <w:lvlText w:val="%4."/>
      <w:lvlJc w:val="left"/>
      <w:pPr>
        <w:tabs>
          <w:tab w:val="num" w:pos="2880"/>
        </w:tabs>
        <w:ind w:left="2880" w:hanging="360"/>
      </w:pPr>
      <w:rPr>
        <w:rFonts w:cs="Times New Roman"/>
      </w:rPr>
    </w:lvl>
    <w:lvl w:ilvl="4" w:tplc="2F02BB66" w:tentative="1">
      <w:start w:val="1"/>
      <w:numFmt w:val="lowerLetter"/>
      <w:lvlText w:val="%5."/>
      <w:lvlJc w:val="left"/>
      <w:pPr>
        <w:tabs>
          <w:tab w:val="num" w:pos="3600"/>
        </w:tabs>
        <w:ind w:left="3600" w:hanging="360"/>
      </w:pPr>
      <w:rPr>
        <w:rFonts w:cs="Times New Roman"/>
      </w:rPr>
    </w:lvl>
    <w:lvl w:ilvl="5" w:tplc="DFCAFAC4" w:tentative="1">
      <w:start w:val="1"/>
      <w:numFmt w:val="lowerRoman"/>
      <w:lvlText w:val="%6."/>
      <w:lvlJc w:val="right"/>
      <w:pPr>
        <w:tabs>
          <w:tab w:val="num" w:pos="4320"/>
        </w:tabs>
        <w:ind w:left="4320" w:hanging="180"/>
      </w:pPr>
      <w:rPr>
        <w:rFonts w:cs="Times New Roman"/>
      </w:rPr>
    </w:lvl>
    <w:lvl w:ilvl="6" w:tplc="C486CC1A" w:tentative="1">
      <w:start w:val="1"/>
      <w:numFmt w:val="decimal"/>
      <w:lvlText w:val="%7."/>
      <w:lvlJc w:val="left"/>
      <w:pPr>
        <w:tabs>
          <w:tab w:val="num" w:pos="5040"/>
        </w:tabs>
        <w:ind w:left="5040" w:hanging="360"/>
      </w:pPr>
      <w:rPr>
        <w:rFonts w:cs="Times New Roman"/>
      </w:rPr>
    </w:lvl>
    <w:lvl w:ilvl="7" w:tplc="74BCD7C4" w:tentative="1">
      <w:start w:val="1"/>
      <w:numFmt w:val="lowerLetter"/>
      <w:lvlText w:val="%8."/>
      <w:lvlJc w:val="left"/>
      <w:pPr>
        <w:tabs>
          <w:tab w:val="num" w:pos="5760"/>
        </w:tabs>
        <w:ind w:left="5760" w:hanging="360"/>
      </w:pPr>
      <w:rPr>
        <w:rFonts w:cs="Times New Roman"/>
      </w:rPr>
    </w:lvl>
    <w:lvl w:ilvl="8" w:tplc="1CA2DD7A"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553169"/>
    <w:multiLevelType w:val="hybridMultilevel"/>
    <w:tmpl w:val="B25E574A"/>
    <w:lvl w:ilvl="0" w:tplc="847ADB00">
      <w:start w:val="1"/>
      <w:numFmt w:val="bullet"/>
      <w:lvlText w:val=""/>
      <w:lvlJc w:val="left"/>
      <w:pPr>
        <w:tabs>
          <w:tab w:val="num" w:pos="862"/>
        </w:tabs>
        <w:ind w:left="862" w:hanging="360"/>
      </w:pPr>
      <w:rPr>
        <w:rFonts w:ascii="Wingdings" w:hAnsi="Wingdings" w:hint="default"/>
        <w:color w:val="3366FF"/>
      </w:rPr>
    </w:lvl>
    <w:lvl w:ilvl="1" w:tplc="128A9090">
      <w:start w:val="1"/>
      <w:numFmt w:val="decimal"/>
      <w:lvlText w:val="%2."/>
      <w:lvlJc w:val="left"/>
      <w:pPr>
        <w:tabs>
          <w:tab w:val="num" w:pos="1582"/>
        </w:tabs>
        <w:ind w:left="1582" w:hanging="360"/>
      </w:pPr>
      <w:rPr>
        <w:rFonts w:cs="Times New Roman" w:hint="default"/>
        <w:color w:val="FF0000"/>
      </w:rPr>
    </w:lvl>
    <w:lvl w:ilvl="2" w:tplc="72A23BB6" w:tentative="1">
      <w:start w:val="1"/>
      <w:numFmt w:val="bullet"/>
      <w:lvlText w:val=""/>
      <w:lvlJc w:val="left"/>
      <w:pPr>
        <w:tabs>
          <w:tab w:val="num" w:pos="2302"/>
        </w:tabs>
        <w:ind w:left="2302" w:hanging="360"/>
      </w:pPr>
      <w:rPr>
        <w:rFonts w:ascii="Wingdings" w:hAnsi="Wingdings" w:hint="default"/>
      </w:rPr>
    </w:lvl>
    <w:lvl w:ilvl="3" w:tplc="2FA67624" w:tentative="1">
      <w:start w:val="1"/>
      <w:numFmt w:val="bullet"/>
      <w:lvlText w:val=""/>
      <w:lvlJc w:val="left"/>
      <w:pPr>
        <w:tabs>
          <w:tab w:val="num" w:pos="3022"/>
        </w:tabs>
        <w:ind w:left="3022" w:hanging="360"/>
      </w:pPr>
      <w:rPr>
        <w:rFonts w:ascii="Symbol" w:hAnsi="Symbol" w:hint="default"/>
      </w:rPr>
    </w:lvl>
    <w:lvl w:ilvl="4" w:tplc="B42476E2" w:tentative="1">
      <w:start w:val="1"/>
      <w:numFmt w:val="bullet"/>
      <w:lvlText w:val="o"/>
      <w:lvlJc w:val="left"/>
      <w:pPr>
        <w:tabs>
          <w:tab w:val="num" w:pos="3742"/>
        </w:tabs>
        <w:ind w:left="3742" w:hanging="360"/>
      </w:pPr>
      <w:rPr>
        <w:rFonts w:ascii="Courier New" w:hAnsi="Courier New" w:hint="default"/>
      </w:rPr>
    </w:lvl>
    <w:lvl w:ilvl="5" w:tplc="62142746" w:tentative="1">
      <w:start w:val="1"/>
      <w:numFmt w:val="bullet"/>
      <w:lvlText w:val=""/>
      <w:lvlJc w:val="left"/>
      <w:pPr>
        <w:tabs>
          <w:tab w:val="num" w:pos="4462"/>
        </w:tabs>
        <w:ind w:left="4462" w:hanging="360"/>
      </w:pPr>
      <w:rPr>
        <w:rFonts w:ascii="Wingdings" w:hAnsi="Wingdings" w:hint="default"/>
      </w:rPr>
    </w:lvl>
    <w:lvl w:ilvl="6" w:tplc="18A27A7E" w:tentative="1">
      <w:start w:val="1"/>
      <w:numFmt w:val="bullet"/>
      <w:lvlText w:val=""/>
      <w:lvlJc w:val="left"/>
      <w:pPr>
        <w:tabs>
          <w:tab w:val="num" w:pos="5182"/>
        </w:tabs>
        <w:ind w:left="5182" w:hanging="360"/>
      </w:pPr>
      <w:rPr>
        <w:rFonts w:ascii="Symbol" w:hAnsi="Symbol" w:hint="default"/>
      </w:rPr>
    </w:lvl>
    <w:lvl w:ilvl="7" w:tplc="B2783392" w:tentative="1">
      <w:start w:val="1"/>
      <w:numFmt w:val="bullet"/>
      <w:lvlText w:val="o"/>
      <w:lvlJc w:val="left"/>
      <w:pPr>
        <w:tabs>
          <w:tab w:val="num" w:pos="5902"/>
        </w:tabs>
        <w:ind w:left="5902" w:hanging="360"/>
      </w:pPr>
      <w:rPr>
        <w:rFonts w:ascii="Courier New" w:hAnsi="Courier New" w:hint="default"/>
      </w:rPr>
    </w:lvl>
    <w:lvl w:ilvl="8" w:tplc="C94AD050"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14A9471B"/>
    <w:multiLevelType w:val="hybridMultilevel"/>
    <w:tmpl w:val="56B6E3C4"/>
    <w:lvl w:ilvl="0" w:tplc="68FC091C">
      <w:start w:val="1"/>
      <w:numFmt w:val="bullet"/>
      <w:pStyle w:val="Odrka"/>
      <w:lvlText w:val=""/>
      <w:lvlJc w:val="left"/>
      <w:pPr>
        <w:tabs>
          <w:tab w:val="num" w:pos="360"/>
        </w:tabs>
        <w:ind w:left="360" w:hanging="360"/>
      </w:pPr>
      <w:rPr>
        <w:rFonts w:ascii="Symbol" w:hAnsi="Symbol" w:hint="default"/>
        <w:color w:val="auto"/>
      </w:rPr>
    </w:lvl>
    <w:lvl w:ilvl="1" w:tplc="B32E5F3E">
      <w:start w:val="1"/>
      <w:numFmt w:val="bullet"/>
      <w:lvlText w:val=""/>
      <w:lvlJc w:val="left"/>
      <w:pPr>
        <w:tabs>
          <w:tab w:val="num" w:pos="1440"/>
        </w:tabs>
        <w:ind w:left="1440" w:hanging="360"/>
      </w:pPr>
      <w:rPr>
        <w:rFonts w:ascii="Symbol" w:hAnsi="Symbol" w:hint="default"/>
        <w:color w:val="auto"/>
      </w:rPr>
    </w:lvl>
    <w:lvl w:ilvl="2" w:tplc="509AB0BC" w:tentative="1">
      <w:start w:val="1"/>
      <w:numFmt w:val="bullet"/>
      <w:lvlText w:val=""/>
      <w:lvlJc w:val="left"/>
      <w:pPr>
        <w:tabs>
          <w:tab w:val="num" w:pos="2160"/>
        </w:tabs>
        <w:ind w:left="2160" w:hanging="360"/>
      </w:pPr>
      <w:rPr>
        <w:rFonts w:ascii="Wingdings" w:hAnsi="Wingdings" w:hint="default"/>
      </w:rPr>
    </w:lvl>
    <w:lvl w:ilvl="3" w:tplc="90383D26" w:tentative="1">
      <w:start w:val="1"/>
      <w:numFmt w:val="bullet"/>
      <w:lvlText w:val=""/>
      <w:lvlJc w:val="left"/>
      <w:pPr>
        <w:tabs>
          <w:tab w:val="num" w:pos="2880"/>
        </w:tabs>
        <w:ind w:left="2880" w:hanging="360"/>
      </w:pPr>
      <w:rPr>
        <w:rFonts w:ascii="Symbol" w:hAnsi="Symbol" w:hint="default"/>
      </w:rPr>
    </w:lvl>
    <w:lvl w:ilvl="4" w:tplc="637CF19C" w:tentative="1">
      <w:start w:val="1"/>
      <w:numFmt w:val="bullet"/>
      <w:lvlText w:val="o"/>
      <w:lvlJc w:val="left"/>
      <w:pPr>
        <w:tabs>
          <w:tab w:val="num" w:pos="3600"/>
        </w:tabs>
        <w:ind w:left="3600" w:hanging="360"/>
      </w:pPr>
      <w:rPr>
        <w:rFonts w:ascii="Courier New" w:hAnsi="Courier New" w:hint="default"/>
      </w:rPr>
    </w:lvl>
    <w:lvl w:ilvl="5" w:tplc="A252C108" w:tentative="1">
      <w:start w:val="1"/>
      <w:numFmt w:val="bullet"/>
      <w:lvlText w:val=""/>
      <w:lvlJc w:val="left"/>
      <w:pPr>
        <w:tabs>
          <w:tab w:val="num" w:pos="4320"/>
        </w:tabs>
        <w:ind w:left="4320" w:hanging="360"/>
      </w:pPr>
      <w:rPr>
        <w:rFonts w:ascii="Wingdings" w:hAnsi="Wingdings" w:hint="default"/>
      </w:rPr>
    </w:lvl>
    <w:lvl w:ilvl="6" w:tplc="E598979A" w:tentative="1">
      <w:start w:val="1"/>
      <w:numFmt w:val="bullet"/>
      <w:lvlText w:val=""/>
      <w:lvlJc w:val="left"/>
      <w:pPr>
        <w:tabs>
          <w:tab w:val="num" w:pos="5040"/>
        </w:tabs>
        <w:ind w:left="5040" w:hanging="360"/>
      </w:pPr>
      <w:rPr>
        <w:rFonts w:ascii="Symbol" w:hAnsi="Symbol" w:hint="default"/>
      </w:rPr>
    </w:lvl>
    <w:lvl w:ilvl="7" w:tplc="63B46EA8" w:tentative="1">
      <w:start w:val="1"/>
      <w:numFmt w:val="bullet"/>
      <w:lvlText w:val="o"/>
      <w:lvlJc w:val="left"/>
      <w:pPr>
        <w:tabs>
          <w:tab w:val="num" w:pos="5760"/>
        </w:tabs>
        <w:ind w:left="5760" w:hanging="360"/>
      </w:pPr>
      <w:rPr>
        <w:rFonts w:ascii="Courier New" w:hAnsi="Courier New" w:hint="default"/>
      </w:rPr>
    </w:lvl>
    <w:lvl w:ilvl="8" w:tplc="B9903C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620F0"/>
    <w:multiLevelType w:val="hybridMultilevel"/>
    <w:tmpl w:val="7632E600"/>
    <w:lvl w:ilvl="0" w:tplc="8EC0EAD4">
      <w:start w:val="1"/>
      <w:numFmt w:val="decimal"/>
      <w:lvlText w:val="%1."/>
      <w:lvlJc w:val="left"/>
      <w:pPr>
        <w:tabs>
          <w:tab w:val="num" w:pos="720"/>
        </w:tabs>
        <w:ind w:left="720" w:hanging="360"/>
      </w:pPr>
      <w:rPr>
        <w:rFonts w:cs="Times New Roman"/>
        <w:color w:val="auto"/>
      </w:rPr>
    </w:lvl>
    <w:lvl w:ilvl="1" w:tplc="8604BABC" w:tentative="1">
      <w:start w:val="1"/>
      <w:numFmt w:val="lowerLetter"/>
      <w:lvlText w:val="%2."/>
      <w:lvlJc w:val="left"/>
      <w:pPr>
        <w:tabs>
          <w:tab w:val="num" w:pos="1440"/>
        </w:tabs>
        <w:ind w:left="1440" w:hanging="360"/>
      </w:pPr>
      <w:rPr>
        <w:rFonts w:cs="Times New Roman"/>
      </w:rPr>
    </w:lvl>
    <w:lvl w:ilvl="2" w:tplc="5D90F198" w:tentative="1">
      <w:start w:val="1"/>
      <w:numFmt w:val="lowerRoman"/>
      <w:lvlText w:val="%3."/>
      <w:lvlJc w:val="right"/>
      <w:pPr>
        <w:tabs>
          <w:tab w:val="num" w:pos="2160"/>
        </w:tabs>
        <w:ind w:left="2160" w:hanging="180"/>
      </w:pPr>
      <w:rPr>
        <w:rFonts w:cs="Times New Roman"/>
      </w:rPr>
    </w:lvl>
    <w:lvl w:ilvl="3" w:tplc="104807F0" w:tentative="1">
      <w:start w:val="1"/>
      <w:numFmt w:val="decimal"/>
      <w:lvlText w:val="%4."/>
      <w:lvlJc w:val="left"/>
      <w:pPr>
        <w:tabs>
          <w:tab w:val="num" w:pos="2880"/>
        </w:tabs>
        <w:ind w:left="2880" w:hanging="360"/>
      </w:pPr>
      <w:rPr>
        <w:rFonts w:cs="Times New Roman"/>
      </w:rPr>
    </w:lvl>
    <w:lvl w:ilvl="4" w:tplc="D2B047A0" w:tentative="1">
      <w:start w:val="1"/>
      <w:numFmt w:val="lowerLetter"/>
      <w:lvlText w:val="%5."/>
      <w:lvlJc w:val="left"/>
      <w:pPr>
        <w:tabs>
          <w:tab w:val="num" w:pos="3600"/>
        </w:tabs>
        <w:ind w:left="3600" w:hanging="360"/>
      </w:pPr>
      <w:rPr>
        <w:rFonts w:cs="Times New Roman"/>
      </w:rPr>
    </w:lvl>
    <w:lvl w:ilvl="5" w:tplc="5C9C387E" w:tentative="1">
      <w:start w:val="1"/>
      <w:numFmt w:val="lowerRoman"/>
      <w:lvlText w:val="%6."/>
      <w:lvlJc w:val="right"/>
      <w:pPr>
        <w:tabs>
          <w:tab w:val="num" w:pos="4320"/>
        </w:tabs>
        <w:ind w:left="4320" w:hanging="180"/>
      </w:pPr>
      <w:rPr>
        <w:rFonts w:cs="Times New Roman"/>
      </w:rPr>
    </w:lvl>
    <w:lvl w:ilvl="6" w:tplc="A93C02AA" w:tentative="1">
      <w:start w:val="1"/>
      <w:numFmt w:val="decimal"/>
      <w:lvlText w:val="%7."/>
      <w:lvlJc w:val="left"/>
      <w:pPr>
        <w:tabs>
          <w:tab w:val="num" w:pos="5040"/>
        </w:tabs>
        <w:ind w:left="5040" w:hanging="360"/>
      </w:pPr>
      <w:rPr>
        <w:rFonts w:cs="Times New Roman"/>
      </w:rPr>
    </w:lvl>
    <w:lvl w:ilvl="7" w:tplc="97F62BEE" w:tentative="1">
      <w:start w:val="1"/>
      <w:numFmt w:val="lowerLetter"/>
      <w:lvlText w:val="%8."/>
      <w:lvlJc w:val="left"/>
      <w:pPr>
        <w:tabs>
          <w:tab w:val="num" w:pos="5760"/>
        </w:tabs>
        <w:ind w:left="5760" w:hanging="360"/>
      </w:pPr>
      <w:rPr>
        <w:rFonts w:cs="Times New Roman"/>
      </w:rPr>
    </w:lvl>
    <w:lvl w:ilvl="8" w:tplc="A672DCD8"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616B4B"/>
    <w:multiLevelType w:val="hybridMultilevel"/>
    <w:tmpl w:val="0F407D6C"/>
    <w:lvl w:ilvl="0" w:tplc="A252D54E">
      <w:start w:val="1"/>
      <w:numFmt w:val="decimal"/>
      <w:lvlText w:val="%1."/>
      <w:lvlJc w:val="left"/>
      <w:pPr>
        <w:tabs>
          <w:tab w:val="num" w:pos="720"/>
        </w:tabs>
        <w:ind w:left="720" w:hanging="360"/>
      </w:pPr>
      <w:rPr>
        <w:rFonts w:cs="Times New Roman"/>
        <w:color w:val="auto"/>
      </w:rPr>
    </w:lvl>
    <w:lvl w:ilvl="1" w:tplc="CF684C10" w:tentative="1">
      <w:start w:val="1"/>
      <w:numFmt w:val="lowerLetter"/>
      <w:lvlText w:val="%2."/>
      <w:lvlJc w:val="left"/>
      <w:pPr>
        <w:tabs>
          <w:tab w:val="num" w:pos="1440"/>
        </w:tabs>
        <w:ind w:left="1440" w:hanging="360"/>
      </w:pPr>
      <w:rPr>
        <w:rFonts w:cs="Times New Roman"/>
      </w:rPr>
    </w:lvl>
    <w:lvl w:ilvl="2" w:tplc="9A0AF81A" w:tentative="1">
      <w:start w:val="1"/>
      <w:numFmt w:val="lowerRoman"/>
      <w:lvlText w:val="%3."/>
      <w:lvlJc w:val="right"/>
      <w:pPr>
        <w:tabs>
          <w:tab w:val="num" w:pos="2160"/>
        </w:tabs>
        <w:ind w:left="2160" w:hanging="180"/>
      </w:pPr>
      <w:rPr>
        <w:rFonts w:cs="Times New Roman"/>
      </w:rPr>
    </w:lvl>
    <w:lvl w:ilvl="3" w:tplc="B45475D0" w:tentative="1">
      <w:start w:val="1"/>
      <w:numFmt w:val="decimal"/>
      <w:lvlText w:val="%4."/>
      <w:lvlJc w:val="left"/>
      <w:pPr>
        <w:tabs>
          <w:tab w:val="num" w:pos="2880"/>
        </w:tabs>
        <w:ind w:left="2880" w:hanging="360"/>
      </w:pPr>
      <w:rPr>
        <w:rFonts w:cs="Times New Roman"/>
      </w:rPr>
    </w:lvl>
    <w:lvl w:ilvl="4" w:tplc="25CA364E" w:tentative="1">
      <w:start w:val="1"/>
      <w:numFmt w:val="lowerLetter"/>
      <w:lvlText w:val="%5."/>
      <w:lvlJc w:val="left"/>
      <w:pPr>
        <w:tabs>
          <w:tab w:val="num" w:pos="3600"/>
        </w:tabs>
        <w:ind w:left="3600" w:hanging="360"/>
      </w:pPr>
      <w:rPr>
        <w:rFonts w:cs="Times New Roman"/>
      </w:rPr>
    </w:lvl>
    <w:lvl w:ilvl="5" w:tplc="C3C26CF4" w:tentative="1">
      <w:start w:val="1"/>
      <w:numFmt w:val="lowerRoman"/>
      <w:lvlText w:val="%6."/>
      <w:lvlJc w:val="right"/>
      <w:pPr>
        <w:tabs>
          <w:tab w:val="num" w:pos="4320"/>
        </w:tabs>
        <w:ind w:left="4320" w:hanging="180"/>
      </w:pPr>
      <w:rPr>
        <w:rFonts w:cs="Times New Roman"/>
      </w:rPr>
    </w:lvl>
    <w:lvl w:ilvl="6" w:tplc="53B00C62" w:tentative="1">
      <w:start w:val="1"/>
      <w:numFmt w:val="decimal"/>
      <w:lvlText w:val="%7."/>
      <w:lvlJc w:val="left"/>
      <w:pPr>
        <w:tabs>
          <w:tab w:val="num" w:pos="5040"/>
        </w:tabs>
        <w:ind w:left="5040" w:hanging="360"/>
      </w:pPr>
      <w:rPr>
        <w:rFonts w:cs="Times New Roman"/>
      </w:rPr>
    </w:lvl>
    <w:lvl w:ilvl="7" w:tplc="87EE3E00" w:tentative="1">
      <w:start w:val="1"/>
      <w:numFmt w:val="lowerLetter"/>
      <w:lvlText w:val="%8."/>
      <w:lvlJc w:val="left"/>
      <w:pPr>
        <w:tabs>
          <w:tab w:val="num" w:pos="5760"/>
        </w:tabs>
        <w:ind w:left="5760" w:hanging="360"/>
      </w:pPr>
      <w:rPr>
        <w:rFonts w:cs="Times New Roman"/>
      </w:rPr>
    </w:lvl>
    <w:lvl w:ilvl="8" w:tplc="EED6458C"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E60FC3"/>
    <w:multiLevelType w:val="hybridMultilevel"/>
    <w:tmpl w:val="B9161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FE2FAA"/>
    <w:multiLevelType w:val="multilevel"/>
    <w:tmpl w:val="851887B4"/>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3E416E4"/>
    <w:multiLevelType w:val="hybridMultilevel"/>
    <w:tmpl w:val="9642E762"/>
    <w:lvl w:ilvl="0" w:tplc="00A4F752">
      <w:start w:val="1"/>
      <w:numFmt w:val="decimal"/>
      <w:lvlText w:val="%1."/>
      <w:lvlJc w:val="left"/>
      <w:pPr>
        <w:tabs>
          <w:tab w:val="num" w:pos="1080"/>
        </w:tabs>
        <w:ind w:left="1080" w:hanging="360"/>
      </w:pPr>
      <w:rPr>
        <w:rFonts w:cs="Times New Roman"/>
        <w:b w:val="0"/>
        <w:sz w:val="20"/>
        <w:szCs w:val="20"/>
      </w:rPr>
    </w:lvl>
    <w:lvl w:ilvl="1" w:tplc="C99ACCB0">
      <w:start w:val="1"/>
      <w:numFmt w:val="lowerLetter"/>
      <w:lvlText w:val="%2."/>
      <w:lvlJc w:val="left"/>
      <w:pPr>
        <w:tabs>
          <w:tab w:val="num" w:pos="1800"/>
        </w:tabs>
        <w:ind w:left="1800" w:hanging="360"/>
      </w:pPr>
      <w:rPr>
        <w:rFonts w:cs="Times New Roman"/>
      </w:rPr>
    </w:lvl>
    <w:lvl w:ilvl="2" w:tplc="0EF641B2" w:tentative="1">
      <w:start w:val="1"/>
      <w:numFmt w:val="lowerRoman"/>
      <w:lvlText w:val="%3."/>
      <w:lvlJc w:val="right"/>
      <w:pPr>
        <w:tabs>
          <w:tab w:val="num" w:pos="2520"/>
        </w:tabs>
        <w:ind w:left="2520" w:hanging="180"/>
      </w:pPr>
      <w:rPr>
        <w:rFonts w:cs="Times New Roman"/>
      </w:rPr>
    </w:lvl>
    <w:lvl w:ilvl="3" w:tplc="C8FC208E" w:tentative="1">
      <w:start w:val="1"/>
      <w:numFmt w:val="decimal"/>
      <w:lvlText w:val="%4."/>
      <w:lvlJc w:val="left"/>
      <w:pPr>
        <w:tabs>
          <w:tab w:val="num" w:pos="3240"/>
        </w:tabs>
        <w:ind w:left="3240" w:hanging="360"/>
      </w:pPr>
      <w:rPr>
        <w:rFonts w:cs="Times New Roman"/>
      </w:rPr>
    </w:lvl>
    <w:lvl w:ilvl="4" w:tplc="38EAD374" w:tentative="1">
      <w:start w:val="1"/>
      <w:numFmt w:val="lowerLetter"/>
      <w:lvlText w:val="%5."/>
      <w:lvlJc w:val="left"/>
      <w:pPr>
        <w:tabs>
          <w:tab w:val="num" w:pos="3960"/>
        </w:tabs>
        <w:ind w:left="3960" w:hanging="360"/>
      </w:pPr>
      <w:rPr>
        <w:rFonts w:cs="Times New Roman"/>
      </w:rPr>
    </w:lvl>
    <w:lvl w:ilvl="5" w:tplc="C2EEA5E2" w:tentative="1">
      <w:start w:val="1"/>
      <w:numFmt w:val="lowerRoman"/>
      <w:lvlText w:val="%6."/>
      <w:lvlJc w:val="right"/>
      <w:pPr>
        <w:tabs>
          <w:tab w:val="num" w:pos="4680"/>
        </w:tabs>
        <w:ind w:left="4680" w:hanging="180"/>
      </w:pPr>
      <w:rPr>
        <w:rFonts w:cs="Times New Roman"/>
      </w:rPr>
    </w:lvl>
    <w:lvl w:ilvl="6" w:tplc="385442AE" w:tentative="1">
      <w:start w:val="1"/>
      <w:numFmt w:val="decimal"/>
      <w:lvlText w:val="%7."/>
      <w:lvlJc w:val="left"/>
      <w:pPr>
        <w:tabs>
          <w:tab w:val="num" w:pos="5400"/>
        </w:tabs>
        <w:ind w:left="5400" w:hanging="360"/>
      </w:pPr>
      <w:rPr>
        <w:rFonts w:cs="Times New Roman"/>
      </w:rPr>
    </w:lvl>
    <w:lvl w:ilvl="7" w:tplc="883623A6" w:tentative="1">
      <w:start w:val="1"/>
      <w:numFmt w:val="lowerLetter"/>
      <w:lvlText w:val="%8."/>
      <w:lvlJc w:val="left"/>
      <w:pPr>
        <w:tabs>
          <w:tab w:val="num" w:pos="6120"/>
        </w:tabs>
        <w:ind w:left="6120" w:hanging="360"/>
      </w:pPr>
      <w:rPr>
        <w:rFonts w:cs="Times New Roman"/>
      </w:rPr>
    </w:lvl>
    <w:lvl w:ilvl="8" w:tplc="DDAE06AA" w:tentative="1">
      <w:start w:val="1"/>
      <w:numFmt w:val="lowerRoman"/>
      <w:lvlText w:val="%9."/>
      <w:lvlJc w:val="right"/>
      <w:pPr>
        <w:tabs>
          <w:tab w:val="num" w:pos="6840"/>
        </w:tabs>
        <w:ind w:left="6840" w:hanging="180"/>
      </w:pPr>
      <w:rPr>
        <w:rFonts w:cs="Times New Roman"/>
      </w:rPr>
    </w:lvl>
  </w:abstractNum>
  <w:abstractNum w:abstractNumId="17" w15:restartNumberingAfterBreak="0">
    <w:nsid w:val="27D26813"/>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562797"/>
    <w:multiLevelType w:val="multilevel"/>
    <w:tmpl w:val="03E24CC4"/>
    <w:lvl w:ilvl="0">
      <w:start w:val="1"/>
      <w:numFmt w:val="decimal"/>
      <w:lvlText w:val="%1."/>
      <w:lvlJc w:val="left"/>
      <w:pPr>
        <w:ind w:left="644"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56F91"/>
    <w:multiLevelType w:val="hybridMultilevel"/>
    <w:tmpl w:val="170A1EAA"/>
    <w:lvl w:ilvl="0" w:tplc="BEF41898">
      <w:start w:val="1"/>
      <w:numFmt w:val="decimal"/>
      <w:lvlText w:val="%1."/>
      <w:lvlJc w:val="left"/>
      <w:pPr>
        <w:tabs>
          <w:tab w:val="num" w:pos="720"/>
        </w:tabs>
        <w:ind w:left="720" w:hanging="360"/>
      </w:pPr>
      <w:rPr>
        <w:rFonts w:ascii="Times New Roman" w:eastAsia="Times New Roman" w:hAnsi="Times New Roman" w:cs="Times New Roman" w:hint="default"/>
        <w:b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7B6C93"/>
    <w:multiLevelType w:val="hybridMultilevel"/>
    <w:tmpl w:val="9E0EE594"/>
    <w:lvl w:ilvl="0" w:tplc="128E2008">
      <w:start w:val="1"/>
      <w:numFmt w:val="decimal"/>
      <w:lvlText w:val="%1."/>
      <w:lvlJc w:val="left"/>
      <w:pPr>
        <w:tabs>
          <w:tab w:val="num" w:pos="833"/>
        </w:tabs>
        <w:ind w:left="833" w:hanging="360"/>
      </w:pPr>
      <w:rPr>
        <w:rFonts w:cs="Times New Roman"/>
        <w:color w:val="auto"/>
      </w:rPr>
    </w:lvl>
    <w:lvl w:ilvl="1" w:tplc="0405000F" w:tentative="1">
      <w:start w:val="1"/>
      <w:numFmt w:val="lowerLetter"/>
      <w:lvlText w:val="%2."/>
      <w:lvlJc w:val="left"/>
      <w:pPr>
        <w:tabs>
          <w:tab w:val="num" w:pos="1553"/>
        </w:tabs>
        <w:ind w:left="1553" w:hanging="360"/>
      </w:pPr>
      <w:rPr>
        <w:rFonts w:cs="Times New Roman"/>
      </w:rPr>
    </w:lvl>
    <w:lvl w:ilvl="2" w:tplc="04050005" w:tentative="1">
      <w:start w:val="1"/>
      <w:numFmt w:val="lowerRoman"/>
      <w:lvlText w:val="%3."/>
      <w:lvlJc w:val="right"/>
      <w:pPr>
        <w:tabs>
          <w:tab w:val="num" w:pos="2273"/>
        </w:tabs>
        <w:ind w:left="2273" w:hanging="180"/>
      </w:pPr>
      <w:rPr>
        <w:rFonts w:cs="Times New Roman"/>
      </w:rPr>
    </w:lvl>
    <w:lvl w:ilvl="3" w:tplc="04050001" w:tentative="1">
      <w:start w:val="1"/>
      <w:numFmt w:val="decimal"/>
      <w:lvlText w:val="%4."/>
      <w:lvlJc w:val="left"/>
      <w:pPr>
        <w:tabs>
          <w:tab w:val="num" w:pos="2993"/>
        </w:tabs>
        <w:ind w:left="2993" w:hanging="360"/>
      </w:pPr>
      <w:rPr>
        <w:rFonts w:cs="Times New Roman"/>
      </w:rPr>
    </w:lvl>
    <w:lvl w:ilvl="4" w:tplc="04050003" w:tentative="1">
      <w:start w:val="1"/>
      <w:numFmt w:val="lowerLetter"/>
      <w:lvlText w:val="%5."/>
      <w:lvlJc w:val="left"/>
      <w:pPr>
        <w:tabs>
          <w:tab w:val="num" w:pos="3713"/>
        </w:tabs>
        <w:ind w:left="3713" w:hanging="360"/>
      </w:pPr>
      <w:rPr>
        <w:rFonts w:cs="Times New Roman"/>
      </w:rPr>
    </w:lvl>
    <w:lvl w:ilvl="5" w:tplc="04050005" w:tentative="1">
      <w:start w:val="1"/>
      <w:numFmt w:val="lowerRoman"/>
      <w:lvlText w:val="%6."/>
      <w:lvlJc w:val="right"/>
      <w:pPr>
        <w:tabs>
          <w:tab w:val="num" w:pos="4433"/>
        </w:tabs>
        <w:ind w:left="4433" w:hanging="180"/>
      </w:pPr>
      <w:rPr>
        <w:rFonts w:cs="Times New Roman"/>
      </w:rPr>
    </w:lvl>
    <w:lvl w:ilvl="6" w:tplc="04050001" w:tentative="1">
      <w:start w:val="1"/>
      <w:numFmt w:val="decimal"/>
      <w:lvlText w:val="%7."/>
      <w:lvlJc w:val="left"/>
      <w:pPr>
        <w:tabs>
          <w:tab w:val="num" w:pos="5153"/>
        </w:tabs>
        <w:ind w:left="5153" w:hanging="360"/>
      </w:pPr>
      <w:rPr>
        <w:rFonts w:cs="Times New Roman"/>
      </w:rPr>
    </w:lvl>
    <w:lvl w:ilvl="7" w:tplc="04050003" w:tentative="1">
      <w:start w:val="1"/>
      <w:numFmt w:val="lowerLetter"/>
      <w:lvlText w:val="%8."/>
      <w:lvlJc w:val="left"/>
      <w:pPr>
        <w:tabs>
          <w:tab w:val="num" w:pos="5873"/>
        </w:tabs>
        <w:ind w:left="5873" w:hanging="360"/>
      </w:pPr>
      <w:rPr>
        <w:rFonts w:cs="Times New Roman"/>
      </w:rPr>
    </w:lvl>
    <w:lvl w:ilvl="8" w:tplc="04050005" w:tentative="1">
      <w:start w:val="1"/>
      <w:numFmt w:val="lowerRoman"/>
      <w:lvlText w:val="%9."/>
      <w:lvlJc w:val="right"/>
      <w:pPr>
        <w:tabs>
          <w:tab w:val="num" w:pos="6593"/>
        </w:tabs>
        <w:ind w:left="6593" w:hanging="180"/>
      </w:pPr>
      <w:rPr>
        <w:rFonts w:cs="Times New Roman"/>
      </w:rPr>
    </w:lvl>
  </w:abstractNum>
  <w:abstractNum w:abstractNumId="21" w15:restartNumberingAfterBreak="0">
    <w:nsid w:val="2A8B4C65"/>
    <w:multiLevelType w:val="hybridMultilevel"/>
    <w:tmpl w:val="F1EC8220"/>
    <w:lvl w:ilvl="0" w:tplc="2A1E252C">
      <w:start w:val="1"/>
      <w:numFmt w:val="decimal"/>
      <w:lvlText w:val="%1."/>
      <w:lvlJc w:val="left"/>
      <w:pPr>
        <w:tabs>
          <w:tab w:val="num" w:pos="720"/>
        </w:tabs>
        <w:ind w:left="720" w:hanging="360"/>
      </w:pPr>
      <w:rPr>
        <w:rFonts w:cs="Times New Roman"/>
        <w:b w:val="0"/>
      </w:rPr>
    </w:lvl>
    <w:lvl w:ilvl="1" w:tplc="04050001"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C83821"/>
    <w:multiLevelType w:val="multilevel"/>
    <w:tmpl w:val="0498B960"/>
    <w:lvl w:ilvl="0">
      <w:start w:val="2"/>
      <w:numFmt w:val="decimal"/>
      <w:lvlText w:val="%1"/>
      <w:lvlJc w:val="left"/>
      <w:pPr>
        <w:ind w:left="360" w:hanging="360"/>
      </w:pPr>
      <w:rPr>
        <w:rFonts w:hint="default"/>
        <w:color w:val="auto"/>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3" w15:restartNumberingAfterBreak="0">
    <w:nsid w:val="31A71A97"/>
    <w:multiLevelType w:val="hybridMultilevel"/>
    <w:tmpl w:val="B518D766"/>
    <w:lvl w:ilvl="0" w:tplc="13DE8FD4">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7738A5"/>
    <w:multiLevelType w:val="hybridMultilevel"/>
    <w:tmpl w:val="8392FC0E"/>
    <w:lvl w:ilvl="0" w:tplc="FDB82804">
      <w:start w:val="1"/>
      <w:numFmt w:val="decimal"/>
      <w:lvlText w:val="%1."/>
      <w:lvlJc w:val="left"/>
      <w:pPr>
        <w:tabs>
          <w:tab w:val="num" w:pos="720"/>
        </w:tabs>
        <w:ind w:left="720" w:hanging="360"/>
      </w:pPr>
      <w:rPr>
        <w:rFonts w:ascii="Verdana" w:eastAsia="Times New Roman" w:hAnsi="Verdana"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4793235"/>
    <w:multiLevelType w:val="hybridMultilevel"/>
    <w:tmpl w:val="ABF67600"/>
    <w:lvl w:ilvl="0" w:tplc="2D08EEAE">
      <w:start w:val="1"/>
      <w:numFmt w:val="lowerLetter"/>
      <w:pStyle w:val="jinbody"/>
      <w:lvlText w:val="%1.)"/>
      <w:lvlJc w:val="left"/>
      <w:pPr>
        <w:tabs>
          <w:tab w:val="num" w:pos="2771"/>
        </w:tabs>
        <w:ind w:left="2771" w:hanging="360"/>
      </w:pPr>
      <w:rPr>
        <w:rFonts w:ascii="Times New Roman" w:hAnsi="Times New Roman" w:cs="Times New Roman" w:hint="default"/>
        <w:b w:val="0"/>
        <w:i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73453A"/>
    <w:multiLevelType w:val="multilevel"/>
    <w:tmpl w:val="0BAE8D00"/>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4124387D"/>
    <w:multiLevelType w:val="hybridMultilevel"/>
    <w:tmpl w:val="ECDE9EBE"/>
    <w:lvl w:ilvl="0" w:tplc="FFFFFFFF">
      <w:start w:val="1"/>
      <w:numFmt w:val="decimal"/>
      <w:lvlText w:val="%1."/>
      <w:lvlJc w:val="left"/>
      <w:pPr>
        <w:tabs>
          <w:tab w:val="num" w:pos="720"/>
        </w:tabs>
        <w:ind w:left="720" w:hanging="360"/>
      </w:pPr>
      <w:rPr>
        <w:rFonts w:ascii="Verdana" w:eastAsia="Times New Roman" w:hAnsi="Verdana" w:cs="Times New Roman" w:hint="default"/>
      </w:rPr>
    </w:lvl>
    <w:lvl w:ilvl="1" w:tplc="5AC21C38"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4844C6"/>
    <w:multiLevelType w:val="hybridMultilevel"/>
    <w:tmpl w:val="BDAAB9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CAF6651"/>
    <w:multiLevelType w:val="hybridMultilevel"/>
    <w:tmpl w:val="F8102CAA"/>
    <w:lvl w:ilvl="0" w:tplc="0405001B">
      <w:start w:val="1"/>
      <w:numFmt w:val="lowerRoman"/>
      <w:lvlText w:val="%1."/>
      <w:lvlJc w:val="right"/>
      <w:pPr>
        <w:tabs>
          <w:tab w:val="num" w:pos="1778"/>
        </w:tabs>
        <w:ind w:left="1778" w:hanging="360"/>
      </w:pPr>
      <w:rPr>
        <w:rFonts w:cs="Times New Roman" w:hint="default"/>
      </w:rPr>
    </w:lvl>
    <w:lvl w:ilvl="1" w:tplc="04050019">
      <w:start w:val="1"/>
      <w:numFmt w:val="decimal"/>
      <w:lvlText w:val="%2."/>
      <w:lvlJc w:val="left"/>
      <w:pPr>
        <w:tabs>
          <w:tab w:val="num" w:pos="2629"/>
        </w:tabs>
        <w:ind w:left="2629" w:hanging="360"/>
      </w:pPr>
      <w:rPr>
        <w:rFonts w:cs="Times New Roman" w:hint="default"/>
      </w:rPr>
    </w:lvl>
    <w:lvl w:ilvl="2" w:tplc="0405001B" w:tentative="1">
      <w:start w:val="1"/>
      <w:numFmt w:val="bullet"/>
      <w:lvlText w:val=""/>
      <w:lvlJc w:val="left"/>
      <w:pPr>
        <w:tabs>
          <w:tab w:val="num" w:pos="3218"/>
        </w:tabs>
        <w:ind w:left="3218" w:hanging="360"/>
      </w:pPr>
      <w:rPr>
        <w:rFonts w:ascii="Wingdings" w:hAnsi="Wingdings" w:hint="default"/>
      </w:rPr>
    </w:lvl>
    <w:lvl w:ilvl="3" w:tplc="0405000F" w:tentative="1">
      <w:start w:val="1"/>
      <w:numFmt w:val="bullet"/>
      <w:lvlText w:val=""/>
      <w:lvlJc w:val="left"/>
      <w:pPr>
        <w:tabs>
          <w:tab w:val="num" w:pos="3938"/>
        </w:tabs>
        <w:ind w:left="3938" w:hanging="360"/>
      </w:pPr>
      <w:rPr>
        <w:rFonts w:ascii="Symbol" w:hAnsi="Symbol" w:hint="default"/>
      </w:rPr>
    </w:lvl>
    <w:lvl w:ilvl="4" w:tplc="04050019" w:tentative="1">
      <w:start w:val="1"/>
      <w:numFmt w:val="bullet"/>
      <w:lvlText w:val="o"/>
      <w:lvlJc w:val="left"/>
      <w:pPr>
        <w:tabs>
          <w:tab w:val="num" w:pos="4658"/>
        </w:tabs>
        <w:ind w:left="4658" w:hanging="360"/>
      </w:pPr>
      <w:rPr>
        <w:rFonts w:ascii="Courier New" w:hAnsi="Courier New" w:hint="default"/>
      </w:rPr>
    </w:lvl>
    <w:lvl w:ilvl="5" w:tplc="0405001B" w:tentative="1">
      <w:start w:val="1"/>
      <w:numFmt w:val="bullet"/>
      <w:lvlText w:val=""/>
      <w:lvlJc w:val="left"/>
      <w:pPr>
        <w:tabs>
          <w:tab w:val="num" w:pos="5378"/>
        </w:tabs>
        <w:ind w:left="5378" w:hanging="360"/>
      </w:pPr>
      <w:rPr>
        <w:rFonts w:ascii="Wingdings" w:hAnsi="Wingdings" w:hint="default"/>
      </w:rPr>
    </w:lvl>
    <w:lvl w:ilvl="6" w:tplc="0405000F" w:tentative="1">
      <w:start w:val="1"/>
      <w:numFmt w:val="bullet"/>
      <w:lvlText w:val=""/>
      <w:lvlJc w:val="left"/>
      <w:pPr>
        <w:tabs>
          <w:tab w:val="num" w:pos="6098"/>
        </w:tabs>
        <w:ind w:left="6098" w:hanging="360"/>
      </w:pPr>
      <w:rPr>
        <w:rFonts w:ascii="Symbol" w:hAnsi="Symbol" w:hint="default"/>
      </w:rPr>
    </w:lvl>
    <w:lvl w:ilvl="7" w:tplc="04050019" w:tentative="1">
      <w:start w:val="1"/>
      <w:numFmt w:val="bullet"/>
      <w:lvlText w:val="o"/>
      <w:lvlJc w:val="left"/>
      <w:pPr>
        <w:tabs>
          <w:tab w:val="num" w:pos="6818"/>
        </w:tabs>
        <w:ind w:left="6818" w:hanging="360"/>
      </w:pPr>
      <w:rPr>
        <w:rFonts w:ascii="Courier New" w:hAnsi="Courier New" w:hint="default"/>
      </w:rPr>
    </w:lvl>
    <w:lvl w:ilvl="8" w:tplc="0405001B" w:tentative="1">
      <w:start w:val="1"/>
      <w:numFmt w:val="bullet"/>
      <w:lvlText w:val=""/>
      <w:lvlJc w:val="left"/>
      <w:pPr>
        <w:tabs>
          <w:tab w:val="num" w:pos="7538"/>
        </w:tabs>
        <w:ind w:left="7538" w:hanging="360"/>
      </w:pPr>
      <w:rPr>
        <w:rFonts w:ascii="Wingdings" w:hAnsi="Wingdings" w:hint="default"/>
      </w:rPr>
    </w:lvl>
  </w:abstractNum>
  <w:abstractNum w:abstractNumId="30" w15:restartNumberingAfterBreak="0">
    <w:nsid w:val="5F3303C4"/>
    <w:multiLevelType w:val="hybridMultilevel"/>
    <w:tmpl w:val="4F1EB5AA"/>
    <w:lvl w:ilvl="0" w:tplc="D24C4284">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CB58A9"/>
    <w:multiLevelType w:val="singleLevel"/>
    <w:tmpl w:val="0405000B"/>
    <w:lvl w:ilvl="0">
      <w:start w:val="1"/>
      <w:numFmt w:val="bullet"/>
      <w:lvlText w:val=""/>
      <w:lvlJc w:val="left"/>
      <w:pPr>
        <w:tabs>
          <w:tab w:val="num" w:pos="720"/>
        </w:tabs>
        <w:ind w:left="720" w:hanging="360"/>
      </w:pPr>
      <w:rPr>
        <w:rFonts w:ascii="Wingdings" w:hAnsi="Wingdings" w:hint="default"/>
      </w:rPr>
    </w:lvl>
  </w:abstractNum>
  <w:abstractNum w:abstractNumId="32" w15:restartNumberingAfterBreak="0">
    <w:nsid w:val="66440020"/>
    <w:multiLevelType w:val="hybridMultilevel"/>
    <w:tmpl w:val="CEA2A9CA"/>
    <w:lvl w:ilvl="0" w:tplc="04050005">
      <w:start w:val="1"/>
      <w:numFmt w:val="bullet"/>
      <w:lvlText w:val=""/>
      <w:lvlJc w:val="left"/>
      <w:pPr>
        <w:tabs>
          <w:tab w:val="num" w:pos="1800"/>
        </w:tabs>
        <w:ind w:left="1800" w:hanging="360"/>
      </w:pPr>
      <w:rPr>
        <w:rFonts w:ascii="Wingdings" w:hAnsi="Wingding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8107D2E"/>
    <w:multiLevelType w:val="multilevel"/>
    <w:tmpl w:val="ECDE9EBE"/>
    <w:lvl w:ilvl="0">
      <w:start w:val="1"/>
      <w:numFmt w:val="decimal"/>
      <w:lvlText w:val="%1."/>
      <w:lvlJc w:val="left"/>
      <w:pPr>
        <w:tabs>
          <w:tab w:val="num" w:pos="720"/>
        </w:tabs>
        <w:ind w:left="720" w:hanging="360"/>
      </w:pPr>
      <w:rPr>
        <w:rFonts w:ascii="Verdana" w:eastAsia="Times New Roman" w:hAnsi="Verdan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A4E01AA"/>
    <w:multiLevelType w:val="hybridMultilevel"/>
    <w:tmpl w:val="3ABEFEBE"/>
    <w:lvl w:ilvl="0" w:tplc="88104B32">
      <w:start w:val="2"/>
      <w:numFmt w:val="bullet"/>
      <w:lvlText w:val="-"/>
      <w:lvlJc w:val="left"/>
      <w:pPr>
        <w:tabs>
          <w:tab w:val="num" w:pos="750"/>
        </w:tabs>
        <w:ind w:left="750" w:hanging="390"/>
      </w:pPr>
      <w:rPr>
        <w:rFonts w:ascii="Times New Roman" w:eastAsia="Times New Roman" w:hAnsi="Times New Roman"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2266F"/>
    <w:multiLevelType w:val="hybridMultilevel"/>
    <w:tmpl w:val="05829152"/>
    <w:lvl w:ilvl="0" w:tplc="E5F8E4AE">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8A599D"/>
    <w:multiLevelType w:val="hybridMultilevel"/>
    <w:tmpl w:val="F61AED4C"/>
    <w:lvl w:ilvl="0" w:tplc="FC7EF06C">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12A3037"/>
    <w:multiLevelType w:val="hybridMultilevel"/>
    <w:tmpl w:val="55AC0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F4626E"/>
    <w:multiLevelType w:val="hybridMultilevel"/>
    <w:tmpl w:val="3E2A4A62"/>
    <w:lvl w:ilvl="0" w:tplc="57D058DE">
      <w:start w:val="3"/>
      <w:numFmt w:val="bullet"/>
      <w:lvlText w:val="-"/>
      <w:lvlJc w:val="left"/>
      <w:pPr>
        <w:tabs>
          <w:tab w:val="num" w:pos="1440"/>
        </w:tabs>
        <w:ind w:left="1440" w:hanging="360"/>
      </w:pPr>
      <w:rPr>
        <w:rFonts w:ascii="Times New Roman" w:eastAsia="Times New Roman" w:hAnsi="Times New Roman" w:cs="Times New Roman" w:hint="default"/>
      </w:rPr>
    </w:lvl>
    <w:lvl w:ilvl="1" w:tplc="04050005">
      <w:start w:val="1"/>
      <w:numFmt w:val="bullet"/>
      <w:lvlText w:val=""/>
      <w:lvlJc w:val="left"/>
      <w:pPr>
        <w:tabs>
          <w:tab w:val="num" w:pos="2160"/>
        </w:tabs>
        <w:ind w:left="2160" w:hanging="360"/>
      </w:pPr>
      <w:rPr>
        <w:rFonts w:ascii="Wingdings" w:hAnsi="Wingdings"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4352A2"/>
    <w:multiLevelType w:val="hybridMultilevel"/>
    <w:tmpl w:val="12E2C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3E6DED"/>
    <w:multiLevelType w:val="hybridMultilevel"/>
    <w:tmpl w:val="CC020B8C"/>
    <w:lvl w:ilvl="0" w:tplc="7A42DA92">
      <w:start w:val="1"/>
      <w:numFmt w:val="lowerLetter"/>
      <w:lvlText w:val="%1)"/>
      <w:lvlJc w:val="left"/>
      <w:pPr>
        <w:ind w:left="1137" w:hanging="57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1"/>
  </w:num>
  <w:num w:numId="2">
    <w:abstractNumId w:val="25"/>
  </w:num>
  <w:num w:numId="3">
    <w:abstractNumId w:val="34"/>
  </w:num>
  <w:num w:numId="4">
    <w:abstractNumId w:val="17"/>
  </w:num>
  <w:num w:numId="5">
    <w:abstractNumId w:val="31"/>
  </w:num>
  <w:num w:numId="6">
    <w:abstractNumId w:val="29"/>
  </w:num>
  <w:num w:numId="7">
    <w:abstractNumId w:val="10"/>
  </w:num>
  <w:num w:numId="8">
    <w:abstractNumId w:val="3"/>
  </w:num>
  <w:num w:numId="9">
    <w:abstractNumId w:val="18"/>
  </w:num>
  <w:num w:numId="10">
    <w:abstractNumId w:val="13"/>
  </w:num>
  <w:num w:numId="11">
    <w:abstractNumId w:val="4"/>
  </w:num>
  <w:num w:numId="12">
    <w:abstractNumId w:val="23"/>
  </w:num>
  <w:num w:numId="13">
    <w:abstractNumId w:val="21"/>
  </w:num>
  <w:num w:numId="14">
    <w:abstractNumId w:val="30"/>
  </w:num>
  <w:num w:numId="15">
    <w:abstractNumId w:val="20"/>
  </w:num>
  <w:num w:numId="16">
    <w:abstractNumId w:val="35"/>
  </w:num>
  <w:num w:numId="17">
    <w:abstractNumId w:val="12"/>
  </w:num>
  <w:num w:numId="18">
    <w:abstractNumId w:val="16"/>
  </w:num>
  <w:num w:numId="19">
    <w:abstractNumId w:val="9"/>
  </w:num>
  <w:num w:numId="20">
    <w:abstractNumId w:val="27"/>
  </w:num>
  <w:num w:numId="21">
    <w:abstractNumId w:val="33"/>
  </w:num>
  <w:num w:numId="22">
    <w:abstractNumId w:val="24"/>
  </w:num>
  <w:num w:numId="23">
    <w:abstractNumId w:val="19"/>
  </w:num>
  <w:num w:numId="24">
    <w:abstractNumId w:val="15"/>
  </w:num>
  <w:num w:numId="25">
    <w:abstractNumId w:val="26"/>
  </w:num>
  <w:num w:numId="26">
    <w:abstractNumId w:val="40"/>
  </w:num>
  <w:num w:numId="27">
    <w:abstractNumId w:val="38"/>
  </w:num>
  <w:num w:numId="28">
    <w:abstractNumId w:val="32"/>
  </w:num>
  <w:num w:numId="29">
    <w:abstractNumId w:val="0"/>
  </w:num>
  <w:num w:numId="30">
    <w:abstractNumId w:val="28"/>
  </w:num>
  <w:num w:numId="31">
    <w:abstractNumId w:val="8"/>
  </w:num>
  <w:num w:numId="32">
    <w:abstractNumId w:val="2"/>
  </w:num>
  <w:num w:numId="33">
    <w:abstractNumId w:val="36"/>
  </w:num>
  <w:num w:numId="34">
    <w:abstractNumId w:val="5"/>
  </w:num>
  <w:num w:numId="35">
    <w:abstractNumId w:val="6"/>
  </w:num>
  <w:num w:numId="36">
    <w:abstractNumId w:val="1"/>
  </w:num>
  <w:num w:numId="37">
    <w:abstractNumId w:val="39"/>
  </w:num>
  <w:num w:numId="38">
    <w:abstractNumId w:val="22"/>
  </w:num>
  <w:num w:numId="39">
    <w:abstractNumId w:val="7"/>
  </w:num>
  <w:num w:numId="40">
    <w:abstractNumId w:val="14"/>
  </w:num>
  <w:num w:numId="41">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11"/>
    <w:rsid w:val="00004D1B"/>
    <w:rsid w:val="00004D36"/>
    <w:rsid w:val="00011A22"/>
    <w:rsid w:val="00017E24"/>
    <w:rsid w:val="0004728B"/>
    <w:rsid w:val="00053211"/>
    <w:rsid w:val="000664E0"/>
    <w:rsid w:val="00081C4B"/>
    <w:rsid w:val="000823BB"/>
    <w:rsid w:val="00084ACC"/>
    <w:rsid w:val="0008676A"/>
    <w:rsid w:val="000A37F3"/>
    <w:rsid w:val="000A3CD7"/>
    <w:rsid w:val="000A785C"/>
    <w:rsid w:val="000B603A"/>
    <w:rsid w:val="000C051F"/>
    <w:rsid w:val="000C4BBE"/>
    <w:rsid w:val="000C4DE9"/>
    <w:rsid w:val="000D432A"/>
    <w:rsid w:val="000E322C"/>
    <w:rsid w:val="000E4DAC"/>
    <w:rsid w:val="001010CF"/>
    <w:rsid w:val="0010261A"/>
    <w:rsid w:val="00103877"/>
    <w:rsid w:val="00105C04"/>
    <w:rsid w:val="00106FB9"/>
    <w:rsid w:val="00107783"/>
    <w:rsid w:val="00126950"/>
    <w:rsid w:val="001269B1"/>
    <w:rsid w:val="0013196C"/>
    <w:rsid w:val="0013787D"/>
    <w:rsid w:val="00141777"/>
    <w:rsid w:val="001509D8"/>
    <w:rsid w:val="001560C8"/>
    <w:rsid w:val="00160C06"/>
    <w:rsid w:val="00164725"/>
    <w:rsid w:val="00170D88"/>
    <w:rsid w:val="00174B57"/>
    <w:rsid w:val="00175BDF"/>
    <w:rsid w:val="0018028A"/>
    <w:rsid w:val="001813F8"/>
    <w:rsid w:val="00191964"/>
    <w:rsid w:val="001927DA"/>
    <w:rsid w:val="00194820"/>
    <w:rsid w:val="001A0244"/>
    <w:rsid w:val="001B144E"/>
    <w:rsid w:val="001C56F7"/>
    <w:rsid w:val="001D74EC"/>
    <w:rsid w:val="001E118D"/>
    <w:rsid w:val="001E2AC8"/>
    <w:rsid w:val="001F10CE"/>
    <w:rsid w:val="001F2075"/>
    <w:rsid w:val="001F75B8"/>
    <w:rsid w:val="002004B3"/>
    <w:rsid w:val="00201874"/>
    <w:rsid w:val="00201C51"/>
    <w:rsid w:val="002033DA"/>
    <w:rsid w:val="00213BE1"/>
    <w:rsid w:val="002160CC"/>
    <w:rsid w:val="00217EB8"/>
    <w:rsid w:val="00223C3D"/>
    <w:rsid w:val="00226C62"/>
    <w:rsid w:val="002342C1"/>
    <w:rsid w:val="0023485A"/>
    <w:rsid w:val="00245F30"/>
    <w:rsid w:val="002463CA"/>
    <w:rsid w:val="00246F52"/>
    <w:rsid w:val="00254998"/>
    <w:rsid w:val="00270518"/>
    <w:rsid w:val="00283810"/>
    <w:rsid w:val="002854FE"/>
    <w:rsid w:val="0029152C"/>
    <w:rsid w:val="002936B7"/>
    <w:rsid w:val="00295B76"/>
    <w:rsid w:val="0029777F"/>
    <w:rsid w:val="002A1A5B"/>
    <w:rsid w:val="002A4240"/>
    <w:rsid w:val="002A5614"/>
    <w:rsid w:val="002A7DF1"/>
    <w:rsid w:val="002C5AA6"/>
    <w:rsid w:val="002C5FCD"/>
    <w:rsid w:val="002D01AB"/>
    <w:rsid w:val="002D7629"/>
    <w:rsid w:val="002F32DC"/>
    <w:rsid w:val="002F57C7"/>
    <w:rsid w:val="003035C8"/>
    <w:rsid w:val="003037D2"/>
    <w:rsid w:val="00311193"/>
    <w:rsid w:val="00311EC0"/>
    <w:rsid w:val="00312DEF"/>
    <w:rsid w:val="00314715"/>
    <w:rsid w:val="003221FF"/>
    <w:rsid w:val="00326045"/>
    <w:rsid w:val="00326943"/>
    <w:rsid w:val="00333EA9"/>
    <w:rsid w:val="0033585D"/>
    <w:rsid w:val="00335999"/>
    <w:rsid w:val="00335BC6"/>
    <w:rsid w:val="00346589"/>
    <w:rsid w:val="00355BE9"/>
    <w:rsid w:val="00361982"/>
    <w:rsid w:val="00371E6F"/>
    <w:rsid w:val="00373729"/>
    <w:rsid w:val="003759BF"/>
    <w:rsid w:val="0038352B"/>
    <w:rsid w:val="00383F61"/>
    <w:rsid w:val="00384AB2"/>
    <w:rsid w:val="00387938"/>
    <w:rsid w:val="00391535"/>
    <w:rsid w:val="003A567F"/>
    <w:rsid w:val="003A7703"/>
    <w:rsid w:val="003B0DB9"/>
    <w:rsid w:val="003C01ED"/>
    <w:rsid w:val="003C2B9A"/>
    <w:rsid w:val="003C339F"/>
    <w:rsid w:val="003D4FE6"/>
    <w:rsid w:val="003E536B"/>
    <w:rsid w:val="003E5A0B"/>
    <w:rsid w:val="00401BAE"/>
    <w:rsid w:val="00401C54"/>
    <w:rsid w:val="00402398"/>
    <w:rsid w:val="00403268"/>
    <w:rsid w:val="004107B9"/>
    <w:rsid w:val="00411B4B"/>
    <w:rsid w:val="00414761"/>
    <w:rsid w:val="00420F70"/>
    <w:rsid w:val="00425AF4"/>
    <w:rsid w:val="00437781"/>
    <w:rsid w:val="00445824"/>
    <w:rsid w:val="00445A8F"/>
    <w:rsid w:val="004471CF"/>
    <w:rsid w:val="00461D0D"/>
    <w:rsid w:val="0046797C"/>
    <w:rsid w:val="00474439"/>
    <w:rsid w:val="00475B7B"/>
    <w:rsid w:val="00485CC8"/>
    <w:rsid w:val="00491CD2"/>
    <w:rsid w:val="004A1D22"/>
    <w:rsid w:val="004A6D84"/>
    <w:rsid w:val="004B106C"/>
    <w:rsid w:val="004B33B2"/>
    <w:rsid w:val="004E476E"/>
    <w:rsid w:val="004F2410"/>
    <w:rsid w:val="004F5091"/>
    <w:rsid w:val="004F7509"/>
    <w:rsid w:val="00510B15"/>
    <w:rsid w:val="00510EBA"/>
    <w:rsid w:val="00513EB3"/>
    <w:rsid w:val="00517E7D"/>
    <w:rsid w:val="005274FC"/>
    <w:rsid w:val="005344C7"/>
    <w:rsid w:val="00537EF9"/>
    <w:rsid w:val="00541346"/>
    <w:rsid w:val="00567C11"/>
    <w:rsid w:val="00583D4F"/>
    <w:rsid w:val="005901D5"/>
    <w:rsid w:val="005A215C"/>
    <w:rsid w:val="005A31E9"/>
    <w:rsid w:val="005A3CE9"/>
    <w:rsid w:val="005A76AE"/>
    <w:rsid w:val="005C032A"/>
    <w:rsid w:val="005D39C6"/>
    <w:rsid w:val="005F3102"/>
    <w:rsid w:val="006001ED"/>
    <w:rsid w:val="006021DD"/>
    <w:rsid w:val="006063DD"/>
    <w:rsid w:val="00607A6B"/>
    <w:rsid w:val="00617485"/>
    <w:rsid w:val="00625B0C"/>
    <w:rsid w:val="006312BB"/>
    <w:rsid w:val="00635A8F"/>
    <w:rsid w:val="006369B7"/>
    <w:rsid w:val="0064083E"/>
    <w:rsid w:val="00641EB1"/>
    <w:rsid w:val="00653F0A"/>
    <w:rsid w:val="006547AE"/>
    <w:rsid w:val="00675EA6"/>
    <w:rsid w:val="00682F5B"/>
    <w:rsid w:val="006859B3"/>
    <w:rsid w:val="0069159D"/>
    <w:rsid w:val="006949FA"/>
    <w:rsid w:val="00697CC9"/>
    <w:rsid w:val="006A188B"/>
    <w:rsid w:val="006A2365"/>
    <w:rsid w:val="006A444E"/>
    <w:rsid w:val="006A53ED"/>
    <w:rsid w:val="006B21EF"/>
    <w:rsid w:val="006B2218"/>
    <w:rsid w:val="006E33E8"/>
    <w:rsid w:val="006E3BFF"/>
    <w:rsid w:val="006F7E0D"/>
    <w:rsid w:val="00700B02"/>
    <w:rsid w:val="007024D2"/>
    <w:rsid w:val="007070DA"/>
    <w:rsid w:val="0070770E"/>
    <w:rsid w:val="00711DE5"/>
    <w:rsid w:val="00712B79"/>
    <w:rsid w:val="00713477"/>
    <w:rsid w:val="00716B0A"/>
    <w:rsid w:val="007363DF"/>
    <w:rsid w:val="007420F9"/>
    <w:rsid w:val="00762A06"/>
    <w:rsid w:val="00762C77"/>
    <w:rsid w:val="00775354"/>
    <w:rsid w:val="00795135"/>
    <w:rsid w:val="00796871"/>
    <w:rsid w:val="007A5E9E"/>
    <w:rsid w:val="007B47A0"/>
    <w:rsid w:val="007E067A"/>
    <w:rsid w:val="007E3A63"/>
    <w:rsid w:val="007E573D"/>
    <w:rsid w:val="008030F5"/>
    <w:rsid w:val="0081261C"/>
    <w:rsid w:val="008170C6"/>
    <w:rsid w:val="00821276"/>
    <w:rsid w:val="00834FA3"/>
    <w:rsid w:val="00850AA2"/>
    <w:rsid w:val="0085399B"/>
    <w:rsid w:val="0086233A"/>
    <w:rsid w:val="00864FCD"/>
    <w:rsid w:val="008705D6"/>
    <w:rsid w:val="008763D1"/>
    <w:rsid w:val="00886833"/>
    <w:rsid w:val="0089286F"/>
    <w:rsid w:val="00896FB2"/>
    <w:rsid w:val="008A571E"/>
    <w:rsid w:val="008C0ED8"/>
    <w:rsid w:val="008C2781"/>
    <w:rsid w:val="008C67EB"/>
    <w:rsid w:val="008D35CE"/>
    <w:rsid w:val="008E0124"/>
    <w:rsid w:val="008E3A64"/>
    <w:rsid w:val="008F1556"/>
    <w:rsid w:val="008F1789"/>
    <w:rsid w:val="008F5C53"/>
    <w:rsid w:val="00915244"/>
    <w:rsid w:val="009257FB"/>
    <w:rsid w:val="00932BEE"/>
    <w:rsid w:val="009551B0"/>
    <w:rsid w:val="009707E8"/>
    <w:rsid w:val="00980163"/>
    <w:rsid w:val="009950C8"/>
    <w:rsid w:val="009B09A5"/>
    <w:rsid w:val="009C26BC"/>
    <w:rsid w:val="009C4D17"/>
    <w:rsid w:val="009D6086"/>
    <w:rsid w:val="009E073F"/>
    <w:rsid w:val="009F1DE4"/>
    <w:rsid w:val="009F29EB"/>
    <w:rsid w:val="009F5020"/>
    <w:rsid w:val="009F6627"/>
    <w:rsid w:val="00A051B5"/>
    <w:rsid w:val="00A06EBE"/>
    <w:rsid w:val="00A1343D"/>
    <w:rsid w:val="00A239A8"/>
    <w:rsid w:val="00A239EB"/>
    <w:rsid w:val="00A329F7"/>
    <w:rsid w:val="00A35DB0"/>
    <w:rsid w:val="00A361C7"/>
    <w:rsid w:val="00A47E23"/>
    <w:rsid w:val="00A56F0A"/>
    <w:rsid w:val="00A65A12"/>
    <w:rsid w:val="00A7750F"/>
    <w:rsid w:val="00A778D2"/>
    <w:rsid w:val="00A85DE7"/>
    <w:rsid w:val="00AA4D96"/>
    <w:rsid w:val="00AA62C9"/>
    <w:rsid w:val="00AB7A89"/>
    <w:rsid w:val="00AC2140"/>
    <w:rsid w:val="00AC441A"/>
    <w:rsid w:val="00AD15DA"/>
    <w:rsid w:val="00AE10F9"/>
    <w:rsid w:val="00AE70EC"/>
    <w:rsid w:val="00AF100E"/>
    <w:rsid w:val="00AF367A"/>
    <w:rsid w:val="00AF5EF7"/>
    <w:rsid w:val="00AF61D3"/>
    <w:rsid w:val="00B04661"/>
    <w:rsid w:val="00B11781"/>
    <w:rsid w:val="00B139ED"/>
    <w:rsid w:val="00B24A8C"/>
    <w:rsid w:val="00B25A50"/>
    <w:rsid w:val="00B26164"/>
    <w:rsid w:val="00B443C2"/>
    <w:rsid w:val="00B47CFA"/>
    <w:rsid w:val="00B506CA"/>
    <w:rsid w:val="00B5523D"/>
    <w:rsid w:val="00B638E8"/>
    <w:rsid w:val="00B65EFF"/>
    <w:rsid w:val="00B704D8"/>
    <w:rsid w:val="00B71939"/>
    <w:rsid w:val="00B72B88"/>
    <w:rsid w:val="00B87AC0"/>
    <w:rsid w:val="00B92EB1"/>
    <w:rsid w:val="00BB6DDB"/>
    <w:rsid w:val="00BB76C0"/>
    <w:rsid w:val="00BC0613"/>
    <w:rsid w:val="00BC52AB"/>
    <w:rsid w:val="00BF6A10"/>
    <w:rsid w:val="00C0144B"/>
    <w:rsid w:val="00C16D72"/>
    <w:rsid w:val="00C21704"/>
    <w:rsid w:val="00C26553"/>
    <w:rsid w:val="00C300BE"/>
    <w:rsid w:val="00C3027B"/>
    <w:rsid w:val="00C42FF3"/>
    <w:rsid w:val="00C454D7"/>
    <w:rsid w:val="00C515FF"/>
    <w:rsid w:val="00C55674"/>
    <w:rsid w:val="00C55EC8"/>
    <w:rsid w:val="00C901B3"/>
    <w:rsid w:val="00C97DBC"/>
    <w:rsid w:val="00CA0A58"/>
    <w:rsid w:val="00CB3677"/>
    <w:rsid w:val="00CB54DD"/>
    <w:rsid w:val="00CB5B22"/>
    <w:rsid w:val="00CB6472"/>
    <w:rsid w:val="00CB6505"/>
    <w:rsid w:val="00CB7748"/>
    <w:rsid w:val="00CC4423"/>
    <w:rsid w:val="00CD1B6B"/>
    <w:rsid w:val="00CD274F"/>
    <w:rsid w:val="00CD37D4"/>
    <w:rsid w:val="00CE4847"/>
    <w:rsid w:val="00CF6DD4"/>
    <w:rsid w:val="00CF71F4"/>
    <w:rsid w:val="00D2361D"/>
    <w:rsid w:val="00D24F39"/>
    <w:rsid w:val="00D2548F"/>
    <w:rsid w:val="00D30E77"/>
    <w:rsid w:val="00D32E66"/>
    <w:rsid w:val="00D343D1"/>
    <w:rsid w:val="00D4751A"/>
    <w:rsid w:val="00D61156"/>
    <w:rsid w:val="00D734A8"/>
    <w:rsid w:val="00D76F79"/>
    <w:rsid w:val="00D82F16"/>
    <w:rsid w:val="00D87B8B"/>
    <w:rsid w:val="00D91336"/>
    <w:rsid w:val="00DA03C9"/>
    <w:rsid w:val="00DA2DDB"/>
    <w:rsid w:val="00DB2265"/>
    <w:rsid w:val="00DC0AE8"/>
    <w:rsid w:val="00DC0C4E"/>
    <w:rsid w:val="00DC2C25"/>
    <w:rsid w:val="00DC6871"/>
    <w:rsid w:val="00DD7991"/>
    <w:rsid w:val="00DD7D24"/>
    <w:rsid w:val="00DE07D8"/>
    <w:rsid w:val="00DE32A5"/>
    <w:rsid w:val="00DF28BB"/>
    <w:rsid w:val="00DF37FC"/>
    <w:rsid w:val="00DF5311"/>
    <w:rsid w:val="00DF5511"/>
    <w:rsid w:val="00E02F63"/>
    <w:rsid w:val="00E03107"/>
    <w:rsid w:val="00E0397B"/>
    <w:rsid w:val="00E0416D"/>
    <w:rsid w:val="00E0463E"/>
    <w:rsid w:val="00E13B28"/>
    <w:rsid w:val="00E37BE7"/>
    <w:rsid w:val="00E413D5"/>
    <w:rsid w:val="00E50F5F"/>
    <w:rsid w:val="00E53524"/>
    <w:rsid w:val="00E56633"/>
    <w:rsid w:val="00E566E2"/>
    <w:rsid w:val="00E6394C"/>
    <w:rsid w:val="00E65E88"/>
    <w:rsid w:val="00E65F8D"/>
    <w:rsid w:val="00E7183E"/>
    <w:rsid w:val="00E85065"/>
    <w:rsid w:val="00E92E8F"/>
    <w:rsid w:val="00E9590A"/>
    <w:rsid w:val="00EA0FB0"/>
    <w:rsid w:val="00EA23B8"/>
    <w:rsid w:val="00EA24A2"/>
    <w:rsid w:val="00EB024D"/>
    <w:rsid w:val="00EC0B40"/>
    <w:rsid w:val="00EC1708"/>
    <w:rsid w:val="00EE257D"/>
    <w:rsid w:val="00EE26E2"/>
    <w:rsid w:val="00EF0286"/>
    <w:rsid w:val="00EF2198"/>
    <w:rsid w:val="00EF288B"/>
    <w:rsid w:val="00EF5B3D"/>
    <w:rsid w:val="00F014BD"/>
    <w:rsid w:val="00F028D9"/>
    <w:rsid w:val="00F06293"/>
    <w:rsid w:val="00F07A1B"/>
    <w:rsid w:val="00F10E1C"/>
    <w:rsid w:val="00F1470B"/>
    <w:rsid w:val="00F1547C"/>
    <w:rsid w:val="00F159BD"/>
    <w:rsid w:val="00F20180"/>
    <w:rsid w:val="00F22B3E"/>
    <w:rsid w:val="00F22C1E"/>
    <w:rsid w:val="00F23ED9"/>
    <w:rsid w:val="00F33CA2"/>
    <w:rsid w:val="00F434FB"/>
    <w:rsid w:val="00F532E0"/>
    <w:rsid w:val="00F5558C"/>
    <w:rsid w:val="00F56F1A"/>
    <w:rsid w:val="00F57D17"/>
    <w:rsid w:val="00F601AA"/>
    <w:rsid w:val="00F64ED1"/>
    <w:rsid w:val="00F66AE8"/>
    <w:rsid w:val="00F86DAB"/>
    <w:rsid w:val="00F93CB1"/>
    <w:rsid w:val="00FA0B8C"/>
    <w:rsid w:val="00FA1E4B"/>
    <w:rsid w:val="00FA2B69"/>
    <w:rsid w:val="00FA2DD8"/>
    <w:rsid w:val="00FA63FF"/>
    <w:rsid w:val="00FB24AA"/>
    <w:rsid w:val="00FC254A"/>
    <w:rsid w:val="00FC6C47"/>
    <w:rsid w:val="00FE01D4"/>
    <w:rsid w:val="00FE0AC9"/>
    <w:rsid w:val="00FE12BE"/>
    <w:rsid w:val="00FF36A5"/>
    <w:rsid w:val="00FF4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5:docId w15:val="{617430FB-2425-40F9-A187-05A191E5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4761"/>
    <w:rPr>
      <w:sz w:val="20"/>
      <w:szCs w:val="20"/>
    </w:rPr>
  </w:style>
  <w:style w:type="paragraph" w:styleId="Nadpis1">
    <w:name w:val="heading 1"/>
    <w:basedOn w:val="Normln"/>
    <w:next w:val="Normln"/>
    <w:link w:val="Nadpis1Char"/>
    <w:uiPriority w:val="99"/>
    <w:qFormat/>
    <w:rsid w:val="00F57D17"/>
    <w:pPr>
      <w:keepNext/>
      <w:ind w:left="1701"/>
      <w:outlineLvl w:val="0"/>
    </w:pPr>
    <w:rPr>
      <w:sz w:val="24"/>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uiPriority w:val="99"/>
    <w:qFormat/>
    <w:rsid w:val="00F57D17"/>
    <w:pPr>
      <w:keepNext/>
      <w:ind w:left="1701" w:right="-710" w:hanging="1701"/>
      <w:outlineLvl w:val="1"/>
    </w:pPr>
    <w:rPr>
      <w:sz w:val="24"/>
    </w:rPr>
  </w:style>
  <w:style w:type="paragraph" w:styleId="Nadpis3">
    <w:name w:val="heading 3"/>
    <w:basedOn w:val="Normln"/>
    <w:next w:val="Normln"/>
    <w:link w:val="Nadpis3Char"/>
    <w:uiPriority w:val="99"/>
    <w:qFormat/>
    <w:rsid w:val="00F57D17"/>
    <w:pPr>
      <w:keepNext/>
      <w:ind w:left="1701" w:right="-568" w:hanging="1701"/>
      <w:outlineLvl w:val="2"/>
    </w:pPr>
    <w:rPr>
      <w:sz w:val="24"/>
    </w:rPr>
  </w:style>
  <w:style w:type="paragraph" w:styleId="Nadpis4">
    <w:name w:val="heading 4"/>
    <w:aliases w:val="Char"/>
    <w:basedOn w:val="Normln"/>
    <w:next w:val="Normln"/>
    <w:link w:val="Nadpis4Char"/>
    <w:uiPriority w:val="99"/>
    <w:qFormat/>
    <w:rsid w:val="00F57D17"/>
    <w:pPr>
      <w:keepNext/>
      <w:jc w:val="center"/>
      <w:outlineLvl w:val="3"/>
    </w:pPr>
    <w:rPr>
      <w:b/>
      <w:caps/>
      <w:sz w:val="32"/>
    </w:rPr>
  </w:style>
  <w:style w:type="paragraph" w:styleId="Nadpis5">
    <w:name w:val="heading 5"/>
    <w:basedOn w:val="Normln"/>
    <w:next w:val="Normln"/>
    <w:link w:val="Nadpis5Char"/>
    <w:uiPriority w:val="99"/>
    <w:qFormat/>
    <w:rsid w:val="00F57D17"/>
    <w:pPr>
      <w:keepNext/>
      <w:tabs>
        <w:tab w:val="left" w:pos="2127"/>
      </w:tabs>
      <w:ind w:left="1843" w:hanging="1843"/>
      <w:outlineLvl w:val="4"/>
    </w:pPr>
    <w:rPr>
      <w:sz w:val="24"/>
    </w:rPr>
  </w:style>
  <w:style w:type="paragraph" w:styleId="Nadpis6">
    <w:name w:val="heading 6"/>
    <w:basedOn w:val="Normln"/>
    <w:next w:val="Normln"/>
    <w:link w:val="Nadpis6Char"/>
    <w:uiPriority w:val="99"/>
    <w:qFormat/>
    <w:rsid w:val="00F57D17"/>
    <w:pPr>
      <w:keepNext/>
      <w:outlineLvl w:val="5"/>
    </w:pPr>
    <w:rPr>
      <w:sz w:val="24"/>
    </w:rPr>
  </w:style>
  <w:style w:type="paragraph" w:styleId="Nadpis7">
    <w:name w:val="heading 7"/>
    <w:aliases w:val="T7"/>
    <w:basedOn w:val="Normln"/>
    <w:next w:val="Normln"/>
    <w:link w:val="Nadpis7Char"/>
    <w:uiPriority w:val="99"/>
    <w:qFormat/>
    <w:rsid w:val="00F57D17"/>
    <w:pPr>
      <w:keepNext/>
      <w:ind w:left="284" w:hanging="284"/>
      <w:outlineLvl w:val="6"/>
    </w:pPr>
    <w:rPr>
      <w:sz w:val="24"/>
    </w:rPr>
  </w:style>
  <w:style w:type="paragraph" w:styleId="Nadpis8">
    <w:name w:val="heading 8"/>
    <w:aliases w:val="T8"/>
    <w:basedOn w:val="Normln"/>
    <w:next w:val="Normln"/>
    <w:link w:val="Nadpis8Char"/>
    <w:uiPriority w:val="99"/>
    <w:qFormat/>
    <w:rsid w:val="00F57D17"/>
    <w:pPr>
      <w:keepNext/>
      <w:ind w:left="1701" w:hanging="1701"/>
      <w:outlineLvl w:val="7"/>
    </w:pPr>
    <w:rPr>
      <w:sz w:val="24"/>
    </w:rPr>
  </w:style>
  <w:style w:type="paragraph" w:styleId="Nadpis9">
    <w:name w:val="heading 9"/>
    <w:aliases w:val="T9"/>
    <w:basedOn w:val="Normln"/>
    <w:next w:val="Normln"/>
    <w:link w:val="Nadpis9Char"/>
    <w:uiPriority w:val="99"/>
    <w:qFormat/>
    <w:rsid w:val="00F57D17"/>
    <w:pPr>
      <w:keepNext/>
      <w:tabs>
        <w:tab w:val="left" w:pos="1701"/>
      </w:tabs>
      <w:ind w:left="1276" w:hanging="1276"/>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Standardnpsmoodstavce"/>
    <w:uiPriority w:val="9"/>
    <w:semiHidden/>
    <w:rsid w:val="004712C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aliases w:val="Char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Pr>
      <w:rFonts w:ascii="Calibri" w:hAnsi="Calibri" w:cs="Times New Roman"/>
      <w:b/>
      <w:bCs/>
    </w:rPr>
  </w:style>
  <w:style w:type="character" w:customStyle="1" w:styleId="Nadpis7Char">
    <w:name w:val="Nadpis 7 Char"/>
    <w:aliases w:val="T7 Char"/>
    <w:basedOn w:val="Standardnpsmoodstavce"/>
    <w:link w:val="Nadpis7"/>
    <w:uiPriority w:val="99"/>
    <w:semiHidden/>
    <w:locked/>
    <w:rPr>
      <w:rFonts w:ascii="Calibri" w:hAnsi="Calibri" w:cs="Times New Roman"/>
      <w:sz w:val="24"/>
      <w:szCs w:val="24"/>
    </w:rPr>
  </w:style>
  <w:style w:type="character" w:customStyle="1" w:styleId="Nadpis8Char">
    <w:name w:val="Nadpis 8 Char"/>
    <w:aliases w:val="T8 Char"/>
    <w:basedOn w:val="Standardnpsmoodstavce"/>
    <w:link w:val="Nadpis8"/>
    <w:uiPriority w:val="99"/>
    <w:semiHidden/>
    <w:locked/>
    <w:rPr>
      <w:rFonts w:ascii="Calibri" w:hAnsi="Calibri" w:cs="Times New Roman"/>
      <w:i/>
      <w:iCs/>
      <w:sz w:val="24"/>
      <w:szCs w:val="24"/>
    </w:rPr>
  </w:style>
  <w:style w:type="character" w:customStyle="1" w:styleId="Nadpis9Char">
    <w:name w:val="Nadpis 9 Char"/>
    <w:aliases w:val="T9 Char"/>
    <w:basedOn w:val="Standardnpsmoodstavce"/>
    <w:link w:val="Nadpis9"/>
    <w:uiPriority w:val="99"/>
    <w:semiHidden/>
    <w:locked/>
    <w:rPr>
      <w:rFonts w:ascii="Cambria" w:hAnsi="Cambria" w:cs="Times New Roman"/>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basedOn w:val="Standardnpsmoodstavce"/>
    <w:link w:val="Nadpis2"/>
    <w:uiPriority w:val="99"/>
    <w:semiHidden/>
    <w:locked/>
    <w:rPr>
      <w:rFonts w:ascii="Cambria" w:hAnsi="Cambria" w:cs="Times New Roman"/>
      <w:b/>
      <w:bCs/>
      <w:i/>
      <w:iCs/>
      <w:sz w:val="28"/>
      <w:szCs w:val="28"/>
    </w:rPr>
  </w:style>
  <w:style w:type="paragraph" w:styleId="Zkladntextodsazen">
    <w:name w:val="Body Text Indent"/>
    <w:basedOn w:val="Normln"/>
    <w:link w:val="ZkladntextodsazenChar"/>
    <w:uiPriority w:val="99"/>
    <w:rsid w:val="00F57D17"/>
    <w:pPr>
      <w:spacing w:before="120"/>
    </w:pPr>
    <w:rPr>
      <w:sz w:val="24"/>
    </w:rPr>
  </w:style>
  <w:style w:type="character" w:customStyle="1" w:styleId="ZkladntextodsazenChar">
    <w:name w:val="Základní text odsazený Char"/>
    <w:basedOn w:val="Standardnpsmoodstavce"/>
    <w:link w:val="Zkladntextodsazen"/>
    <w:uiPriority w:val="99"/>
    <w:semiHidden/>
    <w:locked/>
    <w:rPr>
      <w:rFonts w:cs="Times New Roman"/>
      <w:sz w:val="20"/>
      <w:szCs w:val="20"/>
    </w:rPr>
  </w:style>
  <w:style w:type="paragraph" w:styleId="Zkladntextodsazen3">
    <w:name w:val="Body Text Indent 3"/>
    <w:basedOn w:val="Normln"/>
    <w:link w:val="Zkladntextodsazen3Char"/>
    <w:uiPriority w:val="99"/>
    <w:rsid w:val="00F57D17"/>
    <w:pPr>
      <w:ind w:left="709" w:hanging="709"/>
      <w:jc w:val="both"/>
    </w:pPr>
    <w:rPr>
      <w:sz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Zkladntext">
    <w:name w:val="Body Text"/>
    <w:basedOn w:val="Normln"/>
    <w:link w:val="ZkladntextChar"/>
    <w:uiPriority w:val="99"/>
    <w:rsid w:val="00F57D17"/>
    <w:pPr>
      <w:jc w:val="both"/>
    </w:pPr>
    <w:rPr>
      <w:sz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Zkladntextodsazen2">
    <w:name w:val="Body Text Indent 2"/>
    <w:basedOn w:val="Normln"/>
    <w:link w:val="Zkladntextodsazen2Char"/>
    <w:uiPriority w:val="99"/>
    <w:rsid w:val="00F57D17"/>
    <w:pPr>
      <w:ind w:left="567" w:hanging="567"/>
      <w:jc w:val="both"/>
    </w:pPr>
    <w:rPr>
      <w:sz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Textvbloku">
    <w:name w:val="Block Text"/>
    <w:basedOn w:val="Normln"/>
    <w:uiPriority w:val="99"/>
    <w:rsid w:val="00F57D17"/>
    <w:pPr>
      <w:ind w:left="709" w:right="-1" w:hanging="709"/>
      <w:jc w:val="both"/>
    </w:pPr>
    <w:rPr>
      <w:sz w:val="24"/>
    </w:rPr>
  </w:style>
  <w:style w:type="paragraph" w:styleId="Zpat">
    <w:name w:val="footer"/>
    <w:basedOn w:val="Normln"/>
    <w:link w:val="ZpatChar"/>
    <w:rsid w:val="00F57D17"/>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0"/>
      <w:szCs w:val="20"/>
    </w:rPr>
  </w:style>
  <w:style w:type="character" w:styleId="slostrnky">
    <w:name w:val="page number"/>
    <w:basedOn w:val="Standardnpsmoodstavce"/>
    <w:uiPriority w:val="99"/>
    <w:rsid w:val="00F57D17"/>
    <w:rPr>
      <w:rFonts w:cs="Times New Roman"/>
    </w:rPr>
  </w:style>
  <w:style w:type="paragraph" w:styleId="Nzev">
    <w:name w:val="Title"/>
    <w:basedOn w:val="Normln"/>
    <w:link w:val="NzevChar"/>
    <w:uiPriority w:val="99"/>
    <w:qFormat/>
    <w:rsid w:val="00F57D17"/>
    <w:pPr>
      <w:jc w:val="center"/>
    </w:pPr>
    <w:rPr>
      <w:b/>
      <w:caps/>
      <w:sz w:val="32"/>
    </w:rPr>
  </w:style>
  <w:style w:type="character" w:customStyle="1" w:styleId="NzevChar">
    <w:name w:val="Název Char"/>
    <w:basedOn w:val="Standardnpsmoodstavce"/>
    <w:link w:val="Nzev"/>
    <w:uiPriority w:val="99"/>
    <w:locked/>
    <w:rPr>
      <w:rFonts w:ascii="Cambria" w:hAnsi="Cambria" w:cs="Times New Roman"/>
      <w:b/>
      <w:bCs/>
      <w:kern w:val="28"/>
      <w:sz w:val="32"/>
      <w:szCs w:val="32"/>
    </w:rPr>
  </w:style>
  <w:style w:type="paragraph" w:styleId="Zhlav">
    <w:name w:val="header"/>
    <w:basedOn w:val="Normln"/>
    <w:link w:val="ZhlavChar"/>
    <w:uiPriority w:val="99"/>
    <w:rsid w:val="00F57D17"/>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Prosttext">
    <w:name w:val="Plain Text"/>
    <w:basedOn w:val="Normln"/>
    <w:link w:val="ProsttextChar"/>
    <w:uiPriority w:val="99"/>
    <w:rsid w:val="00F57D17"/>
    <w:rPr>
      <w:rFonts w:ascii="Courier New" w:hAnsi="Courier New"/>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character" w:styleId="Hypertextovodkaz">
    <w:name w:val="Hyperlink"/>
    <w:basedOn w:val="Standardnpsmoodstavce"/>
    <w:uiPriority w:val="99"/>
    <w:rsid w:val="00F57D17"/>
    <w:rPr>
      <w:rFonts w:cs="Times New Roman"/>
      <w:color w:val="0000FF"/>
      <w:u w:val="single"/>
    </w:rPr>
  </w:style>
  <w:style w:type="paragraph" w:styleId="Normlnweb">
    <w:name w:val="Normal (Web)"/>
    <w:basedOn w:val="Normln"/>
    <w:uiPriority w:val="99"/>
    <w:rsid w:val="00F57D17"/>
    <w:pPr>
      <w:spacing w:before="210"/>
      <w:jc w:val="both"/>
    </w:pPr>
    <w:rPr>
      <w:color w:val="646464"/>
      <w:sz w:val="24"/>
      <w:szCs w:val="24"/>
    </w:rPr>
  </w:style>
  <w:style w:type="character" w:styleId="Siln">
    <w:name w:val="Strong"/>
    <w:basedOn w:val="Standardnpsmoodstavce"/>
    <w:uiPriority w:val="99"/>
    <w:qFormat/>
    <w:rsid w:val="00F57D17"/>
    <w:rPr>
      <w:rFonts w:cs="Times New Roman"/>
      <w:b/>
      <w:bCs/>
    </w:rPr>
  </w:style>
  <w:style w:type="paragraph" w:styleId="Rozloendokumentu">
    <w:name w:val="Document Map"/>
    <w:basedOn w:val="Normln"/>
    <w:link w:val="RozloendokumentuChar"/>
    <w:uiPriority w:val="99"/>
    <w:semiHidden/>
    <w:rsid w:val="00F57D1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paragraph" w:customStyle="1" w:styleId="2010-03-24Bodylnku">
    <w:name w:val="2010-03-24 Body článku"/>
    <w:basedOn w:val="Normln"/>
    <w:autoRedefine/>
    <w:uiPriority w:val="99"/>
    <w:rsid w:val="00B24A8C"/>
    <w:pPr>
      <w:tabs>
        <w:tab w:val="left" w:pos="5670"/>
        <w:tab w:val="left" w:pos="5812"/>
        <w:tab w:val="left" w:pos="6804"/>
      </w:tabs>
      <w:ind w:right="284"/>
    </w:pPr>
    <w:rPr>
      <w:bCs/>
      <w:color w:val="000000"/>
      <w:sz w:val="22"/>
      <w:szCs w:val="22"/>
    </w:rPr>
  </w:style>
  <w:style w:type="paragraph" w:customStyle="1" w:styleId="2010-03-24slolnku">
    <w:name w:val="2010-03-24 Číslo článku"/>
    <w:basedOn w:val="Normln"/>
    <w:autoRedefine/>
    <w:uiPriority w:val="99"/>
    <w:rsid w:val="00EC0B40"/>
    <w:pPr>
      <w:keepNext/>
      <w:spacing w:before="600" w:line="360" w:lineRule="auto"/>
    </w:pPr>
    <w:rPr>
      <w:rFonts w:ascii="Verdana" w:hAnsi="Verdana"/>
      <w:b/>
    </w:rPr>
  </w:style>
  <w:style w:type="paragraph" w:customStyle="1" w:styleId="2010-03-24Nadpislnku">
    <w:name w:val="2010-03-24 Nadpis článku"/>
    <w:basedOn w:val="Normln"/>
    <w:next w:val="2010-03-24Bodylnku"/>
    <w:autoRedefine/>
    <w:uiPriority w:val="99"/>
    <w:rsid w:val="00F57D17"/>
    <w:pPr>
      <w:keepNext/>
      <w:spacing w:after="360"/>
      <w:jc w:val="center"/>
    </w:pPr>
    <w:rPr>
      <w:b/>
      <w:sz w:val="28"/>
      <w:szCs w:val="28"/>
    </w:rPr>
  </w:style>
  <w:style w:type="paragraph" w:customStyle="1" w:styleId="2010-03-24Text">
    <w:name w:val="2010-03-24 Text"/>
    <w:basedOn w:val="Normln"/>
    <w:autoRedefine/>
    <w:uiPriority w:val="99"/>
    <w:rsid w:val="00D343D1"/>
    <w:pPr>
      <w:tabs>
        <w:tab w:val="left" w:pos="3402"/>
        <w:tab w:val="left" w:pos="5812"/>
      </w:tabs>
      <w:jc w:val="both"/>
    </w:pPr>
    <w:rPr>
      <w:sz w:val="24"/>
    </w:rPr>
  </w:style>
  <w:style w:type="paragraph" w:customStyle="1" w:styleId="Styl2010-03-24TextTunzarovnnnasted">
    <w:name w:val="Styl 2010-03-24 Text + Tučné zarovnání na střed"/>
    <w:basedOn w:val="2010-03-24Text"/>
    <w:uiPriority w:val="99"/>
    <w:rsid w:val="00F57D17"/>
    <w:pPr>
      <w:spacing w:before="120" w:after="120"/>
      <w:jc w:val="center"/>
    </w:pPr>
    <w:rPr>
      <w:b/>
      <w:bCs/>
    </w:rPr>
  </w:style>
  <w:style w:type="paragraph" w:customStyle="1" w:styleId="Odrka">
    <w:name w:val="Odrážka"/>
    <w:basedOn w:val="Normln"/>
    <w:uiPriority w:val="99"/>
    <w:rsid w:val="00F57D17"/>
    <w:pPr>
      <w:numPr>
        <w:numId w:val="1"/>
      </w:numPr>
      <w:spacing w:after="120"/>
    </w:pPr>
    <w:rPr>
      <w:rFonts w:ascii="Arial" w:hAnsi="Arial"/>
      <w:kern w:val="28"/>
      <w:sz w:val="24"/>
    </w:rPr>
  </w:style>
  <w:style w:type="paragraph" w:customStyle="1" w:styleId="jinbody">
    <w:name w:val="jiné body"/>
    <w:basedOn w:val="2010-03-24Bodylnku"/>
    <w:autoRedefine/>
    <w:uiPriority w:val="99"/>
    <w:rsid w:val="00F57D17"/>
    <w:pPr>
      <w:numPr>
        <w:numId w:val="2"/>
      </w:numPr>
      <w:ind w:left="3192" w:hanging="357"/>
    </w:pPr>
  </w:style>
  <w:style w:type="paragraph" w:customStyle="1" w:styleId="Styl2010-03-24TextVlevo25cm">
    <w:name w:val="Styl 2010-03-24 Text + Vlevo:  25 cm"/>
    <w:basedOn w:val="2010-03-24Text"/>
    <w:autoRedefine/>
    <w:uiPriority w:val="99"/>
    <w:rsid w:val="00F57D17"/>
    <w:pPr>
      <w:ind w:left="851" w:hanging="284"/>
    </w:pPr>
  </w:style>
  <w:style w:type="paragraph" w:customStyle="1" w:styleId="Text-nabdka">
    <w:name w:val="Text - nabídka"/>
    <w:basedOn w:val="Normln"/>
    <w:uiPriority w:val="99"/>
    <w:rsid w:val="00F57D17"/>
    <w:pPr>
      <w:ind w:left="567"/>
      <w:jc w:val="both"/>
    </w:pPr>
    <w:rPr>
      <w:sz w:val="24"/>
    </w:rPr>
  </w:style>
  <w:style w:type="paragraph" w:styleId="Normlnodsazen">
    <w:name w:val="Normal Indent"/>
    <w:basedOn w:val="Normln"/>
    <w:uiPriority w:val="99"/>
    <w:rsid w:val="00F57D17"/>
    <w:pPr>
      <w:overflowPunct w:val="0"/>
      <w:autoSpaceDE w:val="0"/>
      <w:autoSpaceDN w:val="0"/>
      <w:adjustRightInd w:val="0"/>
      <w:spacing w:after="120"/>
      <w:ind w:left="567"/>
      <w:jc w:val="both"/>
      <w:textAlignment w:val="baseline"/>
    </w:pPr>
    <w:rPr>
      <w:sz w:val="28"/>
    </w:rPr>
  </w:style>
  <w:style w:type="paragraph" w:styleId="Zkladntext2">
    <w:name w:val="Body Text 2"/>
    <w:basedOn w:val="Normln"/>
    <w:link w:val="Zkladntext2Char"/>
    <w:rsid w:val="002F32DC"/>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dkanormln">
    <w:name w:val="Øádka normální"/>
    <w:basedOn w:val="Normln"/>
    <w:uiPriority w:val="99"/>
    <w:rsid w:val="007A5E9E"/>
    <w:pPr>
      <w:jc w:val="both"/>
    </w:pPr>
    <w:rPr>
      <w:kern w:val="16"/>
      <w:sz w:val="24"/>
      <w:szCs w:val="24"/>
    </w:rPr>
  </w:style>
  <w:style w:type="character" w:styleId="Odkaznakoment">
    <w:name w:val="annotation reference"/>
    <w:basedOn w:val="Standardnpsmoodstavce"/>
    <w:uiPriority w:val="99"/>
    <w:semiHidden/>
    <w:rsid w:val="007A5E9E"/>
    <w:rPr>
      <w:rFonts w:cs="Times New Roman"/>
      <w:sz w:val="16"/>
      <w:szCs w:val="16"/>
    </w:rPr>
  </w:style>
  <w:style w:type="paragraph" w:styleId="Textkomente">
    <w:name w:val="annotation text"/>
    <w:basedOn w:val="Normln"/>
    <w:link w:val="TextkomenteChar"/>
    <w:uiPriority w:val="99"/>
    <w:semiHidden/>
    <w:rsid w:val="007A5E9E"/>
    <w:pPr>
      <w:overflowPunct w:val="0"/>
      <w:autoSpaceDE w:val="0"/>
      <w:autoSpaceDN w:val="0"/>
      <w:adjustRightInd w:val="0"/>
      <w:textAlignment w:val="baseline"/>
    </w:pPr>
    <w:rPr>
      <w:rFonts w:ascii="Arial" w:hAnsi="Arial"/>
    </w:rPr>
  </w:style>
  <w:style w:type="character" w:customStyle="1" w:styleId="TextkomenteChar">
    <w:name w:val="Text komentáře Char"/>
    <w:basedOn w:val="Standardnpsmoodstavce"/>
    <w:link w:val="Textkomente"/>
    <w:uiPriority w:val="99"/>
    <w:semiHidden/>
    <w:locked/>
    <w:rsid w:val="00E65E88"/>
    <w:rPr>
      <w:rFonts w:ascii="Arial" w:hAnsi="Arial" w:cs="Times New Roman"/>
    </w:rPr>
  </w:style>
  <w:style w:type="paragraph" w:styleId="Textbubliny">
    <w:name w:val="Balloon Text"/>
    <w:basedOn w:val="Normln"/>
    <w:link w:val="TextbublinyChar"/>
    <w:uiPriority w:val="99"/>
    <w:semiHidden/>
    <w:rsid w:val="007A5E9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customStyle="1" w:styleId="StylNadpis2Zarovnatdobloku">
    <w:name w:val="Styl Nadpis 2 + Zarovnat do bloku"/>
    <w:basedOn w:val="Nadpis2"/>
    <w:uiPriority w:val="99"/>
    <w:rsid w:val="009950C8"/>
    <w:pPr>
      <w:keepNext w:val="0"/>
      <w:widowControl w:val="0"/>
      <w:numPr>
        <w:ilvl w:val="1"/>
      </w:numPr>
      <w:tabs>
        <w:tab w:val="num" w:pos="1277"/>
      </w:tabs>
      <w:spacing w:after="120"/>
      <w:ind w:left="1277" w:right="0" w:hanging="851"/>
      <w:jc w:val="both"/>
    </w:pPr>
    <w:rPr>
      <w:rFonts w:ascii="Arial" w:hAnsi="Arial"/>
      <w:sz w:val="22"/>
    </w:rPr>
  </w:style>
  <w:style w:type="table" w:styleId="Mkatabulky">
    <w:name w:val="Table Grid"/>
    <w:basedOn w:val="Normlntabulka"/>
    <w:uiPriority w:val="99"/>
    <w:rsid w:val="00BC52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uiPriority w:val="99"/>
    <w:rsid w:val="00517E7D"/>
    <w:rPr>
      <w:sz w:val="20"/>
    </w:rPr>
  </w:style>
  <w:style w:type="paragraph" w:styleId="Pedmtkomente">
    <w:name w:val="annotation subject"/>
    <w:basedOn w:val="Textkomente"/>
    <w:next w:val="Textkomente"/>
    <w:link w:val="PedmtkomenteChar"/>
    <w:uiPriority w:val="99"/>
    <w:rsid w:val="00E65E88"/>
    <w:pPr>
      <w:overflowPunct/>
      <w:autoSpaceDE/>
      <w:autoSpaceDN/>
      <w:adjustRightInd/>
      <w:textAlignment w:val="auto"/>
    </w:pPr>
    <w:rPr>
      <w:rFonts w:ascii="Times New Roman" w:hAnsi="Times New Roman"/>
      <w:b/>
      <w:bCs/>
    </w:rPr>
  </w:style>
  <w:style w:type="character" w:customStyle="1" w:styleId="PedmtkomenteChar">
    <w:name w:val="Předmět komentáře Char"/>
    <w:basedOn w:val="TextkomenteChar"/>
    <w:link w:val="Pedmtkomente"/>
    <w:uiPriority w:val="99"/>
    <w:locked/>
    <w:rsid w:val="00E65E88"/>
    <w:rPr>
      <w:rFonts w:ascii="Arial" w:hAnsi="Arial" w:cs="Times New Roman"/>
      <w:b/>
      <w:bCs/>
    </w:rPr>
  </w:style>
  <w:style w:type="paragraph" w:styleId="Zptenadresanaoblku">
    <w:name w:val="envelope return"/>
    <w:basedOn w:val="Normln"/>
    <w:rsid w:val="00126950"/>
  </w:style>
  <w:style w:type="paragraph" w:styleId="Odstavecseseznamem">
    <w:name w:val="List Paragraph"/>
    <w:basedOn w:val="Normln"/>
    <w:uiPriority w:val="34"/>
    <w:qFormat/>
    <w:rsid w:val="00213BE1"/>
    <w:pPr>
      <w:ind w:left="720"/>
      <w:contextualSpacing/>
    </w:pPr>
  </w:style>
  <w:style w:type="paragraph" w:styleId="Revize">
    <w:name w:val="Revision"/>
    <w:hidden/>
    <w:uiPriority w:val="99"/>
    <w:semiHidden/>
    <w:rsid w:val="007363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8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C174-A5D5-47CB-B368-C163BD66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5700</Words>
  <Characters>33660</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NÁVRH SoD</vt:lpstr>
    </vt:vector>
  </TitlesOfParts>
  <Company/>
  <LinksUpToDate>false</LinksUpToDate>
  <CharactersWithSpaces>39282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SoD</dc:title>
  <dc:subject/>
  <dc:creator>Langová Zuzana</dc:creator>
  <cp:keywords/>
  <dc:description/>
  <cp:lastModifiedBy>Langová Zuzana Mgr.</cp:lastModifiedBy>
  <cp:revision>2</cp:revision>
  <cp:lastPrinted>2014-04-23T05:15:00Z</cp:lastPrinted>
  <dcterms:created xsi:type="dcterms:W3CDTF">2022-06-08T07:10:00Z</dcterms:created>
  <dcterms:modified xsi:type="dcterms:W3CDTF">2022-06-08T07:10:00Z</dcterms:modified>
</cp:coreProperties>
</file>