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8A094" w14:textId="77777777" w:rsidR="006E6798" w:rsidRPr="00143D38" w:rsidRDefault="006E6798" w:rsidP="00487FD7">
      <w:pPr>
        <w:pStyle w:val="Nzev"/>
        <w:rPr>
          <w:rFonts w:ascii="Times New Roman" w:hAnsi="Times New Roman" w:cs="Times New Roman"/>
        </w:rPr>
      </w:pPr>
      <w:r w:rsidRPr="00143D38">
        <w:rPr>
          <w:rFonts w:ascii="Times New Roman" w:hAnsi="Times New Roman" w:cs="Times New Roman"/>
        </w:rPr>
        <w:t>K</w:t>
      </w:r>
      <w:r w:rsidR="00F84F2E">
        <w:rPr>
          <w:rFonts w:ascii="Times New Roman" w:hAnsi="Times New Roman" w:cs="Times New Roman"/>
        </w:rPr>
        <w:t>upní smlouva</w:t>
      </w:r>
    </w:p>
    <w:p w14:paraId="50250EE1" w14:textId="77777777" w:rsidR="006E6798" w:rsidRPr="00143D38" w:rsidRDefault="006E6798" w:rsidP="00840660">
      <w:pPr>
        <w:widowControl w:val="0"/>
        <w:autoSpaceDE w:val="0"/>
        <w:autoSpaceDN w:val="0"/>
        <w:adjustRightInd w:val="0"/>
        <w:spacing w:after="0" w:line="360" w:lineRule="auto"/>
        <w:jc w:val="center"/>
        <w:rPr>
          <w:rFonts w:ascii="Times New Roman" w:hAnsi="Times New Roman" w:cs="Times New Roman"/>
          <w:b/>
          <w:bCs/>
          <w:sz w:val="21"/>
          <w:szCs w:val="21"/>
        </w:rPr>
      </w:pPr>
    </w:p>
    <w:p w14:paraId="38B8A1A9" w14:textId="77777777" w:rsidR="006E6798" w:rsidRPr="00143D38" w:rsidRDefault="006E6798" w:rsidP="00143D38">
      <w:pPr>
        <w:widowControl w:val="0"/>
        <w:autoSpaceDE w:val="0"/>
        <w:autoSpaceDN w:val="0"/>
        <w:adjustRightInd w:val="0"/>
        <w:spacing w:after="0" w:line="360" w:lineRule="auto"/>
        <w:rPr>
          <w:rFonts w:ascii="Times New Roman" w:hAnsi="Times New Roman" w:cs="Times New Roman"/>
          <w:b/>
          <w:bCs/>
          <w:sz w:val="21"/>
          <w:szCs w:val="21"/>
        </w:rPr>
      </w:pPr>
      <w:r w:rsidRPr="00143D38">
        <w:rPr>
          <w:rFonts w:ascii="Times New Roman" w:hAnsi="Times New Roman" w:cs="Times New Roman"/>
          <w:b/>
          <w:bCs/>
          <w:sz w:val="21"/>
          <w:szCs w:val="21"/>
        </w:rPr>
        <w:t>uzavřená dle ustanovení § 2079 a násl. zákona č. 89/2012 Sb., občanský zákoník, ve znění pozdějších předpisů (dále jen „</w:t>
      </w:r>
      <w:r w:rsidR="00CC4146" w:rsidRPr="00143D38">
        <w:rPr>
          <w:rFonts w:ascii="Times New Roman" w:hAnsi="Times New Roman" w:cs="Times New Roman"/>
          <w:b/>
          <w:bCs/>
          <w:sz w:val="21"/>
          <w:szCs w:val="21"/>
        </w:rPr>
        <w:t xml:space="preserve">občanský </w:t>
      </w:r>
      <w:r w:rsidRPr="00143D38">
        <w:rPr>
          <w:rFonts w:ascii="Times New Roman" w:hAnsi="Times New Roman" w:cs="Times New Roman"/>
          <w:b/>
          <w:bCs/>
          <w:sz w:val="21"/>
          <w:szCs w:val="21"/>
        </w:rPr>
        <w:t>zákoník“)</w:t>
      </w:r>
    </w:p>
    <w:p w14:paraId="1E1E94A8" w14:textId="77777777" w:rsidR="006E6798" w:rsidRPr="00143D38" w:rsidRDefault="006E6798" w:rsidP="00840660">
      <w:pPr>
        <w:widowControl w:val="0"/>
        <w:autoSpaceDE w:val="0"/>
        <w:autoSpaceDN w:val="0"/>
        <w:adjustRightInd w:val="0"/>
        <w:spacing w:after="0" w:line="360" w:lineRule="auto"/>
        <w:jc w:val="both"/>
        <w:rPr>
          <w:rFonts w:ascii="Times New Roman" w:hAnsi="Times New Roman" w:cs="Times New Roman"/>
          <w:b/>
          <w:bCs/>
          <w:sz w:val="21"/>
          <w:szCs w:val="21"/>
        </w:rPr>
      </w:pPr>
    </w:p>
    <w:p w14:paraId="1639B6B8"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Smluvní strany</w:t>
      </w:r>
    </w:p>
    <w:p w14:paraId="3F236179" w14:textId="77777777" w:rsidR="006E6798" w:rsidRPr="00143D38" w:rsidRDefault="006E6798" w:rsidP="00840660">
      <w:pPr>
        <w:widowControl w:val="0"/>
        <w:autoSpaceDE w:val="0"/>
        <w:autoSpaceDN w:val="0"/>
        <w:adjustRightInd w:val="0"/>
        <w:spacing w:after="0" w:line="360" w:lineRule="auto"/>
        <w:jc w:val="both"/>
        <w:rPr>
          <w:rFonts w:ascii="Times New Roman" w:hAnsi="Times New Roman" w:cs="Times New Roman"/>
          <w:b/>
          <w:bCs/>
          <w:sz w:val="21"/>
          <w:szCs w:val="21"/>
        </w:rPr>
      </w:pPr>
    </w:p>
    <w:p w14:paraId="4B5F3460" w14:textId="7548075E"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Obchodní firma:</w:t>
      </w:r>
      <w:r w:rsidR="00A71348" w:rsidRPr="00143D38">
        <w:rPr>
          <w:rFonts w:ascii="Times New Roman" w:hAnsi="Times New Roman" w:cs="Times New Roman"/>
          <w:sz w:val="21"/>
          <w:szCs w:val="21"/>
        </w:rPr>
        <w:tab/>
      </w:r>
      <w:r w:rsidR="00077B97">
        <w:rPr>
          <w:rFonts w:ascii="Times New Roman" w:hAnsi="Times New Roman" w:cs="Times New Roman"/>
          <w:sz w:val="21"/>
          <w:szCs w:val="21"/>
        </w:rPr>
        <w:t>PC</w:t>
      </w:r>
      <w:r w:rsidR="00AF18CF">
        <w:rPr>
          <w:rFonts w:ascii="Times New Roman" w:hAnsi="Times New Roman" w:cs="Times New Roman"/>
          <w:sz w:val="21"/>
          <w:szCs w:val="21"/>
        </w:rPr>
        <w:t>&amp;S</w:t>
      </w:r>
      <w:r w:rsidR="00077B97">
        <w:rPr>
          <w:rFonts w:ascii="Times New Roman" w:hAnsi="Times New Roman" w:cs="Times New Roman"/>
          <w:sz w:val="21"/>
          <w:szCs w:val="21"/>
        </w:rPr>
        <w:t>OFT</w:t>
      </w:r>
      <w:r w:rsidR="00AF18CF">
        <w:rPr>
          <w:rFonts w:ascii="Times New Roman" w:hAnsi="Times New Roman" w:cs="Times New Roman"/>
          <w:sz w:val="21"/>
          <w:szCs w:val="21"/>
        </w:rPr>
        <w:t>, v.o.s.</w:t>
      </w:r>
    </w:p>
    <w:p w14:paraId="1E69236A" w14:textId="39449B35"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Sídlem:</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proofErr w:type="spellStart"/>
      <w:r w:rsidR="00AF18CF">
        <w:rPr>
          <w:rFonts w:ascii="Times New Roman" w:hAnsi="Times New Roman" w:cs="Times New Roman"/>
          <w:sz w:val="21"/>
          <w:szCs w:val="21"/>
        </w:rPr>
        <w:t>Měšetice</w:t>
      </w:r>
      <w:proofErr w:type="spellEnd"/>
      <w:r w:rsidR="00AF18CF">
        <w:rPr>
          <w:rFonts w:ascii="Times New Roman" w:hAnsi="Times New Roman" w:cs="Times New Roman"/>
          <w:sz w:val="21"/>
          <w:szCs w:val="21"/>
        </w:rPr>
        <w:t xml:space="preserve"> 25, 257 91 Sedlec - Prčice</w:t>
      </w:r>
    </w:p>
    <w:p w14:paraId="4280597F" w14:textId="6EB9FE45"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IČO: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AF18CF">
        <w:rPr>
          <w:rFonts w:ascii="Times New Roman" w:hAnsi="Times New Roman" w:cs="Times New Roman"/>
          <w:sz w:val="21"/>
          <w:szCs w:val="21"/>
        </w:rPr>
        <w:t>46355138</w:t>
      </w:r>
    </w:p>
    <w:p w14:paraId="115A1E7A" w14:textId="7093A63C"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Zastoupená:</w:t>
      </w:r>
      <w:r w:rsidR="0027194B" w:rsidRPr="00143D38">
        <w:rPr>
          <w:rFonts w:ascii="Times New Roman" w:hAnsi="Times New Roman" w:cs="Times New Roman"/>
          <w:sz w:val="21"/>
          <w:szCs w:val="21"/>
        </w:rPr>
        <w:t xml:space="preserve"> </w:t>
      </w:r>
      <w:r w:rsidR="00A71348" w:rsidRPr="00143D38">
        <w:rPr>
          <w:rFonts w:ascii="Times New Roman" w:hAnsi="Times New Roman" w:cs="Times New Roman"/>
          <w:sz w:val="21"/>
          <w:szCs w:val="21"/>
        </w:rPr>
        <w:tab/>
      </w:r>
      <w:r w:rsidR="00AF18CF">
        <w:rPr>
          <w:rFonts w:ascii="Times New Roman" w:hAnsi="Times New Roman" w:cs="Times New Roman"/>
          <w:sz w:val="21"/>
          <w:szCs w:val="21"/>
        </w:rPr>
        <w:t xml:space="preserve">Pavel Janda - </w:t>
      </w:r>
      <w:r w:rsidR="009C1EA9">
        <w:rPr>
          <w:rFonts w:ascii="Times New Roman" w:hAnsi="Times New Roman" w:cs="Times New Roman"/>
          <w:sz w:val="21"/>
          <w:szCs w:val="21"/>
        </w:rPr>
        <w:t>jednatel</w:t>
      </w:r>
    </w:p>
    <w:p w14:paraId="494FEE62" w14:textId="795F0062"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osoba:</w:t>
      </w:r>
      <w:r w:rsidR="00A71348" w:rsidRPr="00143D38">
        <w:rPr>
          <w:rFonts w:ascii="Times New Roman" w:hAnsi="Times New Roman" w:cs="Times New Roman"/>
          <w:sz w:val="21"/>
          <w:szCs w:val="21"/>
        </w:rPr>
        <w:tab/>
      </w:r>
      <w:r w:rsidR="00AF18CF">
        <w:rPr>
          <w:rFonts w:ascii="Times New Roman" w:hAnsi="Times New Roman" w:cs="Times New Roman"/>
          <w:sz w:val="21"/>
          <w:szCs w:val="21"/>
        </w:rPr>
        <w:t>Pavel Janda</w:t>
      </w:r>
    </w:p>
    <w:p w14:paraId="1A790B0F" w14:textId="3789873F" w:rsidR="006E6798" w:rsidRPr="00143D38" w:rsidRDefault="006E6798" w:rsidP="00AB007B">
      <w:pPr>
        <w:pStyle w:val="Odstavecseseznamem"/>
        <w:widowControl w:val="0"/>
        <w:tabs>
          <w:tab w:val="left" w:pos="2127"/>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údaje:</w:t>
      </w:r>
      <w:r w:rsidR="004B787D" w:rsidRPr="00143D38">
        <w:rPr>
          <w:rFonts w:ascii="Times New Roman" w:hAnsi="Times New Roman" w:cs="Times New Roman"/>
          <w:sz w:val="21"/>
          <w:szCs w:val="21"/>
        </w:rPr>
        <w:tab/>
      </w:r>
      <w:r w:rsidR="00A71348" w:rsidRPr="00143D38">
        <w:rPr>
          <w:rFonts w:ascii="Times New Roman" w:hAnsi="Times New Roman" w:cs="Times New Roman"/>
          <w:sz w:val="21"/>
          <w:szCs w:val="21"/>
        </w:rPr>
        <w:t xml:space="preserve">tel.: </w:t>
      </w:r>
      <w:proofErr w:type="spellStart"/>
      <w:r w:rsidR="00F6639A">
        <w:rPr>
          <w:rFonts w:ascii="Times New Roman" w:hAnsi="Times New Roman" w:cs="Times New Roman"/>
          <w:sz w:val="21"/>
          <w:szCs w:val="21"/>
        </w:rPr>
        <w:t>xxx</w:t>
      </w:r>
      <w:proofErr w:type="spellEnd"/>
    </w:p>
    <w:p w14:paraId="30A9EFAE" w14:textId="6B82EB8E" w:rsidR="00A71348" w:rsidRPr="00143D38" w:rsidRDefault="00A71348" w:rsidP="00AB007B">
      <w:pPr>
        <w:widowControl w:val="0"/>
        <w:tabs>
          <w:tab w:val="left" w:pos="2127"/>
        </w:tabs>
        <w:autoSpaceDE w:val="0"/>
        <w:autoSpaceDN w:val="0"/>
        <w:adjustRightInd w:val="0"/>
        <w:spacing w:after="0" w:line="360" w:lineRule="auto"/>
        <w:ind w:left="2160"/>
        <w:jc w:val="both"/>
        <w:rPr>
          <w:rFonts w:ascii="Times New Roman" w:hAnsi="Times New Roman" w:cs="Times New Roman"/>
          <w:sz w:val="21"/>
          <w:szCs w:val="21"/>
        </w:rPr>
      </w:pPr>
      <w:r w:rsidRPr="00143D38">
        <w:rPr>
          <w:rFonts w:ascii="Times New Roman" w:hAnsi="Times New Roman" w:cs="Times New Roman"/>
          <w:sz w:val="21"/>
          <w:szCs w:val="21"/>
        </w:rPr>
        <w:t xml:space="preserve">e-mail: </w:t>
      </w:r>
      <w:proofErr w:type="spellStart"/>
      <w:r w:rsidR="00F6639A">
        <w:rPr>
          <w:rFonts w:ascii="Times New Roman" w:hAnsi="Times New Roman" w:cs="Times New Roman"/>
          <w:sz w:val="21"/>
          <w:szCs w:val="21"/>
        </w:rPr>
        <w:t>xxx</w:t>
      </w:r>
      <w:proofErr w:type="spellEnd"/>
    </w:p>
    <w:p w14:paraId="025CA6A7" w14:textId="1A86C96B" w:rsidR="00A71348" w:rsidRPr="00143D38" w:rsidRDefault="00A7134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Bankovní spojení: </w:t>
      </w:r>
      <w:r w:rsidR="00077B97">
        <w:rPr>
          <w:rFonts w:ascii="Times New Roman" w:hAnsi="Times New Roman" w:cs="Times New Roman"/>
          <w:sz w:val="21"/>
          <w:szCs w:val="21"/>
        </w:rPr>
        <w:t xml:space="preserve">Komerční banka č. </w:t>
      </w:r>
      <w:r w:rsidRPr="00143D38">
        <w:rPr>
          <w:rFonts w:ascii="Times New Roman" w:hAnsi="Times New Roman" w:cs="Times New Roman"/>
          <w:sz w:val="21"/>
          <w:szCs w:val="21"/>
        </w:rPr>
        <w:t>účtu</w:t>
      </w:r>
      <w:r w:rsidR="004B787D" w:rsidRPr="00143D38">
        <w:rPr>
          <w:rFonts w:ascii="Times New Roman" w:hAnsi="Times New Roman" w:cs="Times New Roman"/>
          <w:sz w:val="21"/>
          <w:szCs w:val="21"/>
        </w:rPr>
        <w:t xml:space="preserve">: </w:t>
      </w:r>
      <w:r w:rsidR="00077B97">
        <w:rPr>
          <w:rFonts w:ascii="Times New Roman" w:hAnsi="Times New Roman" w:cs="Times New Roman"/>
          <w:sz w:val="21"/>
          <w:szCs w:val="21"/>
        </w:rPr>
        <w:t>19-7485890217/0100</w:t>
      </w:r>
    </w:p>
    <w:p w14:paraId="3772103D" w14:textId="77777777" w:rsidR="006E6798" w:rsidRPr="00143D38" w:rsidRDefault="00A7134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w:t>
      </w:r>
      <w:r w:rsidR="006E6798" w:rsidRPr="00143D38">
        <w:rPr>
          <w:rFonts w:ascii="Times New Roman" w:hAnsi="Times New Roman" w:cs="Times New Roman"/>
          <w:sz w:val="21"/>
          <w:szCs w:val="21"/>
        </w:rPr>
        <w:t>dále jen „</w:t>
      </w:r>
      <w:r w:rsidR="001E2277" w:rsidRPr="001E2277">
        <w:rPr>
          <w:rFonts w:ascii="Times New Roman" w:hAnsi="Times New Roman" w:cs="Times New Roman"/>
          <w:b/>
          <w:sz w:val="21"/>
          <w:szCs w:val="21"/>
        </w:rPr>
        <w:t>P</w:t>
      </w:r>
      <w:r w:rsidR="006E6798" w:rsidRPr="001E2277">
        <w:rPr>
          <w:rFonts w:ascii="Times New Roman" w:hAnsi="Times New Roman" w:cs="Times New Roman"/>
          <w:b/>
          <w:sz w:val="21"/>
          <w:szCs w:val="21"/>
        </w:rPr>
        <w:t>rodávající</w:t>
      </w:r>
      <w:r w:rsidR="006E6798" w:rsidRPr="00143D38">
        <w:rPr>
          <w:rFonts w:ascii="Times New Roman" w:hAnsi="Times New Roman" w:cs="Times New Roman"/>
          <w:sz w:val="21"/>
          <w:szCs w:val="21"/>
        </w:rPr>
        <w:t>“)</w:t>
      </w:r>
    </w:p>
    <w:p w14:paraId="2DE5B726" w14:textId="77777777" w:rsidR="00840660" w:rsidRPr="00143D38" w:rsidRDefault="00840660" w:rsidP="00840660">
      <w:pPr>
        <w:widowControl w:val="0"/>
        <w:autoSpaceDE w:val="0"/>
        <w:autoSpaceDN w:val="0"/>
        <w:adjustRightInd w:val="0"/>
        <w:spacing w:after="0" w:line="360" w:lineRule="auto"/>
        <w:jc w:val="both"/>
        <w:rPr>
          <w:rFonts w:ascii="Times New Roman" w:hAnsi="Times New Roman" w:cs="Times New Roman"/>
          <w:sz w:val="21"/>
          <w:szCs w:val="21"/>
        </w:rPr>
      </w:pPr>
    </w:p>
    <w:p w14:paraId="60B0061E" w14:textId="77777777"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a</w:t>
      </w:r>
    </w:p>
    <w:p w14:paraId="5BE79A84" w14:textId="77777777" w:rsidR="00840660" w:rsidRPr="00143D38" w:rsidRDefault="00840660" w:rsidP="00840660">
      <w:pPr>
        <w:widowControl w:val="0"/>
        <w:autoSpaceDE w:val="0"/>
        <w:autoSpaceDN w:val="0"/>
        <w:adjustRightInd w:val="0"/>
        <w:spacing w:after="0" w:line="360" w:lineRule="auto"/>
        <w:jc w:val="both"/>
        <w:rPr>
          <w:rFonts w:ascii="Times New Roman" w:hAnsi="Times New Roman" w:cs="Times New Roman"/>
          <w:sz w:val="21"/>
          <w:szCs w:val="21"/>
        </w:rPr>
      </w:pPr>
    </w:p>
    <w:p w14:paraId="5F1FB030" w14:textId="6E17907D" w:rsidR="006E6798" w:rsidRPr="00143D38" w:rsidRDefault="006E6798"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Název: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7870E8">
        <w:rPr>
          <w:rFonts w:ascii="Times New Roman" w:hAnsi="Times New Roman" w:cs="Times New Roman"/>
          <w:sz w:val="21"/>
          <w:szCs w:val="21"/>
        </w:rPr>
        <w:t>Dětský domov se školou, základní škola a školní jídelna Sedlec - Prčice</w:t>
      </w:r>
    </w:p>
    <w:p w14:paraId="5DB71367" w14:textId="3BFF2B2E" w:rsidR="006E6798" w:rsidRPr="00143D38" w:rsidRDefault="00811C23"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Pr>
          <w:rFonts w:ascii="Times New Roman" w:hAnsi="Times New Roman" w:cs="Times New Roman"/>
          <w:sz w:val="21"/>
          <w:szCs w:val="21"/>
        </w:rPr>
        <w:t>S</w:t>
      </w:r>
      <w:r w:rsidR="006E6798" w:rsidRPr="00143D38">
        <w:rPr>
          <w:rFonts w:ascii="Times New Roman" w:hAnsi="Times New Roman" w:cs="Times New Roman"/>
          <w:sz w:val="21"/>
          <w:szCs w:val="21"/>
        </w:rPr>
        <w:t>ídlem:</w:t>
      </w:r>
      <w:r w:rsidR="006E6798" w:rsidRPr="00143D38">
        <w:rPr>
          <w:rFonts w:ascii="Times New Roman" w:hAnsi="Times New Roman" w:cs="Times New Roman"/>
        </w:rPr>
        <w:t xml:space="preserve"> </w:t>
      </w:r>
      <w:r w:rsidR="00A71348" w:rsidRPr="00143D38">
        <w:rPr>
          <w:rFonts w:ascii="Times New Roman" w:hAnsi="Times New Roman" w:cs="Times New Roman"/>
        </w:rPr>
        <w:tab/>
      </w:r>
      <w:r w:rsidR="00A71348" w:rsidRPr="00143D38">
        <w:rPr>
          <w:rFonts w:ascii="Times New Roman" w:hAnsi="Times New Roman" w:cs="Times New Roman"/>
        </w:rPr>
        <w:tab/>
      </w:r>
      <w:r w:rsidR="007870E8">
        <w:rPr>
          <w:rFonts w:ascii="Times New Roman" w:hAnsi="Times New Roman" w:cs="Times New Roman"/>
        </w:rPr>
        <w:t>Luční 330, 257 91 Sedlec - Prčice</w:t>
      </w:r>
    </w:p>
    <w:p w14:paraId="53703AD2" w14:textId="3E614CD3" w:rsidR="006E6798" w:rsidRPr="00143D38" w:rsidRDefault="006E6798"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IČO:</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7870E8">
        <w:rPr>
          <w:rFonts w:ascii="Times New Roman" w:hAnsi="Times New Roman" w:cs="Times New Roman"/>
        </w:rPr>
        <w:t>61660116</w:t>
      </w:r>
    </w:p>
    <w:p w14:paraId="34917D47" w14:textId="3251F865" w:rsidR="006E6798" w:rsidRPr="00143D38" w:rsidRDefault="00A71348" w:rsidP="0008426C">
      <w:pPr>
        <w:pStyle w:val="Odstavecseseznamem"/>
        <w:spacing w:after="0" w:line="360" w:lineRule="auto"/>
        <w:ind w:left="360"/>
        <w:jc w:val="both"/>
        <w:rPr>
          <w:rFonts w:ascii="Times New Roman" w:hAnsi="Times New Roman" w:cs="Times New Roman"/>
        </w:rPr>
      </w:pPr>
      <w:r w:rsidRPr="00143D38">
        <w:rPr>
          <w:rFonts w:ascii="Times New Roman" w:hAnsi="Times New Roman" w:cs="Times New Roman"/>
        </w:rPr>
        <w:t>Zastoupená</w:t>
      </w:r>
      <w:r w:rsidR="006E6798" w:rsidRPr="00143D38">
        <w:rPr>
          <w:rFonts w:ascii="Times New Roman" w:hAnsi="Times New Roman" w:cs="Times New Roman"/>
        </w:rPr>
        <w:t>:</w:t>
      </w:r>
      <w:r w:rsidRPr="00143D38">
        <w:rPr>
          <w:rFonts w:ascii="Times New Roman" w:hAnsi="Times New Roman" w:cs="Times New Roman"/>
        </w:rPr>
        <w:tab/>
      </w:r>
      <w:r w:rsidR="007870E8">
        <w:rPr>
          <w:rFonts w:ascii="Times New Roman" w:hAnsi="Times New Roman" w:cs="Times New Roman"/>
        </w:rPr>
        <w:t>Mgr. Stanislav Urban – ředitel DDŠ, ZŠ a ŠJ Sedlec - Prčice</w:t>
      </w:r>
    </w:p>
    <w:p w14:paraId="4C7FE97B" w14:textId="4AFCF8E4" w:rsidR="006E6798" w:rsidRPr="00143D38" w:rsidRDefault="00A71348" w:rsidP="0008426C">
      <w:pPr>
        <w:pStyle w:val="Odstavecseseznamem"/>
        <w:spacing w:after="0" w:line="360" w:lineRule="auto"/>
        <w:ind w:left="360"/>
        <w:jc w:val="both"/>
        <w:rPr>
          <w:rFonts w:ascii="Times New Roman" w:hAnsi="Times New Roman" w:cs="Times New Roman"/>
        </w:rPr>
      </w:pPr>
      <w:r w:rsidRPr="00143D38">
        <w:rPr>
          <w:rFonts w:ascii="Times New Roman" w:hAnsi="Times New Roman" w:cs="Times New Roman"/>
        </w:rPr>
        <w:t>Kontaktní os.</w:t>
      </w:r>
      <w:r w:rsidR="006E6798" w:rsidRPr="00143D38">
        <w:rPr>
          <w:rFonts w:ascii="Times New Roman" w:hAnsi="Times New Roman" w:cs="Times New Roman"/>
        </w:rPr>
        <w:t>:</w:t>
      </w:r>
      <w:r w:rsidRPr="00143D38">
        <w:rPr>
          <w:rFonts w:ascii="Times New Roman" w:hAnsi="Times New Roman" w:cs="Times New Roman"/>
        </w:rPr>
        <w:tab/>
      </w:r>
      <w:r w:rsidR="007870E8">
        <w:rPr>
          <w:rFonts w:ascii="Times New Roman" w:hAnsi="Times New Roman" w:cs="Times New Roman"/>
          <w:sz w:val="21"/>
          <w:szCs w:val="21"/>
        </w:rPr>
        <w:t>Mgr. Stanislav Urban</w:t>
      </w:r>
    </w:p>
    <w:p w14:paraId="622CE19B" w14:textId="5FCDE2C0" w:rsidR="00A71348" w:rsidRPr="00143D38" w:rsidRDefault="00A71348" w:rsidP="0008426C">
      <w:pPr>
        <w:pStyle w:val="Odstavecseseznamem"/>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údaje:</w:t>
      </w:r>
      <w:r w:rsidRPr="00143D38">
        <w:rPr>
          <w:rFonts w:ascii="Times New Roman" w:hAnsi="Times New Roman" w:cs="Times New Roman"/>
          <w:sz w:val="21"/>
          <w:szCs w:val="21"/>
        </w:rPr>
        <w:tab/>
        <w:t xml:space="preserve">tel.: </w:t>
      </w:r>
      <w:proofErr w:type="spellStart"/>
      <w:r w:rsidR="004B6C25">
        <w:rPr>
          <w:rFonts w:ascii="Times New Roman" w:hAnsi="Times New Roman" w:cs="Times New Roman"/>
          <w:sz w:val="21"/>
          <w:szCs w:val="21"/>
        </w:rPr>
        <w:t>xxx</w:t>
      </w:r>
      <w:proofErr w:type="spellEnd"/>
    </w:p>
    <w:p w14:paraId="6ED7F3E9" w14:textId="7A4E49E2" w:rsidR="00A71348" w:rsidRDefault="00AB007B" w:rsidP="0008426C">
      <w:pPr>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ab/>
      </w:r>
      <w:r w:rsidR="0008426C">
        <w:rPr>
          <w:rFonts w:ascii="Times New Roman" w:hAnsi="Times New Roman" w:cs="Times New Roman"/>
          <w:sz w:val="21"/>
          <w:szCs w:val="21"/>
        </w:rPr>
        <w:tab/>
      </w:r>
      <w:r w:rsidR="00A71348" w:rsidRPr="00143D38">
        <w:rPr>
          <w:rFonts w:ascii="Times New Roman" w:hAnsi="Times New Roman" w:cs="Times New Roman"/>
          <w:sz w:val="21"/>
          <w:szCs w:val="21"/>
        </w:rPr>
        <w:t xml:space="preserve">e-mail: </w:t>
      </w:r>
      <w:r w:rsidR="007870E8">
        <w:rPr>
          <w:rFonts w:ascii="Times New Roman" w:hAnsi="Times New Roman" w:cs="Times New Roman"/>
          <w:sz w:val="21"/>
          <w:szCs w:val="21"/>
        </w:rPr>
        <w:t>info@ddsedlec.cz</w:t>
      </w:r>
    </w:p>
    <w:p w14:paraId="6DB53478" w14:textId="09262687" w:rsidR="0008426C" w:rsidRPr="00143D38" w:rsidRDefault="0008426C" w:rsidP="0008426C">
      <w:pPr>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Pr>
          <w:rFonts w:ascii="Times New Roman" w:hAnsi="Times New Roman" w:cs="Times New Roman"/>
        </w:rPr>
        <w:t>Bankovní spojení:</w:t>
      </w:r>
      <w:r>
        <w:rPr>
          <w:rFonts w:ascii="Times New Roman" w:hAnsi="Times New Roman" w:cs="Times New Roman"/>
        </w:rPr>
        <w:tab/>
      </w:r>
      <w:r w:rsidRPr="00873D48">
        <w:rPr>
          <w:rFonts w:ascii="Times New Roman" w:hAnsi="Times New Roman" w:cs="Times New Roman"/>
        </w:rPr>
        <w:t xml:space="preserve">ČNB, Praha 1, č. účtu: </w:t>
      </w:r>
      <w:r w:rsidR="007870E8">
        <w:rPr>
          <w:rFonts w:ascii="Times New Roman" w:hAnsi="Times New Roman" w:cs="Times New Roman"/>
        </w:rPr>
        <w:t>1230211/0710</w:t>
      </w:r>
    </w:p>
    <w:p w14:paraId="5BAABF20" w14:textId="77777777" w:rsidR="00B722BC"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(dále jen „</w:t>
      </w:r>
      <w:r w:rsidR="001E2277">
        <w:rPr>
          <w:rFonts w:ascii="Times New Roman" w:hAnsi="Times New Roman" w:cs="Times New Roman"/>
          <w:b/>
          <w:sz w:val="21"/>
          <w:szCs w:val="21"/>
        </w:rPr>
        <w:t>K</w:t>
      </w:r>
      <w:r w:rsidRPr="00143D38">
        <w:rPr>
          <w:rFonts w:ascii="Times New Roman" w:hAnsi="Times New Roman" w:cs="Times New Roman"/>
          <w:b/>
          <w:sz w:val="21"/>
          <w:szCs w:val="21"/>
        </w:rPr>
        <w:t>upující</w:t>
      </w:r>
      <w:r w:rsidRPr="00143D38">
        <w:rPr>
          <w:rFonts w:ascii="Times New Roman" w:hAnsi="Times New Roman" w:cs="Times New Roman"/>
          <w:sz w:val="21"/>
          <w:szCs w:val="21"/>
        </w:rPr>
        <w:t>“)</w:t>
      </w:r>
      <w:r w:rsidR="00B722BC" w:rsidRPr="00143D38">
        <w:rPr>
          <w:rFonts w:ascii="Times New Roman" w:hAnsi="Times New Roman" w:cs="Times New Roman"/>
          <w:i/>
          <w:iCs/>
          <w:sz w:val="21"/>
          <w:szCs w:val="21"/>
        </w:rPr>
        <w:br w:type="page"/>
      </w:r>
    </w:p>
    <w:p w14:paraId="40731F3E"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lastRenderedPageBreak/>
        <w:t>Předmět smlouvy a nabytí vlastnictví</w:t>
      </w:r>
    </w:p>
    <w:p w14:paraId="1B826797"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Předmětem této smlouvy je koupě movitých věcí (dále jen „zboží“), specifikovaných v příloze č. 1.</w:t>
      </w:r>
    </w:p>
    <w:p w14:paraId="74CCCC11"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se touto smlouvou zavazuje prodat kupujícímu zboží a převést na něj vlastnické právo k němu. </w:t>
      </w:r>
    </w:p>
    <w:p w14:paraId="6FBD9B9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povinen řádně a bez vad dodané zboží od prodávajícího převzít a zaplatit za něj dohodnutou kupní cenu podle této smlouvy.</w:t>
      </w:r>
    </w:p>
    <w:p w14:paraId="5805D906"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vlastníkem zboží a nese nebezpečí škody na něm do okamžiku nabytí vlastnického práva ke zboží kupujícím. Kupující nabývá vlastnické právo ke zboží převzetím bezvadného zboží a </w:t>
      </w:r>
      <w:r w:rsidR="00A71348" w:rsidRPr="00143D38">
        <w:rPr>
          <w:rFonts w:ascii="Times New Roman" w:hAnsi="Times New Roman" w:cs="Times New Roman"/>
          <w:sz w:val="21"/>
          <w:szCs w:val="21"/>
        </w:rPr>
        <w:t>tímto okamžikem</w:t>
      </w:r>
      <w:r w:rsidRPr="00143D38">
        <w:rPr>
          <w:rFonts w:ascii="Times New Roman" w:hAnsi="Times New Roman" w:cs="Times New Roman"/>
          <w:sz w:val="21"/>
          <w:szCs w:val="21"/>
        </w:rPr>
        <w:t xml:space="preserve"> na něj přechází nebezpečí škody na něm.</w:t>
      </w:r>
    </w:p>
    <w:p w14:paraId="7363A2CD"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Kupní cena a platební podmínky</w:t>
      </w:r>
    </w:p>
    <w:p w14:paraId="50699AB1" w14:textId="2BF50031"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Kupní cena za zboží je stanovena na </w:t>
      </w:r>
      <w:r w:rsidR="00AF18CF">
        <w:rPr>
          <w:rFonts w:ascii="Times New Roman" w:hAnsi="Times New Roman" w:cs="Times New Roman"/>
          <w:sz w:val="21"/>
          <w:szCs w:val="21"/>
        </w:rPr>
        <w:t>79 824,-</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Kč bez DPH (slovy:</w:t>
      </w:r>
      <w:r w:rsidR="001C796E" w:rsidRPr="00143D38">
        <w:rPr>
          <w:rFonts w:ascii="Times New Roman" w:hAnsi="Times New Roman" w:cs="Times New Roman"/>
          <w:sz w:val="21"/>
          <w:szCs w:val="21"/>
        </w:rPr>
        <w:t> </w:t>
      </w:r>
      <w:proofErr w:type="spellStart"/>
      <w:r w:rsidR="00AF18CF">
        <w:rPr>
          <w:rFonts w:ascii="Times New Roman" w:hAnsi="Times New Roman" w:cs="Times New Roman"/>
          <w:sz w:val="21"/>
          <w:szCs w:val="21"/>
        </w:rPr>
        <w:t>sedmdesáttisícosmsetdvacetčtyři</w:t>
      </w:r>
      <w:proofErr w:type="spellEnd"/>
      <w:r w:rsidR="00A11ECA">
        <w:rPr>
          <w:rFonts w:ascii="Times New Roman" w:hAnsi="Times New Roman" w:cs="Times New Roman"/>
          <w:sz w:val="21"/>
          <w:szCs w:val="21"/>
        </w:rPr>
        <w:t xml:space="preserve"> </w:t>
      </w:r>
      <w:r w:rsidR="00984810" w:rsidRPr="00143D38">
        <w:rPr>
          <w:rFonts w:ascii="Times New Roman" w:hAnsi="Times New Roman" w:cs="Times New Roman"/>
          <w:sz w:val="21"/>
          <w:szCs w:val="21"/>
        </w:rPr>
        <w:t xml:space="preserve">korun českých). </w:t>
      </w:r>
      <w:r w:rsidRPr="00143D38">
        <w:rPr>
          <w:rFonts w:ascii="Times New Roman" w:hAnsi="Times New Roman" w:cs="Times New Roman"/>
          <w:sz w:val="21"/>
          <w:szCs w:val="21"/>
        </w:rPr>
        <w:t xml:space="preserve">Daň z přidané hodnoty </w:t>
      </w:r>
      <w:r w:rsidRPr="00A11ECA">
        <w:rPr>
          <w:rFonts w:ascii="Times New Roman" w:hAnsi="Times New Roman" w:cs="Times New Roman"/>
          <w:sz w:val="21"/>
          <w:szCs w:val="21"/>
        </w:rPr>
        <w:t xml:space="preserve">21 % </w:t>
      </w:r>
      <w:r w:rsidRPr="00143D38">
        <w:rPr>
          <w:rFonts w:ascii="Times New Roman" w:hAnsi="Times New Roman" w:cs="Times New Roman"/>
          <w:sz w:val="21"/>
          <w:szCs w:val="21"/>
        </w:rPr>
        <w:t xml:space="preserve">činí </w:t>
      </w:r>
      <w:r w:rsidR="00A11ECA">
        <w:rPr>
          <w:rFonts w:ascii="Times New Roman" w:hAnsi="Times New Roman" w:cs="Times New Roman"/>
          <w:sz w:val="21"/>
          <w:szCs w:val="21"/>
        </w:rPr>
        <w:t>16 764</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Kč, </w:t>
      </w:r>
      <w:proofErr w:type="gramStart"/>
      <w:r w:rsidRPr="00143D38">
        <w:rPr>
          <w:rFonts w:ascii="Times New Roman" w:hAnsi="Times New Roman" w:cs="Times New Roman"/>
          <w:sz w:val="21"/>
          <w:szCs w:val="21"/>
        </w:rPr>
        <w:t>tzn.</w:t>
      </w:r>
      <w:proofErr w:type="gramEnd"/>
      <w:r w:rsidRPr="00143D38">
        <w:rPr>
          <w:rFonts w:ascii="Times New Roman" w:hAnsi="Times New Roman" w:cs="Times New Roman"/>
          <w:sz w:val="21"/>
          <w:szCs w:val="21"/>
        </w:rPr>
        <w:t xml:space="preserve"> celková cena včetně DPH </w:t>
      </w:r>
      <w:proofErr w:type="gramStart"/>
      <w:r w:rsidRPr="00143D38">
        <w:rPr>
          <w:rFonts w:ascii="Times New Roman" w:hAnsi="Times New Roman" w:cs="Times New Roman"/>
          <w:sz w:val="21"/>
          <w:szCs w:val="21"/>
        </w:rPr>
        <w:t>činí</w:t>
      </w:r>
      <w:proofErr w:type="gramEnd"/>
      <w:r w:rsidR="00984810" w:rsidRPr="00143D38">
        <w:rPr>
          <w:rFonts w:ascii="Times New Roman" w:hAnsi="Times New Roman" w:cs="Times New Roman"/>
          <w:sz w:val="21"/>
          <w:szCs w:val="21"/>
        </w:rPr>
        <w:t xml:space="preserve"> </w:t>
      </w:r>
      <w:r w:rsidR="00A11ECA">
        <w:rPr>
          <w:rFonts w:ascii="Times New Roman" w:hAnsi="Times New Roman" w:cs="Times New Roman"/>
          <w:sz w:val="21"/>
          <w:szCs w:val="21"/>
        </w:rPr>
        <w:t>96 588</w:t>
      </w:r>
      <w:r w:rsidRPr="00143D38">
        <w:rPr>
          <w:rFonts w:ascii="Times New Roman" w:hAnsi="Times New Roman" w:cs="Times New Roman"/>
          <w:sz w:val="21"/>
          <w:szCs w:val="21"/>
        </w:rPr>
        <w:t>Kč (slovy:</w:t>
      </w:r>
      <w:r w:rsidR="001C796E" w:rsidRPr="00143D38">
        <w:rPr>
          <w:rFonts w:ascii="Times New Roman" w:hAnsi="Times New Roman" w:cs="Times New Roman"/>
          <w:sz w:val="21"/>
          <w:szCs w:val="21"/>
        </w:rPr>
        <w:t> </w:t>
      </w:r>
      <w:proofErr w:type="spellStart"/>
      <w:r w:rsidR="00A11ECA">
        <w:rPr>
          <w:rFonts w:ascii="Times New Roman" w:hAnsi="Times New Roman" w:cs="Times New Roman"/>
          <w:sz w:val="21"/>
          <w:szCs w:val="21"/>
        </w:rPr>
        <w:t>devadesátšesttisícpětsetosmdesátosm</w:t>
      </w:r>
      <w:proofErr w:type="spellEnd"/>
      <w:r w:rsidR="00A11ECA">
        <w:rPr>
          <w:rFonts w:ascii="Times New Roman" w:hAnsi="Times New Roman" w:cs="Times New Roman"/>
          <w:sz w:val="21"/>
          <w:szCs w:val="21"/>
        </w:rPr>
        <w:t xml:space="preserve"> </w:t>
      </w:r>
      <w:r w:rsidRPr="00143D38">
        <w:rPr>
          <w:rFonts w:ascii="Times New Roman" w:hAnsi="Times New Roman" w:cs="Times New Roman"/>
          <w:sz w:val="21"/>
          <w:szCs w:val="21"/>
        </w:rPr>
        <w:t>korun českých)</w:t>
      </w:r>
      <w:r w:rsidR="00A11ECA">
        <w:rPr>
          <w:rFonts w:ascii="Times New Roman" w:hAnsi="Times New Roman" w:cs="Times New Roman"/>
          <w:sz w:val="21"/>
          <w:szCs w:val="21"/>
        </w:rPr>
        <w:t xml:space="preserve"> dle nabídkové ceny na e-tržišti.</w:t>
      </w:r>
    </w:p>
    <w:p w14:paraId="7E605AD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se zavazuje zaplatit prodávajícímu dohodnutou kupní cenu, a to po řádném předání a převzetí bezvadného zboží od prodávajícího. O řádném předání a převzetí bude smluvními stranami sepsán a podepsán předávací</w:t>
      </w:r>
      <w:r w:rsidR="00A71348" w:rsidRPr="00143D38">
        <w:rPr>
          <w:rFonts w:ascii="Times New Roman" w:hAnsi="Times New Roman" w:cs="Times New Roman"/>
          <w:sz w:val="21"/>
          <w:szCs w:val="21"/>
        </w:rPr>
        <w:t xml:space="preserve"> protokol</w:t>
      </w:r>
      <w:r w:rsidRPr="00143D38">
        <w:rPr>
          <w:rFonts w:ascii="Times New Roman" w:hAnsi="Times New Roman" w:cs="Times New Roman"/>
          <w:sz w:val="21"/>
          <w:szCs w:val="21"/>
        </w:rPr>
        <w:t>, který slouží jako podklad pro vystavení faktury prodávajícím.</w:t>
      </w:r>
    </w:p>
    <w:p w14:paraId="518971BF" w14:textId="77777777" w:rsidR="00A7134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Cena</w:t>
      </w:r>
      <w:r w:rsidR="00A71348" w:rsidRPr="00143D38">
        <w:rPr>
          <w:rFonts w:ascii="Times New Roman" w:hAnsi="Times New Roman" w:cs="Times New Roman"/>
          <w:sz w:val="21"/>
          <w:szCs w:val="21"/>
        </w:rPr>
        <w:t xml:space="preserve"> zahrnuje veškeré a konečné </w:t>
      </w:r>
      <w:r w:rsidRPr="00143D38">
        <w:rPr>
          <w:rFonts w:ascii="Times New Roman" w:hAnsi="Times New Roman" w:cs="Times New Roman"/>
          <w:sz w:val="21"/>
          <w:szCs w:val="21"/>
        </w:rPr>
        <w:t xml:space="preserve">náklady spojené s koupí zboží. Za neměnný základ se považuje cena bez DPH. </w:t>
      </w:r>
      <w:r w:rsidR="0078483C" w:rsidRPr="00143D38">
        <w:rPr>
          <w:rFonts w:ascii="Times New Roman" w:hAnsi="Times New Roman" w:cs="Times New Roman"/>
          <w:sz w:val="21"/>
          <w:szCs w:val="21"/>
        </w:rPr>
        <w:t xml:space="preserve">Kupující neposkytuje zálohové platby. </w:t>
      </w:r>
    </w:p>
    <w:p w14:paraId="20DD9A9C" w14:textId="77777777" w:rsidR="0078483C" w:rsidRPr="00143D38" w:rsidRDefault="0078483C"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Cena bude uhrazena po protokolárním převzetí a akceptaci zboží dle předmětu smlouvy. </w:t>
      </w:r>
    </w:p>
    <w:p w14:paraId="70810D9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Sazba daně z přidané hodnoty je ve smlouvě uvedena v zákonné výši ke dni podpisu smlouvy. V případě změny sazby DPH v průběhu účinnosti smlouvy bude cena adekvátně změněna. </w:t>
      </w:r>
    </w:p>
    <w:p w14:paraId="21F244AD" w14:textId="554EB98C"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Faktura musí obsahovat všechny náležitosti daňového dokladu dle příslušných ustanovení zákona</w:t>
      </w:r>
      <w:r w:rsidR="00476B0A" w:rsidRPr="00143D38">
        <w:rPr>
          <w:rFonts w:ascii="Times New Roman" w:hAnsi="Times New Roman" w:cs="Times New Roman"/>
          <w:sz w:val="21"/>
          <w:szCs w:val="21"/>
        </w:rPr>
        <w:t> </w:t>
      </w:r>
      <w:r w:rsidRPr="00143D38">
        <w:rPr>
          <w:rFonts w:ascii="Times New Roman" w:hAnsi="Times New Roman" w:cs="Times New Roman"/>
          <w:sz w:val="21"/>
          <w:szCs w:val="21"/>
        </w:rPr>
        <w:t>č.</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235/2004 Sb., o dani z přidané hodnoty, ve znění pozdějších předpisů.</w:t>
      </w:r>
      <w:r w:rsidR="00A71348"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 </w:t>
      </w:r>
    </w:p>
    <w:p w14:paraId="664161F5" w14:textId="77777777" w:rsidR="0078483C"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Splatnost faktury činí 21 dnů ode dne jejího doručení na adresu kupujícího. </w:t>
      </w:r>
      <w:r w:rsidR="0078483C" w:rsidRPr="00143D38">
        <w:rPr>
          <w:rFonts w:ascii="Times New Roman" w:hAnsi="Times New Roman" w:cs="Times New Roman"/>
          <w:sz w:val="21"/>
          <w:szCs w:val="21"/>
        </w:rPr>
        <w:t>Pokud termín doručení faktury kupujícímu připadá na období od 12. prosince běžného roku do 12. února roku následujícího, prodlužuje se splatnost faktury z původních 21 dní na 30 dní. V případě, že nebude faktura obsahovat odpovídající náležitosti, je kupující oprávněn zaslat ji ve lhůtě splatnosti zpět prodávajícímu k doplnění, aniž se tak dostane do prodlení se zaplacením. Lhůta splatnosti počíná běžet znovu od</w:t>
      </w:r>
      <w:r w:rsidR="007D7814" w:rsidRPr="00143D38">
        <w:rPr>
          <w:rFonts w:ascii="Times New Roman" w:hAnsi="Times New Roman" w:cs="Times New Roman"/>
          <w:sz w:val="21"/>
          <w:szCs w:val="21"/>
        </w:rPr>
        <w:t> </w:t>
      </w:r>
      <w:r w:rsidR="0078483C" w:rsidRPr="00143D38">
        <w:rPr>
          <w:rFonts w:ascii="Times New Roman" w:hAnsi="Times New Roman" w:cs="Times New Roman"/>
          <w:sz w:val="21"/>
          <w:szCs w:val="21"/>
        </w:rPr>
        <w:t>opětovného doručení náležitě doplněné či opravené faktury.</w:t>
      </w:r>
    </w:p>
    <w:p w14:paraId="7557EE49"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Platba bude uskutečněna bezhotovostním převodem z účtu kupujícího na účet prodávajícího, a to v české měně. Za datum úhrady se považuje den odepsání příslušné částky z účtu kupujícího. </w:t>
      </w:r>
    </w:p>
    <w:p w14:paraId="495D512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 Prodávající se zavazuje k uchování účetních záznamů a dalších relevantních podkladů souvisejících s dodávkou zboží dle platných právních předpisů. </w:t>
      </w:r>
    </w:p>
    <w:p w14:paraId="1BFEBE34"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lastRenderedPageBreak/>
        <w:t>Doba a místo plnění</w:t>
      </w:r>
    </w:p>
    <w:p w14:paraId="16D3887E" w14:textId="58AB532C"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se zavazuje </w:t>
      </w:r>
      <w:r w:rsidR="0078483C" w:rsidRPr="00143D38">
        <w:rPr>
          <w:rFonts w:ascii="Times New Roman" w:hAnsi="Times New Roman" w:cs="Times New Roman"/>
          <w:sz w:val="21"/>
          <w:szCs w:val="21"/>
        </w:rPr>
        <w:t>prodat</w:t>
      </w:r>
      <w:r w:rsidRPr="00143D38">
        <w:rPr>
          <w:rFonts w:ascii="Times New Roman" w:hAnsi="Times New Roman" w:cs="Times New Roman"/>
          <w:sz w:val="21"/>
          <w:szCs w:val="21"/>
        </w:rPr>
        <w:t xml:space="preserve"> kupujícímu zboží ve lhůtě do</w:t>
      </w:r>
      <w:r w:rsidR="00A11ECA">
        <w:rPr>
          <w:rFonts w:ascii="Times New Roman" w:hAnsi="Times New Roman" w:cs="Times New Roman"/>
          <w:sz w:val="21"/>
          <w:szCs w:val="21"/>
        </w:rPr>
        <w:t xml:space="preserve"> 30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dnů </w:t>
      </w:r>
      <w:proofErr w:type="gramStart"/>
      <w:r w:rsidRPr="00143D38">
        <w:rPr>
          <w:rFonts w:ascii="Times New Roman" w:hAnsi="Times New Roman" w:cs="Times New Roman"/>
          <w:sz w:val="21"/>
          <w:szCs w:val="21"/>
        </w:rPr>
        <w:t>od</w:t>
      </w:r>
      <w:r w:rsidR="00F7296B" w:rsidRPr="00143D38">
        <w:rPr>
          <w:rFonts w:ascii="Times New Roman" w:hAnsi="Times New Roman" w:cs="Times New Roman"/>
          <w:sz w:val="21"/>
          <w:szCs w:val="21"/>
        </w:rPr>
        <w:t>e</w:t>
      </w:r>
      <w:proofErr w:type="gramEnd"/>
      <w:r w:rsidRPr="00143D38">
        <w:rPr>
          <w:rFonts w:ascii="Times New Roman" w:hAnsi="Times New Roman" w:cs="Times New Roman"/>
          <w:sz w:val="21"/>
          <w:szCs w:val="21"/>
        </w:rPr>
        <w:t xml:space="preserve"> </w:t>
      </w:r>
      <w:r w:rsidR="0078483C" w:rsidRPr="00143D38">
        <w:rPr>
          <w:rFonts w:ascii="Times New Roman" w:hAnsi="Times New Roman" w:cs="Times New Roman"/>
          <w:sz w:val="21"/>
          <w:szCs w:val="21"/>
        </w:rPr>
        <w:t xml:space="preserve">účinnosti </w:t>
      </w:r>
      <w:r w:rsidRPr="00143D38">
        <w:rPr>
          <w:rFonts w:ascii="Times New Roman" w:hAnsi="Times New Roman" w:cs="Times New Roman"/>
          <w:sz w:val="21"/>
          <w:szCs w:val="21"/>
        </w:rPr>
        <w:t>této smlouvy.</w:t>
      </w:r>
    </w:p>
    <w:p w14:paraId="4C27F4B5"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se zavazuje dodat zboží do sídla kupujícího uvedeného v</w:t>
      </w:r>
      <w:r w:rsidR="00F7296B" w:rsidRPr="00143D38">
        <w:rPr>
          <w:rFonts w:ascii="Times New Roman" w:hAnsi="Times New Roman" w:cs="Times New Roman"/>
          <w:sz w:val="21"/>
          <w:szCs w:val="21"/>
        </w:rPr>
        <w:t> této smlouvě</w:t>
      </w:r>
      <w:r w:rsidRPr="00143D38">
        <w:rPr>
          <w:rFonts w:ascii="Times New Roman" w:hAnsi="Times New Roman" w:cs="Times New Roman"/>
          <w:sz w:val="21"/>
          <w:szCs w:val="21"/>
        </w:rPr>
        <w:t>. O přesném termínu</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a způsobu dodání vyrozumí prodávající kupujícího minimálně tři dny před jeho uskut</w:t>
      </w:r>
      <w:r w:rsidR="00984810" w:rsidRPr="00143D38">
        <w:rPr>
          <w:rFonts w:ascii="Times New Roman" w:hAnsi="Times New Roman" w:cs="Times New Roman"/>
          <w:sz w:val="21"/>
          <w:szCs w:val="21"/>
        </w:rPr>
        <w:t xml:space="preserve">ečněním, a to </w:t>
      </w:r>
      <w:r w:rsidR="00E362F5" w:rsidRPr="00143D38">
        <w:rPr>
          <w:rFonts w:ascii="Times New Roman" w:hAnsi="Times New Roman" w:cs="Times New Roman"/>
          <w:sz w:val="21"/>
          <w:szCs w:val="21"/>
        </w:rPr>
        <w:t>e-mailem</w:t>
      </w:r>
      <w:r w:rsidRPr="00143D38">
        <w:rPr>
          <w:rFonts w:ascii="Times New Roman" w:hAnsi="Times New Roman" w:cs="Times New Roman"/>
          <w:sz w:val="21"/>
          <w:szCs w:val="21"/>
        </w:rPr>
        <w:t xml:space="preserve"> či </w:t>
      </w:r>
      <w:r w:rsidR="00E362F5" w:rsidRPr="00143D38">
        <w:rPr>
          <w:rFonts w:ascii="Times New Roman" w:hAnsi="Times New Roman" w:cs="Times New Roman"/>
          <w:sz w:val="21"/>
          <w:szCs w:val="21"/>
        </w:rPr>
        <w:t>doporučeným dopisem</w:t>
      </w:r>
      <w:r w:rsidRPr="00143D38">
        <w:rPr>
          <w:rFonts w:ascii="Times New Roman" w:hAnsi="Times New Roman" w:cs="Times New Roman"/>
          <w:sz w:val="21"/>
          <w:szCs w:val="21"/>
        </w:rPr>
        <w:t>.</w:t>
      </w:r>
    </w:p>
    <w:p w14:paraId="33E3A0AB"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Předání a převzetí zboží a dokladů</w:t>
      </w:r>
    </w:p>
    <w:p w14:paraId="3E977C97" w14:textId="77777777" w:rsidR="00401E9A"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povinen </w:t>
      </w:r>
      <w:r w:rsidR="0078483C" w:rsidRPr="00143D38">
        <w:rPr>
          <w:rFonts w:ascii="Times New Roman" w:hAnsi="Times New Roman" w:cs="Times New Roman"/>
          <w:sz w:val="21"/>
          <w:szCs w:val="21"/>
        </w:rPr>
        <w:t xml:space="preserve">předat </w:t>
      </w:r>
      <w:r w:rsidRPr="00143D38">
        <w:rPr>
          <w:rFonts w:ascii="Times New Roman" w:hAnsi="Times New Roman" w:cs="Times New Roman"/>
          <w:sz w:val="21"/>
          <w:szCs w:val="21"/>
        </w:rPr>
        <w:t>zboží</w:t>
      </w:r>
      <w:r w:rsidR="0078483C" w:rsidRPr="00143D38">
        <w:rPr>
          <w:rFonts w:ascii="Times New Roman" w:hAnsi="Times New Roman" w:cs="Times New Roman"/>
          <w:sz w:val="21"/>
          <w:szCs w:val="21"/>
        </w:rPr>
        <w:t xml:space="preserve"> kupujícímu</w:t>
      </w:r>
      <w:r w:rsidRPr="00143D38">
        <w:rPr>
          <w:rFonts w:ascii="Times New Roman" w:hAnsi="Times New Roman" w:cs="Times New Roman"/>
          <w:sz w:val="21"/>
          <w:szCs w:val="21"/>
        </w:rPr>
        <w:t xml:space="preserve"> v předepsané </w:t>
      </w:r>
      <w:r w:rsidR="0078483C" w:rsidRPr="00143D38">
        <w:rPr>
          <w:rFonts w:ascii="Times New Roman" w:hAnsi="Times New Roman" w:cs="Times New Roman"/>
          <w:sz w:val="21"/>
          <w:szCs w:val="21"/>
        </w:rPr>
        <w:t>a</w:t>
      </w:r>
      <w:r w:rsidRPr="00143D38">
        <w:rPr>
          <w:rFonts w:ascii="Times New Roman" w:hAnsi="Times New Roman" w:cs="Times New Roman"/>
          <w:sz w:val="21"/>
          <w:szCs w:val="21"/>
        </w:rPr>
        <w:t xml:space="preserve"> dohodnuté kvalitě, množství</w:t>
      </w:r>
      <w:r w:rsidR="00401E9A" w:rsidRPr="00143D38">
        <w:rPr>
          <w:rFonts w:ascii="Times New Roman" w:hAnsi="Times New Roman" w:cs="Times New Roman"/>
          <w:sz w:val="21"/>
          <w:szCs w:val="21"/>
        </w:rPr>
        <w:t xml:space="preserve"> a</w:t>
      </w:r>
      <w:r w:rsidRPr="00143D38">
        <w:rPr>
          <w:rFonts w:ascii="Times New Roman" w:hAnsi="Times New Roman" w:cs="Times New Roman"/>
          <w:sz w:val="21"/>
          <w:szCs w:val="21"/>
        </w:rPr>
        <w:t xml:space="preserve"> bez</w:t>
      </w:r>
      <w:r w:rsidR="007D7814" w:rsidRPr="00143D38">
        <w:rPr>
          <w:rFonts w:ascii="Times New Roman" w:hAnsi="Times New Roman" w:cs="Times New Roman"/>
          <w:sz w:val="21"/>
          <w:szCs w:val="21"/>
        </w:rPr>
        <w:t> </w:t>
      </w:r>
      <w:r w:rsidRPr="00143D38">
        <w:rPr>
          <w:rFonts w:ascii="Times New Roman" w:hAnsi="Times New Roman" w:cs="Times New Roman"/>
          <w:sz w:val="21"/>
          <w:szCs w:val="21"/>
        </w:rPr>
        <w:t xml:space="preserve">jakýchkoli faktických či právních vad. </w:t>
      </w:r>
    </w:p>
    <w:p w14:paraId="549376BC"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O průběhu a výsledku předání a převzetí zboží smluvní strany sepíší a podepíší předávací protokol, který bude obsahovat specifikaci zboží, místo a datum jeho předání, jakož i výslovné prohlášení kupujícího, zda zboží přebírá či nikoli a pokud ne, z jakých důvodů.</w:t>
      </w:r>
    </w:p>
    <w:p w14:paraId="383EE7E2" w14:textId="77777777" w:rsidR="00F7296B"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Kupující je oprávněn odmítnout převzetí zboží, bude-li se na něm či jeho části vyskytovat v okamžiku předání vada či více vad. </w:t>
      </w:r>
    </w:p>
    <w:p w14:paraId="60529DEB"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Zboží se považuje za dodané a závazek prodávajícího dodat zboží je splněn až okamžikem převzetí zboží kupujícím bez vad. V případě, že se na zboží či jeho části bude vyskytovat v okamžiku předání vada či více vad nebránících jeho užívání, je kupující oprávněn zboží převzít, přičemž v protokolu uvede, že zboží přebírá s vadami, které konkretizuje a stanoví prodávajícímu lhůtu k jejich odstranění. Takové zboží se považuje za dodané.</w:t>
      </w:r>
    </w:p>
    <w:p w14:paraId="5C8131E3"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je povinen spolu se zbožím předat kupujícímu také technickou dokumentaci vztahující se ke zboží, jakož i veškeré listiny a doklady</w:t>
      </w:r>
      <w:r w:rsidR="00F7296B" w:rsidRPr="00143D38">
        <w:rPr>
          <w:rFonts w:ascii="Times New Roman" w:hAnsi="Times New Roman" w:cs="Times New Roman"/>
          <w:sz w:val="21"/>
          <w:szCs w:val="21"/>
        </w:rPr>
        <w:t xml:space="preserve"> nezbytné</w:t>
      </w:r>
      <w:r w:rsidRPr="00143D38">
        <w:rPr>
          <w:rFonts w:ascii="Times New Roman" w:hAnsi="Times New Roman" w:cs="Times New Roman"/>
          <w:sz w:val="21"/>
          <w:szCs w:val="21"/>
        </w:rPr>
        <w:t xml:space="preserve"> k nakládání se zbožím a k jeho řádnému užívání.</w:t>
      </w:r>
      <w:r w:rsidR="00401E9A" w:rsidRPr="00143D38">
        <w:rPr>
          <w:rFonts w:ascii="Times New Roman" w:hAnsi="Times New Roman" w:cs="Times New Roman"/>
          <w:sz w:val="21"/>
          <w:szCs w:val="21"/>
        </w:rPr>
        <w:t xml:space="preserve"> </w:t>
      </w:r>
      <w:r w:rsidRPr="00143D38">
        <w:rPr>
          <w:rFonts w:ascii="Times New Roman" w:hAnsi="Times New Roman" w:cs="Times New Roman"/>
          <w:sz w:val="21"/>
          <w:szCs w:val="21"/>
        </w:rPr>
        <w:t>Je-li to pro prodávané zboží předepsáno, je prodávající povinen předat kupujícímu i dokumenty o</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řádném p</w:t>
      </w:r>
      <w:r w:rsidR="00401E9A" w:rsidRPr="00143D38">
        <w:rPr>
          <w:rFonts w:ascii="Times New Roman" w:hAnsi="Times New Roman" w:cs="Times New Roman"/>
          <w:sz w:val="21"/>
          <w:szCs w:val="21"/>
        </w:rPr>
        <w:t xml:space="preserve">rovedení technických či jiných </w:t>
      </w:r>
      <w:r w:rsidRPr="00143D38">
        <w:rPr>
          <w:rFonts w:ascii="Times New Roman" w:hAnsi="Times New Roman" w:cs="Times New Roman"/>
          <w:sz w:val="21"/>
          <w:szCs w:val="21"/>
        </w:rPr>
        <w:t xml:space="preserve">zkoušek. </w:t>
      </w:r>
    </w:p>
    <w:p w14:paraId="6363B26C" w14:textId="77777777" w:rsidR="00F7296B" w:rsidRPr="00143D38" w:rsidRDefault="00F7296B"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 předání a převzetí zboží a sepsání a podepsání předávacího protokolu je oprávněna kontaktní osoba určená smluvní stranou.</w:t>
      </w:r>
    </w:p>
    <w:p w14:paraId="02C0B4BA"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Záruka za jakost, práva z vad</w:t>
      </w:r>
    </w:p>
    <w:p w14:paraId="35E1EEBB"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poskytuje ve smyslu § </w:t>
      </w:r>
      <w:r w:rsidR="00401E9A" w:rsidRPr="00143D38">
        <w:rPr>
          <w:rFonts w:ascii="Times New Roman" w:hAnsi="Times New Roman" w:cs="Times New Roman"/>
          <w:sz w:val="21"/>
          <w:szCs w:val="21"/>
        </w:rPr>
        <w:t>2113 a násl. občanského zákoníku</w:t>
      </w:r>
      <w:r w:rsidRPr="00143D38">
        <w:rPr>
          <w:rFonts w:ascii="Times New Roman" w:hAnsi="Times New Roman" w:cs="Times New Roman"/>
          <w:sz w:val="21"/>
          <w:szCs w:val="21"/>
        </w:rPr>
        <w:t xml:space="preserve"> kupujícímu záruku za jakost zboží spočívající v tom, že zboží a jeho veškeré součásti bude po celou dobu záruční doby způsobilé ke smluvenému či obvyklému užívání, resp. si zachová smluvené či obvyklé vlastnosti.  Záruční doba počíná běžet ode dne následujícího po protokolárním předání a převzetí zboží a trvá 24 měsíců. Po</w:t>
      </w:r>
      <w:r w:rsidR="007D7814" w:rsidRPr="00143D38">
        <w:rPr>
          <w:rFonts w:ascii="Times New Roman" w:hAnsi="Times New Roman" w:cs="Times New Roman"/>
          <w:sz w:val="21"/>
          <w:szCs w:val="21"/>
        </w:rPr>
        <w:t> </w:t>
      </w:r>
      <w:r w:rsidRPr="00143D38">
        <w:rPr>
          <w:rFonts w:ascii="Times New Roman" w:hAnsi="Times New Roman" w:cs="Times New Roman"/>
          <w:sz w:val="21"/>
          <w:szCs w:val="21"/>
        </w:rPr>
        <w:t>dobu, po kterou kupující nemůže užívat zboží pro vady, za které odpovídá prodávající, záruční doba neběží.</w:t>
      </w:r>
    </w:p>
    <w:p w14:paraId="3790476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odpovídá za vady, které má zboží při převzetí, jakož i za vady, které se vyskytnou po</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převzetí v záruční lhůtě. Vadou se rozumí odchylka od množství, druhu či kvalitativních náležitostí zboží, stanovených touto smlouvou, technickými normami či obecně závaznými právními předpisy, dále dodání jiného zboží a vady v dokladech nutných k</w:t>
      </w:r>
      <w:r w:rsidR="00401E9A" w:rsidRPr="00143D38">
        <w:rPr>
          <w:rFonts w:ascii="Times New Roman" w:hAnsi="Times New Roman" w:cs="Times New Roman"/>
          <w:sz w:val="21"/>
          <w:szCs w:val="21"/>
        </w:rPr>
        <w:t xml:space="preserve"> řádnému </w:t>
      </w:r>
      <w:r w:rsidRPr="00143D38">
        <w:rPr>
          <w:rFonts w:ascii="Times New Roman" w:hAnsi="Times New Roman" w:cs="Times New Roman"/>
          <w:sz w:val="21"/>
          <w:szCs w:val="21"/>
        </w:rPr>
        <w:t>užívání zboží</w:t>
      </w:r>
      <w:r w:rsidR="00401E9A" w:rsidRPr="00143D38">
        <w:rPr>
          <w:rFonts w:ascii="Times New Roman" w:hAnsi="Times New Roman" w:cs="Times New Roman"/>
          <w:sz w:val="21"/>
          <w:szCs w:val="21"/>
        </w:rPr>
        <w:t xml:space="preserve"> a k nakládání se zbožím</w:t>
      </w:r>
      <w:r w:rsidRPr="00143D38">
        <w:rPr>
          <w:rFonts w:ascii="Times New Roman" w:hAnsi="Times New Roman" w:cs="Times New Roman"/>
          <w:sz w:val="21"/>
          <w:szCs w:val="21"/>
        </w:rPr>
        <w:t>.</w:t>
      </w:r>
    </w:p>
    <w:p w14:paraId="350F8E7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dále odpovídá za vady vyskytnuvší se po uplynutí záruční doby, pokud byly způsobeny </w:t>
      </w:r>
      <w:r w:rsidRPr="00143D38">
        <w:rPr>
          <w:rFonts w:ascii="Times New Roman" w:hAnsi="Times New Roman" w:cs="Times New Roman"/>
          <w:sz w:val="21"/>
          <w:szCs w:val="21"/>
        </w:rPr>
        <w:lastRenderedPageBreak/>
        <w:t>porušením jeho povinností.</w:t>
      </w:r>
    </w:p>
    <w:p w14:paraId="30D820A0" w14:textId="7D10DE16"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povinen zjištěné vady bezodkladně oznámit prodávajícímu, a to písemně, či elektronickou poštou za využití kontaktů uvedených v</w:t>
      </w:r>
      <w:r w:rsidR="00FA07A2" w:rsidRPr="00143D38">
        <w:rPr>
          <w:rFonts w:ascii="Times New Roman" w:hAnsi="Times New Roman" w:cs="Times New Roman"/>
          <w:sz w:val="21"/>
          <w:szCs w:val="21"/>
        </w:rPr>
        <w:t> </w:t>
      </w:r>
      <w:r w:rsidRPr="00143D38">
        <w:rPr>
          <w:rFonts w:ascii="Times New Roman" w:hAnsi="Times New Roman" w:cs="Times New Roman"/>
          <w:sz w:val="21"/>
          <w:szCs w:val="21"/>
        </w:rPr>
        <w:t>čl</w:t>
      </w:r>
      <w:r w:rsidR="00FA07A2" w:rsidRPr="00143D38">
        <w:rPr>
          <w:rFonts w:ascii="Times New Roman" w:hAnsi="Times New Roman" w:cs="Times New Roman"/>
          <w:sz w:val="21"/>
          <w:szCs w:val="21"/>
        </w:rPr>
        <w:t>.</w:t>
      </w:r>
      <w:r w:rsidRPr="00143D38">
        <w:rPr>
          <w:rFonts w:ascii="Times New Roman" w:hAnsi="Times New Roman" w:cs="Times New Roman"/>
          <w:sz w:val="21"/>
          <w:szCs w:val="21"/>
        </w:rPr>
        <w:t xml:space="preserve"> I této smlouvy. Prodávající si vyzvedne vadné zboží v sídle kupujícího. Prodávající je povinen vady bezplatně odstranit v doho</w:t>
      </w:r>
      <w:r w:rsidR="00DA26FF">
        <w:rPr>
          <w:rFonts w:ascii="Times New Roman" w:hAnsi="Times New Roman" w:cs="Times New Roman"/>
          <w:sz w:val="21"/>
          <w:szCs w:val="21"/>
        </w:rPr>
        <w:t>dnuté lhůtě, nejpozději však do 15 d</w:t>
      </w:r>
      <w:r w:rsidRPr="00143D38">
        <w:rPr>
          <w:rFonts w:ascii="Times New Roman" w:hAnsi="Times New Roman" w:cs="Times New Roman"/>
          <w:sz w:val="21"/>
          <w:szCs w:val="21"/>
        </w:rPr>
        <w:t xml:space="preserve">nů ode dne </w:t>
      </w:r>
      <w:r w:rsidR="00401E9A" w:rsidRPr="00143D38">
        <w:rPr>
          <w:rFonts w:ascii="Times New Roman" w:hAnsi="Times New Roman" w:cs="Times New Roman"/>
          <w:sz w:val="21"/>
          <w:szCs w:val="21"/>
        </w:rPr>
        <w:t>uplatnění vady kupujícím</w:t>
      </w:r>
      <w:r w:rsidRPr="00143D38">
        <w:rPr>
          <w:rFonts w:ascii="Times New Roman" w:hAnsi="Times New Roman" w:cs="Times New Roman"/>
          <w:sz w:val="21"/>
          <w:szCs w:val="21"/>
        </w:rPr>
        <w:t xml:space="preserve">. </w:t>
      </w:r>
    </w:p>
    <w:p w14:paraId="6E686DF8"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Odpovědnost za škodu</w:t>
      </w:r>
    </w:p>
    <w:p w14:paraId="374FA6C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Pokud porušením povinností prodávajícího vyplývajících z obecně závazných právních předpisů či z</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této smlouvy vznikne kupujícímu v důsledku použití či užívání zboží jakákoliv škoda, odpovídá za</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ni prodávající, a to bez ohledu na zavinění.</w:t>
      </w:r>
    </w:p>
    <w:p w14:paraId="05BCDDB5"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Smluvní sankce</w:t>
      </w:r>
    </w:p>
    <w:p w14:paraId="399226F2"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 případ nedodržení sjednané doby plnění ze strany prodávajícího se prodávající zavazuje zaplatit kupujícímu smluvní pokutu ve výši 0,5 % z kupní ceny vč. DPH</w:t>
      </w:r>
      <w:r w:rsidR="00F7296B" w:rsidRPr="00143D38">
        <w:rPr>
          <w:rFonts w:ascii="Times New Roman" w:hAnsi="Times New Roman" w:cs="Times New Roman"/>
          <w:sz w:val="21"/>
          <w:szCs w:val="21"/>
        </w:rPr>
        <w:t xml:space="preserve">, a to za každý i </w:t>
      </w:r>
      <w:r w:rsidRPr="00143D38">
        <w:rPr>
          <w:rFonts w:ascii="Times New Roman" w:hAnsi="Times New Roman" w:cs="Times New Roman"/>
          <w:sz w:val="21"/>
          <w:szCs w:val="21"/>
        </w:rPr>
        <w:t>započatý den prodlení. Smluvní pokuta ve stejné výši se sjednává i pro případ, že prodávající neodstraní vadu ve</w:t>
      </w:r>
      <w:r w:rsidR="001C796E" w:rsidRPr="00143D38">
        <w:rPr>
          <w:rFonts w:ascii="Times New Roman" w:hAnsi="Times New Roman" w:cs="Times New Roman"/>
          <w:sz w:val="21"/>
          <w:szCs w:val="21"/>
        </w:rPr>
        <w:t> </w:t>
      </w:r>
      <w:r w:rsidR="00F7296B" w:rsidRPr="00143D38">
        <w:rPr>
          <w:rFonts w:ascii="Times New Roman" w:hAnsi="Times New Roman" w:cs="Times New Roman"/>
          <w:sz w:val="21"/>
          <w:szCs w:val="21"/>
        </w:rPr>
        <w:t xml:space="preserve">stanovené </w:t>
      </w:r>
      <w:r w:rsidRPr="00143D38">
        <w:rPr>
          <w:rFonts w:ascii="Times New Roman" w:hAnsi="Times New Roman" w:cs="Times New Roman"/>
          <w:sz w:val="21"/>
          <w:szCs w:val="21"/>
        </w:rPr>
        <w:t>lhůtě.</w:t>
      </w:r>
    </w:p>
    <w:p w14:paraId="36ECE29D"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V případě prodlení kupujícího s úhradou kupní ceny je prodávající oprávněn požadovat zaplacení zákonného úroku z prodlení za každý den prodlení. </w:t>
      </w:r>
    </w:p>
    <w:p w14:paraId="38BE6C9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Za porušení</w:t>
      </w:r>
      <w:r w:rsidR="00F7296B" w:rsidRPr="00143D38">
        <w:rPr>
          <w:rFonts w:ascii="Times New Roman" w:hAnsi="Times New Roman" w:cs="Times New Roman"/>
          <w:sz w:val="21"/>
          <w:szCs w:val="21"/>
        </w:rPr>
        <w:t xml:space="preserve"> povinnosti</w:t>
      </w:r>
      <w:r w:rsidRPr="00143D38">
        <w:rPr>
          <w:rFonts w:ascii="Times New Roman" w:hAnsi="Times New Roman" w:cs="Times New Roman"/>
          <w:sz w:val="21"/>
          <w:szCs w:val="21"/>
        </w:rPr>
        <w:t xml:space="preserve"> mlčenlivosti specifikované v této smlouvě je </w:t>
      </w:r>
      <w:r w:rsidR="00BE0D59" w:rsidRPr="00143D38">
        <w:rPr>
          <w:rFonts w:ascii="Times New Roman" w:hAnsi="Times New Roman" w:cs="Times New Roman"/>
          <w:sz w:val="21"/>
          <w:szCs w:val="21"/>
        </w:rPr>
        <w:t>prodávající</w:t>
      </w:r>
      <w:r w:rsidRPr="00143D38">
        <w:rPr>
          <w:rFonts w:ascii="Times New Roman" w:hAnsi="Times New Roman" w:cs="Times New Roman"/>
          <w:sz w:val="21"/>
          <w:szCs w:val="21"/>
        </w:rPr>
        <w:t xml:space="preserve"> povinen uhradit kupujícímu smluvní pokutu ve výši 100</w:t>
      </w:r>
      <w:r w:rsidR="00E362F5" w:rsidRPr="00143D38">
        <w:rPr>
          <w:rFonts w:ascii="Times New Roman" w:hAnsi="Times New Roman" w:cs="Times New Roman"/>
          <w:sz w:val="21"/>
          <w:szCs w:val="21"/>
        </w:rPr>
        <w:t> </w:t>
      </w:r>
      <w:r w:rsidRPr="00143D38">
        <w:rPr>
          <w:rFonts w:ascii="Times New Roman" w:hAnsi="Times New Roman" w:cs="Times New Roman"/>
          <w:sz w:val="21"/>
          <w:szCs w:val="21"/>
        </w:rPr>
        <w:t>000</w:t>
      </w:r>
      <w:r w:rsidR="00E362F5" w:rsidRPr="00143D38">
        <w:rPr>
          <w:rFonts w:ascii="Times New Roman" w:hAnsi="Times New Roman" w:cs="Times New Roman"/>
          <w:sz w:val="21"/>
          <w:szCs w:val="21"/>
        </w:rPr>
        <w:t>,-</w:t>
      </w:r>
      <w:r w:rsidRPr="00143D38">
        <w:rPr>
          <w:rFonts w:ascii="Times New Roman" w:hAnsi="Times New Roman" w:cs="Times New Roman"/>
          <w:sz w:val="21"/>
          <w:szCs w:val="21"/>
        </w:rPr>
        <w:t xml:space="preserve"> Kč, a to za každý jednotlivý případ porušení povinnosti. </w:t>
      </w:r>
    </w:p>
    <w:p w14:paraId="7C57ADBF"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Smluvní pokuty jsou splatné do </w:t>
      </w:r>
      <w:r w:rsidR="00401E9A" w:rsidRPr="00143D38">
        <w:rPr>
          <w:rFonts w:ascii="Times New Roman" w:hAnsi="Times New Roman" w:cs="Times New Roman"/>
          <w:sz w:val="21"/>
          <w:szCs w:val="21"/>
        </w:rPr>
        <w:t xml:space="preserve">30 </w:t>
      </w:r>
      <w:r w:rsidRPr="00143D38">
        <w:rPr>
          <w:rFonts w:ascii="Times New Roman" w:hAnsi="Times New Roman" w:cs="Times New Roman"/>
          <w:sz w:val="21"/>
          <w:szCs w:val="21"/>
        </w:rPr>
        <w:t>dnů po obdržení písemné výzvy oprávněné strany k jejímu zaplacení na adresu</w:t>
      </w:r>
      <w:r w:rsidR="00401E9A" w:rsidRPr="00143D38">
        <w:rPr>
          <w:rFonts w:ascii="Times New Roman" w:hAnsi="Times New Roman" w:cs="Times New Roman"/>
          <w:sz w:val="21"/>
          <w:szCs w:val="21"/>
        </w:rPr>
        <w:t xml:space="preserve"> sídla</w:t>
      </w:r>
      <w:r w:rsidRPr="00143D38">
        <w:rPr>
          <w:rFonts w:ascii="Times New Roman" w:hAnsi="Times New Roman" w:cs="Times New Roman"/>
          <w:sz w:val="21"/>
          <w:szCs w:val="21"/>
        </w:rPr>
        <w:t xml:space="preserve"> povinné smluvní strany. Zaplacením smluvní pokuty není dotčeno právo na</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náhradu případně vzniklé škody.</w:t>
      </w:r>
    </w:p>
    <w:p w14:paraId="4AB165A2"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Odstoupení od smlouvy</w:t>
      </w:r>
    </w:p>
    <w:p w14:paraId="1294CB66" w14:textId="77777777" w:rsidR="00935790"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Od této smlouvy může kterákoli smluvní strana odstoupit, byla-li smlouva porušena </w:t>
      </w:r>
      <w:r w:rsidR="00935790" w:rsidRPr="00143D38">
        <w:rPr>
          <w:rFonts w:ascii="Times New Roman" w:hAnsi="Times New Roman" w:cs="Times New Roman"/>
          <w:sz w:val="21"/>
          <w:szCs w:val="21"/>
        </w:rPr>
        <w:t xml:space="preserve">opakovaně nebo </w:t>
      </w:r>
      <w:r w:rsidRPr="00143D38">
        <w:rPr>
          <w:rFonts w:ascii="Times New Roman" w:hAnsi="Times New Roman" w:cs="Times New Roman"/>
          <w:sz w:val="21"/>
          <w:szCs w:val="21"/>
        </w:rPr>
        <w:t xml:space="preserve">podstatným způsobem druhou smluvní stranou. </w:t>
      </w:r>
    </w:p>
    <w:p w14:paraId="714BCFD5" w14:textId="77777777" w:rsidR="00F7296B" w:rsidRPr="00143D38" w:rsidRDefault="00FA07A2"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Opakovaným porušením se rozumí porušení téže povinnosti třikrát v době trvání smlouvy. </w:t>
      </w:r>
    </w:p>
    <w:p w14:paraId="04711F09" w14:textId="77777777" w:rsidR="00984810"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Za podstatné porušení ze strany prodávajícího </w:t>
      </w:r>
      <w:r w:rsidR="00827305" w:rsidRPr="00143D38">
        <w:rPr>
          <w:rFonts w:ascii="Times New Roman" w:hAnsi="Times New Roman" w:cs="Times New Roman"/>
          <w:sz w:val="21"/>
          <w:szCs w:val="21"/>
        </w:rPr>
        <w:t xml:space="preserve">je </w:t>
      </w:r>
      <w:r w:rsidRPr="00143D38">
        <w:rPr>
          <w:rFonts w:ascii="Times New Roman" w:hAnsi="Times New Roman" w:cs="Times New Roman"/>
          <w:sz w:val="21"/>
          <w:szCs w:val="21"/>
        </w:rPr>
        <w:t>považováno více než 14 denní prodlení s dodáním zboží</w:t>
      </w:r>
      <w:r w:rsidR="00401E9A" w:rsidRPr="00143D38">
        <w:rPr>
          <w:rFonts w:ascii="Times New Roman" w:hAnsi="Times New Roman" w:cs="Times New Roman"/>
          <w:sz w:val="21"/>
          <w:szCs w:val="21"/>
        </w:rPr>
        <w:t>, opakované dodání vadného zboží nebo</w:t>
      </w:r>
      <w:r w:rsidRPr="00143D38">
        <w:rPr>
          <w:rFonts w:ascii="Times New Roman" w:hAnsi="Times New Roman" w:cs="Times New Roman"/>
          <w:sz w:val="21"/>
          <w:szCs w:val="21"/>
        </w:rPr>
        <w:t xml:space="preserve"> neodstranění vad ve lhůtě delší než 15 dnů od jejich oznámení.  </w:t>
      </w:r>
    </w:p>
    <w:p w14:paraId="02C04B1B" w14:textId="77777777" w:rsidR="00F7296B"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Za podstatné porušení smlouvy ze strany kupujícího se považuje více než 30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denní prodlení s úhradou faktury</w:t>
      </w:r>
      <w:r w:rsidR="00984810" w:rsidRPr="00143D38">
        <w:rPr>
          <w:rFonts w:ascii="Times New Roman" w:hAnsi="Times New Roman" w:cs="Times New Roman"/>
          <w:sz w:val="21"/>
          <w:szCs w:val="21"/>
        </w:rPr>
        <w:t>.</w:t>
      </w:r>
      <w:r w:rsidR="00F7296B" w:rsidRPr="00143D38">
        <w:rPr>
          <w:rFonts w:ascii="Times New Roman" w:hAnsi="Times New Roman" w:cs="Times New Roman"/>
          <w:sz w:val="21"/>
          <w:szCs w:val="21"/>
        </w:rPr>
        <w:t xml:space="preserve"> </w:t>
      </w:r>
    </w:p>
    <w:p w14:paraId="260DEC14" w14:textId="77777777" w:rsidR="006E6798" w:rsidRPr="00143D38" w:rsidRDefault="00F7296B"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Účinky odstoupení od smlouvy nastávají dnem, kdy je písemné odstoupení doručeno druhé smluvní straně.</w:t>
      </w:r>
    </w:p>
    <w:p w14:paraId="7F26879E"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Následkem odstoupení od smlouvy se smlouva od počátku ruší. Smluvní strany jsou povinny vypořádat </w:t>
      </w:r>
      <w:r w:rsidRPr="00143D38">
        <w:rPr>
          <w:rFonts w:ascii="Times New Roman" w:hAnsi="Times New Roman" w:cs="Times New Roman"/>
          <w:sz w:val="21"/>
          <w:szCs w:val="21"/>
        </w:rPr>
        <w:lastRenderedPageBreak/>
        <w:t>vzájemně své závazky, zejména prodávající vrátit kupujícímu veškeré obdržené platby a kupující prodávajícímu již dodané zboží, a to do 14 dnů ode dne, kdy nastanou účinky odstoupení od</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smlouvy. O vzájemném vypořádání svých závazků poří</w:t>
      </w:r>
      <w:r w:rsidR="00EB5C33">
        <w:rPr>
          <w:rFonts w:ascii="Times New Roman" w:hAnsi="Times New Roman" w:cs="Times New Roman"/>
          <w:sz w:val="21"/>
          <w:szCs w:val="21"/>
        </w:rPr>
        <w:t>dí strany zápis. Odstoupením od </w:t>
      </w:r>
      <w:r w:rsidRPr="00143D38">
        <w:rPr>
          <w:rFonts w:ascii="Times New Roman" w:hAnsi="Times New Roman" w:cs="Times New Roman"/>
          <w:sz w:val="21"/>
          <w:szCs w:val="21"/>
        </w:rPr>
        <w:t>smlouvy není dotčen nárok na zaplacení sjednaných smluvních pokut ani nárok na náhradu vzniklé škody.</w:t>
      </w:r>
    </w:p>
    <w:p w14:paraId="042DACC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oprávněn odstoupit od smlouvy také v případě, že Úřad pro ochranu hospodářské soutěže konstatuje, že veřejná zakázka, na jejímž základě byla podepsána tato smlouva, byla zadána v rozporu s ustanoveními zákona č. 137/2006 Sb., o veřejných zakázkách. V případě, že kupující odstoupí od</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 xml:space="preserve">smlouvy dle tohoto odstavce, má prodávající právo na náhradu veškerých výdajů, které ke dni odstoupení od smlouvy účelně vynaložil na plnění dle této smlouvy. </w:t>
      </w:r>
    </w:p>
    <w:p w14:paraId="67499220"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Závěrečná ujednání</w:t>
      </w:r>
    </w:p>
    <w:p w14:paraId="0C77B4F0" w14:textId="77777777" w:rsidR="006E6798" w:rsidRPr="00143D38" w:rsidRDefault="00840660"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V</w:t>
      </w:r>
      <w:r w:rsidR="006E6798" w:rsidRPr="00143D38">
        <w:rPr>
          <w:rFonts w:ascii="Times New Roman" w:hAnsi="Times New Roman" w:cs="Times New Roman"/>
          <w:sz w:val="21"/>
          <w:szCs w:val="21"/>
        </w:rPr>
        <w:t>eškeré změny</w:t>
      </w:r>
      <w:r w:rsidRPr="00143D38">
        <w:rPr>
          <w:rFonts w:ascii="Times New Roman" w:hAnsi="Times New Roman" w:cs="Times New Roman"/>
          <w:sz w:val="21"/>
          <w:szCs w:val="21"/>
        </w:rPr>
        <w:t xml:space="preserve"> smlouv</w:t>
      </w:r>
      <w:r w:rsidR="00FA07A2" w:rsidRPr="00143D38">
        <w:rPr>
          <w:rFonts w:ascii="Times New Roman" w:hAnsi="Times New Roman" w:cs="Times New Roman"/>
          <w:sz w:val="21"/>
          <w:szCs w:val="21"/>
        </w:rPr>
        <w:t>y</w:t>
      </w:r>
      <w:r w:rsidR="006E6798" w:rsidRPr="00143D38">
        <w:rPr>
          <w:rFonts w:ascii="Times New Roman" w:hAnsi="Times New Roman" w:cs="Times New Roman"/>
          <w:sz w:val="21"/>
          <w:szCs w:val="21"/>
        </w:rPr>
        <w:t xml:space="preserve"> je možno učinit pouze písemnými, vzestupně číslovanými dodatky, podepsanými oběma smluvními stranami. </w:t>
      </w:r>
    </w:p>
    <w:p w14:paraId="67651076" w14:textId="77777777" w:rsidR="006E6798" w:rsidRPr="00143D38" w:rsidRDefault="00840660"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Práva a povinnosti </w:t>
      </w:r>
      <w:r w:rsidR="006E6798" w:rsidRPr="00143D38">
        <w:rPr>
          <w:rFonts w:ascii="Times New Roman" w:hAnsi="Times New Roman" w:cs="Times New Roman"/>
          <w:sz w:val="21"/>
          <w:szCs w:val="21"/>
        </w:rPr>
        <w:t xml:space="preserve">touto smlouvou neupravené či upravené jen částečně se řídí příslušnými ustanoveními </w:t>
      </w:r>
      <w:r w:rsidRPr="00143D38">
        <w:rPr>
          <w:rFonts w:ascii="Times New Roman" w:hAnsi="Times New Roman" w:cs="Times New Roman"/>
          <w:sz w:val="21"/>
          <w:szCs w:val="21"/>
        </w:rPr>
        <w:t xml:space="preserve">občanského </w:t>
      </w:r>
      <w:r w:rsidR="006E6798" w:rsidRPr="00143D38">
        <w:rPr>
          <w:rFonts w:ascii="Times New Roman" w:hAnsi="Times New Roman" w:cs="Times New Roman"/>
          <w:sz w:val="21"/>
          <w:szCs w:val="21"/>
        </w:rPr>
        <w:t>zákoníku.</w:t>
      </w:r>
    </w:p>
    <w:p w14:paraId="2B355E5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se zavazuje během plnění smlouvy i po ukončení smlouvy (i po předání zboží kupujícímu) zachovávat mlčenlivost o všech skutečnostech, o kterých se dozví v souvislosti s plněním smlouvy.</w:t>
      </w:r>
    </w:p>
    <w:p w14:paraId="39707FBA" w14:textId="0E6AC4D4"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Tato smlouva je vypracována ve </w:t>
      </w:r>
      <w:r w:rsidR="00F53E1C">
        <w:rPr>
          <w:rFonts w:ascii="Times New Roman" w:hAnsi="Times New Roman" w:cs="Times New Roman"/>
          <w:sz w:val="21"/>
          <w:szCs w:val="21"/>
        </w:rPr>
        <w:t>dvou</w:t>
      </w:r>
      <w:r w:rsidRPr="00143D38">
        <w:rPr>
          <w:rFonts w:ascii="Times New Roman" w:hAnsi="Times New Roman" w:cs="Times New Roman"/>
          <w:sz w:val="21"/>
          <w:szCs w:val="21"/>
        </w:rPr>
        <w:t xml:space="preserve"> vyhotovení, každé s platností originálu, přičemž každá </w:t>
      </w:r>
      <w:r w:rsidR="001C796E" w:rsidRPr="00143D38">
        <w:rPr>
          <w:rFonts w:ascii="Times New Roman" w:hAnsi="Times New Roman" w:cs="Times New Roman"/>
          <w:sz w:val="21"/>
          <w:szCs w:val="21"/>
        </w:rPr>
        <w:t>z</w:t>
      </w:r>
      <w:r w:rsidRPr="00143D38">
        <w:rPr>
          <w:rFonts w:ascii="Times New Roman" w:hAnsi="Times New Roman" w:cs="Times New Roman"/>
          <w:sz w:val="21"/>
          <w:szCs w:val="21"/>
        </w:rPr>
        <w:t xml:space="preserve">e smluvních stran obdrží po </w:t>
      </w:r>
      <w:r w:rsidR="00F53E1C">
        <w:rPr>
          <w:rFonts w:ascii="Times New Roman" w:hAnsi="Times New Roman" w:cs="Times New Roman"/>
          <w:sz w:val="21"/>
          <w:szCs w:val="21"/>
        </w:rPr>
        <w:t>jednom</w:t>
      </w:r>
      <w:r w:rsidRPr="00143D38">
        <w:rPr>
          <w:rFonts w:ascii="Times New Roman" w:hAnsi="Times New Roman" w:cs="Times New Roman"/>
          <w:sz w:val="21"/>
          <w:szCs w:val="21"/>
        </w:rPr>
        <w:t xml:space="preserve"> vyhotovení.</w:t>
      </w:r>
    </w:p>
    <w:p w14:paraId="2BE0D9CA"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Smlouva nabývá platnosti a účinnosti dnem podpisu druhou ze smluvních stran.</w:t>
      </w:r>
    </w:p>
    <w:p w14:paraId="6C0FDE57" w14:textId="77777777" w:rsidR="00170673" w:rsidRDefault="00170673" w:rsidP="00384373">
      <w:pPr>
        <w:keepLines/>
        <w:widowControl w:val="0"/>
        <w:autoSpaceDE w:val="0"/>
        <w:autoSpaceDN w:val="0"/>
        <w:adjustRightInd w:val="0"/>
        <w:spacing w:after="0" w:line="360" w:lineRule="auto"/>
        <w:jc w:val="both"/>
        <w:rPr>
          <w:rFonts w:ascii="Times New Roman" w:hAnsi="Times New Roman" w:cs="Times New Roman"/>
          <w:sz w:val="21"/>
          <w:szCs w:val="21"/>
        </w:rPr>
      </w:pPr>
    </w:p>
    <w:p w14:paraId="37D1A625" w14:textId="77777777" w:rsidR="006E6798" w:rsidRPr="00143D38" w:rsidRDefault="006E6798" w:rsidP="00384373">
      <w:pPr>
        <w:keepLines/>
        <w:widowControl w:val="0"/>
        <w:autoSpaceDE w:val="0"/>
        <w:autoSpaceDN w:val="0"/>
        <w:adjustRightInd w:val="0"/>
        <w:spacing w:after="0" w:line="360" w:lineRule="auto"/>
        <w:jc w:val="both"/>
        <w:rPr>
          <w:rFonts w:ascii="Times New Roman" w:hAnsi="Times New Roman" w:cs="Times New Roman"/>
        </w:rPr>
      </w:pPr>
      <w:r w:rsidRPr="00143D38">
        <w:rPr>
          <w:rFonts w:ascii="Times New Roman" w:hAnsi="Times New Roman" w:cs="Times New Roman"/>
          <w:sz w:val="21"/>
          <w:szCs w:val="21"/>
        </w:rPr>
        <w:t xml:space="preserve">Příloha č. 1 - Specifikace zboží </w:t>
      </w:r>
    </w:p>
    <w:p w14:paraId="00DF9AB5"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1D3ECD40" w14:textId="247EE906"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u w:val="single"/>
        </w:rPr>
      </w:pPr>
      <w:r w:rsidRPr="00143D38">
        <w:rPr>
          <w:rFonts w:ascii="Times New Roman" w:hAnsi="Times New Roman" w:cs="Times New Roman"/>
          <w:sz w:val="21"/>
          <w:szCs w:val="21"/>
          <w:u w:val="single"/>
        </w:rPr>
        <w:t>V</w:t>
      </w:r>
      <w:r w:rsidR="00077B97">
        <w:rPr>
          <w:rFonts w:ascii="Times New Roman" w:hAnsi="Times New Roman" w:cs="Times New Roman"/>
          <w:sz w:val="21"/>
          <w:szCs w:val="21"/>
          <w:u w:val="single"/>
        </w:rPr>
        <w:t> Sedlci-</w:t>
      </w:r>
      <w:proofErr w:type="spellStart"/>
      <w:r w:rsidR="00077B97">
        <w:rPr>
          <w:rFonts w:ascii="Times New Roman" w:hAnsi="Times New Roman" w:cs="Times New Roman"/>
          <w:sz w:val="21"/>
          <w:szCs w:val="21"/>
          <w:u w:val="single"/>
        </w:rPr>
        <w:t>Prčici</w:t>
      </w:r>
      <w:proofErr w:type="spellEnd"/>
      <w:r w:rsidRPr="00143D38">
        <w:rPr>
          <w:rFonts w:ascii="Times New Roman" w:hAnsi="Times New Roman" w:cs="Times New Roman"/>
          <w:sz w:val="21"/>
          <w:szCs w:val="21"/>
          <w:u w:val="single"/>
        </w:rPr>
        <w:tab/>
        <w:t>dne</w:t>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u w:val="single"/>
        </w:rPr>
        <w:t>V</w:t>
      </w:r>
      <w:r w:rsidR="00077B97">
        <w:rPr>
          <w:rFonts w:ascii="Times New Roman" w:hAnsi="Times New Roman" w:cs="Times New Roman"/>
          <w:sz w:val="21"/>
          <w:szCs w:val="21"/>
          <w:u w:val="single"/>
        </w:rPr>
        <w:t> Sedlci-</w:t>
      </w:r>
      <w:proofErr w:type="spellStart"/>
      <w:r w:rsidR="00077B97">
        <w:rPr>
          <w:rFonts w:ascii="Times New Roman" w:hAnsi="Times New Roman" w:cs="Times New Roman"/>
          <w:sz w:val="21"/>
          <w:szCs w:val="21"/>
          <w:u w:val="single"/>
        </w:rPr>
        <w:t>Prčici</w:t>
      </w:r>
      <w:proofErr w:type="spellEnd"/>
      <w:r w:rsidR="00077B97">
        <w:rPr>
          <w:rFonts w:ascii="Times New Roman" w:hAnsi="Times New Roman" w:cs="Times New Roman"/>
          <w:sz w:val="21"/>
          <w:szCs w:val="21"/>
          <w:u w:val="single"/>
        </w:rPr>
        <w:t xml:space="preserve"> </w:t>
      </w:r>
      <w:r w:rsidRPr="00143D38">
        <w:rPr>
          <w:rFonts w:ascii="Times New Roman" w:hAnsi="Times New Roman" w:cs="Times New Roman"/>
          <w:sz w:val="21"/>
          <w:szCs w:val="21"/>
          <w:u w:val="single"/>
        </w:rPr>
        <w:t>dne</w:t>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t xml:space="preserve"> </w:t>
      </w:r>
    </w:p>
    <w:p w14:paraId="0D54CC46"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092D4501"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28BCEF99"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73409390"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0F69EEBE"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u w:val="single"/>
        </w:rPr>
      </w:pP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t xml:space="preserve"> </w:t>
      </w:r>
    </w:p>
    <w:p w14:paraId="6DF8AEC9" w14:textId="7DAA4408" w:rsidR="00840660" w:rsidRDefault="00077B97" w:rsidP="001E2277">
      <w:pPr>
        <w:keepLines/>
        <w:widowControl w:val="0"/>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PC</w:t>
      </w:r>
      <w:r w:rsidR="009C1EA9">
        <w:rPr>
          <w:rFonts w:ascii="Times New Roman" w:hAnsi="Times New Roman" w:cs="Times New Roman"/>
          <w:sz w:val="21"/>
          <w:szCs w:val="21"/>
        </w:rPr>
        <w:t>&amp;S</w:t>
      </w:r>
      <w:r>
        <w:rPr>
          <w:rFonts w:ascii="Times New Roman" w:hAnsi="Times New Roman" w:cs="Times New Roman"/>
          <w:sz w:val="21"/>
          <w:szCs w:val="21"/>
        </w:rPr>
        <w:t>OFT</w:t>
      </w:r>
      <w:r w:rsidR="009C1EA9">
        <w:rPr>
          <w:rFonts w:ascii="Times New Roman" w:hAnsi="Times New Roman" w:cs="Times New Roman"/>
          <w:sz w:val="21"/>
          <w:szCs w:val="21"/>
        </w:rPr>
        <w:t xml:space="preserve">, </w:t>
      </w:r>
      <w:proofErr w:type="spellStart"/>
      <w:r w:rsidR="009C1EA9">
        <w:rPr>
          <w:rFonts w:ascii="Times New Roman" w:hAnsi="Times New Roman" w:cs="Times New Roman"/>
          <w:sz w:val="21"/>
          <w:szCs w:val="21"/>
        </w:rPr>
        <w:t>v.o.s</w:t>
      </w:r>
      <w:proofErr w:type="spellEnd"/>
      <w:r w:rsidR="004B6C25">
        <w:rPr>
          <w:rFonts w:ascii="Times New Roman" w:hAnsi="Times New Roman" w:cs="Times New Roman"/>
          <w:sz w:val="21"/>
          <w:szCs w:val="21"/>
        </w:rPr>
        <w:tab/>
      </w:r>
      <w:r w:rsidR="004B6C25">
        <w:rPr>
          <w:rFonts w:ascii="Times New Roman" w:hAnsi="Times New Roman" w:cs="Times New Roman"/>
          <w:sz w:val="21"/>
          <w:szCs w:val="21"/>
        </w:rPr>
        <w:tab/>
      </w:r>
      <w:r w:rsidR="004B6C25">
        <w:rPr>
          <w:rFonts w:ascii="Times New Roman" w:hAnsi="Times New Roman" w:cs="Times New Roman"/>
          <w:sz w:val="21"/>
          <w:szCs w:val="21"/>
        </w:rPr>
        <w:tab/>
      </w:r>
      <w:r w:rsidR="004B6C25">
        <w:rPr>
          <w:rFonts w:ascii="Times New Roman" w:hAnsi="Times New Roman" w:cs="Times New Roman"/>
          <w:sz w:val="21"/>
          <w:szCs w:val="21"/>
        </w:rPr>
        <w:tab/>
      </w:r>
      <w:r w:rsidR="004B6C25">
        <w:rPr>
          <w:rFonts w:ascii="Times New Roman" w:hAnsi="Times New Roman" w:cs="Times New Roman"/>
          <w:sz w:val="21"/>
          <w:szCs w:val="21"/>
        </w:rPr>
        <w:tab/>
      </w:r>
      <w:r w:rsidR="004B6C25">
        <w:rPr>
          <w:rFonts w:ascii="Times New Roman" w:hAnsi="Times New Roman" w:cs="Times New Roman"/>
          <w:sz w:val="21"/>
          <w:szCs w:val="21"/>
        </w:rPr>
        <w:tab/>
      </w:r>
      <w:bookmarkStart w:id="0" w:name="_GoBack"/>
      <w:bookmarkEnd w:id="0"/>
      <w:r w:rsidR="009C1EA9">
        <w:rPr>
          <w:rFonts w:ascii="Times New Roman" w:hAnsi="Times New Roman" w:cs="Times New Roman"/>
          <w:sz w:val="21"/>
          <w:szCs w:val="21"/>
        </w:rPr>
        <w:t>DDŠ, ZŠ a ŠJ Sedlec – Prčice</w:t>
      </w:r>
    </w:p>
    <w:p w14:paraId="22D34463" w14:textId="5C9C85FA" w:rsidR="009C1EA9" w:rsidRDefault="009C1EA9" w:rsidP="001E2277">
      <w:pPr>
        <w:keepLines/>
        <w:widowControl w:val="0"/>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Pavel Janda – jednatel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Mgr. Stanislav Urban </w:t>
      </w:r>
      <w:r w:rsidR="007B0C9B">
        <w:rPr>
          <w:rFonts w:ascii="Times New Roman" w:hAnsi="Times New Roman" w:cs="Times New Roman"/>
          <w:sz w:val="21"/>
          <w:szCs w:val="21"/>
        </w:rPr>
        <w:t>–</w:t>
      </w:r>
      <w:r>
        <w:rPr>
          <w:rFonts w:ascii="Times New Roman" w:hAnsi="Times New Roman" w:cs="Times New Roman"/>
          <w:sz w:val="21"/>
          <w:szCs w:val="21"/>
        </w:rPr>
        <w:t xml:space="preserve"> ředitel</w:t>
      </w:r>
    </w:p>
    <w:p w14:paraId="683DB224" w14:textId="77777777" w:rsidR="007B0C9B" w:rsidRDefault="007B0C9B" w:rsidP="001E2277">
      <w:pPr>
        <w:keepLines/>
        <w:widowControl w:val="0"/>
        <w:autoSpaceDE w:val="0"/>
        <w:autoSpaceDN w:val="0"/>
        <w:adjustRightInd w:val="0"/>
        <w:spacing w:after="0" w:line="240" w:lineRule="auto"/>
        <w:rPr>
          <w:rFonts w:ascii="Times New Roman" w:hAnsi="Times New Roman" w:cs="Times New Roman"/>
          <w:sz w:val="21"/>
          <w:szCs w:val="21"/>
        </w:rPr>
      </w:pPr>
    </w:p>
    <w:p w14:paraId="7BCCA9F9" w14:textId="7AC7B646" w:rsidR="007B0C9B" w:rsidRDefault="007B0C9B" w:rsidP="001E2277">
      <w:pPr>
        <w:keepLines/>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14:paraId="5AA88B4C" w14:textId="77777777" w:rsidR="007B0C9B" w:rsidRDefault="007B0C9B">
      <w:pPr>
        <w:rPr>
          <w:rFonts w:ascii="Times New Roman" w:hAnsi="Times New Roman" w:cs="Times New Roman"/>
        </w:rPr>
      </w:pPr>
      <w:r>
        <w:rPr>
          <w:rFonts w:ascii="Times New Roman" w:hAnsi="Times New Roman" w:cs="Times New Roman"/>
        </w:rPr>
        <w:br w:type="page"/>
      </w:r>
    </w:p>
    <w:p w14:paraId="40985497" w14:textId="18939F26" w:rsidR="007B0C9B" w:rsidRDefault="007B0C9B" w:rsidP="007B0C9B">
      <w:pPr>
        <w:rPr>
          <w:rFonts w:ascii="Times New Roman" w:hAnsi="Times New Roman" w:cs="Times New Roman"/>
          <w:b/>
          <w:szCs w:val="18"/>
        </w:rPr>
      </w:pPr>
      <w:r>
        <w:rPr>
          <w:rFonts w:ascii="Times New Roman" w:hAnsi="Times New Roman" w:cs="Times New Roman"/>
          <w:b/>
          <w:szCs w:val="18"/>
        </w:rPr>
        <w:lastRenderedPageBreak/>
        <w:t>Příloha č.</w:t>
      </w:r>
      <w:r w:rsidR="00F6639A">
        <w:rPr>
          <w:rFonts w:ascii="Times New Roman" w:hAnsi="Times New Roman" w:cs="Times New Roman"/>
          <w:b/>
          <w:szCs w:val="18"/>
        </w:rPr>
        <w:t xml:space="preserve"> </w:t>
      </w:r>
      <w:r>
        <w:rPr>
          <w:rFonts w:ascii="Times New Roman" w:hAnsi="Times New Roman" w:cs="Times New Roman"/>
          <w:b/>
          <w:szCs w:val="18"/>
        </w:rPr>
        <w:t xml:space="preserve">1 – Specifikace </w:t>
      </w:r>
    </w:p>
    <w:p w14:paraId="46A9C1D3" w14:textId="1F811CC5" w:rsidR="007B0C9B" w:rsidRPr="00B07251" w:rsidRDefault="007B0C9B" w:rsidP="007B0C9B">
      <w:pPr>
        <w:rPr>
          <w:rFonts w:ascii="Times New Roman" w:hAnsi="Times New Roman" w:cs="Times New Roman"/>
          <w:b/>
          <w:szCs w:val="18"/>
        </w:rPr>
      </w:pPr>
      <w:r>
        <w:rPr>
          <w:rFonts w:ascii="Times New Roman" w:hAnsi="Times New Roman" w:cs="Times New Roman"/>
          <w:b/>
          <w:szCs w:val="18"/>
        </w:rPr>
        <w:t xml:space="preserve">4 ks - </w:t>
      </w:r>
      <w:r w:rsidRPr="00B07251">
        <w:rPr>
          <w:rFonts w:ascii="Times New Roman" w:hAnsi="Times New Roman" w:cs="Times New Roman"/>
          <w:b/>
          <w:szCs w:val="18"/>
        </w:rPr>
        <w:t>PC - parametry</w:t>
      </w:r>
    </w:p>
    <w:p w14:paraId="797D88C0" w14:textId="77777777" w:rsidR="007B0C9B" w:rsidRPr="00B07251" w:rsidRDefault="007B0C9B" w:rsidP="007B0C9B">
      <w:pPr>
        <w:spacing w:line="360" w:lineRule="auto"/>
        <w:rPr>
          <w:rFonts w:ascii="Times New Roman" w:hAnsi="Times New Roman" w:cs="Times New Roman"/>
          <w:szCs w:val="18"/>
        </w:rPr>
      </w:pPr>
      <w:proofErr w:type="spellStart"/>
      <w:r w:rsidRPr="00B07251">
        <w:rPr>
          <w:rFonts w:ascii="Times New Roman" w:hAnsi="Times New Roman" w:cs="Times New Roman"/>
          <w:szCs w:val="18"/>
        </w:rPr>
        <w:t>Chipset</w:t>
      </w:r>
      <w:proofErr w:type="spellEnd"/>
      <w:r w:rsidRPr="00B07251">
        <w:rPr>
          <w:rFonts w:ascii="Times New Roman" w:hAnsi="Times New Roman" w:cs="Times New Roman"/>
          <w:szCs w:val="18"/>
        </w:rPr>
        <w:t>: Intel B250</w:t>
      </w:r>
      <w:r w:rsidRPr="00B07251">
        <w:rPr>
          <w:rFonts w:ascii="Times New Roman" w:hAnsi="Times New Roman" w:cs="Times New Roman"/>
          <w:szCs w:val="18"/>
        </w:rPr>
        <w:br/>
        <w:t xml:space="preserve">Procesor: Intel </w:t>
      </w:r>
      <w:proofErr w:type="spellStart"/>
      <w:r w:rsidRPr="00B07251">
        <w:rPr>
          <w:rFonts w:ascii="Times New Roman" w:hAnsi="Times New Roman" w:cs="Times New Roman"/>
          <w:szCs w:val="18"/>
        </w:rPr>
        <w:t>Core</w:t>
      </w:r>
      <w:proofErr w:type="spellEnd"/>
      <w:r w:rsidRPr="00B07251">
        <w:rPr>
          <w:rFonts w:ascii="Times New Roman" w:hAnsi="Times New Roman" w:cs="Times New Roman"/>
          <w:szCs w:val="18"/>
        </w:rPr>
        <w:t xml:space="preserve"> </w:t>
      </w:r>
      <w:proofErr w:type="spellStart"/>
      <w:r w:rsidRPr="00B07251">
        <w:rPr>
          <w:rFonts w:ascii="Times New Roman" w:hAnsi="Times New Roman" w:cs="Times New Roman"/>
          <w:szCs w:val="18"/>
        </w:rPr>
        <w:t>Processor</w:t>
      </w:r>
      <w:proofErr w:type="spellEnd"/>
      <w:r w:rsidRPr="00B07251">
        <w:rPr>
          <w:rFonts w:ascii="Times New Roman" w:hAnsi="Times New Roman" w:cs="Times New Roman"/>
          <w:szCs w:val="18"/>
        </w:rPr>
        <w:t xml:space="preserve"> i5-7400T (4 </w:t>
      </w:r>
      <w:proofErr w:type="spellStart"/>
      <w:r w:rsidRPr="00B07251">
        <w:rPr>
          <w:rFonts w:ascii="Times New Roman" w:hAnsi="Times New Roman" w:cs="Times New Roman"/>
          <w:szCs w:val="18"/>
        </w:rPr>
        <w:t>cores</w:t>
      </w:r>
      <w:proofErr w:type="spellEnd"/>
      <w:r w:rsidRPr="00B07251">
        <w:rPr>
          <w:rFonts w:ascii="Times New Roman" w:hAnsi="Times New Roman" w:cs="Times New Roman"/>
          <w:szCs w:val="18"/>
        </w:rPr>
        <w:t xml:space="preserve"> / 4 </w:t>
      </w:r>
      <w:proofErr w:type="spellStart"/>
      <w:r w:rsidRPr="00B07251">
        <w:rPr>
          <w:rFonts w:ascii="Times New Roman" w:hAnsi="Times New Roman" w:cs="Times New Roman"/>
          <w:szCs w:val="18"/>
        </w:rPr>
        <w:t>threads</w:t>
      </w:r>
      <w:proofErr w:type="spellEnd"/>
      <w:r w:rsidRPr="00B07251">
        <w:rPr>
          <w:rFonts w:ascii="Times New Roman" w:hAnsi="Times New Roman" w:cs="Times New Roman"/>
          <w:szCs w:val="18"/>
        </w:rPr>
        <w:t xml:space="preserve">, 3.00-3.50GHz, 6MB </w:t>
      </w:r>
      <w:proofErr w:type="spellStart"/>
      <w:r w:rsidRPr="00B07251">
        <w:rPr>
          <w:rFonts w:ascii="Times New Roman" w:hAnsi="Times New Roman" w:cs="Times New Roman"/>
          <w:szCs w:val="18"/>
        </w:rPr>
        <w:t>cache</w:t>
      </w:r>
      <w:proofErr w:type="spellEnd"/>
      <w:r w:rsidRPr="00B07251">
        <w:rPr>
          <w:rFonts w:ascii="Times New Roman" w:hAnsi="Times New Roman" w:cs="Times New Roman"/>
          <w:szCs w:val="18"/>
        </w:rPr>
        <w:t>)</w:t>
      </w:r>
      <w:r w:rsidRPr="00B07251">
        <w:rPr>
          <w:rFonts w:ascii="Times New Roman" w:hAnsi="Times New Roman" w:cs="Times New Roman"/>
          <w:szCs w:val="18"/>
        </w:rPr>
        <w:br/>
        <w:t xml:space="preserve">Paměť/volný slot: 8GB (1x8GB), 2400MHz DDR4 UDIMM, 4 sloty na MB, 64GB </w:t>
      </w:r>
      <w:proofErr w:type="spellStart"/>
      <w:r w:rsidRPr="00B07251">
        <w:rPr>
          <w:rFonts w:ascii="Times New Roman" w:hAnsi="Times New Roman" w:cs="Times New Roman"/>
          <w:szCs w:val="18"/>
        </w:rPr>
        <w:t>max</w:t>
      </w:r>
      <w:proofErr w:type="spellEnd"/>
      <w:r w:rsidRPr="00B07251">
        <w:rPr>
          <w:rFonts w:ascii="Times New Roman" w:hAnsi="Times New Roman" w:cs="Times New Roman"/>
          <w:szCs w:val="18"/>
        </w:rPr>
        <w:br/>
        <w:t xml:space="preserve">Harddisk: 256GB SSD </w:t>
      </w:r>
      <w:proofErr w:type="gramStart"/>
      <w:r w:rsidRPr="00B07251">
        <w:rPr>
          <w:rFonts w:ascii="Times New Roman" w:hAnsi="Times New Roman" w:cs="Times New Roman"/>
          <w:szCs w:val="18"/>
        </w:rPr>
        <w:t xml:space="preserve">M.2 </w:t>
      </w:r>
      <w:proofErr w:type="spellStart"/>
      <w:r w:rsidRPr="00B07251">
        <w:rPr>
          <w:rFonts w:ascii="Times New Roman" w:hAnsi="Times New Roman" w:cs="Times New Roman"/>
          <w:szCs w:val="18"/>
        </w:rPr>
        <w:t>PCIe</w:t>
      </w:r>
      <w:proofErr w:type="spellEnd"/>
      <w:proofErr w:type="gramEnd"/>
      <w:r w:rsidRPr="00B07251">
        <w:rPr>
          <w:rFonts w:ascii="Times New Roman" w:hAnsi="Times New Roman" w:cs="Times New Roman"/>
          <w:szCs w:val="18"/>
        </w:rPr>
        <w:t xml:space="preserve"> </w:t>
      </w:r>
      <w:proofErr w:type="spellStart"/>
      <w:r w:rsidRPr="00B07251">
        <w:rPr>
          <w:rFonts w:ascii="Times New Roman" w:hAnsi="Times New Roman" w:cs="Times New Roman"/>
          <w:szCs w:val="18"/>
        </w:rPr>
        <w:t>NVMe</w:t>
      </w:r>
      <w:proofErr w:type="spellEnd"/>
      <w:r w:rsidRPr="00B07251">
        <w:rPr>
          <w:rFonts w:ascii="Times New Roman" w:hAnsi="Times New Roman" w:cs="Times New Roman"/>
          <w:szCs w:val="18"/>
        </w:rPr>
        <w:t xml:space="preserve"> Opal</w:t>
      </w:r>
      <w:r w:rsidRPr="00B07251">
        <w:rPr>
          <w:rFonts w:ascii="Times New Roman" w:hAnsi="Times New Roman" w:cs="Times New Roman"/>
          <w:szCs w:val="18"/>
        </w:rPr>
        <w:br/>
        <w:t>Optická mechanika: DVD±RW SATA 1.5Gb/s Drive,</w:t>
      </w:r>
      <w:r w:rsidRPr="00B07251">
        <w:rPr>
          <w:rFonts w:ascii="Times New Roman" w:hAnsi="Times New Roman" w:cs="Times New Roman"/>
          <w:szCs w:val="18"/>
        </w:rPr>
        <w:br/>
        <w:t xml:space="preserve">Sloty (poloviční výška) x </w:t>
      </w:r>
      <w:proofErr w:type="spellStart"/>
      <w:r w:rsidRPr="00B07251">
        <w:rPr>
          <w:rFonts w:ascii="Times New Roman" w:hAnsi="Times New Roman" w:cs="Times New Roman"/>
          <w:szCs w:val="18"/>
        </w:rPr>
        <w:t>bays</w:t>
      </w:r>
      <w:proofErr w:type="spellEnd"/>
      <w:r w:rsidRPr="00B07251">
        <w:rPr>
          <w:rFonts w:ascii="Times New Roman" w:hAnsi="Times New Roman" w:cs="Times New Roman"/>
          <w:szCs w:val="18"/>
        </w:rPr>
        <w:t xml:space="preserve"> (volné): 2x </w:t>
      </w:r>
      <w:proofErr w:type="spellStart"/>
      <w:r w:rsidRPr="00B07251">
        <w:rPr>
          <w:rFonts w:ascii="Times New Roman" w:hAnsi="Times New Roman" w:cs="Times New Roman"/>
          <w:szCs w:val="18"/>
        </w:rPr>
        <w:t>PCIe</w:t>
      </w:r>
      <w:proofErr w:type="spellEnd"/>
      <w:r w:rsidRPr="00B07251">
        <w:rPr>
          <w:rFonts w:ascii="Times New Roman" w:hAnsi="Times New Roman" w:cs="Times New Roman"/>
          <w:szCs w:val="18"/>
        </w:rPr>
        <w:t xml:space="preserve"> 2.0 x1, 1x </w:t>
      </w:r>
      <w:proofErr w:type="spellStart"/>
      <w:r w:rsidRPr="00B07251">
        <w:rPr>
          <w:rFonts w:ascii="Times New Roman" w:hAnsi="Times New Roman" w:cs="Times New Roman"/>
          <w:szCs w:val="18"/>
        </w:rPr>
        <w:t>PCIe</w:t>
      </w:r>
      <w:proofErr w:type="spellEnd"/>
      <w:r w:rsidRPr="00B07251">
        <w:rPr>
          <w:rFonts w:ascii="Times New Roman" w:hAnsi="Times New Roman" w:cs="Times New Roman"/>
          <w:szCs w:val="18"/>
        </w:rPr>
        <w:t xml:space="preserve"> 3.0 x16 / 1x </w:t>
      </w:r>
      <w:proofErr w:type="spellStart"/>
      <w:r w:rsidRPr="00B07251">
        <w:rPr>
          <w:rFonts w:ascii="Times New Roman" w:hAnsi="Times New Roman" w:cs="Times New Roman"/>
          <w:szCs w:val="18"/>
        </w:rPr>
        <w:t>Slim</w:t>
      </w:r>
      <w:proofErr w:type="spellEnd"/>
      <w:r w:rsidRPr="00B07251">
        <w:rPr>
          <w:rFonts w:ascii="Times New Roman" w:hAnsi="Times New Roman" w:cs="Times New Roman"/>
          <w:szCs w:val="18"/>
        </w:rPr>
        <w:t xml:space="preserve"> externí (0x volná </w:t>
      </w:r>
      <w:proofErr w:type="gramStart"/>
      <w:r w:rsidRPr="00B07251">
        <w:rPr>
          <w:rFonts w:ascii="Times New Roman" w:hAnsi="Times New Roman" w:cs="Times New Roman"/>
          <w:szCs w:val="18"/>
        </w:rPr>
        <w:t>pozice) , 1x</w:t>
      </w:r>
      <w:proofErr w:type="gramEnd"/>
      <w:r w:rsidRPr="00B07251">
        <w:rPr>
          <w:rFonts w:ascii="Times New Roman" w:hAnsi="Times New Roman" w:cs="Times New Roman"/>
          <w:szCs w:val="18"/>
        </w:rPr>
        <w:t xml:space="preserve"> 3,5" (1x volná pozice), 1x 2,5" (1x volná pozice)</w:t>
      </w:r>
      <w:r w:rsidRPr="00B07251">
        <w:rPr>
          <w:rFonts w:ascii="Times New Roman" w:hAnsi="Times New Roman" w:cs="Times New Roman"/>
          <w:szCs w:val="18"/>
        </w:rPr>
        <w:br/>
        <w:t xml:space="preserve">Grafika: Intel HD </w:t>
      </w:r>
      <w:proofErr w:type="spellStart"/>
      <w:r w:rsidRPr="00B07251">
        <w:rPr>
          <w:rFonts w:ascii="Times New Roman" w:hAnsi="Times New Roman" w:cs="Times New Roman"/>
          <w:szCs w:val="18"/>
        </w:rPr>
        <w:t>Graphics</w:t>
      </w:r>
      <w:proofErr w:type="spellEnd"/>
      <w:r w:rsidRPr="00B07251">
        <w:rPr>
          <w:rFonts w:ascii="Times New Roman" w:hAnsi="Times New Roman" w:cs="Times New Roman"/>
          <w:szCs w:val="18"/>
        </w:rPr>
        <w:t xml:space="preserve"> 630</w:t>
      </w:r>
      <w:r w:rsidRPr="00B07251">
        <w:rPr>
          <w:rFonts w:ascii="Times New Roman" w:hAnsi="Times New Roman" w:cs="Times New Roman"/>
          <w:szCs w:val="18"/>
        </w:rPr>
        <w:br/>
        <w:t xml:space="preserve">Audio: </w:t>
      </w:r>
      <w:proofErr w:type="spellStart"/>
      <w:r w:rsidRPr="00B07251">
        <w:rPr>
          <w:rFonts w:ascii="Times New Roman" w:hAnsi="Times New Roman" w:cs="Times New Roman"/>
          <w:szCs w:val="18"/>
        </w:rPr>
        <w:t>High</w:t>
      </w:r>
      <w:proofErr w:type="spellEnd"/>
      <w:r w:rsidRPr="00B07251">
        <w:rPr>
          <w:rFonts w:ascii="Times New Roman" w:hAnsi="Times New Roman" w:cs="Times New Roman"/>
          <w:szCs w:val="18"/>
        </w:rPr>
        <w:t xml:space="preserve"> </w:t>
      </w:r>
      <w:proofErr w:type="spellStart"/>
      <w:r w:rsidRPr="00B07251">
        <w:rPr>
          <w:rFonts w:ascii="Times New Roman" w:hAnsi="Times New Roman" w:cs="Times New Roman"/>
          <w:szCs w:val="18"/>
        </w:rPr>
        <w:t>Definition</w:t>
      </w:r>
      <w:proofErr w:type="spellEnd"/>
      <w:r w:rsidRPr="00B07251">
        <w:rPr>
          <w:rFonts w:ascii="Times New Roman" w:hAnsi="Times New Roman" w:cs="Times New Roman"/>
          <w:szCs w:val="18"/>
        </w:rPr>
        <w:t xml:space="preserve"> (HD) Audio, </w:t>
      </w:r>
      <w:proofErr w:type="spellStart"/>
      <w:r w:rsidRPr="00B07251">
        <w:rPr>
          <w:rFonts w:ascii="Times New Roman" w:hAnsi="Times New Roman" w:cs="Times New Roman"/>
          <w:szCs w:val="18"/>
        </w:rPr>
        <w:t>Realtek</w:t>
      </w:r>
      <w:proofErr w:type="spellEnd"/>
      <w:r w:rsidRPr="00B07251">
        <w:rPr>
          <w:rFonts w:ascii="Times New Roman" w:hAnsi="Times New Roman" w:cs="Times New Roman"/>
          <w:szCs w:val="18"/>
        </w:rPr>
        <w:t xml:space="preserve">® ALC662 </w:t>
      </w:r>
      <w:proofErr w:type="spellStart"/>
      <w:r w:rsidRPr="00B07251">
        <w:rPr>
          <w:rFonts w:ascii="Times New Roman" w:hAnsi="Times New Roman" w:cs="Times New Roman"/>
          <w:szCs w:val="18"/>
        </w:rPr>
        <w:t>codec</w:t>
      </w:r>
      <w:proofErr w:type="spellEnd"/>
      <w:r w:rsidRPr="00B07251">
        <w:rPr>
          <w:rFonts w:ascii="Times New Roman" w:hAnsi="Times New Roman" w:cs="Times New Roman"/>
          <w:szCs w:val="18"/>
        </w:rPr>
        <w:t xml:space="preserve"> + 1,5W repro (interní)</w:t>
      </w:r>
      <w:r w:rsidRPr="00B07251">
        <w:rPr>
          <w:rFonts w:ascii="Times New Roman" w:hAnsi="Times New Roman" w:cs="Times New Roman"/>
          <w:szCs w:val="18"/>
        </w:rPr>
        <w:br/>
        <w:t xml:space="preserve">Síť: Gigabit </w:t>
      </w:r>
      <w:proofErr w:type="spellStart"/>
      <w:r w:rsidRPr="00B07251">
        <w:rPr>
          <w:rFonts w:ascii="Times New Roman" w:hAnsi="Times New Roman" w:cs="Times New Roman"/>
          <w:szCs w:val="18"/>
        </w:rPr>
        <w:t>ethernet</w:t>
      </w:r>
      <w:proofErr w:type="spellEnd"/>
      <w:r w:rsidRPr="00B07251">
        <w:rPr>
          <w:rFonts w:ascii="Times New Roman" w:hAnsi="Times New Roman" w:cs="Times New Roman"/>
          <w:szCs w:val="18"/>
        </w:rPr>
        <w:t xml:space="preserve"> port, </w:t>
      </w:r>
      <w:proofErr w:type="spellStart"/>
      <w:r w:rsidRPr="00B07251">
        <w:rPr>
          <w:rFonts w:ascii="Times New Roman" w:hAnsi="Times New Roman" w:cs="Times New Roman"/>
          <w:szCs w:val="18"/>
        </w:rPr>
        <w:t>Realtek</w:t>
      </w:r>
      <w:proofErr w:type="spellEnd"/>
      <w:r w:rsidRPr="00B07251">
        <w:rPr>
          <w:rFonts w:ascii="Times New Roman" w:hAnsi="Times New Roman" w:cs="Times New Roman"/>
          <w:szCs w:val="18"/>
        </w:rPr>
        <w:t xml:space="preserve"> RTL8111GN, </w:t>
      </w:r>
      <w:proofErr w:type="spellStart"/>
      <w:r w:rsidRPr="00B07251">
        <w:rPr>
          <w:rFonts w:ascii="Times New Roman" w:hAnsi="Times New Roman" w:cs="Times New Roman"/>
          <w:szCs w:val="18"/>
        </w:rPr>
        <w:t>Wake</w:t>
      </w:r>
      <w:proofErr w:type="spellEnd"/>
      <w:r w:rsidRPr="00B07251">
        <w:rPr>
          <w:rFonts w:ascii="Times New Roman" w:hAnsi="Times New Roman" w:cs="Times New Roman"/>
          <w:szCs w:val="18"/>
        </w:rPr>
        <w:t xml:space="preserve"> on LAN, </w:t>
      </w:r>
      <w:proofErr w:type="spellStart"/>
      <w:r w:rsidRPr="00B07251">
        <w:rPr>
          <w:rFonts w:ascii="Times New Roman" w:hAnsi="Times New Roman" w:cs="Times New Roman"/>
          <w:szCs w:val="18"/>
        </w:rPr>
        <w:t>Wifi</w:t>
      </w:r>
      <w:proofErr w:type="spellEnd"/>
      <w:r w:rsidRPr="00B07251">
        <w:rPr>
          <w:rFonts w:ascii="Times New Roman" w:hAnsi="Times New Roman" w:cs="Times New Roman"/>
          <w:szCs w:val="18"/>
        </w:rPr>
        <w:t xml:space="preserve">  Intel AC 3165 1x1</w:t>
      </w:r>
      <w:r w:rsidRPr="00B07251">
        <w:rPr>
          <w:rFonts w:ascii="Times New Roman" w:hAnsi="Times New Roman" w:cs="Times New Roman"/>
          <w:szCs w:val="18"/>
        </w:rPr>
        <w:br/>
        <w:t>Porty:</w:t>
      </w:r>
      <w:r w:rsidRPr="00B07251">
        <w:rPr>
          <w:rFonts w:ascii="Times New Roman" w:hAnsi="Times New Roman" w:cs="Times New Roman"/>
          <w:szCs w:val="18"/>
        </w:rPr>
        <w:br/>
        <w:t xml:space="preserve">- čelní panel: 4x USB 3.1 Gen1, 7v1 čtečka karet, </w:t>
      </w:r>
      <w:proofErr w:type="spellStart"/>
      <w:r w:rsidRPr="00B07251">
        <w:rPr>
          <w:rFonts w:ascii="Times New Roman" w:hAnsi="Times New Roman" w:cs="Times New Roman"/>
          <w:szCs w:val="18"/>
        </w:rPr>
        <w:t>jack</w:t>
      </w:r>
      <w:proofErr w:type="spellEnd"/>
      <w:r w:rsidRPr="00B07251">
        <w:rPr>
          <w:rFonts w:ascii="Times New Roman" w:hAnsi="Times New Roman" w:cs="Times New Roman"/>
          <w:szCs w:val="18"/>
        </w:rPr>
        <w:t xml:space="preserve"> pro mikrofon, </w:t>
      </w:r>
      <w:proofErr w:type="spellStart"/>
      <w:r w:rsidRPr="00B07251">
        <w:rPr>
          <w:rFonts w:ascii="Times New Roman" w:hAnsi="Times New Roman" w:cs="Times New Roman"/>
          <w:szCs w:val="18"/>
        </w:rPr>
        <w:t>jack</w:t>
      </w:r>
      <w:proofErr w:type="spellEnd"/>
      <w:r w:rsidRPr="00B07251">
        <w:rPr>
          <w:rFonts w:ascii="Times New Roman" w:hAnsi="Times New Roman" w:cs="Times New Roman"/>
          <w:szCs w:val="18"/>
        </w:rPr>
        <w:t xml:space="preserve"> pro sluchátka/reproduktory</w:t>
      </w:r>
      <w:r w:rsidRPr="00B07251">
        <w:rPr>
          <w:rFonts w:ascii="Times New Roman" w:hAnsi="Times New Roman" w:cs="Times New Roman"/>
          <w:szCs w:val="18"/>
        </w:rPr>
        <w:br/>
        <w:t xml:space="preserve">- zadní panel: 2x USB 3.1 Gen1, 2x USB 2.0, </w:t>
      </w:r>
      <w:proofErr w:type="spellStart"/>
      <w:r w:rsidRPr="00B07251">
        <w:rPr>
          <w:rFonts w:ascii="Times New Roman" w:hAnsi="Times New Roman" w:cs="Times New Roman"/>
          <w:szCs w:val="18"/>
        </w:rPr>
        <w:t>serial</w:t>
      </w:r>
      <w:proofErr w:type="spellEnd"/>
      <w:r w:rsidRPr="00B07251">
        <w:rPr>
          <w:rFonts w:ascii="Times New Roman" w:hAnsi="Times New Roman" w:cs="Times New Roman"/>
          <w:szCs w:val="18"/>
        </w:rPr>
        <w:t xml:space="preserve"> port, paralelní port, RJ45, VGA, 2x </w:t>
      </w:r>
      <w:proofErr w:type="spellStart"/>
      <w:r w:rsidRPr="00B07251">
        <w:rPr>
          <w:rFonts w:ascii="Times New Roman" w:hAnsi="Times New Roman" w:cs="Times New Roman"/>
          <w:szCs w:val="18"/>
        </w:rPr>
        <w:t>DisplayPort</w:t>
      </w:r>
      <w:proofErr w:type="spellEnd"/>
      <w:r w:rsidRPr="00B07251">
        <w:rPr>
          <w:rFonts w:ascii="Times New Roman" w:hAnsi="Times New Roman" w:cs="Times New Roman"/>
          <w:szCs w:val="18"/>
        </w:rPr>
        <w:t xml:space="preserve">, 2x PS/2, 3x </w:t>
      </w:r>
      <w:proofErr w:type="spellStart"/>
      <w:r w:rsidRPr="00B07251">
        <w:rPr>
          <w:rFonts w:ascii="Times New Roman" w:hAnsi="Times New Roman" w:cs="Times New Roman"/>
          <w:szCs w:val="18"/>
        </w:rPr>
        <w:t>jack</w:t>
      </w:r>
      <w:proofErr w:type="spellEnd"/>
      <w:r w:rsidRPr="00B07251">
        <w:rPr>
          <w:rFonts w:ascii="Times New Roman" w:hAnsi="Times New Roman" w:cs="Times New Roman"/>
          <w:szCs w:val="18"/>
        </w:rPr>
        <w:t xml:space="preserve"> - Line in, Line </w:t>
      </w:r>
      <w:proofErr w:type="spellStart"/>
      <w:r w:rsidRPr="00B07251">
        <w:rPr>
          <w:rFonts w:ascii="Times New Roman" w:hAnsi="Times New Roman" w:cs="Times New Roman"/>
          <w:szCs w:val="18"/>
        </w:rPr>
        <w:t>out</w:t>
      </w:r>
      <w:proofErr w:type="spellEnd"/>
      <w:r w:rsidRPr="00B07251">
        <w:rPr>
          <w:rFonts w:ascii="Times New Roman" w:hAnsi="Times New Roman" w:cs="Times New Roman"/>
          <w:szCs w:val="18"/>
        </w:rPr>
        <w:t>, mikrofon</w:t>
      </w:r>
      <w:r w:rsidRPr="00B07251">
        <w:rPr>
          <w:rFonts w:ascii="Times New Roman" w:hAnsi="Times New Roman" w:cs="Times New Roman"/>
          <w:szCs w:val="18"/>
        </w:rPr>
        <w:br/>
        <w:t xml:space="preserve">Klávesnice a </w:t>
      </w:r>
      <w:proofErr w:type="spellStart"/>
      <w:r w:rsidRPr="00B07251">
        <w:rPr>
          <w:rFonts w:ascii="Times New Roman" w:hAnsi="Times New Roman" w:cs="Times New Roman"/>
          <w:szCs w:val="18"/>
        </w:rPr>
        <w:t>myš:USB</w:t>
      </w:r>
      <w:proofErr w:type="spellEnd"/>
      <w:r w:rsidRPr="00B07251">
        <w:rPr>
          <w:rFonts w:ascii="Times New Roman" w:hAnsi="Times New Roman" w:cs="Times New Roman"/>
          <w:szCs w:val="18"/>
        </w:rPr>
        <w:t xml:space="preserve"> </w:t>
      </w:r>
      <w:r w:rsidRPr="00B07251">
        <w:rPr>
          <w:rFonts w:ascii="Times New Roman" w:hAnsi="Times New Roman" w:cs="Times New Roman"/>
          <w:szCs w:val="18"/>
        </w:rPr>
        <w:br/>
        <w:t>Provedení skříně: SFF černá 8,4L</w:t>
      </w:r>
      <w:r w:rsidRPr="00B07251">
        <w:rPr>
          <w:rFonts w:ascii="Times New Roman" w:hAnsi="Times New Roman" w:cs="Times New Roman"/>
          <w:szCs w:val="18"/>
        </w:rPr>
        <w:br/>
        <w:t xml:space="preserve">Bezpečnostní prvky: </w:t>
      </w:r>
      <w:proofErr w:type="spellStart"/>
      <w:r w:rsidRPr="00B07251">
        <w:rPr>
          <w:rFonts w:ascii="Times New Roman" w:hAnsi="Times New Roman" w:cs="Times New Roman"/>
          <w:szCs w:val="18"/>
        </w:rPr>
        <w:t>Security</w:t>
      </w:r>
      <w:proofErr w:type="spellEnd"/>
      <w:r w:rsidRPr="00B07251">
        <w:rPr>
          <w:rFonts w:ascii="Times New Roman" w:hAnsi="Times New Roman" w:cs="Times New Roman"/>
          <w:szCs w:val="18"/>
        </w:rPr>
        <w:t xml:space="preserve"> </w:t>
      </w:r>
      <w:proofErr w:type="spellStart"/>
      <w:r w:rsidRPr="00B07251">
        <w:rPr>
          <w:rFonts w:ascii="Times New Roman" w:hAnsi="Times New Roman" w:cs="Times New Roman"/>
          <w:szCs w:val="18"/>
        </w:rPr>
        <w:t>Chip</w:t>
      </w:r>
      <w:proofErr w:type="spellEnd"/>
      <w:r w:rsidRPr="00B07251">
        <w:rPr>
          <w:rFonts w:ascii="Times New Roman" w:hAnsi="Times New Roman" w:cs="Times New Roman"/>
          <w:szCs w:val="18"/>
        </w:rPr>
        <w:t xml:space="preserve">, TPM, </w:t>
      </w:r>
      <w:proofErr w:type="spellStart"/>
      <w:r w:rsidRPr="00B07251">
        <w:rPr>
          <w:rFonts w:ascii="Times New Roman" w:hAnsi="Times New Roman" w:cs="Times New Roman"/>
          <w:szCs w:val="18"/>
        </w:rPr>
        <w:t>Kensington</w:t>
      </w:r>
      <w:proofErr w:type="spellEnd"/>
      <w:r w:rsidRPr="00B07251">
        <w:rPr>
          <w:rFonts w:ascii="Times New Roman" w:hAnsi="Times New Roman" w:cs="Times New Roman"/>
          <w:szCs w:val="18"/>
        </w:rPr>
        <w:t xml:space="preserve"> </w:t>
      </w:r>
      <w:proofErr w:type="spellStart"/>
      <w:r w:rsidRPr="00B07251">
        <w:rPr>
          <w:rFonts w:ascii="Times New Roman" w:hAnsi="Times New Roman" w:cs="Times New Roman"/>
          <w:szCs w:val="18"/>
        </w:rPr>
        <w:t>Lock</w:t>
      </w:r>
      <w:proofErr w:type="spellEnd"/>
      <w:r w:rsidRPr="00B07251">
        <w:rPr>
          <w:rFonts w:ascii="Times New Roman" w:hAnsi="Times New Roman" w:cs="Times New Roman"/>
          <w:szCs w:val="18"/>
        </w:rPr>
        <w:t xml:space="preserve">, možnost vypnutí jednotlivých USB portů, Chassis </w:t>
      </w:r>
      <w:r w:rsidRPr="00B07251">
        <w:rPr>
          <w:rFonts w:ascii="Times New Roman" w:hAnsi="Times New Roman" w:cs="Times New Roman"/>
          <w:szCs w:val="18"/>
        </w:rPr>
        <w:br/>
        <w:t>Operační systém: Licence Microsoft Windows 10 Professional 64bit</w:t>
      </w:r>
      <w:r w:rsidRPr="00B07251">
        <w:rPr>
          <w:rFonts w:ascii="Times New Roman" w:hAnsi="Times New Roman" w:cs="Times New Roman"/>
          <w:szCs w:val="18"/>
        </w:rPr>
        <w:br/>
        <w:t>Rozměry: 92.5mm X 290.5mm X 343.5mm</w:t>
      </w:r>
      <w:r w:rsidRPr="00B07251">
        <w:rPr>
          <w:rFonts w:ascii="Times New Roman" w:hAnsi="Times New Roman" w:cs="Times New Roman"/>
          <w:szCs w:val="18"/>
        </w:rPr>
        <w:br/>
      </w:r>
      <w:proofErr w:type="gramStart"/>
      <w:r w:rsidRPr="00B07251">
        <w:rPr>
          <w:rFonts w:ascii="Times New Roman" w:hAnsi="Times New Roman" w:cs="Times New Roman"/>
          <w:szCs w:val="18"/>
        </w:rPr>
        <w:t>Zdroj : 180W</w:t>
      </w:r>
      <w:proofErr w:type="gramEnd"/>
      <w:r w:rsidRPr="00B07251">
        <w:rPr>
          <w:rFonts w:ascii="Times New Roman" w:hAnsi="Times New Roman" w:cs="Times New Roman"/>
          <w:szCs w:val="18"/>
        </w:rPr>
        <w:t>, 85%</w:t>
      </w:r>
      <w:r w:rsidRPr="00B07251">
        <w:rPr>
          <w:rFonts w:ascii="Times New Roman" w:hAnsi="Times New Roman" w:cs="Times New Roman"/>
          <w:szCs w:val="18"/>
        </w:rPr>
        <w:br/>
        <w:t xml:space="preserve">Záruka PC: 3 roky </w:t>
      </w:r>
    </w:p>
    <w:p w14:paraId="5FF42A6E" w14:textId="373978C0" w:rsidR="007B0C9B" w:rsidRPr="00B07251" w:rsidRDefault="007B0C9B" w:rsidP="007B0C9B">
      <w:pPr>
        <w:rPr>
          <w:rFonts w:ascii="Times New Roman" w:hAnsi="Times New Roman" w:cs="Times New Roman"/>
          <w:b/>
          <w:szCs w:val="18"/>
        </w:rPr>
      </w:pPr>
      <w:r>
        <w:rPr>
          <w:rFonts w:ascii="Times New Roman" w:hAnsi="Times New Roman" w:cs="Times New Roman"/>
          <w:b/>
          <w:szCs w:val="18"/>
        </w:rPr>
        <w:t xml:space="preserve">4 ks - </w:t>
      </w:r>
      <w:r w:rsidRPr="00B07251">
        <w:rPr>
          <w:rFonts w:ascii="Times New Roman" w:hAnsi="Times New Roman" w:cs="Times New Roman"/>
          <w:b/>
          <w:szCs w:val="18"/>
        </w:rPr>
        <w:t>LCD panel</w:t>
      </w:r>
    </w:p>
    <w:p w14:paraId="03B61170" w14:textId="4E3F3249" w:rsidR="007B0C9B" w:rsidRPr="007B0C9B" w:rsidRDefault="007B0C9B" w:rsidP="007B0C9B">
      <w:pPr>
        <w:spacing w:line="360" w:lineRule="auto"/>
        <w:rPr>
          <w:rFonts w:ascii="Times New Roman" w:hAnsi="Times New Roman" w:cs="Times New Roman"/>
          <w:szCs w:val="18"/>
        </w:rPr>
      </w:pPr>
      <w:r w:rsidRPr="00B07251">
        <w:rPr>
          <w:rFonts w:ascii="Times New Roman" w:hAnsi="Times New Roman" w:cs="Times New Roman"/>
          <w:szCs w:val="18"/>
        </w:rPr>
        <w:t>Typ LCD panelu: TFT, IPS</w:t>
      </w:r>
      <w:r w:rsidRPr="00B07251">
        <w:rPr>
          <w:rFonts w:ascii="Times New Roman" w:hAnsi="Times New Roman" w:cs="Times New Roman"/>
          <w:szCs w:val="18"/>
        </w:rPr>
        <w:br/>
        <w:t>Typ podsvícení: Systém W-LED</w:t>
      </w:r>
      <w:r w:rsidRPr="00B07251">
        <w:rPr>
          <w:rFonts w:ascii="Times New Roman" w:hAnsi="Times New Roman" w:cs="Times New Roman"/>
          <w:szCs w:val="18"/>
        </w:rPr>
        <w:br/>
        <w:t>Velikost panelu: 23,8</w:t>
      </w:r>
      <w:r w:rsidRPr="00B07251">
        <w:rPr>
          <w:rFonts w:ascii="Times New Roman" w:hAnsi="Times New Roman" w:cs="Times New Roman"/>
          <w:szCs w:val="18"/>
        </w:rPr>
        <w:br/>
        <w:t>Poměr stran: 16:9</w:t>
      </w:r>
      <w:r w:rsidRPr="00B07251">
        <w:rPr>
          <w:rFonts w:ascii="Times New Roman" w:hAnsi="Times New Roman" w:cs="Times New Roman"/>
          <w:szCs w:val="18"/>
        </w:rPr>
        <w:br/>
        <w:t>Optimální rozlišení: 1920 x 1080</w:t>
      </w:r>
      <w:r w:rsidRPr="00B07251">
        <w:rPr>
          <w:rFonts w:ascii="Times New Roman" w:hAnsi="Times New Roman" w:cs="Times New Roman"/>
          <w:szCs w:val="18"/>
        </w:rPr>
        <w:br/>
        <w:t xml:space="preserve">Doba odezvy (typická): 6 </w:t>
      </w:r>
      <w:proofErr w:type="spellStart"/>
      <w:r w:rsidRPr="00B07251">
        <w:rPr>
          <w:rFonts w:ascii="Times New Roman" w:hAnsi="Times New Roman" w:cs="Times New Roman"/>
          <w:szCs w:val="18"/>
        </w:rPr>
        <w:t>ms</w:t>
      </w:r>
      <w:proofErr w:type="spellEnd"/>
      <w:r w:rsidRPr="00B07251">
        <w:rPr>
          <w:rFonts w:ascii="Times New Roman" w:hAnsi="Times New Roman" w:cs="Times New Roman"/>
          <w:szCs w:val="18"/>
        </w:rPr>
        <w:t xml:space="preserve"> (</w:t>
      </w:r>
      <w:proofErr w:type="spellStart"/>
      <w:r w:rsidRPr="00B07251">
        <w:rPr>
          <w:rFonts w:ascii="Times New Roman" w:hAnsi="Times New Roman" w:cs="Times New Roman"/>
          <w:szCs w:val="18"/>
        </w:rPr>
        <w:t>šedá-šedá</w:t>
      </w:r>
      <w:proofErr w:type="spellEnd"/>
      <w:r w:rsidRPr="00B07251">
        <w:rPr>
          <w:rFonts w:ascii="Times New Roman" w:hAnsi="Times New Roman" w:cs="Times New Roman"/>
          <w:szCs w:val="18"/>
        </w:rPr>
        <w:t>)</w:t>
      </w:r>
      <w:r w:rsidRPr="00B07251">
        <w:rPr>
          <w:rFonts w:ascii="Times New Roman" w:hAnsi="Times New Roman" w:cs="Times New Roman"/>
          <w:szCs w:val="18"/>
        </w:rPr>
        <w:br/>
        <w:t>Kontrastní poměr (typický): 1 000:1</w:t>
      </w:r>
      <w:r w:rsidRPr="00B07251">
        <w:rPr>
          <w:rFonts w:ascii="Times New Roman" w:hAnsi="Times New Roman" w:cs="Times New Roman"/>
          <w:szCs w:val="18"/>
        </w:rPr>
        <w:br/>
        <w:t>Rozteč obrazových bodů: 0.2745 mm (H) x 0.2745 mm (V) pixel</w:t>
      </w:r>
      <w:r w:rsidRPr="00B07251">
        <w:rPr>
          <w:rFonts w:ascii="Times New Roman" w:hAnsi="Times New Roman" w:cs="Times New Roman"/>
          <w:szCs w:val="18"/>
        </w:rPr>
        <w:br/>
        <w:t>Úhel sledování: 178 (H) / 178 (V)</w:t>
      </w:r>
      <w:r>
        <w:rPr>
          <w:rFonts w:ascii="Times New Roman" w:hAnsi="Times New Roman" w:cs="Times New Roman"/>
          <w:szCs w:val="18"/>
        </w:rPr>
        <w:t xml:space="preserve">; </w:t>
      </w:r>
      <w:r w:rsidRPr="00B07251">
        <w:rPr>
          <w:rFonts w:ascii="Times New Roman" w:hAnsi="Times New Roman" w:cs="Times New Roman"/>
          <w:szCs w:val="18"/>
        </w:rPr>
        <w:t>Možnosti připojení:</w:t>
      </w:r>
      <w:r>
        <w:rPr>
          <w:rFonts w:ascii="Times New Roman" w:hAnsi="Times New Roman" w:cs="Times New Roman"/>
          <w:szCs w:val="18"/>
        </w:rPr>
        <w:t xml:space="preserve"> 1 x VGA, </w:t>
      </w:r>
      <w:r w:rsidRPr="00B07251">
        <w:rPr>
          <w:rFonts w:ascii="Times New Roman" w:hAnsi="Times New Roman" w:cs="Times New Roman"/>
          <w:szCs w:val="18"/>
        </w:rPr>
        <w:t xml:space="preserve">1 x DP </w:t>
      </w:r>
    </w:p>
    <w:sectPr w:rsidR="007B0C9B" w:rsidRPr="007B0C9B" w:rsidSect="00F97BFF">
      <w:pgSz w:w="12240" w:h="15840"/>
      <w:pgMar w:top="1134"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4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E5E0D"/>
    <w:multiLevelType w:val="hybridMultilevel"/>
    <w:tmpl w:val="A55092FC"/>
    <w:lvl w:ilvl="0" w:tplc="0405000F">
      <w:start w:val="1"/>
      <w:numFmt w:val="decimal"/>
      <w:lvlText w:val="%1."/>
      <w:lvlJc w:val="left"/>
      <w:pPr>
        <w:ind w:left="360" w:hanging="360"/>
      </w:p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2" w15:restartNumberingAfterBreak="0">
    <w:nsid w:val="23ED6600"/>
    <w:multiLevelType w:val="multilevel"/>
    <w:tmpl w:val="42426F74"/>
    <w:lvl w:ilvl="0">
      <w:start w:val="1"/>
      <w:numFmt w:val="decimal"/>
      <w:lvlText w:val="5.%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B52B36"/>
    <w:multiLevelType w:val="multilevel"/>
    <w:tmpl w:val="06B49ACC"/>
    <w:lvl w:ilvl="0">
      <w:start w:val="1"/>
      <w:numFmt w:val="decimal"/>
      <w:lvlText w:val="4.%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B752B2"/>
    <w:multiLevelType w:val="hybridMultilevel"/>
    <w:tmpl w:val="7C38DA0E"/>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E51C26"/>
    <w:multiLevelType w:val="multilevel"/>
    <w:tmpl w:val="129067D2"/>
    <w:lvl w:ilvl="0">
      <w:start w:val="1"/>
      <w:numFmt w:val="decimal"/>
      <w:lvlText w:val="9.%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864AA7"/>
    <w:multiLevelType w:val="multilevel"/>
    <w:tmpl w:val="92E00118"/>
    <w:lvl w:ilvl="0">
      <w:start w:val="1"/>
      <w:numFmt w:val="decimal"/>
      <w:lvlText w:val="2.%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C622AD"/>
    <w:multiLevelType w:val="hybridMultilevel"/>
    <w:tmpl w:val="FBC0BF48"/>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4A64C9"/>
    <w:multiLevelType w:val="multilevel"/>
    <w:tmpl w:val="34FE5B86"/>
    <w:lvl w:ilvl="0">
      <w:start w:val="1"/>
      <w:numFmt w:val="decimal"/>
      <w:lvlText w:val="3.%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800549"/>
    <w:multiLevelType w:val="multilevel"/>
    <w:tmpl w:val="4C94384A"/>
    <w:lvl w:ilvl="0">
      <w:start w:val="1"/>
      <w:numFmt w:val="decimal"/>
      <w:lvlText w:val="8.%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B568FC"/>
    <w:multiLevelType w:val="multilevel"/>
    <w:tmpl w:val="9B908FDA"/>
    <w:lvl w:ilvl="0">
      <w:start w:val="7"/>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E02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214218"/>
    <w:multiLevelType w:val="multilevel"/>
    <w:tmpl w:val="56F8DF1C"/>
    <w:lvl w:ilvl="0">
      <w:start w:val="1"/>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A93947"/>
    <w:multiLevelType w:val="multilevel"/>
    <w:tmpl w:val="3F228564"/>
    <w:lvl w:ilvl="0">
      <w:start w:val="1"/>
      <w:numFmt w:val="decimal"/>
      <w:lvlText w:val="10.%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AC24BB"/>
    <w:multiLevelType w:val="multilevel"/>
    <w:tmpl w:val="9B908FDA"/>
    <w:lvl w:ilvl="0">
      <w:start w:val="7"/>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BE65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3"/>
  </w:num>
  <w:num w:numId="4">
    <w:abstractNumId w:val="2"/>
  </w:num>
  <w:num w:numId="5">
    <w:abstractNumId w:val="12"/>
  </w:num>
  <w:num w:numId="6">
    <w:abstractNumId w:val="9"/>
  </w:num>
  <w:num w:numId="7">
    <w:abstractNumId w:val="5"/>
  </w:num>
  <w:num w:numId="8">
    <w:abstractNumId w:val="13"/>
  </w:num>
  <w:num w:numId="9">
    <w:abstractNumId w:val="1"/>
  </w:num>
  <w:num w:numId="10">
    <w:abstractNumId w:val="7"/>
  </w:num>
  <w:num w:numId="11">
    <w:abstractNumId w:val="4"/>
  </w:num>
  <w:num w:numId="12">
    <w:abstractNumId w:val="14"/>
  </w:num>
  <w:num w:numId="13">
    <w:abstractNumId w:val="10"/>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98"/>
    <w:rsid w:val="00077B97"/>
    <w:rsid w:val="0008426C"/>
    <w:rsid w:val="00143D38"/>
    <w:rsid w:val="00170673"/>
    <w:rsid w:val="001C78DC"/>
    <w:rsid w:val="001C796E"/>
    <w:rsid w:val="001E2277"/>
    <w:rsid w:val="0027194B"/>
    <w:rsid w:val="00384373"/>
    <w:rsid w:val="00401E9A"/>
    <w:rsid w:val="00446193"/>
    <w:rsid w:val="0046523E"/>
    <w:rsid w:val="00476B0A"/>
    <w:rsid w:val="00487FD7"/>
    <w:rsid w:val="004B6C25"/>
    <w:rsid w:val="004B787D"/>
    <w:rsid w:val="0064340A"/>
    <w:rsid w:val="006C3E67"/>
    <w:rsid w:val="006E6798"/>
    <w:rsid w:val="0078483C"/>
    <w:rsid w:val="007870E8"/>
    <w:rsid w:val="007B0C9B"/>
    <w:rsid w:val="007D7814"/>
    <w:rsid w:val="00811C23"/>
    <w:rsid w:val="00827305"/>
    <w:rsid w:val="00840660"/>
    <w:rsid w:val="00850182"/>
    <w:rsid w:val="008A767C"/>
    <w:rsid w:val="0090328E"/>
    <w:rsid w:val="00935790"/>
    <w:rsid w:val="00984810"/>
    <w:rsid w:val="009C1EA9"/>
    <w:rsid w:val="00A11ECA"/>
    <w:rsid w:val="00A1408D"/>
    <w:rsid w:val="00A636FA"/>
    <w:rsid w:val="00A71348"/>
    <w:rsid w:val="00AB007B"/>
    <w:rsid w:val="00AB3CEE"/>
    <w:rsid w:val="00AD32AB"/>
    <w:rsid w:val="00AF18CF"/>
    <w:rsid w:val="00B61788"/>
    <w:rsid w:val="00B722BC"/>
    <w:rsid w:val="00BE0D59"/>
    <w:rsid w:val="00C80B14"/>
    <w:rsid w:val="00CC4146"/>
    <w:rsid w:val="00D53002"/>
    <w:rsid w:val="00D65576"/>
    <w:rsid w:val="00DA26FF"/>
    <w:rsid w:val="00E14F54"/>
    <w:rsid w:val="00E362F5"/>
    <w:rsid w:val="00EB5C33"/>
    <w:rsid w:val="00F53E1C"/>
    <w:rsid w:val="00F6639A"/>
    <w:rsid w:val="00F7296B"/>
    <w:rsid w:val="00F84F2E"/>
    <w:rsid w:val="00FA0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4C76"/>
  <w15:docId w15:val="{573036E4-0492-42EC-A19B-A30C6E95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348"/>
  </w:style>
  <w:style w:type="paragraph" w:styleId="Nadpis1">
    <w:name w:val="heading 1"/>
    <w:basedOn w:val="Normln"/>
    <w:next w:val="Normln"/>
    <w:link w:val="Nadpis1Char"/>
    <w:uiPriority w:val="9"/>
    <w:qFormat/>
    <w:rsid w:val="00A71348"/>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A71348"/>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A71348"/>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A71348"/>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A71348"/>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A713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A71348"/>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A71348"/>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A71348"/>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1348"/>
    <w:pPr>
      <w:ind w:left="720"/>
      <w:contextualSpacing/>
    </w:pPr>
  </w:style>
  <w:style w:type="character" w:styleId="Odkaznakoment">
    <w:name w:val="annotation reference"/>
    <w:basedOn w:val="Standardnpsmoodstavce"/>
    <w:uiPriority w:val="99"/>
    <w:semiHidden/>
    <w:unhideWhenUsed/>
    <w:rsid w:val="006E6798"/>
    <w:rPr>
      <w:sz w:val="16"/>
      <w:szCs w:val="16"/>
    </w:rPr>
  </w:style>
  <w:style w:type="paragraph" w:styleId="Textkomente">
    <w:name w:val="annotation text"/>
    <w:basedOn w:val="Normln"/>
    <w:link w:val="TextkomenteChar"/>
    <w:uiPriority w:val="99"/>
    <w:semiHidden/>
    <w:unhideWhenUsed/>
    <w:rsid w:val="006E6798"/>
    <w:pPr>
      <w:spacing w:line="240" w:lineRule="auto"/>
    </w:pPr>
    <w:rPr>
      <w:sz w:val="20"/>
      <w:szCs w:val="20"/>
    </w:rPr>
  </w:style>
  <w:style w:type="character" w:customStyle="1" w:styleId="TextkomenteChar">
    <w:name w:val="Text komentáře Char"/>
    <w:basedOn w:val="Standardnpsmoodstavce"/>
    <w:link w:val="Textkomente"/>
    <w:uiPriority w:val="99"/>
    <w:semiHidden/>
    <w:rsid w:val="006E679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6798"/>
    <w:rPr>
      <w:b/>
      <w:bCs/>
    </w:rPr>
  </w:style>
  <w:style w:type="character" w:customStyle="1" w:styleId="PedmtkomenteChar">
    <w:name w:val="Předmět komentáře Char"/>
    <w:basedOn w:val="TextkomenteChar"/>
    <w:link w:val="Pedmtkomente"/>
    <w:uiPriority w:val="99"/>
    <w:semiHidden/>
    <w:rsid w:val="006E679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6E67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6798"/>
    <w:rPr>
      <w:rFonts w:ascii="Tahoma" w:eastAsia="Times New Roman" w:hAnsi="Tahoma" w:cs="Tahoma"/>
      <w:sz w:val="16"/>
      <w:szCs w:val="16"/>
      <w:lang w:eastAsia="cs-CZ"/>
    </w:rPr>
  </w:style>
  <w:style w:type="paragraph" w:customStyle="1" w:styleId="Smlouva">
    <w:name w:val="Smlouva"/>
    <w:basedOn w:val="Normln"/>
    <w:rsid w:val="00840660"/>
    <w:pPr>
      <w:spacing w:before="120" w:after="0" w:line="240" w:lineRule="auto"/>
      <w:ind w:left="1035" w:hanging="567"/>
    </w:pPr>
    <w:rPr>
      <w:rFonts w:ascii="Arial" w:hAnsi="Arial"/>
      <w:szCs w:val="24"/>
    </w:rPr>
  </w:style>
  <w:style w:type="character" w:customStyle="1" w:styleId="Nadpis1Char">
    <w:name w:val="Nadpis 1 Char"/>
    <w:basedOn w:val="Standardnpsmoodstavce"/>
    <w:link w:val="Nadpis1"/>
    <w:uiPriority w:val="9"/>
    <w:rsid w:val="00A71348"/>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A71348"/>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A71348"/>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A71348"/>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A71348"/>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A71348"/>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A71348"/>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A71348"/>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A71348"/>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A71348"/>
    <w:pPr>
      <w:spacing w:line="240" w:lineRule="auto"/>
    </w:pPr>
    <w:rPr>
      <w:b/>
      <w:bCs/>
      <w:color w:val="4F81BD" w:themeColor="accent1"/>
      <w:sz w:val="18"/>
      <w:szCs w:val="18"/>
    </w:rPr>
  </w:style>
  <w:style w:type="paragraph" w:styleId="Nzev">
    <w:name w:val="Title"/>
    <w:basedOn w:val="Normln"/>
    <w:next w:val="Normln"/>
    <w:link w:val="NzevChar"/>
    <w:uiPriority w:val="10"/>
    <w:qFormat/>
    <w:rsid w:val="00A713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A71348"/>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A71348"/>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A71348"/>
    <w:rPr>
      <w:rFonts w:asciiTheme="majorHAnsi" w:eastAsiaTheme="majorEastAsia" w:hAnsiTheme="majorHAnsi" w:cstheme="majorBidi"/>
      <w:i/>
      <w:iCs/>
      <w:spacing w:val="13"/>
      <w:sz w:val="24"/>
      <w:szCs w:val="24"/>
    </w:rPr>
  </w:style>
  <w:style w:type="character" w:styleId="Siln">
    <w:name w:val="Strong"/>
    <w:uiPriority w:val="22"/>
    <w:qFormat/>
    <w:rsid w:val="00A71348"/>
    <w:rPr>
      <w:b/>
      <w:bCs/>
    </w:rPr>
  </w:style>
  <w:style w:type="character" w:styleId="Zdraznn">
    <w:name w:val="Emphasis"/>
    <w:uiPriority w:val="20"/>
    <w:qFormat/>
    <w:rsid w:val="00A71348"/>
    <w:rPr>
      <w:b/>
      <w:bCs/>
      <w:i/>
      <w:iCs/>
      <w:spacing w:val="10"/>
      <w:bdr w:val="none" w:sz="0" w:space="0" w:color="auto"/>
      <w:shd w:val="clear" w:color="auto" w:fill="auto"/>
    </w:rPr>
  </w:style>
  <w:style w:type="paragraph" w:styleId="Bezmezer">
    <w:name w:val="No Spacing"/>
    <w:basedOn w:val="Normln"/>
    <w:uiPriority w:val="1"/>
    <w:qFormat/>
    <w:rsid w:val="00A71348"/>
    <w:pPr>
      <w:spacing w:after="0" w:line="240" w:lineRule="auto"/>
    </w:pPr>
  </w:style>
  <w:style w:type="paragraph" w:styleId="Citt">
    <w:name w:val="Quote"/>
    <w:basedOn w:val="Normln"/>
    <w:next w:val="Normln"/>
    <w:link w:val="CittChar"/>
    <w:uiPriority w:val="29"/>
    <w:qFormat/>
    <w:rsid w:val="00A71348"/>
    <w:pPr>
      <w:spacing w:before="200" w:after="0"/>
      <w:ind w:left="360" w:right="360"/>
    </w:pPr>
    <w:rPr>
      <w:i/>
      <w:iCs/>
    </w:rPr>
  </w:style>
  <w:style w:type="character" w:customStyle="1" w:styleId="CittChar">
    <w:name w:val="Citát Char"/>
    <w:basedOn w:val="Standardnpsmoodstavce"/>
    <w:link w:val="Citt"/>
    <w:uiPriority w:val="29"/>
    <w:rsid w:val="00A71348"/>
    <w:rPr>
      <w:i/>
      <w:iCs/>
    </w:rPr>
  </w:style>
  <w:style w:type="paragraph" w:styleId="Vrazncitt">
    <w:name w:val="Intense Quote"/>
    <w:basedOn w:val="Normln"/>
    <w:next w:val="Normln"/>
    <w:link w:val="VrazncittChar"/>
    <w:uiPriority w:val="30"/>
    <w:qFormat/>
    <w:rsid w:val="00A71348"/>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A71348"/>
    <w:rPr>
      <w:b/>
      <w:bCs/>
      <w:i/>
      <w:iCs/>
    </w:rPr>
  </w:style>
  <w:style w:type="character" w:styleId="Zdraznnjemn">
    <w:name w:val="Subtle Emphasis"/>
    <w:uiPriority w:val="19"/>
    <w:qFormat/>
    <w:rsid w:val="00A71348"/>
    <w:rPr>
      <w:i/>
      <w:iCs/>
    </w:rPr>
  </w:style>
  <w:style w:type="character" w:styleId="Zdraznnintenzivn">
    <w:name w:val="Intense Emphasis"/>
    <w:uiPriority w:val="21"/>
    <w:qFormat/>
    <w:rsid w:val="00A71348"/>
    <w:rPr>
      <w:b/>
      <w:bCs/>
    </w:rPr>
  </w:style>
  <w:style w:type="character" w:styleId="Odkazjemn">
    <w:name w:val="Subtle Reference"/>
    <w:uiPriority w:val="31"/>
    <w:qFormat/>
    <w:rsid w:val="00A71348"/>
    <w:rPr>
      <w:smallCaps/>
    </w:rPr>
  </w:style>
  <w:style w:type="character" w:styleId="Odkazintenzivn">
    <w:name w:val="Intense Reference"/>
    <w:uiPriority w:val="32"/>
    <w:qFormat/>
    <w:rsid w:val="00A71348"/>
    <w:rPr>
      <w:smallCaps/>
      <w:spacing w:val="5"/>
      <w:u w:val="single"/>
    </w:rPr>
  </w:style>
  <w:style w:type="character" w:styleId="Nzevknihy">
    <w:name w:val="Book Title"/>
    <w:uiPriority w:val="33"/>
    <w:qFormat/>
    <w:rsid w:val="00A71348"/>
    <w:rPr>
      <w:i/>
      <w:iCs/>
      <w:smallCaps/>
      <w:spacing w:val="5"/>
    </w:rPr>
  </w:style>
  <w:style w:type="paragraph" w:styleId="Nadpisobsahu">
    <w:name w:val="TOC Heading"/>
    <w:basedOn w:val="Nadpis1"/>
    <w:next w:val="Normln"/>
    <w:uiPriority w:val="39"/>
    <w:semiHidden/>
    <w:unhideWhenUsed/>
    <w:qFormat/>
    <w:rsid w:val="00A7134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1776</Words>
  <Characters>10480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Manková Marie</dc:creator>
  <cp:lastModifiedBy>Monika Šárová</cp:lastModifiedBy>
  <cp:revision>9</cp:revision>
  <cp:lastPrinted>2014-08-27T13:52:00Z</cp:lastPrinted>
  <dcterms:created xsi:type="dcterms:W3CDTF">2018-01-15T09:07:00Z</dcterms:created>
  <dcterms:modified xsi:type="dcterms:W3CDTF">2022-06-08T06:57:00Z</dcterms:modified>
</cp:coreProperties>
</file>