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511" w:rsidRPr="00841511" w:rsidRDefault="00841511" w:rsidP="00841511">
      <w:pPr>
        <w:spacing w:after="0"/>
        <w:jc w:val="center"/>
        <w:rPr>
          <w:rFonts w:ascii="Calibri" w:eastAsia="Times New Roman" w:hAnsi="Calibri" w:cs="Calibri"/>
          <w:b/>
          <w:sz w:val="56"/>
          <w:szCs w:val="56"/>
          <w:lang w:eastAsia="cs-CZ"/>
        </w:rPr>
      </w:pPr>
      <w:r w:rsidRPr="00841511">
        <w:rPr>
          <w:rFonts w:ascii="Calibri" w:eastAsia="Times New Roman" w:hAnsi="Calibri" w:cs="Calibri"/>
          <w:b/>
          <w:sz w:val="56"/>
          <w:szCs w:val="56"/>
          <w:lang w:eastAsia="cs-CZ"/>
        </w:rPr>
        <w:t>Kupní smlouva</w:t>
      </w:r>
    </w:p>
    <w:p w:rsidR="00841511" w:rsidRPr="00841511" w:rsidRDefault="00841511" w:rsidP="00841511">
      <w:pPr>
        <w:spacing w:after="0"/>
        <w:jc w:val="center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na dodávku zařízení pod názvem: </w:t>
      </w:r>
    </w:p>
    <w:p w:rsidR="00841511" w:rsidRPr="00841511" w:rsidRDefault="00841511" w:rsidP="00841511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841511">
        <w:rPr>
          <w:rFonts w:ascii="Calibri" w:eastAsia="Times New Roman" w:hAnsi="Calibri" w:cs="Arial"/>
          <w:b/>
          <w:caps/>
          <w:sz w:val="20"/>
          <w:szCs w:val="20"/>
          <w:lang w:eastAsia="cs-CZ"/>
        </w:rPr>
        <w:t>„</w:t>
      </w:r>
      <w:r w:rsidRPr="00841511">
        <w:rPr>
          <w:rFonts w:ascii="Calibri" w:eastAsia="Times New Roman" w:hAnsi="Calibri" w:cs="Times New Roman"/>
          <w:b/>
          <w:sz w:val="24"/>
          <w:szCs w:val="24"/>
          <w:lang w:eastAsia="cs-CZ"/>
        </w:rPr>
        <w:t>Dodávka zařízení informačních technologií 2022 s náhradním plněním</w:t>
      </w:r>
      <w:r w:rsidRPr="00841511">
        <w:rPr>
          <w:rFonts w:ascii="Calibri" w:eastAsia="Calibri" w:hAnsi="Calibri" w:cs="Arial"/>
          <w:b/>
          <w:caps/>
          <w:sz w:val="20"/>
          <w:szCs w:val="20"/>
          <w:lang w:eastAsia="cs-CZ"/>
        </w:rPr>
        <w:t>“</w:t>
      </w:r>
    </w:p>
    <w:p w:rsidR="00841511" w:rsidRPr="00841511" w:rsidRDefault="00841511" w:rsidP="00841511">
      <w:pPr>
        <w:keepNext/>
        <w:tabs>
          <w:tab w:val="left" w:pos="1560"/>
          <w:tab w:val="left" w:pos="3119"/>
        </w:tabs>
        <w:spacing w:after="0"/>
        <w:jc w:val="center"/>
        <w:outlineLvl w:val="4"/>
        <w:rPr>
          <w:rFonts w:ascii="Calibri" w:eastAsia="Times New Roman" w:hAnsi="Calibri" w:cs="Arial"/>
          <w:lang w:eastAsia="cs-CZ"/>
        </w:rPr>
      </w:pPr>
    </w:p>
    <w:p w:rsidR="00841511" w:rsidRPr="00841511" w:rsidRDefault="00841511" w:rsidP="00841511">
      <w:pPr>
        <w:keepNext/>
        <w:tabs>
          <w:tab w:val="left" w:pos="1560"/>
          <w:tab w:val="left" w:pos="3119"/>
        </w:tabs>
        <w:spacing w:after="0"/>
        <w:jc w:val="center"/>
        <w:outlineLvl w:val="4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uzavřená podle ustanovení § 2079 a následujících zákona č. 89/2012 Sb., občanský zákoník ve znění pozdějších předpisů (dále jen „Občanský zákoník“)</w:t>
      </w:r>
    </w:p>
    <w:p w:rsidR="00841511" w:rsidRPr="00841511" w:rsidRDefault="00841511" w:rsidP="0084151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lang w:eastAsia="cs-CZ"/>
        </w:rPr>
      </w:pPr>
    </w:p>
    <w:p w:rsidR="00841511" w:rsidRPr="00841511" w:rsidRDefault="00841511" w:rsidP="0084151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>Touto smlouvou se dodavatel zavazuje k dodávce zařízení a objednatel se zavazuje k jeho převzetí a zaplacení dohodnuté ceny, za předpokladu dodržení všech podmínek v této smlouvě sjednaných.</w:t>
      </w:r>
    </w:p>
    <w:p w:rsidR="00841511" w:rsidRPr="00841511" w:rsidRDefault="00841511" w:rsidP="0084151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sz w:val="16"/>
          <w:lang w:eastAsia="cs-CZ"/>
        </w:rPr>
      </w:pPr>
    </w:p>
    <w:p w:rsidR="00841511" w:rsidRP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Smluvní strany:</w:t>
      </w:r>
    </w:p>
    <w:p w:rsidR="00841511" w:rsidRPr="00841511" w:rsidRDefault="00841511" w:rsidP="00841511">
      <w:pPr>
        <w:pStyle w:val="Nadpis2"/>
        <w:ind w:left="284"/>
      </w:pPr>
      <w:r w:rsidRPr="00841511">
        <w:rPr>
          <w:rStyle w:val="Nadpis2Char"/>
          <w:b/>
          <w:sz w:val="22"/>
        </w:rPr>
        <w:t>Objednatel/kupující:</w:t>
      </w:r>
      <w:r w:rsidRPr="00841511">
        <w:tab/>
      </w:r>
      <w:r w:rsidRPr="00841511">
        <w:rPr>
          <w:b/>
          <w:sz w:val="22"/>
        </w:rPr>
        <w:t xml:space="preserve">Střední průmyslová škola a Vyšší odborná škola, Písek, </w:t>
      </w:r>
      <w:r w:rsidRPr="00841511">
        <w:t xml:space="preserve">  </w:t>
      </w:r>
    </w:p>
    <w:p w:rsidR="00841511" w:rsidRPr="00841511" w:rsidRDefault="00841511" w:rsidP="00841511">
      <w:pPr>
        <w:keepNext/>
        <w:keepLines/>
        <w:spacing w:after="0"/>
        <w:ind w:left="2124" w:firstLine="708"/>
        <w:jc w:val="left"/>
        <w:outlineLvl w:val="0"/>
        <w:rPr>
          <w:rFonts w:ascii="Calibri" w:eastAsia="Calibri" w:hAnsi="Calibri" w:cs="Arial"/>
          <w:bCs/>
          <w:sz w:val="18"/>
          <w:szCs w:val="18"/>
          <w:lang w:eastAsia="cs-CZ"/>
        </w:rPr>
      </w:pPr>
      <w:r w:rsidRPr="00841511">
        <w:rPr>
          <w:rFonts w:ascii="Calibri" w:eastAsia="Calibri" w:hAnsi="Calibri" w:cs="Arial"/>
          <w:b/>
          <w:lang w:eastAsia="cs-CZ"/>
        </w:rPr>
        <w:t>Karla Čapka 402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IČ: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>608 69 038</w:t>
      </w:r>
    </w:p>
    <w:p w:rsidR="00841511" w:rsidRPr="00841511" w:rsidRDefault="00841511" w:rsidP="00841511">
      <w:pPr>
        <w:keepNext/>
        <w:keepLines/>
        <w:spacing w:after="0"/>
        <w:jc w:val="left"/>
        <w:rPr>
          <w:rFonts w:ascii="Calibri" w:eastAsia="Calibri" w:hAnsi="Calibri" w:cs="Arial"/>
          <w:bCs/>
          <w:lang w:eastAsia="cs-CZ"/>
        </w:rPr>
      </w:pPr>
      <w:r w:rsidRPr="00841511">
        <w:rPr>
          <w:rFonts w:ascii="Calibri" w:eastAsia="Calibri" w:hAnsi="Calibri" w:cs="Arial"/>
          <w:color w:val="000000"/>
          <w:lang w:eastAsia="cs-CZ"/>
        </w:rPr>
        <w:t xml:space="preserve">     DIČ:</w:t>
      </w:r>
      <w:r w:rsidRPr="00841511">
        <w:rPr>
          <w:rFonts w:ascii="Calibri" w:eastAsia="Calibri" w:hAnsi="Calibri" w:cs="Arial"/>
          <w:color w:val="000000"/>
          <w:lang w:eastAsia="cs-CZ"/>
        </w:rPr>
        <w:tab/>
      </w:r>
      <w:r w:rsidRPr="00841511">
        <w:rPr>
          <w:rFonts w:ascii="Calibri" w:eastAsia="Calibri" w:hAnsi="Calibri" w:cs="Arial"/>
          <w:color w:val="000000"/>
          <w:lang w:eastAsia="cs-CZ"/>
        </w:rPr>
        <w:tab/>
      </w:r>
      <w:r w:rsidRPr="00841511">
        <w:rPr>
          <w:rFonts w:ascii="Calibri" w:eastAsia="Calibri" w:hAnsi="Calibri" w:cs="Arial"/>
          <w:color w:val="000000"/>
          <w:lang w:eastAsia="cs-CZ"/>
        </w:rPr>
        <w:tab/>
      </w:r>
      <w:r w:rsidRPr="00841511">
        <w:rPr>
          <w:rFonts w:ascii="Calibri" w:eastAsia="Calibri" w:hAnsi="Calibri" w:cs="Arial"/>
          <w:color w:val="000000"/>
          <w:lang w:eastAsia="cs-CZ"/>
        </w:rPr>
        <w:tab/>
        <w:t>CZ60869038</w:t>
      </w:r>
    </w:p>
    <w:p w:rsidR="00841511" w:rsidRPr="00841511" w:rsidRDefault="00841511" w:rsidP="00841511">
      <w:pPr>
        <w:widowControl w:val="0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32" w:right="-2" w:hanging="2548"/>
        <w:jc w:val="left"/>
        <w:rPr>
          <w:rFonts w:ascii="Calibri" w:eastAsia="Times New Roman" w:hAnsi="Calibri" w:cs="Arial"/>
          <w:bCs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Sídlo: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bCs/>
          <w:snapToGrid w:val="0"/>
          <w:lang w:eastAsia="cs-CZ"/>
        </w:rPr>
        <w:t>Písek, Karla Čapka 402, 397 11 </w:t>
      </w:r>
    </w:p>
    <w:p w:rsidR="00841511" w:rsidRPr="00841511" w:rsidRDefault="00841511" w:rsidP="00841511">
      <w:pPr>
        <w:widowControl w:val="0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32" w:right="-2" w:hanging="2548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Peněžní ústav: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>ČSOB Písek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Č. účtu: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lang w:eastAsia="cs-CZ"/>
        </w:rPr>
        <w:t>212723913/0300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Zastoupený: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>Ing. Jiřím Uhlíkem, ředitelem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Zástupce objednatele 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ve věcech technických:</w:t>
      </w:r>
      <w:r w:rsidRPr="00841511">
        <w:rPr>
          <w:rFonts w:ascii="Calibri" w:eastAsia="Times New Roman" w:hAnsi="Calibri" w:cs="Arial"/>
          <w:snapToGrid w:val="0"/>
          <w:color w:val="000000"/>
          <w:spacing w:val="-5"/>
          <w:sz w:val="24"/>
          <w:szCs w:val="20"/>
          <w:lang w:eastAsia="cs-CZ"/>
        </w:rPr>
        <w:t xml:space="preserve"> </w:t>
      </w:r>
      <w:r w:rsidRPr="00841511">
        <w:rPr>
          <w:rFonts w:ascii="Calibri" w:eastAsia="Times New Roman" w:hAnsi="Calibri" w:cs="Arial"/>
          <w:snapToGrid w:val="0"/>
          <w:color w:val="000000"/>
          <w:spacing w:val="-5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Ing. Miroslav Paul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284" w:right="-2"/>
        <w:jc w:val="left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telefon: </w:t>
      </w:r>
      <w:r w:rsidRPr="00841511">
        <w:rPr>
          <w:rFonts w:ascii="Calibri" w:eastAsia="Times New Roman" w:hAnsi="Calibri" w:cs="Arial"/>
          <w:snapToGrid w:val="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lang w:eastAsia="cs-CZ"/>
        </w:rPr>
        <w:tab/>
        <w:t>608 240 202, 382 214 805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dalším nazýván jen „</w:t>
      </w:r>
      <w:r w:rsidRPr="00841511">
        <w:rPr>
          <w:rFonts w:ascii="Calibri" w:eastAsia="Times New Roman" w:hAnsi="Calibri" w:cs="Arial"/>
          <w:b/>
          <w:bCs/>
          <w:i/>
          <w:iCs/>
          <w:snapToGrid w:val="0"/>
          <w:color w:val="000000"/>
          <w:lang w:eastAsia="cs-CZ"/>
        </w:rPr>
        <w:t>objednatel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“</w:t>
      </w:r>
    </w:p>
    <w:p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</w:p>
    <w:p w:rsidR="00841511" w:rsidRPr="00841511" w:rsidRDefault="00841511" w:rsidP="00841511">
      <w:pPr>
        <w:pStyle w:val="Nadpis2"/>
        <w:ind w:left="284"/>
        <w:rPr>
          <w:rFonts w:eastAsia="Calibri"/>
          <w:b/>
          <w:sz w:val="22"/>
          <w:lang w:eastAsia="cs-CZ"/>
        </w:rPr>
      </w:pPr>
      <w:r w:rsidRPr="00841511">
        <w:rPr>
          <w:rFonts w:eastAsia="Calibri" w:cs="Times New Roman"/>
          <w:b/>
          <w:sz w:val="22"/>
          <w:lang w:eastAsia="cs-CZ"/>
        </w:rPr>
        <w:t>Dodavatel</w:t>
      </w:r>
      <w:r w:rsidRPr="00841511">
        <w:rPr>
          <w:rFonts w:eastAsia="Calibri"/>
          <w:b/>
          <w:sz w:val="22"/>
          <w:lang w:eastAsia="cs-CZ"/>
        </w:rPr>
        <w:t xml:space="preserve"> /prodávající:</w:t>
      </w:r>
      <w:r w:rsidR="00360A50">
        <w:rPr>
          <w:rFonts w:eastAsia="Calibri"/>
          <w:b/>
          <w:sz w:val="22"/>
          <w:lang w:eastAsia="cs-CZ"/>
        </w:rPr>
        <w:t xml:space="preserve"> OLYMPIA PAPÍR s.r.o.</w:t>
      </w:r>
    </w:p>
    <w:p w:rsidR="00841511" w:rsidRPr="00841511" w:rsidRDefault="00841511" w:rsidP="00841511">
      <w:pPr>
        <w:spacing w:after="0"/>
        <w:ind w:firstLine="357"/>
        <w:jc w:val="left"/>
        <w:rPr>
          <w:rFonts w:ascii="Calibri" w:eastAsia="Times New Roman" w:hAnsi="Calibri" w:cs="Arial"/>
          <w:b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ind w:firstLine="357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IČ:                  </w:t>
      </w:r>
      <w:r w:rsidR="00360A50">
        <w:rPr>
          <w:rFonts w:ascii="Calibri" w:eastAsia="Times New Roman" w:hAnsi="Calibri" w:cs="Arial"/>
          <w:lang w:eastAsia="cs-CZ"/>
        </w:rPr>
        <w:t>281 15 953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ind w:firstLine="357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DIČ:</w:t>
      </w:r>
      <w:r w:rsidRPr="00841511">
        <w:rPr>
          <w:rFonts w:ascii="Calibri" w:eastAsia="Times New Roman" w:hAnsi="Calibri" w:cs="Arial"/>
          <w:lang w:eastAsia="cs-CZ"/>
        </w:rPr>
        <w:tab/>
      </w:r>
      <w:r w:rsidR="00360A50">
        <w:rPr>
          <w:rFonts w:ascii="Calibri" w:eastAsia="Times New Roman" w:hAnsi="Calibri" w:cs="Arial"/>
          <w:lang w:eastAsia="cs-CZ"/>
        </w:rPr>
        <w:t xml:space="preserve"> CZ28115953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b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Sídlo:</w:t>
      </w:r>
      <w:r w:rsidRPr="00841511">
        <w:rPr>
          <w:rFonts w:ascii="Calibri" w:eastAsia="Times New Roman" w:hAnsi="Calibri" w:cs="Arial"/>
          <w:lang w:eastAsia="cs-CZ"/>
        </w:rPr>
        <w:tab/>
      </w:r>
      <w:r w:rsidR="00360A50">
        <w:rPr>
          <w:rFonts w:ascii="Calibri" w:eastAsia="Times New Roman" w:hAnsi="Calibri" w:cs="Arial"/>
          <w:lang w:eastAsia="cs-CZ"/>
        </w:rPr>
        <w:t xml:space="preserve"> </w:t>
      </w:r>
      <w:r w:rsidR="00F07097">
        <w:rPr>
          <w:rFonts w:ascii="Calibri" w:eastAsia="Times New Roman" w:hAnsi="Calibri" w:cs="Arial"/>
          <w:lang w:eastAsia="cs-CZ"/>
        </w:rPr>
        <w:t>Bezděkovská</w:t>
      </w:r>
      <w:r w:rsidR="00360A50">
        <w:rPr>
          <w:rFonts w:ascii="Calibri" w:eastAsia="Times New Roman" w:hAnsi="Calibri" w:cs="Arial"/>
          <w:lang w:eastAsia="cs-CZ"/>
        </w:rPr>
        <w:t xml:space="preserve"> 30, 386 01 Strakonice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b/>
          <w:lang w:eastAsia="cs-CZ"/>
        </w:rPr>
        <w:tab/>
      </w:r>
    </w:p>
    <w:p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Telefon:</w:t>
      </w:r>
      <w:r w:rsidRPr="00841511">
        <w:rPr>
          <w:rFonts w:ascii="Calibri" w:eastAsia="Times New Roman" w:hAnsi="Calibri" w:cs="Arial"/>
          <w:lang w:eastAsia="cs-CZ"/>
        </w:rPr>
        <w:tab/>
      </w:r>
      <w:r w:rsidR="00360A50">
        <w:rPr>
          <w:rFonts w:ascii="Calibri" w:eastAsia="Times New Roman" w:hAnsi="Calibri" w:cs="Arial"/>
          <w:lang w:eastAsia="cs-CZ"/>
        </w:rPr>
        <w:t xml:space="preserve"> +420 735 172 459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Peněžní ústav:</w:t>
      </w:r>
      <w:r w:rsidRPr="00841511">
        <w:rPr>
          <w:rFonts w:ascii="Calibri" w:eastAsia="Times New Roman" w:hAnsi="Calibri" w:cs="Arial"/>
          <w:lang w:eastAsia="cs-CZ"/>
        </w:rPr>
        <w:tab/>
      </w:r>
      <w:r w:rsidR="00360A50">
        <w:rPr>
          <w:rFonts w:ascii="Calibri" w:eastAsia="Times New Roman" w:hAnsi="Calibri" w:cs="Arial"/>
          <w:lang w:eastAsia="cs-CZ"/>
        </w:rPr>
        <w:t>Komerční banka</w:t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Č. účtu: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="00360A50">
        <w:rPr>
          <w:rFonts w:ascii="Calibri" w:eastAsia="Times New Roman" w:hAnsi="Calibri" w:cs="Arial"/>
          <w:lang w:eastAsia="cs-CZ"/>
        </w:rPr>
        <w:t>43-6363190277/0100</w:t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12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Zastoupený:</w:t>
      </w:r>
      <w:r w:rsidRPr="00841511">
        <w:rPr>
          <w:rFonts w:ascii="Calibri" w:eastAsia="Times New Roman" w:hAnsi="Calibri" w:cs="Arial"/>
          <w:lang w:eastAsia="cs-CZ"/>
        </w:rPr>
        <w:tab/>
      </w:r>
      <w:r w:rsidR="00360A50">
        <w:rPr>
          <w:rFonts w:ascii="Calibri" w:eastAsia="Times New Roman" w:hAnsi="Calibri" w:cs="Arial"/>
          <w:lang w:eastAsia="cs-CZ"/>
        </w:rPr>
        <w:t>Erika Wallenfelsová – jednatel společnosti</w:t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dalším nazýván jen „</w:t>
      </w:r>
      <w:r w:rsidRPr="00841511">
        <w:rPr>
          <w:rFonts w:ascii="Calibri" w:eastAsia="Times New Roman" w:hAnsi="Calibri" w:cs="Arial"/>
          <w:b/>
          <w:bCs/>
          <w:i/>
          <w:iCs/>
          <w:snapToGrid w:val="0"/>
          <w:color w:val="000000"/>
          <w:lang w:eastAsia="cs-CZ"/>
        </w:rPr>
        <w:t>dodavatel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“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/>
        <w:rPr>
          <w:rFonts w:ascii="Calibri" w:eastAsia="Times New Roman" w:hAnsi="Calibri" w:cs="Arial"/>
          <w:snapToGrid w:val="0"/>
          <w:color w:val="000000"/>
          <w:lang w:eastAsia="cs-CZ"/>
        </w:rPr>
      </w:pP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Zástup</w:t>
      </w:r>
      <w:r w:rsidR="003D739F">
        <w:rPr>
          <w:rFonts w:ascii="Calibri" w:eastAsia="Times New Roman" w:hAnsi="Calibri" w:cs="Arial"/>
          <w:snapToGrid w:val="0"/>
          <w:color w:val="000000"/>
          <w:lang w:eastAsia="cs-CZ"/>
        </w:rPr>
        <w:t>ci obou stran uvedeni v čl. 1.1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a 1.2 prohlašují, že jsou oprávněni tuto smlouvu podepsat a k platnosti smlouvy není třeba podpisu jiné osoby. 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color w:val="000000"/>
          <w:sz w:val="14"/>
          <w:lang w:eastAsia="cs-CZ"/>
        </w:rPr>
      </w:pPr>
    </w:p>
    <w:p w:rsidR="00841511" w:rsidRPr="00841511" w:rsidRDefault="00841511" w:rsidP="00841511">
      <w:pPr>
        <w:pStyle w:val="Nadpis2"/>
        <w:ind w:left="284"/>
        <w:rPr>
          <w:rFonts w:eastAsia="Times New Roman" w:cs="Arial"/>
          <w:snapToGrid w:val="0"/>
          <w:color w:val="000000"/>
          <w:lang w:eastAsia="cs-CZ"/>
        </w:rPr>
      </w:pPr>
      <w:r w:rsidRPr="00841511">
        <w:rPr>
          <w:rFonts w:eastAsia="Times New Roman" w:cs="Arial"/>
          <w:snapToGrid w:val="0"/>
          <w:lang w:eastAsia="cs-CZ"/>
        </w:rPr>
        <w:t>Oprávnění zástupci k jednání ve věcech odborných:</w:t>
      </w:r>
    </w:p>
    <w:p w:rsidR="00841511" w:rsidRPr="00841511" w:rsidRDefault="00841511" w:rsidP="00841511">
      <w:pPr>
        <w:spacing w:after="0"/>
        <w:ind w:left="567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za objednatele: </w:t>
      </w:r>
      <w:r w:rsidRPr="00841511">
        <w:rPr>
          <w:rFonts w:ascii="Calibri" w:eastAsia="Times New Roman" w:hAnsi="Calibri" w:cs="Arial"/>
          <w:lang w:eastAsia="cs-CZ"/>
        </w:rPr>
        <w:tab/>
        <w:t xml:space="preserve">Ing. Miroslav Paul </w:t>
      </w:r>
      <w:r w:rsidRPr="00841511">
        <w:rPr>
          <w:rFonts w:ascii="Calibri" w:eastAsia="Times New Roman" w:hAnsi="Calibri" w:cs="Arial"/>
          <w:lang w:eastAsia="cs-CZ"/>
        </w:rPr>
        <w:tab/>
        <w:t>tel</w:t>
      </w:r>
      <w:r w:rsidR="00360A50">
        <w:rPr>
          <w:rFonts w:ascii="Calibri" w:eastAsia="Times New Roman" w:hAnsi="Calibri" w:cs="Arial"/>
          <w:lang w:eastAsia="cs-CZ"/>
        </w:rPr>
        <w:t>.</w:t>
      </w:r>
      <w:r w:rsidRPr="00841511">
        <w:rPr>
          <w:rFonts w:ascii="Calibri" w:eastAsia="Times New Roman" w:hAnsi="Calibri" w:cs="Arial"/>
          <w:lang w:eastAsia="cs-CZ"/>
        </w:rPr>
        <w:t>: +420 608 240 202, 382 214 805</w:t>
      </w:r>
    </w:p>
    <w:p w:rsidR="00841511" w:rsidRPr="00841511" w:rsidRDefault="00841511" w:rsidP="00841511">
      <w:pPr>
        <w:spacing w:after="0"/>
        <w:ind w:left="567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za dodavatele: </w:t>
      </w:r>
      <w:r w:rsidRPr="00841511">
        <w:rPr>
          <w:rFonts w:ascii="Calibri" w:eastAsia="Times New Roman" w:hAnsi="Calibri" w:cs="Arial"/>
          <w:lang w:eastAsia="cs-CZ"/>
        </w:rPr>
        <w:tab/>
      </w:r>
      <w:r w:rsidR="00360A50">
        <w:rPr>
          <w:rFonts w:ascii="Calibri" w:eastAsia="Times New Roman" w:hAnsi="Calibri" w:cs="Arial"/>
          <w:lang w:eastAsia="cs-CZ"/>
        </w:rPr>
        <w:t>Erika Wallenfelsová</w:t>
      </w:r>
      <w:r w:rsidRPr="00841511">
        <w:rPr>
          <w:rFonts w:ascii="Calibri" w:eastAsia="Times New Roman" w:hAnsi="Calibri" w:cs="Arial"/>
          <w:lang w:eastAsia="cs-CZ"/>
        </w:rPr>
        <w:tab/>
        <w:t xml:space="preserve">tel.: </w:t>
      </w:r>
      <w:r w:rsidR="00360A50">
        <w:rPr>
          <w:rFonts w:ascii="Calibri" w:eastAsia="Times New Roman" w:hAnsi="Calibri" w:cs="Arial"/>
          <w:lang w:eastAsia="cs-CZ"/>
        </w:rPr>
        <w:t>+420 735 172 459, 383 325 701</w:t>
      </w:r>
      <w:r w:rsidRPr="00841511">
        <w:rPr>
          <w:rFonts w:ascii="Calibri" w:eastAsia="Times New Roman" w:hAnsi="Calibri" w:cs="Arial"/>
          <w:lang w:eastAsia="cs-CZ"/>
        </w:rPr>
        <w:t xml:space="preserve"> </w:t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jc w:val="left"/>
        <w:rPr>
          <w:rFonts w:ascii="Calibri" w:eastAsia="Times New Roman" w:hAnsi="Calibri" w:cs="Arial"/>
          <w:lang w:eastAsia="cs-CZ"/>
        </w:rPr>
      </w:pPr>
    </w:p>
    <w:p w:rsidR="00841511" w:rsidRPr="00841511" w:rsidRDefault="00F83737" w:rsidP="00841511">
      <w:pPr>
        <w:pStyle w:val="Nadpis2"/>
        <w:ind w:left="284"/>
        <w:rPr>
          <w:rFonts w:eastAsia="Times New Roman" w:cstheme="minorHAnsi"/>
          <w:bCs/>
          <w:iCs/>
          <w:snapToGrid w:val="0"/>
          <w:sz w:val="22"/>
          <w:szCs w:val="22"/>
          <w:lang w:eastAsia="cs-CZ"/>
        </w:rPr>
      </w:pPr>
      <w:r>
        <w:rPr>
          <w:rFonts w:eastAsia="Times New Roman" w:cs="Arial"/>
          <w:snapToGrid w:val="0"/>
          <w:sz w:val="22"/>
          <w:szCs w:val="22"/>
          <w:lang w:eastAsia="cs-CZ"/>
        </w:rPr>
        <w:lastRenderedPageBreak/>
        <w:t xml:space="preserve">Dodavatel </w:t>
      </w:r>
      <w:r w:rsidR="00841511" w:rsidRPr="00841511">
        <w:rPr>
          <w:rFonts w:eastAsia="Times New Roman" w:cstheme="minorHAnsi"/>
          <w:bCs/>
          <w:iCs/>
          <w:snapToGrid w:val="0"/>
          <w:sz w:val="22"/>
          <w:szCs w:val="22"/>
          <w:lang w:eastAsia="cs-CZ"/>
        </w:rPr>
        <w:t>je povinen poskytnout součinnost při plnění Nařízení Evropského parlamentu a Rady (EU) 2021/241 ze dne 12. února 2021, kterým se zřizuje Nástroj na oživení a odolnost a poskytnout zadavateli následující údaje:</w:t>
      </w:r>
    </w:p>
    <w:p w:rsidR="00F83737" w:rsidRDefault="00841511" w:rsidP="00F837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bCs/>
          <w:iCs/>
          <w:lang w:eastAsia="cs-CZ"/>
        </w:rPr>
      </w:pPr>
      <w:r w:rsidRPr="00841511">
        <w:rPr>
          <w:rFonts w:eastAsia="Times New Roman" w:cstheme="minorHAnsi"/>
          <w:bCs/>
          <w:iCs/>
          <w:lang w:eastAsia="cs-CZ"/>
        </w:rPr>
        <w:t xml:space="preserve">Jméno zhotovitele, dodavatele nebo poskytovatele a subdodavatele </w:t>
      </w:r>
    </w:p>
    <w:p w:rsidR="00F83737" w:rsidRDefault="00F83737" w:rsidP="00F83737">
      <w:pPr>
        <w:widowControl w:val="0"/>
        <w:autoSpaceDE w:val="0"/>
        <w:autoSpaceDN w:val="0"/>
        <w:adjustRightInd w:val="0"/>
        <w:spacing w:after="120" w:line="240" w:lineRule="auto"/>
        <w:ind w:left="708"/>
        <w:jc w:val="left"/>
        <w:rPr>
          <w:rFonts w:eastAsia="Times New Roman" w:cstheme="minorHAnsi"/>
          <w:bCs/>
          <w:iCs/>
          <w:lang w:eastAsia="cs-CZ"/>
        </w:rPr>
      </w:pPr>
      <w:r w:rsidRPr="00F83737">
        <w:rPr>
          <w:rFonts w:eastAsia="Times New Roman" w:cstheme="minorHAnsi"/>
          <w:bCs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84455</wp:posOffset>
                </wp:positionV>
                <wp:extent cx="4962525" cy="1404620"/>
                <wp:effectExtent l="0" t="0" r="28575" b="146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37" w:rsidRDefault="00360A50">
                            <w:r>
                              <w:t>OLYMPIA PAPÍR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.35pt;margin-top:6.65pt;width:39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">
                <v:textbox style="mso-fit-shape-to-text:t">
                  <w:txbxContent>
                    <w:p w:rsidR="00F83737" w:rsidRDefault="00360A50">
                      <w:r>
                        <w:t>OLYMPIA PAPÍR s.r.o.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1511" w:rsidRPr="00841511" w:rsidRDefault="00841511" w:rsidP="00F83737">
      <w:pPr>
        <w:widowControl w:val="0"/>
        <w:autoSpaceDE w:val="0"/>
        <w:autoSpaceDN w:val="0"/>
        <w:adjustRightInd w:val="0"/>
        <w:spacing w:after="120" w:line="240" w:lineRule="auto"/>
        <w:ind w:left="360" w:firstLine="348"/>
        <w:jc w:val="left"/>
        <w:rPr>
          <w:rFonts w:eastAsia="Times New Roman" w:cstheme="minorHAnsi"/>
          <w:bCs/>
          <w:iCs/>
          <w:lang w:eastAsia="cs-CZ"/>
        </w:rPr>
      </w:pPr>
      <w:r w:rsidRPr="00841511">
        <w:rPr>
          <w:rFonts w:eastAsia="Times New Roman" w:cstheme="minorHAnsi"/>
          <w:bCs/>
          <w:iCs/>
          <w:lang w:eastAsia="cs-CZ"/>
        </w:rPr>
        <w:t>a zároveň</w:t>
      </w:r>
    </w:p>
    <w:p w:rsidR="00841511" w:rsidRDefault="00841511" w:rsidP="00076D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Cs/>
          <w:lang w:eastAsia="cs-CZ"/>
        </w:rPr>
      </w:pPr>
      <w:r w:rsidRPr="00841511">
        <w:rPr>
          <w:rFonts w:eastAsia="Times New Roman" w:cstheme="minorHAnsi"/>
          <w:bCs/>
          <w:iCs/>
          <w:lang w:eastAsia="cs-CZ"/>
        </w:rPr>
        <w:t>Jméno, příjmení a datum narození skutečného majitele/majitelů výše uvedeného zhotovitele, dodavatele či poskytovatele nebo subdodavatele, ve smyslu čl. 3 bodu 6 směrnice Evropského parlamentu a Rady (EU) 2015/849</w:t>
      </w:r>
    </w:p>
    <w:p w:rsidR="00841511" w:rsidRPr="00841511" w:rsidRDefault="00F83737" w:rsidP="00F83737">
      <w:pPr>
        <w:widowControl w:val="0"/>
        <w:autoSpaceDE w:val="0"/>
        <w:autoSpaceDN w:val="0"/>
        <w:adjustRightInd w:val="0"/>
        <w:spacing w:after="120" w:line="240" w:lineRule="auto"/>
        <w:ind w:left="708"/>
        <w:jc w:val="left"/>
        <w:rPr>
          <w:rFonts w:eastAsia="Times New Roman" w:cstheme="minorHAnsi"/>
          <w:bCs/>
          <w:iCs/>
          <w:lang w:eastAsia="cs-CZ"/>
        </w:rPr>
      </w:pPr>
      <w:r w:rsidRPr="00F83737">
        <w:rPr>
          <w:rFonts w:eastAsia="Times New Roman" w:cstheme="minorHAnsi"/>
          <w:bCs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483AA3" wp14:editId="2FFE5B27">
                <wp:simplePos x="0" y="0"/>
                <wp:positionH relativeFrom="column">
                  <wp:posOffset>500380</wp:posOffset>
                </wp:positionH>
                <wp:positionV relativeFrom="paragraph">
                  <wp:posOffset>72390</wp:posOffset>
                </wp:positionV>
                <wp:extent cx="4962525" cy="1876425"/>
                <wp:effectExtent l="0" t="0" r="28575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37" w:rsidRDefault="00360A50" w:rsidP="00F83737">
                            <w:r>
                              <w:t xml:space="preserve">Josef Sýbek, dat. </w:t>
                            </w:r>
                            <w:r w:rsidR="00F45094">
                              <w:t>n</w:t>
                            </w:r>
                            <w:r>
                              <w:t>arození: 02. 05. 1969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3AA3" id="_x0000_s1027" type="#_x0000_t202" style="position:absolute;left:0;text-align:left;margin-left:39.4pt;margin-top:5.7pt;width:390.75pt;height:14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">
                <v:textbox>
                  <w:txbxContent>
                    <w:p w:rsidR="00F83737" w:rsidRDefault="00360A50" w:rsidP="00F83737">
                      <w:r>
                        <w:t xml:space="preserve">Josef Sýbek, dat. </w:t>
                      </w:r>
                      <w:r w:rsidR="00F45094">
                        <w:t>n</w:t>
                      </w:r>
                      <w:r>
                        <w:t>arození: 02. 05. 1969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1511" w:rsidRPr="00841511" w:rsidRDefault="00841511" w:rsidP="00841511">
      <w:pPr>
        <w:spacing w:after="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ab/>
        <w:t xml:space="preserve">     </w:t>
      </w:r>
    </w:p>
    <w:p w:rsidR="00841511" w:rsidRP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Předmět plnění</w:t>
      </w:r>
    </w:p>
    <w:p w:rsidR="00841511" w:rsidRPr="00841511" w:rsidRDefault="00841511" w:rsidP="00841511">
      <w:pPr>
        <w:numPr>
          <w:ilvl w:val="0"/>
          <w:numId w:val="1"/>
        </w:numPr>
        <w:spacing w:after="0" w:line="240" w:lineRule="auto"/>
        <w:jc w:val="left"/>
        <w:rPr>
          <w:rFonts w:ascii="Calibri" w:eastAsia="Times New Roman" w:hAnsi="Calibri" w:cs="Arial"/>
          <w:vanish/>
          <w:lang w:eastAsia="cs-CZ"/>
        </w:rPr>
      </w:pPr>
    </w:p>
    <w:p w:rsidR="00841511" w:rsidRPr="00841511" w:rsidRDefault="00841511" w:rsidP="00841511">
      <w:pPr>
        <w:numPr>
          <w:ilvl w:val="0"/>
          <w:numId w:val="1"/>
        </w:numPr>
        <w:spacing w:after="0" w:line="240" w:lineRule="auto"/>
        <w:jc w:val="left"/>
        <w:rPr>
          <w:rFonts w:ascii="Calibri" w:eastAsia="Times New Roman" w:hAnsi="Calibri" w:cs="Arial"/>
          <w:vanish/>
          <w:lang w:eastAsia="cs-CZ"/>
        </w:rPr>
      </w:pPr>
    </w:p>
    <w:p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Prodávající prohlašuje, že je výlučným vlastníkem předmětu koupě, kterou řeší tato smlouva.</w:t>
      </w:r>
    </w:p>
    <w:p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 xml:space="preserve">Předmětem smlouvy je závazek dodavatele provést dodávku zařízení informačních technologií zakázky </w:t>
      </w:r>
      <w:r w:rsidRPr="00841511">
        <w:rPr>
          <w:rFonts w:ascii="Calibri" w:eastAsia="Times New Roman" w:hAnsi="Calibri" w:cs="Arial"/>
          <w:b/>
          <w:szCs w:val="24"/>
          <w:lang w:eastAsia="cs-CZ"/>
        </w:rPr>
        <w:t>„</w:t>
      </w:r>
      <w:r w:rsidRPr="00841511">
        <w:rPr>
          <w:rFonts w:ascii="Calibri" w:eastAsia="Times New Roman" w:hAnsi="Calibri" w:cs="Times New Roman"/>
          <w:b/>
          <w:szCs w:val="24"/>
          <w:lang w:eastAsia="cs-CZ"/>
        </w:rPr>
        <w:t>Dodávka zařízení informačních technologií 202</w:t>
      </w:r>
      <w:r w:rsidR="00776B11">
        <w:rPr>
          <w:rFonts w:ascii="Calibri" w:eastAsia="Times New Roman" w:hAnsi="Calibri" w:cs="Times New Roman"/>
          <w:b/>
          <w:szCs w:val="24"/>
          <w:lang w:eastAsia="cs-CZ"/>
        </w:rPr>
        <w:t>2</w:t>
      </w:r>
      <w:r w:rsidRPr="00841511">
        <w:rPr>
          <w:rFonts w:ascii="Calibri" w:eastAsia="Times New Roman" w:hAnsi="Calibri" w:cs="Times New Roman"/>
          <w:b/>
          <w:szCs w:val="24"/>
          <w:lang w:eastAsia="cs-CZ"/>
        </w:rPr>
        <w:t xml:space="preserve"> s náhradním plněním</w:t>
      </w:r>
      <w:r w:rsidRPr="00841511">
        <w:rPr>
          <w:rFonts w:ascii="Calibri" w:eastAsia="Times New Roman" w:hAnsi="Calibri" w:cs="Arial"/>
          <w:b/>
          <w:szCs w:val="24"/>
          <w:lang w:eastAsia="cs-CZ"/>
        </w:rPr>
        <w:t xml:space="preserve">“ </w:t>
      </w:r>
      <w:r w:rsidRPr="00841511">
        <w:rPr>
          <w:rFonts w:ascii="Calibri" w:eastAsia="Times New Roman" w:hAnsi="Calibri" w:cs="Arial"/>
          <w:szCs w:val="24"/>
          <w:lang w:eastAsia="cs-CZ"/>
        </w:rPr>
        <w:t xml:space="preserve">dle této smlouvy a převést na objednatele vlastnické právo k předmětu této smlouvy a závazek objednatele předmět plnění převzít a zaplatit za něj smluvní cenu. </w:t>
      </w:r>
      <w:r w:rsidRPr="006F136C">
        <w:rPr>
          <w:rFonts w:ascii="Calibri" w:eastAsia="Times New Roman" w:hAnsi="Calibri" w:cs="Arial"/>
          <w:b/>
          <w:szCs w:val="24"/>
          <w:lang w:eastAsia="cs-CZ"/>
        </w:rPr>
        <w:t xml:space="preserve">Podrobná specifikace technických parametrů </w:t>
      </w:r>
      <w:r w:rsidR="006F136C" w:rsidRPr="006F136C">
        <w:rPr>
          <w:rFonts w:ascii="Calibri" w:eastAsia="Times New Roman" w:hAnsi="Calibri" w:cs="Arial"/>
          <w:b/>
          <w:szCs w:val="24"/>
          <w:lang w:eastAsia="cs-CZ"/>
        </w:rPr>
        <w:t xml:space="preserve">včetně maximálních </w:t>
      </w:r>
      <w:r w:rsidR="006F136C">
        <w:rPr>
          <w:rFonts w:ascii="Calibri" w:eastAsia="Times New Roman" w:hAnsi="Calibri" w:cs="Arial"/>
          <w:b/>
          <w:szCs w:val="24"/>
          <w:lang w:eastAsia="cs-CZ"/>
        </w:rPr>
        <w:t xml:space="preserve">nepřekročitelných </w:t>
      </w:r>
      <w:r w:rsidR="006F136C" w:rsidRPr="006F136C">
        <w:rPr>
          <w:rFonts w:ascii="Calibri" w:eastAsia="Times New Roman" w:hAnsi="Calibri" w:cs="Arial"/>
          <w:b/>
          <w:szCs w:val="24"/>
          <w:lang w:eastAsia="cs-CZ"/>
        </w:rPr>
        <w:t xml:space="preserve">cen jednotlivých částí </w:t>
      </w:r>
      <w:r w:rsidRPr="006F136C">
        <w:rPr>
          <w:rFonts w:ascii="Calibri" w:eastAsia="Times New Roman" w:hAnsi="Calibri" w:cs="Arial"/>
          <w:b/>
          <w:szCs w:val="24"/>
          <w:lang w:eastAsia="cs-CZ"/>
        </w:rPr>
        <w:t>předmětu plnění je uvedena v příloze č. 1.</w:t>
      </w:r>
    </w:p>
    <w:p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Smluvní strany ujednaly, že objednatel nabývá vlastnického práva k předmětu této smlouvy zaplacením plné kupní ceny dodavateli.</w:t>
      </w:r>
    </w:p>
    <w:p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 xml:space="preserve">Předmět plnění bude proveden minimálně v kvalitě odpovídající ČSN a obecně platným předpisům, které souvisejí s předmětem plnění. </w:t>
      </w:r>
    </w:p>
    <w:p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Dodávkou pro účely této smlouvy se rozumí dodávka informačních technologií v rozsahu podle zadávací dokumentace zakázky, kterou tvoří V</w:t>
      </w:r>
      <w:r w:rsidRPr="00076D73">
        <w:rPr>
          <w:rFonts w:ascii="Calibri" w:eastAsia="Times New Roman" w:hAnsi="Calibri" w:cs="Arial"/>
          <w:i/>
          <w:szCs w:val="24"/>
          <w:lang w:eastAsia="cs-CZ"/>
        </w:rPr>
        <w:t xml:space="preserve">ýzva ke zpracování nabídky na dodávku zařízení informačních technologií </w:t>
      </w:r>
      <w:r w:rsidRPr="00841511">
        <w:rPr>
          <w:rFonts w:ascii="Calibri" w:eastAsia="Times New Roman" w:hAnsi="Calibri" w:cs="Arial"/>
          <w:szCs w:val="24"/>
          <w:lang w:eastAsia="cs-CZ"/>
        </w:rPr>
        <w:t>včetně příloh a podle nabídky dodavatele ze dne</w:t>
      </w:r>
      <w:r w:rsidR="00360A50">
        <w:rPr>
          <w:rFonts w:ascii="Calibri" w:eastAsia="Times New Roman" w:hAnsi="Calibri" w:cs="Arial"/>
          <w:szCs w:val="24"/>
          <w:lang w:eastAsia="cs-CZ"/>
        </w:rPr>
        <w:t xml:space="preserve"> 02. 05. 2022</w:t>
      </w:r>
      <w:r w:rsidRPr="00841511">
        <w:rPr>
          <w:rFonts w:ascii="Calibri" w:eastAsia="Times New Roman" w:hAnsi="Calibri" w:cs="Arial"/>
          <w:szCs w:val="24"/>
          <w:lang w:eastAsia="cs-CZ"/>
        </w:rPr>
        <w:t>.</w:t>
      </w:r>
    </w:p>
    <w:p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Nebezpečí škody za zboží přechází na objednatele převzetím kompletní dodávky od dodavatele.</w:t>
      </w:r>
    </w:p>
    <w:p w:rsidR="00163A82" w:rsidRPr="00076D73" w:rsidRDefault="007076D5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lang w:eastAsia="cs-CZ"/>
        </w:rPr>
      </w:pPr>
      <w:r w:rsidRPr="00EC5826">
        <w:rPr>
          <w:rFonts w:ascii="Calibri" w:eastAsia="Times New Roman" w:hAnsi="Calibri" w:cs="Arial"/>
          <w:b/>
          <w:lang w:eastAsia="cs-CZ"/>
        </w:rPr>
        <w:t xml:space="preserve">Část I </w:t>
      </w:r>
      <w:r w:rsidR="009E73E4">
        <w:rPr>
          <w:rFonts w:ascii="Calibri" w:eastAsia="Times New Roman" w:hAnsi="Calibri" w:cs="Arial"/>
          <w:b/>
          <w:lang w:eastAsia="cs-CZ"/>
        </w:rPr>
        <w:t>až</w:t>
      </w:r>
      <w:r w:rsidRPr="00EC5826">
        <w:rPr>
          <w:rFonts w:ascii="Calibri" w:eastAsia="Times New Roman" w:hAnsi="Calibri" w:cs="Arial"/>
          <w:b/>
          <w:lang w:eastAsia="cs-CZ"/>
        </w:rPr>
        <w:t xml:space="preserve"> část </w:t>
      </w:r>
      <w:r w:rsidR="00550BC0">
        <w:rPr>
          <w:rFonts w:ascii="Calibri" w:eastAsia="Times New Roman" w:hAnsi="Calibri" w:cs="Arial"/>
          <w:b/>
          <w:lang w:eastAsia="cs-CZ"/>
        </w:rPr>
        <w:t xml:space="preserve">III, část </w:t>
      </w:r>
      <w:r w:rsidRPr="00EC5826">
        <w:rPr>
          <w:rFonts w:ascii="Calibri" w:eastAsia="Times New Roman" w:hAnsi="Calibri" w:cs="Arial"/>
          <w:b/>
          <w:lang w:eastAsia="cs-CZ"/>
        </w:rPr>
        <w:t>V</w:t>
      </w:r>
      <w:r w:rsidR="003D739F">
        <w:rPr>
          <w:rFonts w:ascii="Calibri" w:eastAsia="Times New Roman" w:hAnsi="Calibri" w:cs="Arial"/>
          <w:b/>
          <w:lang w:eastAsia="cs-CZ"/>
        </w:rPr>
        <w:t>I</w:t>
      </w:r>
      <w:r w:rsidRPr="00EC5826">
        <w:rPr>
          <w:rFonts w:ascii="Calibri" w:eastAsia="Times New Roman" w:hAnsi="Calibri" w:cs="Arial"/>
          <w:b/>
          <w:lang w:eastAsia="cs-CZ"/>
        </w:rPr>
        <w:t xml:space="preserve"> p</w:t>
      </w:r>
      <w:r w:rsidR="00841511" w:rsidRPr="00EC5826">
        <w:rPr>
          <w:rFonts w:ascii="Calibri" w:eastAsia="Times New Roman" w:hAnsi="Calibri" w:cs="Arial"/>
          <w:b/>
          <w:lang w:eastAsia="cs-CZ"/>
        </w:rPr>
        <w:t>ředmět</w:t>
      </w:r>
      <w:r w:rsidRPr="00EC5826">
        <w:rPr>
          <w:rFonts w:ascii="Calibri" w:eastAsia="Times New Roman" w:hAnsi="Calibri" w:cs="Arial"/>
          <w:b/>
          <w:lang w:eastAsia="cs-CZ"/>
        </w:rPr>
        <w:t>u</w:t>
      </w:r>
      <w:r w:rsidR="00841511" w:rsidRPr="00EC5826">
        <w:rPr>
          <w:rFonts w:ascii="Calibri" w:eastAsia="Times New Roman" w:hAnsi="Calibri" w:cs="Arial"/>
          <w:b/>
          <w:lang w:eastAsia="cs-CZ"/>
        </w:rPr>
        <w:t xml:space="preserve"> plnění je dodán</w:t>
      </w:r>
      <w:r w:rsidRPr="00EC5826">
        <w:rPr>
          <w:rFonts w:ascii="Calibri" w:eastAsia="Times New Roman" w:hAnsi="Calibri" w:cs="Arial"/>
          <w:b/>
          <w:lang w:eastAsia="cs-CZ"/>
        </w:rPr>
        <w:t>a</w:t>
      </w:r>
      <w:r w:rsidR="00841511" w:rsidRPr="00EC5826">
        <w:rPr>
          <w:rFonts w:ascii="Calibri" w:eastAsia="Times New Roman" w:hAnsi="Calibri" w:cs="Arial"/>
          <w:b/>
          <w:lang w:eastAsia="cs-CZ"/>
        </w:rPr>
        <w:t xml:space="preserve"> v režimu náhradního plnění</w:t>
      </w:r>
      <w:r w:rsidR="00076D73">
        <w:rPr>
          <w:rFonts w:ascii="Calibri" w:eastAsia="Times New Roman" w:hAnsi="Calibri" w:cs="Arial"/>
          <w:lang w:eastAsia="cs-CZ"/>
        </w:rPr>
        <w:t xml:space="preserve"> ve smyslu zákona č. </w:t>
      </w:r>
      <w:r w:rsidR="00841511" w:rsidRPr="00EC5826">
        <w:rPr>
          <w:rFonts w:ascii="Calibri" w:eastAsia="Times New Roman" w:hAnsi="Calibri" w:cs="Arial"/>
          <w:bCs/>
          <w:lang w:eastAsia="cs-CZ"/>
        </w:rPr>
        <w:t>435/2004 Sb.,</w:t>
      </w:r>
      <w:r w:rsidR="00EC5826" w:rsidRPr="00EC5826">
        <w:rPr>
          <w:rFonts w:ascii="Calibri" w:eastAsia="Times New Roman" w:hAnsi="Calibri" w:cs="Arial"/>
          <w:lang w:eastAsia="cs-CZ"/>
        </w:rPr>
        <w:t xml:space="preserve"> </w:t>
      </w:r>
      <w:r w:rsidR="00841511" w:rsidRPr="00EC5826">
        <w:rPr>
          <w:rFonts w:ascii="Calibri" w:eastAsia="Times New Roman" w:hAnsi="Calibri" w:cs="Arial"/>
          <w:bCs/>
          <w:lang w:eastAsia="cs-CZ"/>
        </w:rPr>
        <w:t>o zaměstnanosti v platném znění</w:t>
      </w:r>
      <w:r w:rsidR="00841511" w:rsidRPr="00EC5826">
        <w:rPr>
          <w:rFonts w:ascii="Calibri" w:eastAsia="Times New Roman" w:hAnsi="Calibri" w:cs="Arial"/>
          <w:lang w:eastAsia="cs-CZ"/>
        </w:rPr>
        <w:t>. Předmět plnění se týká následujících částí zakázky</w:t>
      </w:r>
      <w:r w:rsidR="00076D73">
        <w:rPr>
          <w:rFonts w:ascii="Calibri" w:eastAsia="Times New Roman" w:hAnsi="Calibri" w:cs="Arial"/>
          <w:lang w:eastAsia="cs-CZ"/>
        </w:rPr>
        <w:t>,</w:t>
      </w:r>
      <w:r w:rsidR="00841511" w:rsidRPr="00841511">
        <w:rPr>
          <w:rFonts w:ascii="Calibri" w:eastAsia="Times New Roman" w:hAnsi="Calibri" w:cs="Arial"/>
          <w:vertAlign w:val="superscript"/>
          <w:lang w:eastAsia="cs-CZ"/>
        </w:rPr>
        <w:footnoteReference w:id="1"/>
      </w:r>
      <w:r w:rsidR="00EC5826" w:rsidRPr="00EC5826">
        <w:rPr>
          <w:rFonts w:ascii="Calibri" w:eastAsia="Times New Roman" w:hAnsi="Calibri" w:cs="Arial"/>
          <w:lang w:eastAsia="cs-CZ"/>
        </w:rPr>
        <w:t xml:space="preserve"> </w:t>
      </w:r>
      <w:r w:rsidR="00163A82" w:rsidRPr="00076D73">
        <w:rPr>
          <w:rFonts w:ascii="Calibri" w:eastAsia="Times New Roman" w:hAnsi="Calibri" w:cs="Arial"/>
          <w:lang w:eastAsia="cs-CZ"/>
        </w:rPr>
        <w:t>kde jednotlivé části zakázky jsou definovány následovně:</w:t>
      </w:r>
    </w:p>
    <w:p w:rsidR="00163A82" w:rsidRPr="00EC5826" w:rsidRDefault="00163A82" w:rsidP="00163A82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left"/>
        <w:rPr>
          <w:rFonts w:ascii="Calibri" w:eastAsia="Times New Roman" w:hAnsi="Calibri" w:cs="Arial"/>
          <w:lang w:eastAsia="cs-CZ"/>
        </w:rPr>
      </w:pPr>
    </w:p>
    <w:p w:rsidR="00841511" w:rsidRDefault="00841511" w:rsidP="00776B11">
      <w:pPr>
        <w:numPr>
          <w:ilvl w:val="2"/>
          <w:numId w:val="1"/>
        </w:numPr>
        <w:tabs>
          <w:tab w:val="left" w:pos="284"/>
          <w:tab w:val="num" w:pos="1560"/>
        </w:tabs>
        <w:autoSpaceDE w:val="0"/>
        <w:autoSpaceDN w:val="0"/>
        <w:adjustRightInd w:val="0"/>
        <w:spacing w:after="120" w:line="240" w:lineRule="auto"/>
        <w:ind w:left="1560"/>
        <w:rPr>
          <w:rFonts w:ascii="Calibri" w:eastAsia="Times New Roman" w:hAnsi="Calibri" w:cs="Calibri"/>
          <w:lang w:eastAsia="cs-CZ"/>
        </w:rPr>
      </w:pPr>
      <w:r w:rsidRPr="00841511">
        <w:rPr>
          <w:rFonts w:ascii="Calibri" w:eastAsia="Times New Roman" w:hAnsi="Calibri" w:cs="Calibri"/>
          <w:lang w:eastAsia="cs-CZ"/>
        </w:rPr>
        <w:t>Č</w:t>
      </w:r>
      <w:r w:rsidRPr="00841511">
        <w:rPr>
          <w:rFonts w:ascii="Calibri" w:eastAsia="Times New Roman" w:hAnsi="Calibri" w:cs="Calibri"/>
          <w:color w:val="000000"/>
          <w:lang w:eastAsia="cs-CZ"/>
        </w:rPr>
        <w:t xml:space="preserve">ást I: </w:t>
      </w:r>
      <w:r w:rsidR="00776B11">
        <w:rPr>
          <w:rFonts w:ascii="Calibri" w:eastAsia="Times New Roman" w:hAnsi="Calibri" w:cs="Calibri"/>
          <w:color w:val="000000"/>
          <w:lang w:eastAsia="cs-CZ"/>
        </w:rPr>
        <w:t>3</w:t>
      </w:r>
      <w:r w:rsidRPr="00841511">
        <w:rPr>
          <w:rFonts w:ascii="Calibri" w:eastAsia="Times New Roman" w:hAnsi="Calibri" w:cs="Calibri"/>
          <w:color w:val="000000"/>
          <w:lang w:eastAsia="cs-CZ"/>
        </w:rPr>
        <w:t xml:space="preserve"> ks notebooků učitelé standard; </w:t>
      </w:r>
      <w:r w:rsidRPr="00841511">
        <w:rPr>
          <w:rFonts w:ascii="Calibri" w:eastAsia="Times New Roman" w:hAnsi="Calibri" w:cs="Calibri"/>
          <w:lang w:eastAsia="cs-CZ"/>
        </w:rPr>
        <w:t>Technická a cenová specifikace základních parametrů je v příloze č. 1 VR_202</w:t>
      </w:r>
      <w:r w:rsidR="00776B11">
        <w:rPr>
          <w:rFonts w:ascii="Calibri" w:eastAsia="Times New Roman" w:hAnsi="Calibri" w:cs="Calibri"/>
          <w:lang w:eastAsia="cs-CZ"/>
        </w:rPr>
        <w:t>2</w:t>
      </w:r>
      <w:r w:rsidRPr="00841511">
        <w:rPr>
          <w:rFonts w:ascii="Calibri" w:eastAsia="Times New Roman" w:hAnsi="Calibri" w:cs="Calibri"/>
          <w:lang w:eastAsia="cs-CZ"/>
        </w:rPr>
        <w:t>_ICT/</w:t>
      </w:r>
      <w:r w:rsidR="00776B11">
        <w:rPr>
          <w:rFonts w:ascii="Calibri" w:eastAsia="Times New Roman" w:hAnsi="Calibri" w:cs="Calibri"/>
          <w:lang w:eastAsia="cs-CZ"/>
        </w:rPr>
        <w:t>3</w:t>
      </w:r>
      <w:r w:rsidRPr="00841511">
        <w:rPr>
          <w:rFonts w:ascii="Calibri" w:eastAsia="Times New Roman" w:hAnsi="Calibri" w:cs="Calibri"/>
          <w:lang w:eastAsia="cs-CZ"/>
        </w:rPr>
        <w:t>ks NB</w:t>
      </w:r>
    </w:p>
    <w:p w:rsidR="00625132" w:rsidRPr="00841511" w:rsidRDefault="00625132" w:rsidP="00776B11">
      <w:pPr>
        <w:numPr>
          <w:ilvl w:val="2"/>
          <w:numId w:val="1"/>
        </w:numPr>
        <w:tabs>
          <w:tab w:val="left" w:pos="284"/>
          <w:tab w:val="num" w:pos="1560"/>
        </w:tabs>
        <w:autoSpaceDE w:val="0"/>
        <w:autoSpaceDN w:val="0"/>
        <w:adjustRightInd w:val="0"/>
        <w:spacing w:after="120" w:line="240" w:lineRule="auto"/>
        <w:ind w:left="156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Část II: 1 ks notebook s dedikovanou grafikou: </w:t>
      </w:r>
      <w:r w:rsidRPr="00841511">
        <w:rPr>
          <w:rFonts w:ascii="Calibri" w:eastAsia="Times New Roman" w:hAnsi="Calibri" w:cs="Calibri"/>
          <w:lang w:eastAsia="cs-CZ"/>
        </w:rPr>
        <w:t>Technická a cenová specifikace základních parametrů je v příloze č. 1 VR_202</w:t>
      </w:r>
      <w:r>
        <w:rPr>
          <w:rFonts w:ascii="Calibri" w:eastAsia="Times New Roman" w:hAnsi="Calibri" w:cs="Calibri"/>
          <w:lang w:eastAsia="cs-CZ"/>
        </w:rPr>
        <w:t>2</w:t>
      </w:r>
      <w:r w:rsidRPr="00841511">
        <w:rPr>
          <w:rFonts w:ascii="Calibri" w:eastAsia="Times New Roman" w:hAnsi="Calibri" w:cs="Calibri"/>
          <w:lang w:eastAsia="cs-CZ"/>
        </w:rPr>
        <w:t>_ICT/</w:t>
      </w:r>
      <w:r>
        <w:rPr>
          <w:rFonts w:ascii="Calibri" w:eastAsia="Times New Roman" w:hAnsi="Calibri" w:cs="Calibri"/>
          <w:lang w:eastAsia="cs-CZ"/>
        </w:rPr>
        <w:t>1</w:t>
      </w:r>
      <w:r w:rsidRPr="00841511">
        <w:rPr>
          <w:rFonts w:ascii="Calibri" w:eastAsia="Times New Roman" w:hAnsi="Calibri" w:cs="Calibri"/>
          <w:lang w:eastAsia="cs-CZ"/>
        </w:rPr>
        <w:t>ks N</w:t>
      </w:r>
      <w:r>
        <w:rPr>
          <w:rFonts w:ascii="Calibri" w:eastAsia="Times New Roman" w:hAnsi="Calibri" w:cs="Calibri"/>
          <w:lang w:eastAsia="cs-CZ"/>
        </w:rPr>
        <w:t>B-GA</w:t>
      </w:r>
    </w:p>
    <w:p w:rsidR="00841511" w:rsidRPr="00841511" w:rsidRDefault="00841511" w:rsidP="00776B11">
      <w:pPr>
        <w:numPr>
          <w:ilvl w:val="2"/>
          <w:numId w:val="1"/>
        </w:numPr>
        <w:tabs>
          <w:tab w:val="num" w:pos="1560"/>
        </w:tabs>
        <w:spacing w:after="120" w:line="240" w:lineRule="auto"/>
        <w:ind w:left="1560"/>
        <w:rPr>
          <w:rFonts w:ascii="Calibri" w:eastAsia="Times New Roman" w:hAnsi="Calibri" w:cs="Calibri"/>
          <w:lang w:eastAsia="cs-CZ"/>
        </w:rPr>
      </w:pPr>
      <w:r w:rsidRPr="00841511">
        <w:rPr>
          <w:rFonts w:ascii="Calibri" w:eastAsia="Times New Roman" w:hAnsi="Calibri" w:cs="Calibri"/>
          <w:color w:val="000000"/>
          <w:lang w:eastAsia="cs-CZ"/>
        </w:rPr>
        <w:t>Část I</w:t>
      </w:r>
      <w:r w:rsidR="00625132">
        <w:rPr>
          <w:rFonts w:ascii="Calibri" w:eastAsia="Times New Roman" w:hAnsi="Calibri" w:cs="Calibri"/>
          <w:color w:val="000000"/>
          <w:lang w:eastAsia="cs-CZ"/>
        </w:rPr>
        <w:t>I</w:t>
      </w:r>
      <w:r w:rsidR="00776B11">
        <w:rPr>
          <w:rFonts w:ascii="Calibri" w:eastAsia="Times New Roman" w:hAnsi="Calibri" w:cs="Calibri"/>
          <w:color w:val="000000"/>
          <w:lang w:eastAsia="cs-CZ"/>
        </w:rPr>
        <w:t>I</w:t>
      </w:r>
      <w:r w:rsidRPr="00841511">
        <w:rPr>
          <w:rFonts w:ascii="Calibri" w:eastAsia="Times New Roman" w:hAnsi="Calibri" w:cs="Calibri"/>
          <w:color w:val="000000"/>
          <w:lang w:eastAsia="cs-CZ"/>
        </w:rPr>
        <w:t>: 17 ks počítačů</w:t>
      </w:r>
      <w:r w:rsidR="00625132">
        <w:rPr>
          <w:rFonts w:ascii="Calibri" w:eastAsia="Times New Roman" w:hAnsi="Calibri" w:cs="Calibri"/>
          <w:color w:val="000000"/>
          <w:lang w:eastAsia="cs-CZ"/>
        </w:rPr>
        <w:t xml:space="preserve"> S12</w:t>
      </w:r>
      <w:r w:rsidRPr="00841511">
        <w:rPr>
          <w:rFonts w:ascii="Calibri" w:eastAsia="Times New Roman" w:hAnsi="Calibri" w:cs="Calibri"/>
          <w:color w:val="000000"/>
          <w:lang w:eastAsia="cs-CZ"/>
        </w:rPr>
        <w:t xml:space="preserve"> s LCD monitory; </w:t>
      </w:r>
      <w:r w:rsidRPr="00841511">
        <w:rPr>
          <w:rFonts w:ascii="Calibri" w:eastAsia="Times New Roman" w:hAnsi="Calibri" w:cs="Calibri"/>
          <w:lang w:eastAsia="cs-CZ"/>
        </w:rPr>
        <w:t>Technická a cenová specifikace základních parametrů je v příloze č. 1 VR_202</w:t>
      </w:r>
      <w:r w:rsidR="00776B11">
        <w:rPr>
          <w:rFonts w:ascii="Calibri" w:eastAsia="Times New Roman" w:hAnsi="Calibri" w:cs="Calibri"/>
          <w:lang w:eastAsia="cs-CZ"/>
        </w:rPr>
        <w:t>2_ICT/17ks PC S12</w:t>
      </w:r>
    </w:p>
    <w:p w:rsidR="00776B11" w:rsidRPr="00360A50" w:rsidRDefault="00184E08" w:rsidP="00360A50">
      <w:pPr>
        <w:pStyle w:val="Odstavecseseznamem"/>
        <w:numPr>
          <w:ilvl w:val="2"/>
          <w:numId w:val="19"/>
        </w:numPr>
        <w:tabs>
          <w:tab w:val="clear" w:pos="1713"/>
          <w:tab w:val="num" w:pos="1560"/>
          <w:tab w:val="left" w:pos="2127"/>
        </w:tabs>
        <w:ind w:left="1560" w:hanging="709"/>
        <w:rPr>
          <w:rFonts w:ascii="Calibri" w:eastAsia="Times New Roman" w:hAnsi="Calibri" w:cs="Calibri"/>
          <w:lang w:eastAsia="cs-CZ"/>
        </w:rPr>
      </w:pPr>
      <w:r w:rsidRPr="00184E08">
        <w:rPr>
          <w:rFonts w:ascii="Calibri" w:eastAsia="Times New Roman" w:hAnsi="Calibri" w:cs="Calibri"/>
          <w:lang w:eastAsia="cs-CZ"/>
        </w:rPr>
        <w:t>Část VI: 1 ks tablet; Technická a cenová specifikace základních parametrů je v příloze č. 1 VR_2022_ICT/5ks tablet</w:t>
      </w:r>
      <w:r w:rsidR="00076D73" w:rsidRPr="0084151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36195" distL="360045" distR="756285" simplePos="0" relativeHeight="251665408" behindDoc="0" locked="0" layoutInCell="1" allowOverlap="1" wp14:anchorId="2935C136" wp14:editId="0E41EBC5">
                <wp:simplePos x="0" y="0"/>
                <wp:positionH relativeFrom="column">
                  <wp:posOffset>433705</wp:posOffset>
                </wp:positionH>
                <wp:positionV relativeFrom="paragraph">
                  <wp:posOffset>432435</wp:posOffset>
                </wp:positionV>
                <wp:extent cx="5391150" cy="15144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826" w:rsidRDefault="00360A50" w:rsidP="00EC5826">
                            <w:r w:rsidRPr="00841511">
                              <w:rPr>
                                <w:rFonts w:ascii="Calibri" w:eastAsia="Times New Roman" w:hAnsi="Calibri" w:cs="Calibri"/>
                                <w:lang w:eastAsia="cs-CZ"/>
                              </w:rPr>
                              <w:t>Č</w:t>
                            </w:r>
                            <w:r w:rsidRPr="00841511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 xml:space="preserve">ást I: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3</w:t>
                            </w:r>
                            <w:r w:rsidRPr="00841511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 xml:space="preserve"> ks notebooků učitelé standard;</w:t>
                            </w:r>
                          </w:p>
                          <w:p w:rsidR="00511453" w:rsidRDefault="00360A50" w:rsidP="00EC5826">
                            <w:pPr>
                              <w:rPr>
                                <w:rFonts w:ascii="Calibri" w:eastAsia="Times New Roman" w:hAnsi="Calibri" w:cs="Calibri"/>
                                <w:lang w:eastAsia="cs-CZ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lang w:eastAsia="cs-CZ"/>
                              </w:rPr>
                              <w:t>Část II: 1 ks notebook s dedikovanou grafikou</w:t>
                            </w:r>
                          </w:p>
                          <w:p w:rsidR="00511453" w:rsidRDefault="00511453" w:rsidP="00EC5826">
                            <w:r w:rsidRPr="00841511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Část I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II</w:t>
                            </w:r>
                            <w:r w:rsidRPr="00841511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: 17 ks počítačů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 xml:space="preserve"> S12</w:t>
                            </w:r>
                            <w:r w:rsidRPr="00841511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 xml:space="preserve"> s LCD monitory</w:t>
                            </w:r>
                            <w:r>
                              <w:t xml:space="preserve"> </w:t>
                            </w:r>
                          </w:p>
                          <w:p w:rsidR="00360A50" w:rsidRPr="00360A50" w:rsidRDefault="00511453" w:rsidP="00511453">
                            <w:pPr>
                              <w:rPr>
                                <w:i/>
                              </w:rPr>
                            </w:pPr>
                            <w:r w:rsidRPr="00184E08">
                              <w:rPr>
                                <w:rFonts w:ascii="Calibri" w:eastAsia="Times New Roman" w:hAnsi="Calibri" w:cs="Calibri"/>
                                <w:lang w:eastAsia="cs-CZ"/>
                              </w:rPr>
                              <w:t>Část VI: 1 ks tablet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5C136" id="_x0000_s1028" type="#_x0000_t202" style="position:absolute;left:0;text-align:left;margin-left:34.15pt;margin-top:34.05pt;width:424.5pt;height:119.25pt;z-index:251665408;visibility:visible;mso-wrap-style:square;mso-width-percent:0;mso-height-percent:0;mso-wrap-distance-left:28.35pt;mso-wrap-distance-top:0;mso-wrap-distance-right:59.5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">
                <v:textbox>
                  <w:txbxContent>
                    <w:p w:rsidR="00EC5826" w:rsidRDefault="00360A50" w:rsidP="00EC5826">
                      <w:r w:rsidRPr="00841511">
                        <w:rPr>
                          <w:rFonts w:ascii="Calibri" w:eastAsia="Times New Roman" w:hAnsi="Calibri" w:cs="Calibri"/>
                          <w:lang w:eastAsia="cs-CZ"/>
                        </w:rPr>
                        <w:t>Č</w:t>
                      </w:r>
                      <w:r w:rsidRPr="00841511">
                        <w:rPr>
                          <w:rFonts w:ascii="Calibri" w:eastAsia="Times New Roman" w:hAnsi="Calibri" w:cs="Calibri"/>
                          <w:color w:val="000000"/>
                          <w:lang w:eastAsia="cs-CZ"/>
                        </w:rPr>
                        <w:t xml:space="preserve">ást I: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cs-CZ"/>
                        </w:rPr>
                        <w:t>3</w:t>
                      </w:r>
                      <w:r w:rsidRPr="00841511">
                        <w:rPr>
                          <w:rFonts w:ascii="Calibri" w:eastAsia="Times New Roman" w:hAnsi="Calibri" w:cs="Calibri"/>
                          <w:color w:val="000000"/>
                          <w:lang w:eastAsia="cs-CZ"/>
                        </w:rPr>
                        <w:t xml:space="preserve"> ks notebooků učitelé standard;</w:t>
                      </w:r>
                    </w:p>
                    <w:p w:rsidR="00511453" w:rsidRDefault="00360A50" w:rsidP="00EC5826">
                      <w:pPr>
                        <w:rPr>
                          <w:rFonts w:ascii="Calibri" w:eastAsia="Times New Roman" w:hAnsi="Calibri" w:cs="Calibri"/>
                          <w:lang w:eastAsia="cs-CZ"/>
                        </w:rPr>
                      </w:pPr>
                      <w:r>
                        <w:rPr>
                          <w:rFonts w:ascii="Calibri" w:eastAsia="Times New Roman" w:hAnsi="Calibri" w:cs="Calibri"/>
                          <w:lang w:eastAsia="cs-CZ"/>
                        </w:rPr>
                        <w:t>Část II: 1 ks notebook s dedikovanou grafikou</w:t>
                      </w:r>
                    </w:p>
                    <w:p w:rsidR="00511453" w:rsidRDefault="00511453" w:rsidP="00EC5826">
                      <w:r w:rsidRPr="00841511">
                        <w:rPr>
                          <w:rFonts w:ascii="Calibri" w:eastAsia="Times New Roman" w:hAnsi="Calibri" w:cs="Calibri"/>
                          <w:color w:val="000000"/>
                          <w:lang w:eastAsia="cs-CZ"/>
                        </w:rPr>
                        <w:t>Část I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cs-CZ"/>
                        </w:rPr>
                        <w:t>II</w:t>
                      </w:r>
                      <w:r w:rsidRPr="00841511">
                        <w:rPr>
                          <w:rFonts w:ascii="Calibri" w:eastAsia="Times New Roman" w:hAnsi="Calibri" w:cs="Calibri"/>
                          <w:color w:val="000000"/>
                          <w:lang w:eastAsia="cs-CZ"/>
                        </w:rPr>
                        <w:t>: 17 ks počítačů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cs-CZ"/>
                        </w:rPr>
                        <w:t xml:space="preserve"> S12</w:t>
                      </w:r>
                      <w:r w:rsidRPr="00841511">
                        <w:rPr>
                          <w:rFonts w:ascii="Calibri" w:eastAsia="Times New Roman" w:hAnsi="Calibri" w:cs="Calibri"/>
                          <w:color w:val="000000"/>
                          <w:lang w:eastAsia="cs-CZ"/>
                        </w:rPr>
                        <w:t xml:space="preserve"> s LCD monitory</w:t>
                      </w:r>
                      <w:r>
                        <w:t xml:space="preserve"> </w:t>
                      </w:r>
                    </w:p>
                    <w:p w:rsidR="00360A50" w:rsidRPr="00360A50" w:rsidRDefault="00511453" w:rsidP="00511453">
                      <w:pPr>
                        <w:rPr>
                          <w:i/>
                        </w:rPr>
                      </w:pPr>
                      <w:r w:rsidRPr="00184E08">
                        <w:rPr>
                          <w:rFonts w:ascii="Calibri" w:eastAsia="Times New Roman" w:hAnsi="Calibri" w:cs="Calibri"/>
                          <w:lang w:eastAsia="cs-CZ"/>
                        </w:rPr>
                        <w:t>Část VI: 1 ks tablet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5826" w:rsidRPr="00841511" w:rsidRDefault="00EC5826" w:rsidP="00EC5826">
      <w:pPr>
        <w:tabs>
          <w:tab w:val="num" w:pos="1560"/>
        </w:tabs>
        <w:autoSpaceDE w:val="0"/>
        <w:autoSpaceDN w:val="0"/>
        <w:adjustRightInd w:val="0"/>
        <w:spacing w:after="120" w:line="240" w:lineRule="auto"/>
        <w:ind w:left="1560"/>
        <w:rPr>
          <w:rFonts w:ascii="Calibri" w:eastAsia="Times New Roman" w:hAnsi="Calibri" w:cs="Calibri"/>
          <w:lang w:eastAsia="cs-CZ"/>
        </w:rPr>
      </w:pPr>
    </w:p>
    <w:p w:rsidR="00841511" w:rsidRP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Termíny plnění</w:t>
      </w:r>
    </w:p>
    <w:p w:rsidR="00841511" w:rsidRPr="00841511" w:rsidRDefault="00841511" w:rsidP="00076D73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Dodací lhůta předmětu této smlouvy, tj. předání předmětu smlouvy předávacím protokolem a zaškolení obsluhy, je následující:</w:t>
      </w:r>
    </w:p>
    <w:p w:rsidR="00841511" w:rsidRPr="00841511" w:rsidRDefault="00841511" w:rsidP="00076D73">
      <w:pPr>
        <w:numPr>
          <w:ilvl w:val="1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p</w:t>
      </w:r>
      <w:r w:rsidR="00076D73">
        <w:rPr>
          <w:rFonts w:ascii="Calibri" w:eastAsia="Times New Roman" w:hAnsi="Calibri" w:cs="Arial"/>
          <w:snapToGrid w:val="0"/>
          <w:szCs w:val="20"/>
          <w:lang w:eastAsia="cs-CZ"/>
        </w:rPr>
        <w:t>ředmět dodávky dle odstavce 2.7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 xml:space="preserve"> je v termínu </w:t>
      </w:r>
      <w:r w:rsidRPr="00841511">
        <w:rPr>
          <w:rFonts w:ascii="Calibri" w:eastAsia="Times New Roman" w:hAnsi="Calibri" w:cs="Arial"/>
          <w:b/>
          <w:snapToGrid w:val="0"/>
          <w:szCs w:val="20"/>
          <w:lang w:eastAsia="cs-CZ"/>
        </w:rPr>
        <w:t xml:space="preserve">do </w:t>
      </w:r>
      <w:r w:rsidR="007076D5">
        <w:rPr>
          <w:rFonts w:ascii="Calibri" w:eastAsia="Times New Roman" w:hAnsi="Calibri" w:cs="Arial"/>
          <w:b/>
          <w:snapToGrid w:val="0"/>
          <w:szCs w:val="20"/>
          <w:lang w:eastAsia="cs-CZ"/>
        </w:rPr>
        <w:t>3</w:t>
      </w:r>
      <w:r w:rsidRPr="00841511">
        <w:rPr>
          <w:rFonts w:ascii="Calibri" w:eastAsia="Times New Roman" w:hAnsi="Calibri" w:cs="Arial"/>
          <w:b/>
          <w:snapToGrid w:val="0"/>
          <w:szCs w:val="20"/>
          <w:lang w:eastAsia="cs-CZ"/>
        </w:rPr>
        <w:t xml:space="preserve">0. </w:t>
      </w:r>
      <w:r w:rsidR="007076D5">
        <w:rPr>
          <w:rFonts w:ascii="Calibri" w:eastAsia="Times New Roman" w:hAnsi="Calibri" w:cs="Arial"/>
          <w:b/>
          <w:snapToGrid w:val="0"/>
          <w:szCs w:val="20"/>
          <w:lang w:eastAsia="cs-CZ"/>
        </w:rPr>
        <w:t>červn</w:t>
      </w:r>
      <w:r w:rsidRPr="00841511">
        <w:rPr>
          <w:rFonts w:ascii="Calibri" w:eastAsia="Times New Roman" w:hAnsi="Calibri" w:cs="Arial"/>
          <w:b/>
          <w:snapToGrid w:val="0"/>
          <w:szCs w:val="20"/>
          <w:lang w:eastAsia="cs-CZ"/>
        </w:rPr>
        <w:t>a 202</w:t>
      </w:r>
      <w:r w:rsidR="007076D5">
        <w:rPr>
          <w:rFonts w:ascii="Calibri" w:eastAsia="Times New Roman" w:hAnsi="Calibri" w:cs="Arial"/>
          <w:b/>
          <w:snapToGrid w:val="0"/>
          <w:szCs w:val="20"/>
          <w:lang w:eastAsia="cs-CZ"/>
        </w:rPr>
        <w:t>2</w:t>
      </w:r>
    </w:p>
    <w:p w:rsidR="00841511" w:rsidRPr="00841511" w:rsidRDefault="00841511" w:rsidP="00076D73">
      <w:pPr>
        <w:numPr>
          <w:ilvl w:val="1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v případě, že by došlo v průběhu plnění této smlouvy u smluvně zajištěného předmětu plnění dle této smlouvy k prodlení v dodávce z důvodu dlouhodobé platnosti mimořádných opatření řešících pandemii COVID-19, bude tato situace řešena dodatkem k této smlouvě.</w:t>
      </w:r>
    </w:p>
    <w:p w:rsidR="00841511" w:rsidRPr="00841511" w:rsidRDefault="00841511" w:rsidP="00076D73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 xml:space="preserve">Místem dodání je </w:t>
      </w:r>
      <w:r w:rsidRPr="00841511">
        <w:rPr>
          <w:rFonts w:ascii="Calibri" w:eastAsia="Times New Roman" w:hAnsi="Calibri" w:cs="Arial"/>
          <w:snapToGrid w:val="0"/>
          <w:lang w:eastAsia="cs-CZ"/>
        </w:rPr>
        <w:t>Střední průmyslová škola a Vyšší odborná škola, Písek, Karla Čapka 402, 397 11 Písek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 xml:space="preserve">. Dodavatel </w:t>
      </w:r>
      <w:r w:rsidRPr="00841511">
        <w:rPr>
          <w:rFonts w:ascii="Calibri" w:eastAsia="Times New Roman" w:hAnsi="Calibri" w:cs="Arial"/>
          <w:snapToGrid w:val="0"/>
          <w:lang w:eastAsia="cs-CZ"/>
        </w:rPr>
        <w:t>se zavazuje dodat předmět plnění této smlouvy v souladu s podmínkami stanovenými touto kupní smlouvou, vč. jejich příloh.</w:t>
      </w:r>
    </w:p>
    <w:p w:rsidR="00841511" w:rsidRPr="00841511" w:rsidRDefault="00841511" w:rsidP="00076D73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val="x-none" w:eastAsia="x-none"/>
        </w:rPr>
      </w:pPr>
      <w:r w:rsidRPr="00841511">
        <w:rPr>
          <w:rFonts w:ascii="Calibri" w:eastAsia="Times New Roman" w:hAnsi="Calibri" w:cs="Arial"/>
          <w:snapToGrid w:val="0"/>
          <w:lang w:eastAsia="x-none"/>
        </w:rPr>
        <w:t xml:space="preserve">Dodávka zařízení se považuje za dokončenou jejím předáním, o kterém se pořídí písemný protokol, který podepíší objednatel a dodavatel. </w:t>
      </w:r>
    </w:p>
    <w:p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Cena plnění</w:t>
      </w:r>
    </w:p>
    <w:p w:rsidR="00841511" w:rsidRPr="00841511" w:rsidRDefault="00841511" w:rsidP="00076D73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Cena zakázky je stanovena v souladu se zákonem č. 526/1990 Sb., o cenách, ve znění pozdějších předpisů. Cena zakázky je stanovena na základě cenové nabídky dodavatele, která tvoří nedílnou součást této smlouvy. </w:t>
      </w:r>
    </w:p>
    <w:p w:rsidR="00841511" w:rsidRPr="00841511" w:rsidRDefault="00841511" w:rsidP="00076D73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Celková cena zakázky se dohodou smluvních stran stanovuje jako cena smluvní a nejvýše přípustná, pevná po celou dobu realizace zakázky a je dána výše uvedenou cenovou nabídkou dodavatele. Celková cena obsahuje veškeré náklady v rozsahu dle čl. 2., včetně ostatních prací souvisejících s provedením zakázky. </w:t>
      </w:r>
    </w:p>
    <w:p w:rsidR="00841511" w:rsidRPr="00841511" w:rsidRDefault="00841511" w:rsidP="00076D73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12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Smluvní strany se ve smyslu zákona o cenách č. 526/1990 Sb., ve znění pozdějších předpisů dohodly, že cena předmětu plnění této smlouvy je stanovena následovně, přičemž je stanovena cena bez DPH i cena s DPH.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>DPH je stanovena ve výši dle platných a účinných právních předpisů k okamžiku uskutečnění zdanitelného plnění. Za správnost stanovení sazby DPH a vyčíslení výše DPH odpovídá dodavatel.</w:t>
      </w:r>
    </w:p>
    <w:p w:rsidR="00841511" w:rsidRPr="00841511" w:rsidRDefault="00841511" w:rsidP="006F13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jc w:val="left"/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</w:pP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Dle čl. 2.7.1. část I:    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 xml:space="preserve">cena bez DPH: 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511453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38 157,00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Kč,</w:t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              </w:t>
      </w:r>
    </w:p>
    <w:p w:rsidR="00841511" w:rsidRPr="00841511" w:rsidRDefault="00841511" w:rsidP="00841511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cena s DPH: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511453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46 1</w:t>
      </w:r>
      <w:r w:rsidR="00C532DD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69</w:t>
      </w:r>
      <w:r w:rsidR="00511453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,</w:t>
      </w:r>
      <w:r w:rsidR="00C532DD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97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</w:t>
      </w:r>
    </w:p>
    <w:p w:rsidR="00841511" w:rsidRPr="00841511" w:rsidRDefault="00841511" w:rsidP="006F13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jc w:val="left"/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 xml:space="preserve">Dle čl. 2.7.2. část II:   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 xml:space="preserve">cena bez DPH: 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511453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17 677,00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Kč,</w:t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              </w:t>
      </w:r>
    </w:p>
    <w:p w:rsidR="00841511" w:rsidRPr="00841511" w:rsidRDefault="00841511" w:rsidP="00841511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cena s DPH: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511453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21 389,</w:t>
      </w:r>
      <w:r w:rsidR="00C532DD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17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</w:t>
      </w:r>
    </w:p>
    <w:p w:rsidR="00841511" w:rsidRPr="00841511" w:rsidRDefault="00841511" w:rsidP="006F13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jc w:val="left"/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 xml:space="preserve">Dle čl. 2.7.3. část III:   cena bez DPH: </w:t>
      </w:r>
      <w:r w:rsidR="00511453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           252 807,00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Kč,</w:t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              </w:t>
      </w:r>
    </w:p>
    <w:p w:rsidR="00841511" w:rsidRPr="00841511" w:rsidRDefault="00841511" w:rsidP="00841511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="00511453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cena s DPH:</w:t>
      </w:r>
      <w:r w:rsidR="00511453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 xml:space="preserve">           305 896,</w:t>
      </w:r>
      <w:r w:rsidR="00C532DD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47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</w:t>
      </w:r>
    </w:p>
    <w:p w:rsidR="00841511" w:rsidRDefault="00841511" w:rsidP="005114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jc w:val="left"/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</w:p>
    <w:p w:rsidR="00625132" w:rsidRPr="00841511" w:rsidRDefault="00625132" w:rsidP="006F13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709" w:right="-2"/>
        <w:jc w:val="left"/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Dle čl. 2.7.</w:t>
      </w:r>
      <w:r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6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. část V</w:t>
      </w:r>
      <w:r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I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:   cena bez DPH: 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511453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 7 229,00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Kč,</w:t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              </w:t>
      </w:r>
    </w:p>
    <w:p w:rsidR="00625132" w:rsidRPr="00841511" w:rsidRDefault="00625132" w:rsidP="00625132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cena s DPH: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C532DD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 8 747,</w:t>
      </w:r>
      <w:r w:rsidR="00511453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0</w:t>
      </w:r>
      <w:r w:rsidR="00C532DD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9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709" w:right="-2"/>
        <w:jc w:val="left"/>
        <w:rPr>
          <w:rFonts w:ascii="Calibri" w:eastAsia="Times New Roman" w:hAnsi="Calibri" w:cs="Arial"/>
          <w:b/>
          <w:snapToGrid w:val="0"/>
          <w:color w:val="000000"/>
          <w:sz w:val="28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Celkem za nabídnuté části: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 xml:space="preserve"> cena bez DPH: 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</w:r>
      <w:r w:rsidR="00621BB8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>315 870,00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  <w:t>Kč,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8"/>
          <w:szCs w:val="20"/>
          <w:lang w:eastAsia="cs-CZ"/>
        </w:rPr>
        <w:t xml:space="preserve">               </w:t>
      </w:r>
    </w:p>
    <w:p w:rsidR="00841511" w:rsidRPr="00841511" w:rsidRDefault="00841511" w:rsidP="00841511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  <w:t xml:space="preserve">       </w:t>
      </w:r>
      <w:r w:rsidR="000C76F9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</w:t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>cena s DPH: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</w:r>
      <w:r w:rsidR="00621BB8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>382 202,70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  <w:t>Kč</w:t>
      </w:r>
    </w:p>
    <w:p w:rsidR="00841511" w:rsidRPr="00841511" w:rsidRDefault="00841511" w:rsidP="00076D7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/>
        <w:ind w:left="567"/>
        <w:rPr>
          <w:rFonts w:ascii="Calibri" w:eastAsia="Times New Roman" w:hAnsi="Calibri" w:cs="Arial"/>
          <w:b/>
          <w:snapToGrid w:val="0"/>
          <w:color w:val="000000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 xml:space="preserve">Dodavateli nebude objednatelem poskytována žádná záloha. </w:t>
      </w:r>
      <w:r w:rsidRPr="00841511">
        <w:rPr>
          <w:rFonts w:ascii="Calibri" w:eastAsia="Times New Roman" w:hAnsi="Calibri" w:cs="Arial"/>
          <w:b/>
          <w:snapToGrid w:val="0"/>
          <w:color w:val="000000"/>
          <w:szCs w:val="20"/>
          <w:lang w:eastAsia="cs-CZ"/>
        </w:rPr>
        <w:t xml:space="preserve">Celková cena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 xml:space="preserve">za dodávku v souladu s článkem 2 této kupní smlouvy </w:t>
      </w:r>
      <w:r w:rsidRPr="00841511">
        <w:rPr>
          <w:rFonts w:ascii="Calibri" w:eastAsia="Times New Roman" w:hAnsi="Calibri" w:cs="Arial"/>
          <w:b/>
          <w:snapToGrid w:val="0"/>
          <w:color w:val="000000"/>
          <w:szCs w:val="20"/>
          <w:lang w:eastAsia="cs-CZ"/>
        </w:rPr>
        <w:t>je ze strany dodavatele nepřekročitelná.</w:t>
      </w:r>
    </w:p>
    <w:p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Fakturace a placení</w:t>
      </w:r>
    </w:p>
    <w:p w:rsidR="00841511" w:rsidRPr="00841511" w:rsidRDefault="00841511" w:rsidP="00076D73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Smluvní strany se dohodly, že objednatel uhradí cenu za kompletní a řádnou realizaci předmětu smlouvy, na základě jediné faktury dodavatele. </w:t>
      </w:r>
      <w:r w:rsidRPr="00841511">
        <w:rPr>
          <w:rFonts w:ascii="Calibri" w:eastAsia="Times New Roman" w:hAnsi="Calibri" w:cs="Arial"/>
          <w:b/>
          <w:snapToGrid w:val="0"/>
          <w:lang w:eastAsia="cs-CZ"/>
        </w:rPr>
        <w:t>Objednatel není plátce DPH.</w:t>
      </w:r>
    </w:p>
    <w:p w:rsidR="00841511" w:rsidRPr="00841511" w:rsidRDefault="00841511" w:rsidP="00076D73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Faktura (daňový doklad) bude pořízena ve dvou výtiscích a bude obsahovat všechny náležitosti odpovídající daňovému dokladu podle zákona č. 235/2004 Sb., o dani z přidané hodnoty, ve znění pozdějších předpisů. </w:t>
      </w:r>
    </w:p>
    <w:p w:rsidR="00841511" w:rsidRPr="00841511" w:rsidRDefault="00841511" w:rsidP="00076D73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Součástí faktury bude soupis dodaného zařízení. </w:t>
      </w:r>
    </w:p>
    <w:p w:rsidR="00841511" w:rsidRPr="00841511" w:rsidRDefault="00841511" w:rsidP="00076D73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Bude-li platební doklad vykazovat nesrovnalosti, má objednatel právo vrátit jej zpět se žádostí o jejich odstranění. Lhůta k úhradě začíná běžet znovu ode dne doručení opraveného platebního dokladu (faktury) objednateli.</w:t>
      </w:r>
    </w:p>
    <w:p w:rsidR="00841511" w:rsidRPr="00841511" w:rsidRDefault="00841511" w:rsidP="00076D73">
      <w:pPr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val="x-none" w:eastAsia="x-none"/>
        </w:rPr>
      </w:pPr>
      <w:r w:rsidRPr="00841511">
        <w:rPr>
          <w:rFonts w:ascii="Calibri" w:eastAsia="Times New Roman" w:hAnsi="Calibri" w:cs="Arial"/>
          <w:b/>
          <w:snapToGrid w:val="0"/>
          <w:lang w:val="x-none" w:eastAsia="x-none"/>
        </w:rPr>
        <w:t>Splatnost faktur je stanovena na 30 kalendářních dnů</w:t>
      </w:r>
      <w:r w:rsidRPr="00841511">
        <w:rPr>
          <w:rFonts w:ascii="Calibri" w:eastAsia="Times New Roman" w:hAnsi="Calibri" w:cs="Arial"/>
          <w:snapToGrid w:val="0"/>
          <w:lang w:val="x-none" w:eastAsia="x-none"/>
        </w:rPr>
        <w:t xml:space="preserve"> od</w:t>
      </w:r>
      <w:r w:rsidRPr="00841511">
        <w:rPr>
          <w:rFonts w:ascii="Calibri" w:eastAsia="Times New Roman" w:hAnsi="Calibri" w:cs="Arial"/>
          <w:snapToGrid w:val="0"/>
          <w:lang w:eastAsia="x-none"/>
        </w:rPr>
        <w:t xml:space="preserve"> prokazatelného</w:t>
      </w:r>
      <w:r w:rsidRPr="00841511">
        <w:rPr>
          <w:rFonts w:ascii="Calibri" w:eastAsia="Times New Roman" w:hAnsi="Calibri" w:cs="Arial"/>
          <w:snapToGrid w:val="0"/>
          <w:lang w:val="x-none" w:eastAsia="x-none"/>
        </w:rPr>
        <w:t xml:space="preserve"> dne doručení faktury objednateli.</w:t>
      </w:r>
      <w:r w:rsidRPr="00841511">
        <w:rPr>
          <w:rFonts w:ascii="Calibri" w:eastAsia="Times New Roman" w:hAnsi="Calibri" w:cs="Arial"/>
          <w:snapToGrid w:val="0"/>
          <w:lang w:eastAsia="x-none"/>
        </w:rPr>
        <w:t xml:space="preserve"> </w:t>
      </w:r>
      <w:r w:rsidRPr="00841511">
        <w:rPr>
          <w:rFonts w:ascii="Calibri" w:eastAsia="Times New Roman" w:hAnsi="Calibri" w:cs="Arial"/>
          <w:snapToGrid w:val="0"/>
          <w:szCs w:val="20"/>
          <w:lang w:val="x-none" w:eastAsia="x-none"/>
        </w:rPr>
        <w:t>Faktura se považuje za uhrazenou okamžikem odepsání fakturované částky z účtu objednatele.</w:t>
      </w:r>
    </w:p>
    <w:p w:rsidR="00841511" w:rsidRPr="00841511" w:rsidRDefault="00841511" w:rsidP="00076D73">
      <w:pPr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val="x-none" w:eastAsia="x-none"/>
        </w:rPr>
      </w:pPr>
      <w:r w:rsidRPr="00841511">
        <w:rPr>
          <w:rFonts w:ascii="Calibri" w:eastAsia="Times New Roman" w:hAnsi="Calibri" w:cs="Arial"/>
          <w:snapToGrid w:val="0"/>
          <w:color w:val="000000"/>
          <w:lang w:val="x-none" w:eastAsia="x-none"/>
        </w:rPr>
        <w:t>Platby budou probíhat výhradně v Kč (CZK). Rovněž veškeré cenové údaje budou uváděny v Kč</w:t>
      </w:r>
      <w:r w:rsidRPr="00841511">
        <w:rPr>
          <w:rFonts w:ascii="Calibri" w:eastAsia="Times New Roman" w:hAnsi="Calibri" w:cs="Arial"/>
          <w:snapToGrid w:val="0"/>
          <w:color w:val="000000"/>
          <w:lang w:eastAsia="x-none"/>
        </w:rPr>
        <w:t> </w:t>
      </w:r>
      <w:r w:rsidRPr="00841511">
        <w:rPr>
          <w:rFonts w:ascii="Calibri" w:eastAsia="Times New Roman" w:hAnsi="Calibri" w:cs="Arial"/>
          <w:snapToGrid w:val="0"/>
          <w:color w:val="000000"/>
          <w:lang w:val="x-none" w:eastAsia="x-none"/>
        </w:rPr>
        <w:t>(CZK).</w:t>
      </w:r>
    </w:p>
    <w:p w:rsidR="00841511" w:rsidRP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Povinnosti dodavatele a odběratele</w:t>
      </w:r>
    </w:p>
    <w:p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se dále zavazuje, že zakázku nepostoupí jinému dodavateli.</w:t>
      </w:r>
    </w:p>
    <w:p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Dodavatel prohlašuje, že má uzavřenou platnou a účinnou pojistnou smlouvu, jejímž předmětem je pojištění odpovědnosti za škodu způsobenou třetím osobám. Tuto pojistnou smlouvu bude dodavatel udržovat v platnosti a účinnosti po celou dobu platnosti této kupní smlouvy. </w:t>
      </w:r>
    </w:p>
    <w:p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b/>
          <w:snapToGrid w:val="0"/>
          <w:lang w:eastAsia="cs-CZ"/>
        </w:rPr>
        <w:t>Dodavatel</w:t>
      </w:r>
      <w:r w:rsidRPr="00841511">
        <w:rPr>
          <w:rFonts w:ascii="Calibri" w:eastAsia="Times New Roman" w:hAnsi="Calibri" w:cs="Arial"/>
          <w:snapToGrid w:val="0"/>
          <w:lang w:eastAsia="cs-CZ"/>
        </w:rPr>
        <w:t xml:space="preserve"> prohlašuje, že </w:t>
      </w:r>
      <w:r w:rsidRPr="00841511">
        <w:rPr>
          <w:rFonts w:ascii="Calibri" w:eastAsia="Times New Roman" w:hAnsi="Calibri" w:cs="Arial"/>
          <w:b/>
          <w:snapToGrid w:val="0"/>
          <w:lang w:eastAsia="cs-CZ"/>
        </w:rPr>
        <w:t xml:space="preserve">splňuje podmínky zákona č. </w:t>
      </w:r>
      <w:r w:rsidRPr="00841511">
        <w:rPr>
          <w:rFonts w:ascii="Calibri" w:eastAsia="Times New Roman" w:hAnsi="Calibri" w:cs="Calibri"/>
          <w:b/>
          <w:snapToGrid w:val="0"/>
          <w:lang w:eastAsia="cs-CZ"/>
        </w:rPr>
        <w:t>435/2004 Sb.,</w:t>
      </w:r>
      <w:r w:rsidRPr="00841511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r w:rsidRPr="00841511">
        <w:rPr>
          <w:rFonts w:ascii="Calibri" w:eastAsia="Times New Roman" w:hAnsi="Calibri" w:cs="Arial"/>
          <w:b/>
          <w:snapToGrid w:val="0"/>
          <w:lang w:eastAsia="cs-CZ"/>
        </w:rPr>
        <w:t>o zaměstnanosti na poskytování náhradního plnění</w:t>
      </w:r>
      <w:r w:rsidRPr="00841511">
        <w:rPr>
          <w:rFonts w:ascii="Calibri" w:eastAsia="Times New Roman" w:hAnsi="Calibri" w:cs="Arial"/>
          <w:snapToGrid w:val="0"/>
          <w:lang w:eastAsia="cs-CZ"/>
        </w:rPr>
        <w:t xml:space="preserve">, </w:t>
      </w:r>
      <w:r w:rsidRPr="00841511">
        <w:rPr>
          <w:rFonts w:ascii="Calibri" w:eastAsia="Times New Roman" w:hAnsi="Calibri" w:cs="Arial"/>
          <w:bCs/>
          <w:snapToGrid w:val="0"/>
          <w:lang w:eastAsia="cs-CZ"/>
        </w:rPr>
        <w:t>splňuje podmínky pro vyhrazené veřejné zakázky ve smyslu § 38 zákona č. 134/2016 Sb.</w:t>
      </w:r>
      <w:r w:rsidRPr="00841511">
        <w:rPr>
          <w:rFonts w:ascii="Calibri" w:eastAsia="Times New Roman" w:hAnsi="Calibri" w:cs="Arial"/>
          <w:snapToGrid w:val="0"/>
          <w:lang w:eastAsia="cs-CZ"/>
        </w:rPr>
        <w:t xml:space="preserve"> a </w:t>
      </w:r>
      <w:r w:rsidRPr="00841511">
        <w:rPr>
          <w:rFonts w:ascii="Calibri" w:eastAsia="Times New Roman" w:hAnsi="Calibri" w:cs="Arial"/>
          <w:b/>
          <w:snapToGrid w:val="0"/>
          <w:lang w:eastAsia="cs-CZ"/>
        </w:rPr>
        <w:t>provede evidenci poskytnutého náhradního plnění na portálu Ministerstva práce a sociálních věcí</w:t>
      </w:r>
      <w:r w:rsidRPr="00841511">
        <w:rPr>
          <w:rFonts w:ascii="Calibri" w:eastAsia="Times New Roman" w:hAnsi="Calibri" w:cs="Arial"/>
          <w:snapToGrid w:val="0"/>
          <w:lang w:eastAsia="cs-CZ"/>
        </w:rPr>
        <w:t>.</w:t>
      </w:r>
    </w:p>
    <w:p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je povinen zaplatit kupní cenu podle článku 4 této smlouvy a převzít předmět této kupní smlouvy podle článku 2 této smlouvy.</w:t>
      </w:r>
    </w:p>
    <w:p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není povinen převzít kteroukoliv část předmětu smlouvy, pokud dodavatel neprokáže, že její technické parametry odpovídají hodnotám uvedeným v uživatelském manuálu této části.</w:t>
      </w:r>
    </w:p>
    <w:p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je povinen zejména:</w:t>
      </w:r>
    </w:p>
    <w:p w:rsidR="00841511" w:rsidRPr="00841511" w:rsidRDefault="00841511" w:rsidP="00076D73">
      <w:pPr>
        <w:widowControl w:val="0"/>
        <w:numPr>
          <w:ilvl w:val="0"/>
          <w:numId w:val="11"/>
        </w:numPr>
        <w:tabs>
          <w:tab w:val="num" w:pos="840"/>
        </w:tabs>
        <w:spacing w:after="120" w:line="240" w:lineRule="auto"/>
        <w:ind w:left="840"/>
        <w:rPr>
          <w:rFonts w:ascii="Calibri" w:eastAsia="Times New Roman" w:hAnsi="Calibri" w:cs="Arial"/>
          <w:snapToGrid w:val="0"/>
          <w:szCs w:val="24"/>
        </w:rPr>
      </w:pPr>
      <w:r w:rsidRPr="00841511">
        <w:rPr>
          <w:rFonts w:ascii="Calibri" w:eastAsia="Times New Roman" w:hAnsi="Calibri" w:cs="Arial"/>
          <w:snapToGrid w:val="0"/>
          <w:szCs w:val="24"/>
        </w:rPr>
        <w:t>užívat zařízení s péčí řádného hospodáře, tzn. zejména dodržovat při užívání zařízení instrukce obsažené v instalační příručce a manuálu, dodávané spolu se zařízením, dodržovat pravidla obsažená v této smlouvě, nevystavovat zařízení neúměrnému zatížení apod.,</w:t>
      </w:r>
    </w:p>
    <w:p w:rsidR="00841511" w:rsidRPr="00841511" w:rsidRDefault="00841511" w:rsidP="00076D73">
      <w:pPr>
        <w:widowControl w:val="0"/>
        <w:numPr>
          <w:ilvl w:val="0"/>
          <w:numId w:val="11"/>
        </w:numPr>
        <w:tabs>
          <w:tab w:val="num" w:pos="840"/>
        </w:tabs>
        <w:spacing w:after="120" w:line="240" w:lineRule="auto"/>
        <w:ind w:left="840"/>
        <w:rPr>
          <w:rFonts w:ascii="Calibri" w:eastAsia="Times New Roman" w:hAnsi="Calibri" w:cs="Arial"/>
          <w:snapToGrid w:val="0"/>
          <w:szCs w:val="24"/>
        </w:rPr>
      </w:pPr>
      <w:r w:rsidRPr="00841511">
        <w:rPr>
          <w:rFonts w:ascii="Calibri" w:eastAsia="Times New Roman" w:hAnsi="Calibri" w:cs="Arial"/>
          <w:snapToGrid w:val="0"/>
          <w:szCs w:val="24"/>
        </w:rPr>
        <w:t>oznamovat dodavateli veškeré závady zařízení, pokud je dodavatel nezjistí sám v rámci testování zařízení nebo jeho upgrade a informuje o nich provozovatele,</w:t>
      </w:r>
    </w:p>
    <w:p w:rsidR="00841511" w:rsidRPr="00841511" w:rsidRDefault="00841511" w:rsidP="00076D73">
      <w:pPr>
        <w:widowControl w:val="0"/>
        <w:numPr>
          <w:ilvl w:val="0"/>
          <w:numId w:val="11"/>
        </w:numPr>
        <w:tabs>
          <w:tab w:val="num" w:pos="840"/>
        </w:tabs>
        <w:spacing w:after="120" w:line="240" w:lineRule="auto"/>
        <w:ind w:left="840"/>
        <w:rPr>
          <w:rFonts w:ascii="Calibri" w:eastAsia="Times New Roman" w:hAnsi="Calibri" w:cs="Arial"/>
          <w:snapToGrid w:val="0"/>
          <w:szCs w:val="24"/>
        </w:rPr>
      </w:pPr>
      <w:r w:rsidRPr="00841511">
        <w:rPr>
          <w:rFonts w:ascii="Calibri" w:eastAsia="Times New Roman" w:hAnsi="Calibri" w:cs="Arial"/>
          <w:snapToGrid w:val="0"/>
          <w:szCs w:val="24"/>
        </w:rPr>
        <w:t>zajišťovat pro řádný provoz zařízení vhodné parametry elektrické sítě, do níž je zařízení zapojeno, jakož i další podmínky specifikované prodávajícím.</w:t>
      </w:r>
    </w:p>
    <w:p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  <w:t>Předání a převzetí předmětu zakázky</w:t>
      </w:r>
    </w:p>
    <w:p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b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odavatel bude informovat objednatele 1 týden předem o datu dodání předmětu plnění této kupní smlouvy</w:t>
      </w:r>
      <w:r w:rsidRPr="00841511">
        <w:rPr>
          <w:rFonts w:ascii="Calibri" w:eastAsia="Times New Roman" w:hAnsi="Calibri" w:cs="Arial"/>
          <w:b/>
          <w:snapToGrid w:val="0"/>
          <w:color w:val="000000"/>
          <w:lang w:eastAsia="cs-CZ"/>
        </w:rPr>
        <w:t xml:space="preserve">. </w:t>
      </w:r>
    </w:p>
    <w:p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b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S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oučástí dodání předmětu plnění této kupní smlouvy jsou veškeré doklady vztahující se k jeho řádnému užívání, jako jsou uživatelské manuály a kompletní technická dokumentace zařízení, tzn. návody pro provoz, užívání, obsluhu a údržbu a dále potřebné certifikáty (prohlášení o shodě), předávací protokol a dodací list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.</w:t>
      </w:r>
    </w:p>
    <w:p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bjednatel není povinen zařízení převzít před provedením zkoušek, jimiž bude prokázána řádná funkčnost zařízení a před zaškolením obsluhy. Dodavatel se zavazuje zkoušky provést a o jejich termínu a výsledku objednatele včas uvědomit. Výsledek zkoušek bude zachycen v zápisu podepsaném oběma stranami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. </w:t>
      </w:r>
    </w:p>
    <w:p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odavatel je povinen zaškolit objednatelem označenou obsluhu předmětu této smlouvy odborným zaměstnancem dodavatele v rozsahu uvedeném v nabídce a spolupracovat s objednatelem a jím pověřenými osobami ve zkušební době určené na vyzkoušení zařízení a zaškolení obsluhy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.</w:t>
      </w:r>
    </w:p>
    <w:p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O předání a převzetí zakázky bude sepsán protokol. Tento protokol bude podepsán oběma smluvními stranami. </w:t>
      </w:r>
    </w:p>
    <w:p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  <w:t>Smluvní pokuty</w:t>
      </w:r>
    </w:p>
    <w:p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V případě zaviněného prodlení dodavatele s dokončením a předáním dodávky zařízení v termínu dle této smlouvy objednateli, uhradí dodavatel objednateli smluvní pokutu ve výši 1.000,- Kč za každý i započatý den prodlení.</w:t>
      </w:r>
    </w:p>
    <w:p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Nedodrží-li dodavatel dohodnutý termín odstranění vady reklamované v záruční době, uhradí objednateli smluvní pokutu ve výši 2.000,- Kč za každou vadu a každý i započatý den prodlení.</w:t>
      </w:r>
      <w:r w:rsidRPr="00841511">
        <w:rPr>
          <w:rFonts w:ascii="Calibri" w:eastAsia="Times New Roman" w:hAnsi="Calibri" w:cs="Arial"/>
          <w:color w:val="00B050"/>
          <w:lang w:eastAsia="cs-CZ"/>
        </w:rPr>
        <w:t xml:space="preserve"> </w:t>
      </w:r>
    </w:p>
    <w:p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Nedodrží-li dodavatel dohodnutý termín odstranění vady v průběhu záruční doby, je objednatel oprávněn vadu odstranit na náklady dodavatele. Dodavatel zároveň uhradí objednateli smluvní pokutu ve výši 2.000,- Kč za každou takto odstraněnou vadu. </w:t>
      </w:r>
    </w:p>
    <w:p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Smluvní strany se dohodly, že objednatel zaplatí dodavateli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Objednatel je oprávněn vyúčtované smluvní pokuty započítat na oprávněné pohledávky dodavatele vůči objednateli. </w:t>
      </w:r>
    </w:p>
    <w:p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b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Smluvní pokuty jsou splatné do 14 kalendářních dnů od dne doručení výzvy k úhradě smluvní pokuty druhé straně.</w:t>
      </w:r>
    </w:p>
    <w:p w:rsidR="00841511" w:rsidRPr="00841511" w:rsidRDefault="00841511" w:rsidP="00076D73">
      <w:pPr>
        <w:numPr>
          <w:ilvl w:val="0"/>
          <w:numId w:val="7"/>
        </w:numPr>
        <w:suppressAutoHyphens/>
        <w:spacing w:before="120" w:after="0" w:line="240" w:lineRule="auto"/>
        <w:rPr>
          <w:rFonts w:ascii="Calibri" w:eastAsia="Times New Roman" w:hAnsi="Calibri" w:cs="Arial"/>
          <w:bCs/>
          <w:lang w:eastAsia="cs-CZ"/>
        </w:rPr>
      </w:pPr>
      <w:r w:rsidRPr="00841511">
        <w:rPr>
          <w:rFonts w:ascii="Calibri" w:eastAsia="Times New Roman" w:hAnsi="Calibri" w:cs="Arial"/>
          <w:bCs/>
          <w:lang w:eastAsia="cs-CZ"/>
        </w:rPr>
        <w:t>Smluvní strany jsou oprávněny požadovat při porušení povinnosti, na kterou se vztahuje smluvní pokuta vedle smluvní pokuty i plnou náhradu škody, která jim vznikla porušením takové povinnosti.</w:t>
      </w:r>
    </w:p>
    <w:p w:rsidR="00841511" w:rsidRPr="00841511" w:rsidRDefault="00841511" w:rsidP="00076D73">
      <w:pPr>
        <w:numPr>
          <w:ilvl w:val="0"/>
          <w:numId w:val="7"/>
        </w:numPr>
        <w:suppressAutoHyphens/>
        <w:spacing w:before="120" w:after="0" w:line="240" w:lineRule="auto"/>
        <w:rPr>
          <w:rFonts w:ascii="Calibri" w:eastAsia="Times New Roman" w:hAnsi="Calibri" w:cs="Arial"/>
          <w:bCs/>
          <w:lang w:eastAsia="cs-CZ"/>
        </w:rPr>
      </w:pPr>
      <w:r w:rsidRPr="00841511">
        <w:rPr>
          <w:rFonts w:ascii="Calibri" w:eastAsia="Times New Roman" w:hAnsi="Calibri" w:cs="Arial"/>
          <w:bCs/>
          <w:lang w:eastAsia="cs-CZ"/>
        </w:rPr>
        <w:t>Povinnost zaplatit smluvní pokutu může vzniknout i opakovaně, její celková výše není omezena.</w:t>
      </w:r>
    </w:p>
    <w:p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  <w:t>Záruční podmínky</w:t>
      </w:r>
    </w:p>
    <w:p w:rsidR="00841511" w:rsidRPr="00841511" w:rsidRDefault="00841511" w:rsidP="00076D73">
      <w:pPr>
        <w:spacing w:after="0"/>
        <w:ind w:left="900"/>
        <w:rPr>
          <w:rFonts w:ascii="Calibri" w:eastAsia="Times New Roman" w:hAnsi="Calibri" w:cs="Times New Roman"/>
          <w:sz w:val="6"/>
          <w:szCs w:val="24"/>
          <w:lang w:eastAsia="cs-CZ"/>
        </w:rPr>
      </w:pP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Záruční doba je dodavatelem poskytnuta po dobu</w:t>
      </w:r>
      <w:r w:rsidRPr="00841511">
        <w:rPr>
          <w:rFonts w:ascii="Calibri" w:eastAsia="Times New Roman" w:hAnsi="Calibri" w:cs="Arial"/>
          <w:b/>
          <w:snapToGrid w:val="0"/>
          <w:lang w:eastAsia="cs-CZ"/>
        </w:rPr>
        <w:t xml:space="preserve"> min. 24 měsíců na předmět plnění </w:t>
      </w:r>
      <w:r w:rsidRPr="00841511">
        <w:rPr>
          <w:rFonts w:ascii="Calibri" w:eastAsia="Times New Roman" w:hAnsi="Calibri" w:cs="Arial"/>
          <w:snapToGrid w:val="0"/>
          <w:lang w:eastAsia="cs-CZ"/>
        </w:rPr>
        <w:t xml:space="preserve">ode dne předání a převzetí dodávky zařízení, pokud výrobce nebo dovozce neposkytl záruční lhůtu delší. 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Po tuto dobu dodavatel odpovídá za vady, které objednatel zjistil a které včas reklamoval.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b/>
          <w:snapToGrid w:val="0"/>
          <w:color w:val="000000"/>
          <w:sz w:val="20"/>
          <w:u w:val="single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Záruční doby se vztahují na celý předmět této smlouvy. Záruční doba neběží po dobu, po kterou nemůže objednatel zařízení pro vady řádně užívat.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b/>
          <w:snapToGrid w:val="0"/>
          <w:color w:val="000000"/>
          <w:sz w:val="20"/>
          <w:u w:val="single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Po dobu záruční doby dodavatel garantuje, že zařízení bude mít předepsané vlastnosti avšak za podmínek, že objednatel bude zařízení užívat v souladu s platnými technickými normami, předpisy a instrukcemi obsaženými v dokumentaci dodávané se zařízením nebo jeho částí či jiných doporučení dodavatele. Posouzení důvodu vzniku závady přísluší dodavateli.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Objednatel je povinen případné vady písemně reklamovat u dodavatele bez zbytečného odkladu po jejich zjištění na kontaktech uvedených v odstavci 9.6 této kapitoly. V reklamaci musí být vady popsány a musí být uvedeno, jak se projevují. Dále v reklamaci objednatel musí uvést své požadavky. </w:t>
      </w:r>
      <w:r w:rsidRPr="00841511">
        <w:rPr>
          <w:rFonts w:ascii="Calibri" w:eastAsia="Times New Roman" w:hAnsi="Calibri" w:cs="Arial"/>
          <w:snapToGrid w:val="0"/>
          <w:lang w:eastAsia="cs-CZ"/>
        </w:rPr>
        <w:t>Za písemné doručení je považováno doručení doporučeným dopisem, datovou schránkou, e-mailem.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Reklamaci lze uplatnit do posledního dne záruční lhůty, přičemž i reklamace odeslaná objednatelem v poslední den záruční lhůty se považuje za včas uplatněnou.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je povinen zjištěné záruční vady odstranit neprodleně. Stanovují se smluvně následující termíny pro nahlášení a odstranění závad:</w:t>
      </w:r>
    </w:p>
    <w:p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doba nástupu k odstranění závady předmětu zakázky od jejího nahlášení: nejpozději do 1 pracovního dne od nahlášení závady</w:t>
      </w:r>
    </w:p>
    <w:p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doba odstranění závady nejpozději do 30 dnů od nahlášení závady</w:t>
      </w:r>
    </w:p>
    <w:p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případě, že dodavatel nenastoupí k odstranění záručních vad zjištěných a uplatněných objednavatelem v souladu s kupní smlouvou, případně pokud je neodstraní v termínech stanovených touto smlouvou, má objednatel právo zadat odstranění takovýchto vad třetí straně na náklady dodavatele. Takto odstraněné vady budou považovány za odstraněné dodavatelem a dodavatel ponese dál záruku za celou dodávku v plném rozsahu dle této smlouvy, včetně vad odstraněných třetí stranou.</w:t>
      </w:r>
    </w:p>
    <w:p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telefonní kontakt pro oznámení závady: </w:t>
      </w:r>
      <w:r w:rsidR="00621BB8">
        <w:rPr>
          <w:rFonts w:ascii="Calibri" w:eastAsia="Times New Roman" w:hAnsi="Calibri" w:cs="Arial"/>
          <w:snapToGrid w:val="0"/>
          <w:lang w:eastAsia="cs-CZ"/>
        </w:rPr>
        <w:t>+420 735 172 459</w:t>
      </w:r>
    </w:p>
    <w:p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>e-mailová adresa pro oznámení závady:</w:t>
      </w:r>
      <w:r w:rsidR="00621BB8">
        <w:rPr>
          <w:rFonts w:ascii="Calibri" w:eastAsia="Times New Roman" w:hAnsi="Calibri" w:cs="Arial"/>
          <w:snapToGrid w:val="0"/>
          <w:lang w:eastAsia="cs-CZ"/>
        </w:rPr>
        <w:t xml:space="preserve"> </w:t>
      </w:r>
      <w:r w:rsidR="00F45094">
        <w:rPr>
          <w:rFonts w:ascii="Calibri" w:eastAsia="Times New Roman" w:hAnsi="Calibri" w:cs="Arial"/>
          <w:snapToGrid w:val="0"/>
          <w:lang w:eastAsia="cs-CZ"/>
        </w:rPr>
        <w:t>o</w:t>
      </w:r>
      <w:r w:rsidR="00621BB8">
        <w:rPr>
          <w:rFonts w:ascii="Calibri" w:eastAsia="Times New Roman" w:hAnsi="Calibri" w:cs="Arial"/>
          <w:snapToGrid w:val="0"/>
          <w:lang w:eastAsia="cs-CZ"/>
        </w:rPr>
        <w:t>lympia@strakonice.cz</w:t>
      </w:r>
    </w:p>
    <w:p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>datová schránka pro oznámení závady:</w:t>
      </w:r>
      <w:r w:rsidR="00621BB8">
        <w:rPr>
          <w:rFonts w:ascii="Calibri" w:eastAsia="Times New Roman" w:hAnsi="Calibri" w:cs="Arial"/>
          <w:snapToGrid w:val="0"/>
          <w:lang w:eastAsia="cs-CZ"/>
        </w:rPr>
        <w:t xml:space="preserve"> tvwiz7u</w:t>
      </w:r>
    </w:p>
    <w:p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kontaktní osoba pro hlášení závad: </w:t>
      </w:r>
      <w:r w:rsidR="00621BB8">
        <w:rPr>
          <w:rFonts w:ascii="Calibri" w:eastAsia="Times New Roman" w:hAnsi="Calibri" w:cs="Arial"/>
          <w:snapToGrid w:val="0"/>
          <w:lang w:eastAsia="cs-CZ"/>
        </w:rPr>
        <w:t>Erika Wallenfelsová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 odstranění vady bude sepsán protokol, který podepíší obě smluvní strany. Protokol vystaví dodavatel.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Odstranění vady nemá vliv na nárok objednatele na náhradu škody od dodavatele, která byla objednateli způsobena vadným plněním dodavatele či vznikem vady.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na žádost objednatele odstraní reklamovanou závadu i v případě, že jím nebude uznána s tím, že prokáže-li reklamaci za neoprávněnou, uhradí objednatel náklady spojené s odstraněním vady včetně nákladů dodavatele na prokázání neoprávněnosti reklamace.</w:t>
      </w:r>
    </w:p>
    <w:p w:rsidR="00841511" w:rsidRPr="00841511" w:rsidRDefault="00841511" w:rsidP="00076D73">
      <w:pPr>
        <w:keepNext/>
        <w:numPr>
          <w:ilvl w:val="0"/>
          <w:numId w:val="8"/>
        </w:numPr>
        <w:spacing w:before="240" w:after="120" w:line="240" w:lineRule="auto"/>
        <w:outlineLvl w:val="0"/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  <w:t xml:space="preserve"> Všeobecná ustanovení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Smlouva nabývá platnosti a účinnosti dnem jejího podpisu zástupci obou smluvních stran a nevyžaduje žádné další schválení.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Smluvní vztahy mezi objednatelem a dodavatelem lze měnit jen po vzájemné dohodě písemnými dodatky k této kupní smlouvě. Jiné zápisy a protokoly se za změnu smlouvy nepovažují.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Nastanou-li u některé ze stran skutečnosti, bránící řádnému plnění této smlouvy, je povinna strana toto ihned bezodkladně oznámit druhé straně a vyvolat jednání zástupců oprávněných k podpisu smlouvy. 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i objednatel mohou odstoupit od smlouvy, pokud postupují podle ustanovení § 2001 až § 2005 Občanského zákoníku (z důvodu hrubého neplnění smluvních závazků druhou stranou).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může odstoupit od smlouvy (z důvodu hrubého neplnění smluvních závazků dodavatelem) především pokud:</w:t>
      </w:r>
    </w:p>
    <w:p w:rsidR="00841511" w:rsidRPr="00841511" w:rsidRDefault="00841511" w:rsidP="00076D73">
      <w:pPr>
        <w:numPr>
          <w:ilvl w:val="2"/>
          <w:numId w:val="8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9" w:right="-2" w:hanging="283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dodal předmět plnění prokazatelně v kvalitě nižší než požadované;</w:t>
      </w:r>
    </w:p>
    <w:p w:rsidR="00841511" w:rsidRPr="00841511" w:rsidRDefault="00841511" w:rsidP="00076D73">
      <w:pPr>
        <w:numPr>
          <w:ilvl w:val="2"/>
          <w:numId w:val="8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9" w:right="-2" w:hanging="283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je v podstatném prodlení dodávky zařízení, přičemž za podstatné prodlení se považuje doba delší než 15 kalendářních dnů oproti termínu plnění smlouvy);</w:t>
      </w:r>
    </w:p>
    <w:p w:rsidR="00841511" w:rsidRPr="00841511" w:rsidRDefault="00841511" w:rsidP="00076D73">
      <w:pPr>
        <w:numPr>
          <w:ilvl w:val="2"/>
          <w:numId w:val="8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9" w:right="-2" w:hanging="283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bylo-li rozhodnuto o úpadku dodavatele v insolventním řízení.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může odstoupit od smlouvy (z důvodu hrubého neplnění smluvních závazků objednatelem) především pokud:</w:t>
      </w:r>
    </w:p>
    <w:p w:rsidR="00841511" w:rsidRPr="00841511" w:rsidRDefault="00841511" w:rsidP="00076D73">
      <w:pPr>
        <w:numPr>
          <w:ilvl w:val="2"/>
          <w:numId w:val="8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9" w:right="-2" w:hanging="283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je v prodlení s placením podle této smlouvy delším než 60 dnů, avšak teprve poté, kdy na hrubé neplnění smluvních závazků objednatele předem písemně upozornil a poskytl odpovídající lhůtu k nápravě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Odstoupením od smlouvy zanikají všechna práva a povinnosti stran ze smlouvy, s výjimkou nároku na náhradu škody vzniklé porušením smlouvy a nároku na sjednané smluvní pokuty.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Práva a závazky, které pro smluvní strany ze smlouvy vyplývají, přecházejí na jejich případné právní nástupce. 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se zavazuje, že pro plnění závazků vyplývajících z této smlouvy použije jen zařízení a výrobky certifikované v ČR s doklady v českém jazyce.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Tato smlouva je vyhotovena ve dvou stejnopisech, z nichž každý má platnost originálu. Každá ze smluvních stran obdrží po jednom výtisku smlouvy.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Otázky výslovně touto smlouvou neupravené se řídí českým právním řádem, zejména ustanoveními Občanského zákoníku. Nedílnou součástí a přílohou této smlouvy je nabídka.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Stane-li se některé ustanovení této smlouvy neplatným, neúčinným a/nebo nevykonatelným, zůstává platnost, účinnost a/nebo vykonatelnost ostatních ustanovení tímto nedotčena. V tomto případě nastupuje namísto neplatného, neúčinného či nevykonatelného ustanovení takové ustanovení, které se svým účelem nejvíce blíží neplatnému, neúčinnému či nevykonatelnému ustanovení. 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případě, že se objeví rozpor mezi smlouvou a přílohami smlouvy nebo rozpor mezi přílohami navzájem, platí, že ustanovení ve smlouvě je nadřazeno přílohám smlouvy a příloha smlouvy s nižším pořadovým číslem je nadřazena příloze smlouvy s vyšším pořadovým číslem.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Účastníci prohlašují, že tato smlouva byla sepsána podle jejich pravé a svobodné vůle, nikoli v tísni nebo za jinak jednostranně nevýhodných podmínek, že jim nejsou známy jakékoliv skutečnosti, které by její uzavření vylučovaly, neuvedli se vzájemně v omyl a berou na vědomí, že v plném rozsahu nesou veškeré důsledky plynoucí z vědomě jimi udaných nepravdivých údajů, že si smlouvu přečetli, souhlasí bez výhrad s jejím obsahem a na důkaz toho připojují své podpisy.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Obě smluvní strany souhlasí se zveřejněním informací o této zakázce na profilu zadavatele.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Calibri"/>
          <w:snapToGrid w:val="0"/>
          <w:lang w:eastAsia="cs-CZ"/>
        </w:rPr>
        <w:t>Smluvní strany berou na vědomí, že tato smlouva včetně j</w:t>
      </w:r>
      <w:r w:rsidR="00184E08">
        <w:rPr>
          <w:rFonts w:ascii="Calibri" w:eastAsia="Times New Roman" w:hAnsi="Calibri" w:cs="Calibri"/>
          <w:snapToGrid w:val="0"/>
          <w:lang w:eastAsia="cs-CZ"/>
        </w:rPr>
        <w:t>ejích dodatků bude uveřejněna v </w:t>
      </w:r>
      <w:r w:rsidRPr="00841511">
        <w:rPr>
          <w:rFonts w:ascii="Calibri" w:eastAsia="Times New Roman" w:hAnsi="Calibri" w:cs="Calibri"/>
          <w:snapToGrid w:val="0"/>
          <w:lang w:eastAsia="cs-CZ"/>
        </w:rPr>
        <w:t>registru smluv podle zákona č.  340/2015 Sb., o zvláštních podmínkách účinnosti některých smluv, uveřejňování těchto smluv a o registru smluv (zákon o registru smluv), ve znění pozdějších předpisů.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Calibri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Calibri"/>
          <w:snapToGrid w:val="0"/>
          <w:lang w:eastAsia="cs-CZ"/>
        </w:rPr>
        <w:t>Smluvní strany prohlašují, že smlouva neobsahuje žádné obchodní tajemství (dle právní úpravy §504, zákona 89/2012 S. občanského zákoníku, v platném znění).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Nedílnou součástí této smlouvy jsou tyto její přílohy:</w:t>
      </w:r>
    </w:p>
    <w:p w:rsidR="00841511" w:rsidRDefault="00841511" w:rsidP="00076D73">
      <w:pPr>
        <w:spacing w:before="120" w:after="0"/>
        <w:ind w:firstLine="708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příloha č. 1 VR_202</w:t>
      </w:r>
      <w:r w:rsidR="00076D73">
        <w:rPr>
          <w:rFonts w:ascii="Calibri" w:eastAsia="Times New Roman" w:hAnsi="Calibri" w:cs="Arial"/>
          <w:szCs w:val="24"/>
          <w:lang w:eastAsia="cs-CZ"/>
        </w:rPr>
        <w:t>2</w:t>
      </w:r>
      <w:r w:rsidRPr="00841511">
        <w:rPr>
          <w:rFonts w:ascii="Calibri" w:eastAsia="Times New Roman" w:hAnsi="Calibri" w:cs="Arial"/>
          <w:szCs w:val="24"/>
          <w:lang w:eastAsia="cs-CZ"/>
        </w:rPr>
        <w:t>_ICT – Technická a cenová specifikace zařízení</w:t>
      </w:r>
    </w:p>
    <w:p w:rsidR="00621BB8" w:rsidRDefault="00621BB8" w:rsidP="00076D73">
      <w:pPr>
        <w:spacing w:before="120" w:after="0"/>
        <w:ind w:firstLine="708"/>
        <w:rPr>
          <w:rFonts w:ascii="Calibri" w:eastAsia="Times New Roman" w:hAnsi="Calibri" w:cs="Arial"/>
          <w:szCs w:val="24"/>
          <w:lang w:eastAsia="cs-CZ"/>
        </w:rPr>
      </w:pPr>
    </w:p>
    <w:p w:rsidR="00621BB8" w:rsidRDefault="00621BB8" w:rsidP="00076D73">
      <w:pPr>
        <w:spacing w:before="120" w:after="0"/>
        <w:ind w:firstLine="708"/>
        <w:rPr>
          <w:rFonts w:ascii="Calibri" w:eastAsia="Times New Roman" w:hAnsi="Calibri" w:cs="Arial"/>
          <w:szCs w:val="24"/>
          <w:lang w:eastAsia="cs-CZ"/>
        </w:rPr>
      </w:pPr>
    </w:p>
    <w:p w:rsidR="00621BB8" w:rsidRPr="00841511" w:rsidRDefault="00621BB8" w:rsidP="00076D73">
      <w:pPr>
        <w:spacing w:before="120" w:after="0"/>
        <w:ind w:firstLine="708"/>
        <w:rPr>
          <w:rFonts w:ascii="Calibri" w:eastAsia="Times New Roman" w:hAnsi="Calibri" w:cs="Arial"/>
          <w:szCs w:val="24"/>
          <w:lang w:eastAsia="cs-CZ"/>
        </w:rPr>
      </w:pPr>
    </w:p>
    <w:p w:rsidR="00841511" w:rsidRPr="00841511" w:rsidRDefault="00841511" w:rsidP="00841511">
      <w:pPr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jc w:val="left"/>
        <w:rPr>
          <w:rFonts w:ascii="Calibri" w:eastAsia="Times New Roman" w:hAnsi="Calibri" w:cs="Arial"/>
          <w:b/>
          <w:bCs/>
          <w:snapToGrid w:val="0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 xml:space="preserve">za dodavatele: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  <w:t xml:space="preserve">     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  <w:t xml:space="preserve">      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  <w:t xml:space="preserve"> za objednatele:</w:t>
      </w:r>
    </w:p>
    <w:p w:rsidR="00841511" w:rsidRPr="00841511" w:rsidRDefault="00841511" w:rsidP="006F13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</w:t>
      </w:r>
      <w:r w:rsidR="00621BB8">
        <w:rPr>
          <w:rFonts w:ascii="Calibri" w:eastAsia="Times New Roman" w:hAnsi="Calibri" w:cs="Arial"/>
          <w:snapToGrid w:val="0"/>
          <w:color w:val="000000"/>
          <w:lang w:eastAsia="cs-CZ"/>
        </w:rPr>
        <w:t>e Strakonicích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 xml:space="preserve">    dne   </w:t>
      </w:r>
      <w:r w:rsidR="00F07097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18.5. 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         202</w:t>
      </w:r>
      <w:r w:rsidR="00076D73">
        <w:rPr>
          <w:rFonts w:ascii="Calibri" w:eastAsia="Times New Roman" w:hAnsi="Calibri" w:cs="Arial"/>
          <w:snapToGrid w:val="0"/>
          <w:color w:val="000000"/>
          <w:lang w:eastAsia="cs-CZ"/>
        </w:rPr>
        <w:t>2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 xml:space="preserve">       V Písku dne </w:t>
      </w:r>
      <w:r w:rsidR="00621BB8">
        <w:rPr>
          <w:rFonts w:ascii="Calibri" w:eastAsia="Times New Roman" w:hAnsi="Calibri" w:cs="Arial"/>
          <w:snapToGrid w:val="0"/>
          <w:color w:val="000000"/>
          <w:lang w:eastAsia="cs-CZ"/>
        </w:rPr>
        <w:t>18. 05. 2022</w:t>
      </w:r>
    </w:p>
    <w:p w:rsidR="00841511" w:rsidRPr="00841511" w:rsidRDefault="00841511" w:rsidP="00841511">
      <w:pPr>
        <w:spacing w:after="0"/>
        <w:rPr>
          <w:rFonts w:ascii="Calibri" w:eastAsia="Times New Roman" w:hAnsi="Calibri" w:cs="Arial"/>
          <w:sz w:val="24"/>
          <w:szCs w:val="24"/>
          <w:lang w:eastAsia="cs-CZ"/>
        </w:rPr>
      </w:pP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>_________________________</w:t>
      </w: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ab/>
      </w: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ab/>
      </w: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ab/>
        <w:t>___________________________</w:t>
      </w:r>
    </w:p>
    <w:p w:rsidR="00C65EC9" w:rsidRPr="00184E08" w:rsidRDefault="00F07097" w:rsidP="00184E08">
      <w:pPr>
        <w:spacing w:after="0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Erika Wallenfelsová - jednatelka</w:t>
      </w:r>
      <w:r w:rsidR="00841511" w:rsidRPr="00841511">
        <w:rPr>
          <w:rFonts w:ascii="Calibri" w:eastAsia="Times New Roman" w:hAnsi="Calibri" w:cs="Arial"/>
          <w:lang w:eastAsia="cs-CZ"/>
        </w:rPr>
        <w:tab/>
      </w:r>
      <w:r w:rsidR="00841511" w:rsidRPr="00841511">
        <w:rPr>
          <w:rFonts w:ascii="Calibri" w:eastAsia="Times New Roman" w:hAnsi="Calibri" w:cs="Arial"/>
          <w:snapToGrid w:val="0"/>
          <w:color w:val="000000"/>
          <w:szCs w:val="24"/>
          <w:lang w:eastAsia="cs-CZ"/>
        </w:rPr>
        <w:tab/>
      </w:r>
      <w:r w:rsidR="00841511" w:rsidRPr="00841511">
        <w:rPr>
          <w:rFonts w:ascii="Calibri" w:eastAsia="Times New Roman" w:hAnsi="Calibri" w:cs="Arial"/>
          <w:snapToGrid w:val="0"/>
          <w:color w:val="000000"/>
          <w:szCs w:val="24"/>
          <w:lang w:eastAsia="cs-CZ"/>
        </w:rPr>
        <w:tab/>
        <w:t xml:space="preserve">     </w:t>
      </w:r>
      <w:r w:rsidR="00184E08">
        <w:rPr>
          <w:rFonts w:ascii="Calibri" w:eastAsia="Times New Roman" w:hAnsi="Calibri" w:cs="Arial"/>
          <w:snapToGrid w:val="0"/>
          <w:color w:val="000000"/>
          <w:szCs w:val="24"/>
          <w:lang w:eastAsia="cs-CZ"/>
        </w:rPr>
        <w:t xml:space="preserve">       I</w:t>
      </w:r>
      <w:bookmarkStart w:id="0" w:name="_GoBack"/>
      <w:bookmarkEnd w:id="0"/>
      <w:r w:rsidR="00184E08">
        <w:rPr>
          <w:rFonts w:ascii="Calibri" w:eastAsia="Times New Roman" w:hAnsi="Calibri" w:cs="Arial"/>
          <w:snapToGrid w:val="0"/>
          <w:color w:val="000000"/>
          <w:szCs w:val="24"/>
          <w:lang w:eastAsia="cs-CZ"/>
        </w:rPr>
        <w:t>ng. Jiří Uhlík, ředitel</w:t>
      </w:r>
    </w:p>
    <w:sectPr w:rsidR="00C65EC9" w:rsidRPr="00184E08" w:rsidSect="00CD484C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EA5" w:rsidRDefault="00D24EA5" w:rsidP="00841511">
      <w:pPr>
        <w:spacing w:after="0" w:line="240" w:lineRule="auto"/>
      </w:pPr>
      <w:r>
        <w:separator/>
      </w:r>
    </w:p>
  </w:endnote>
  <w:endnote w:type="continuationSeparator" w:id="0">
    <w:p w:rsidR="00D24EA5" w:rsidRDefault="00D24EA5" w:rsidP="0084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F7" w:rsidRPr="007826F7" w:rsidRDefault="00D15856" w:rsidP="007826F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9215"/>
      </w:tabs>
      <w:rPr>
        <w:rFonts w:ascii="Calibri" w:hAnsi="Calibri"/>
      </w:rPr>
    </w:pPr>
    <w:r w:rsidRPr="007826F7">
      <w:rPr>
        <w:rFonts w:ascii="Cambria" w:hAnsi="Cambria"/>
        <w:lang w:val="cs-CZ"/>
      </w:rPr>
      <w:tab/>
    </w:r>
    <w:r w:rsidRPr="007826F7">
      <w:rPr>
        <w:rFonts w:ascii="Calibri" w:hAnsi="Calibri"/>
        <w:sz w:val="22"/>
        <w:lang w:val="cs-CZ"/>
      </w:rPr>
      <w:t xml:space="preserve">Stránka </w:t>
    </w:r>
    <w:r w:rsidRPr="007826F7">
      <w:rPr>
        <w:rFonts w:ascii="Calibri" w:hAnsi="Calibri"/>
        <w:sz w:val="22"/>
      </w:rPr>
      <w:fldChar w:fldCharType="begin"/>
    </w:r>
    <w:r w:rsidRPr="007826F7">
      <w:rPr>
        <w:rFonts w:ascii="Calibri" w:hAnsi="Calibri"/>
        <w:sz w:val="22"/>
      </w:rPr>
      <w:instrText>PAGE   \* MERGEFORMAT</w:instrText>
    </w:r>
    <w:r w:rsidRPr="007826F7">
      <w:rPr>
        <w:rFonts w:ascii="Calibri" w:hAnsi="Calibri"/>
        <w:sz w:val="22"/>
      </w:rPr>
      <w:fldChar w:fldCharType="separate"/>
    </w:r>
    <w:r w:rsidR="00F45094" w:rsidRPr="00F45094">
      <w:rPr>
        <w:rFonts w:ascii="Calibri" w:hAnsi="Calibri"/>
        <w:noProof/>
        <w:sz w:val="22"/>
        <w:lang w:val="cs-CZ"/>
      </w:rPr>
      <w:t>8</w:t>
    </w:r>
    <w:r w:rsidRPr="007826F7">
      <w:rPr>
        <w:rFonts w:ascii="Calibri" w:hAnsi="Calibri"/>
        <w:sz w:val="22"/>
      </w:rPr>
      <w:fldChar w:fldCharType="end"/>
    </w:r>
  </w:p>
  <w:p w:rsidR="00AB5595" w:rsidRDefault="00D24E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EA5" w:rsidRDefault="00D24EA5" w:rsidP="00841511">
      <w:pPr>
        <w:spacing w:after="0" w:line="240" w:lineRule="auto"/>
      </w:pPr>
      <w:r>
        <w:separator/>
      </w:r>
    </w:p>
  </w:footnote>
  <w:footnote w:type="continuationSeparator" w:id="0">
    <w:p w:rsidR="00D24EA5" w:rsidRDefault="00D24EA5" w:rsidP="00841511">
      <w:pPr>
        <w:spacing w:after="0" w:line="240" w:lineRule="auto"/>
      </w:pPr>
      <w:r>
        <w:continuationSeparator/>
      </w:r>
    </w:p>
  </w:footnote>
  <w:footnote w:id="1">
    <w:p w:rsidR="00841511" w:rsidRPr="002B4CDA" w:rsidRDefault="00841511" w:rsidP="00841511">
      <w:pPr>
        <w:pStyle w:val="Textpoznpodarou"/>
        <w:rPr>
          <w:rFonts w:asciiTheme="minorHAnsi" w:hAnsiTheme="minorHAnsi" w:cstheme="minorHAnsi"/>
        </w:rPr>
      </w:pPr>
      <w:r w:rsidRPr="002B4CDA">
        <w:rPr>
          <w:rStyle w:val="Znakapoznpodarou"/>
          <w:rFonts w:asciiTheme="minorHAnsi" w:hAnsiTheme="minorHAnsi" w:cstheme="minorHAnsi"/>
          <w:sz w:val="22"/>
        </w:rPr>
        <w:footnoteRef/>
      </w:r>
      <w:r w:rsidRPr="002B4CDA">
        <w:rPr>
          <w:rFonts w:asciiTheme="minorHAnsi" w:hAnsiTheme="minorHAnsi" w:cstheme="minorHAnsi"/>
          <w:sz w:val="22"/>
        </w:rPr>
        <w:t xml:space="preserve"> </w:t>
      </w:r>
      <w:r w:rsidR="00076D73">
        <w:rPr>
          <w:rFonts w:asciiTheme="minorHAnsi" w:hAnsiTheme="minorHAnsi" w:cstheme="minorHAnsi"/>
          <w:sz w:val="22"/>
        </w:rPr>
        <w:t>Do textového pole n</w:t>
      </w:r>
      <w:r w:rsidRPr="002B4CDA">
        <w:rPr>
          <w:rFonts w:asciiTheme="minorHAnsi" w:hAnsiTheme="minorHAnsi" w:cstheme="minorHAnsi"/>
          <w:sz w:val="22"/>
        </w:rPr>
        <w:t xml:space="preserve">apište jednotlivé části zakázky, pro které jste zpracovali nabídku a jsou </w:t>
      </w:r>
      <w:r>
        <w:rPr>
          <w:rFonts w:asciiTheme="minorHAnsi" w:hAnsiTheme="minorHAnsi" w:cstheme="minorHAnsi"/>
          <w:sz w:val="22"/>
        </w:rPr>
        <w:t xml:space="preserve">zároveň </w:t>
      </w:r>
      <w:r w:rsidRPr="002B4CDA">
        <w:rPr>
          <w:rFonts w:asciiTheme="minorHAnsi" w:hAnsiTheme="minorHAnsi" w:cstheme="minorHAnsi"/>
          <w:sz w:val="22"/>
        </w:rPr>
        <w:t>předmětem plnění této smlouvy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F7" w:rsidRPr="007826F7" w:rsidRDefault="00D15856" w:rsidP="007826F7">
    <w:pPr>
      <w:pStyle w:val="Zhlav"/>
      <w:tabs>
        <w:tab w:val="right" w:pos="9215"/>
      </w:tabs>
      <w:jc w:val="center"/>
      <w:rPr>
        <w:rFonts w:ascii="Calibri" w:hAnsi="Calibri"/>
        <w:sz w:val="22"/>
      </w:rPr>
    </w:pPr>
    <w:r w:rsidRPr="007826F7">
      <w:rPr>
        <w:rFonts w:ascii="Calibri" w:hAnsi="Calibri"/>
        <w:sz w:val="22"/>
        <w:lang w:val="cs-CZ"/>
      </w:rPr>
      <w:t>Střední průmyslová škola a Vyšší odborná škola, Písek, Karla Čapka</w:t>
    </w:r>
    <w:r>
      <w:rPr>
        <w:rFonts w:ascii="Calibri" w:hAnsi="Calibri"/>
        <w:sz w:val="22"/>
        <w:lang w:val="cs-CZ"/>
      </w:rPr>
      <w:t xml:space="preserve"> 402</w:t>
    </w:r>
    <w:r w:rsidRPr="007826F7">
      <w:rPr>
        <w:rFonts w:ascii="Calibri" w:hAnsi="Calibri"/>
        <w:sz w:val="22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399"/>
    <w:multiLevelType w:val="hybridMultilevel"/>
    <w:tmpl w:val="A7E48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0AF9"/>
    <w:multiLevelType w:val="hybridMultilevel"/>
    <w:tmpl w:val="6F7431A4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C5997"/>
    <w:multiLevelType w:val="multilevel"/>
    <w:tmpl w:val="D124EC6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%1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8E07802"/>
    <w:multiLevelType w:val="hybridMultilevel"/>
    <w:tmpl w:val="88C8C716"/>
    <w:lvl w:ilvl="0" w:tplc="8E84ECDA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77546"/>
    <w:multiLevelType w:val="hybridMultilevel"/>
    <w:tmpl w:val="B60A491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4B61422"/>
    <w:multiLevelType w:val="hybridMultilevel"/>
    <w:tmpl w:val="CCEE7238"/>
    <w:lvl w:ilvl="0" w:tplc="6C52284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610FD"/>
    <w:multiLevelType w:val="hybridMultilevel"/>
    <w:tmpl w:val="85C69F54"/>
    <w:lvl w:ilvl="0" w:tplc="3A04142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709F1"/>
    <w:multiLevelType w:val="hybridMultilevel"/>
    <w:tmpl w:val="011285AC"/>
    <w:lvl w:ilvl="0" w:tplc="8F68F860">
      <w:start w:val="1"/>
      <w:numFmt w:val="decimal"/>
      <w:lvlText w:val="9.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69062C"/>
    <w:multiLevelType w:val="multilevel"/>
    <w:tmpl w:val="D764A0CA"/>
    <w:lvl w:ilvl="0">
      <w:start w:val="1"/>
      <w:numFmt w:val="decimal"/>
      <w:lvlText w:val="%1.1"/>
      <w:lvlJc w:val="left"/>
      <w:pPr>
        <w:ind w:left="1856" w:hanging="360"/>
      </w:pPr>
      <w:rPr>
        <w:rFonts w:hint="default"/>
        <w:b/>
        <w:sz w:val="24"/>
      </w:rPr>
    </w:lvl>
    <w:lvl w:ilvl="1">
      <w:start w:val="1"/>
      <w:numFmt w:val="decimal"/>
      <w:lvlText w:val="%2%1."/>
      <w:lvlJc w:val="left"/>
      <w:pPr>
        <w:ind w:left="25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6" w:hanging="180"/>
      </w:pPr>
      <w:rPr>
        <w:rFonts w:hint="default"/>
      </w:rPr>
    </w:lvl>
  </w:abstractNum>
  <w:abstractNum w:abstractNumId="9" w15:restartNumberingAfterBreak="0">
    <w:nsid w:val="3FE73C06"/>
    <w:multiLevelType w:val="hybridMultilevel"/>
    <w:tmpl w:val="4934B762"/>
    <w:lvl w:ilvl="0" w:tplc="CCFC8D4A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656C1"/>
    <w:multiLevelType w:val="multilevel"/>
    <w:tmpl w:val="5528624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5E244CEA"/>
    <w:multiLevelType w:val="hybridMultilevel"/>
    <w:tmpl w:val="D5187524"/>
    <w:lvl w:ilvl="0" w:tplc="BDD87DC4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E71D17"/>
    <w:multiLevelType w:val="hybridMultilevel"/>
    <w:tmpl w:val="AEFA2964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6F4DB6"/>
    <w:multiLevelType w:val="hybridMultilevel"/>
    <w:tmpl w:val="E30CEC70"/>
    <w:lvl w:ilvl="0" w:tplc="BF50D7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166154"/>
    <w:multiLevelType w:val="multilevel"/>
    <w:tmpl w:val="0898F1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5" w15:restartNumberingAfterBreak="0">
    <w:nsid w:val="792D1895"/>
    <w:multiLevelType w:val="multilevel"/>
    <w:tmpl w:val="6930D2C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7B8E37F1"/>
    <w:multiLevelType w:val="hybridMultilevel"/>
    <w:tmpl w:val="907C552C"/>
    <w:lvl w:ilvl="0" w:tplc="F774AAE6">
      <w:start w:val="1"/>
      <w:numFmt w:val="decimal"/>
      <w:pStyle w:val="Nadpis2"/>
      <w:lvlText w:val="1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6"/>
  </w:num>
  <w:num w:numId="13">
    <w:abstractNumId w:val="0"/>
  </w:num>
  <w:num w:numId="14">
    <w:abstractNumId w:val="2"/>
  </w:num>
  <w:num w:numId="15">
    <w:abstractNumId w:val="4"/>
  </w:num>
  <w:num w:numId="16">
    <w:abstractNumId w:val="16"/>
  </w:num>
  <w:num w:numId="17">
    <w:abstractNumId w:val="16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11"/>
    <w:rsid w:val="000624C7"/>
    <w:rsid w:val="00076D73"/>
    <w:rsid w:val="000C76F9"/>
    <w:rsid w:val="000E6ED3"/>
    <w:rsid w:val="00163A82"/>
    <w:rsid w:val="00184E08"/>
    <w:rsid w:val="001E1DF1"/>
    <w:rsid w:val="003262EE"/>
    <w:rsid w:val="00360A50"/>
    <w:rsid w:val="003B4D30"/>
    <w:rsid w:val="003D739F"/>
    <w:rsid w:val="00511453"/>
    <w:rsid w:val="00550BC0"/>
    <w:rsid w:val="00621BB8"/>
    <w:rsid w:val="00625132"/>
    <w:rsid w:val="006F136C"/>
    <w:rsid w:val="007076D5"/>
    <w:rsid w:val="0076583A"/>
    <w:rsid w:val="00776B11"/>
    <w:rsid w:val="00841511"/>
    <w:rsid w:val="00895DBC"/>
    <w:rsid w:val="008A339C"/>
    <w:rsid w:val="009E73E4"/>
    <w:rsid w:val="00A30F7C"/>
    <w:rsid w:val="00A61106"/>
    <w:rsid w:val="00A6482D"/>
    <w:rsid w:val="00C532DD"/>
    <w:rsid w:val="00C65EC9"/>
    <w:rsid w:val="00CA4C6A"/>
    <w:rsid w:val="00D15856"/>
    <w:rsid w:val="00D24EA5"/>
    <w:rsid w:val="00DC2F39"/>
    <w:rsid w:val="00DD5056"/>
    <w:rsid w:val="00DF1479"/>
    <w:rsid w:val="00E92E56"/>
    <w:rsid w:val="00EC5826"/>
    <w:rsid w:val="00F07097"/>
    <w:rsid w:val="00F45094"/>
    <w:rsid w:val="00F8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2EF6"/>
  <w15:chartTrackingRefBased/>
  <w15:docId w15:val="{574B3304-DA9F-41CB-AD24-89BF2EBC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511"/>
    <w:pPr>
      <w:keepNext/>
      <w:keepLines/>
      <w:numPr>
        <w:numId w:val="16"/>
      </w:numPr>
      <w:spacing w:before="40" w:after="0"/>
      <w:outlineLvl w:val="1"/>
    </w:pPr>
    <w:rPr>
      <w:rFonts w:ascii="Calibri" w:eastAsiaTheme="majorEastAsia" w:hAnsi="Calibr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41511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8415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841511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415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84151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8415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841511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841511"/>
    <w:rPr>
      <w:rFonts w:ascii="Calibri" w:eastAsiaTheme="majorEastAsia" w:hAnsi="Calibri" w:cstheme="majorBidi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73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2717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Miroslav</dc:creator>
  <cp:keywords/>
  <dc:description/>
  <cp:lastModifiedBy>Škudrnová Jitka</cp:lastModifiedBy>
  <cp:revision>4</cp:revision>
  <cp:lastPrinted>2022-05-23T04:33:00Z</cp:lastPrinted>
  <dcterms:created xsi:type="dcterms:W3CDTF">2022-05-23T04:34:00Z</dcterms:created>
  <dcterms:modified xsi:type="dcterms:W3CDTF">2022-06-07T13:05:00Z</dcterms:modified>
</cp:coreProperties>
</file>