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7"/>
        <w:tabs>
          <w:tab w:leader="none" w:pos="9626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3520" w:right="0" w:firstLine="0"/>
      </w:pPr>
      <w:r>
        <w:rPr>
          <w:rStyle w:val="CharStyle9"/>
          <w:b/>
          <w:bCs/>
          <w:i/>
          <w:iCs/>
        </w:rPr>
        <w:t xml:space="preserve">OBJEDNÁVKA </w:t>
      </w:r>
      <w:r>
        <w:rPr>
          <w:lang w:val="cs-CZ" w:eastAsia="cs-CZ" w:bidi="cs-CZ"/>
          <w:w w:val="100"/>
          <w:color w:val="000000"/>
          <w:position w:val="0"/>
        </w:rPr>
        <w:t>Z6-0754</w:t>
        <w:tab/>
        <w:t>Strana 1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4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25pt;margin-top:32.4pt;width:245.75pt;height:50.6pt;z-index:-125829376;mso-wrap-distance-left:30.2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Objednatel: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Nemocnice Třinec, přispěvková organizace Kaštanová 268, Dolni Lišná 739 61 Třinec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margin-left:281.3pt;margin-top:34.4pt;width:61.45pt;height:11.65pt;z-index:-125829375;mso-wrap-distance-left:173.9pt;mso-wrap-distance-right:5.pt;mso-wrap-distance-bottom:8.2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Dodavatel 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277.9pt;margin-top:52.95pt;width:116.15pt;height:15.65pt;z-index:-125829374;mso-wrap-distance-left:170.55pt;mso-wrap-distance-right:162.5pt;mso-wrap-distance-bottom:1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bookmarkStart w:id="0" w:name="bookmark0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3B INSTRUMENTS</w:t>
                  </w:r>
                  <w:bookmarkEnd w:id="0"/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29.5pt;margin-top:80.6pt;width:165.85pt;height:122.7pt;z-index:-125829373;mso-wrap-distance-left:29.5pt;mso-wrap-distance-right:82.3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5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IČO: 00534242 DIČ: CZ00534242 Tel. 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5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Fax. 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76" w:line="235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Mail:</w:t>
                  </w:r>
                  <w:r>
                    <w:fldChar w:fldCharType="begin"/>
                  </w:r>
                  <w:r>
                    <w:rPr>
                      <w:rStyle w:val="CharStyle4"/>
                    </w:rPr>
                    <w:instrText> HYPERLINK "mailto:sklad@nemtr.cz" </w:instrText>
                  </w:r>
                  <w:r>
                    <w:fldChar w:fldCharType="separate"/>
                  </w:r>
                  <w:r>
                    <w:rPr>
                      <w:rStyle w:val="Hyperlink"/>
                      <w:b/>
                      <w:bCs/>
                    </w:rPr>
                    <w:t>sklad@nemtr.cz</w:t>
                  </w:r>
                  <w:r>
                    <w:fldChar w:fldCharType="end"/>
                  </w:r>
                  <w:r>
                    <w:rPr>
                      <w:rStyle w:val="CharStyle4"/>
                      <w:b/>
                      <w:bCs/>
                    </w:rPr>
                    <w:t xml:space="preserve"> Vyřizuje:Kobieluszová Erika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Bankovní spoj eni: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KB Třinec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Čislo účtu: 29034781/0100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margin-left:277.7pt;margin-top:69.6pt;width:152.9pt;height:35.2pt;z-index:-125829372;mso-wrap-distance-left:49.35pt;mso-wrap-distance-right:126.pt;mso-wrap-distance-bottom:73.7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42" w:line="260" w:lineRule="exact"/>
                    <w:ind w:left="0" w:right="0" w:firstLine="0"/>
                  </w:pPr>
                  <w:bookmarkStart w:id="1" w:name="bookmark1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Řečice 168</w:t>
                  </w:r>
                  <w:bookmarkEnd w:id="1"/>
                </w:p>
                <w:p>
                  <w:pPr>
                    <w:pStyle w:val="Style5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bookmarkStart w:id="2" w:name="bookmark2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592 33 Radešínská Svratka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283.2pt;margin-top:177.9pt;width:128.65pt;height:24.15pt;z-index:-125829371;mso-wrap-distance-left:54.9pt;mso-wrap-distance-right:144.7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4" w:line="190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Zák.čislo: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Datum obj: 27.04.2022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Objednávka dle zákona č. 134/2016 Sb. o zadáváni veřejných zakázek, v platném znění.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7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Splatnost 30 (dnů/dni)</w:t>
      </w:r>
    </w:p>
    <w:p>
      <w:pPr>
        <w:pStyle w:val="Style3"/>
        <w:tabs>
          <w:tab w:leader="none" w:pos="7469" w:val="left"/>
          <w:tab w:leader="none" w:pos="982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68" w:line="480" w:lineRule="exact"/>
        <w:ind w:left="0" w:right="0" w:firstLine="76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dodávce zašlete prohlášeni o shodě podle zákona čislo 123/2000 Sb, v aktuálním zněni R. Název+Popis</w:t>
        <w:tab/>
        <w:t>Katalog, č.</w:t>
        <w:tab/>
        <w:t>Počet MJ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303" w:line="220" w:lineRule="exact"/>
        <w:ind w:left="1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 60408600 akcteptace obj.27.4.22, celková cena 100 050,06,-Kč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489" w:line="190" w:lineRule="exact"/>
        <w:ind w:left="5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Vyhotovil: Kobieluszová Erika</w:t>
      </w:r>
    </w:p>
    <w:p>
      <w:pPr>
        <w:pStyle w:val="Style3"/>
        <w:tabs>
          <w:tab w:leader="dot" w:pos="98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5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Schválil </w:t>
        <w:tab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84" w:line="245" w:lineRule="exact"/>
        <w:ind w:left="6300" w:right="8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vedouci odděleni sklad, hospodářství a MTZ Ing. Radovan Horák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04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896" w:left="630" w:right="138" w:bottom="7112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((INT29654))</w:t>
      </w:r>
    </w:p>
    <w:p>
      <w:pPr>
        <w:pStyle w:val="Style21"/>
        <w:widowControl w:val="0"/>
        <w:keepNext/>
        <w:keepLines/>
        <w:shd w:val="clear" w:color="auto" w:fill="auto"/>
        <w:bidi w:val="0"/>
        <w:spacing w:before="0" w:after="144" w:line="220" w:lineRule="exact"/>
        <w:ind w:left="36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CENOVÁ NABÍDKA C. CN/42055</w:t>
      </w:r>
      <w:bookmarkEnd w:id="3"/>
    </w:p>
    <w:p>
      <w:pPr>
        <w:pStyle w:val="Style23"/>
        <w:widowControl w:val="0"/>
        <w:keepNext/>
        <w:keepLines/>
        <w:shd w:val="clear" w:color="auto" w:fill="auto"/>
        <w:bidi w:val="0"/>
        <w:spacing w:before="0" w:after="0" w:line="170" w:lineRule="exact"/>
        <w:ind w:left="360" w:right="0" w:firstLine="0"/>
      </w:pPr>
      <w:r>
        <w:pict>
          <v:shape id="_x0000_s1032" type="#_x0000_t202" style="position:absolute;margin-left:427.7pt;margin-top:-19.05pt;width:116.65pt;height:11.6pt;z-index:-125829370;mso-wrap-distance-left:150.7pt;mso-wrap-distance-right:6.5pt;mso-wrap-distance-bottom:518.4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16"/>
                    </w:rPr>
                    <w:t>Datum vystavení: 27.04.2022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3" type="#_x0000_t202" style="position:absolute;margin-left:276.95pt;margin-top:444.5pt;width:273.85pt;height:5.e-002pt;z-index:-125829369;mso-wrap-distance-left:5.pt;mso-wrap-distance-top:463.45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200"/>
                    <w:gridCol w:w="1416"/>
                    <w:gridCol w:w="1368"/>
                    <w:gridCol w:w="1493"/>
                  </w:tblGrid>
                  <w:tr>
                    <w:trPr>
                      <w:trHeight w:val="293" w:hRule="exact"/>
                    </w:trPr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CELKEM</w:t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Sazba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38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Bez daně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3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Daň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42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Celkem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21%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38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82 686,00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3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17 364,06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42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100 050,06</w:t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15%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38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3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42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Celkem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38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82 686,00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34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17 364,06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42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100 050,06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Dodavatel: Petr Bílek - 3B Instruments, Petr Bílek</w:t>
      </w:r>
      <w:bookmarkEnd w:id="4"/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Petrovická 857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588" w:line="230" w:lineRule="exact"/>
        <w:ind w:left="1340" w:right="15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59231 Nové Město na Moravě Tel./Fax.: 566618317/566618317</w:t>
      </w:r>
    </w:p>
    <w:p>
      <w:pPr>
        <w:pStyle w:val="Style23"/>
        <w:widowControl w:val="0"/>
        <w:keepNext/>
        <w:keepLines/>
        <w:shd w:val="clear" w:color="auto" w:fill="auto"/>
        <w:bidi w:val="0"/>
        <w:spacing w:before="0" w:after="0" w:line="170" w:lineRule="exact"/>
        <w:ind w:left="36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Odběratel: Nemocnice Třinec</w:t>
      </w:r>
      <w:bookmarkEnd w:id="5"/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99" w:line="170" w:lineRule="exact"/>
        <w:ind w:left="1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73961 TŘINEC 1</w:t>
      </w:r>
    </w:p>
    <w:p>
      <w:pPr>
        <w:pStyle w:val="Style23"/>
        <w:tabs>
          <w:tab w:leader="none" w:pos="9456" w:val="left"/>
        </w:tabs>
        <w:widowControl w:val="0"/>
        <w:keepNext/>
        <w:keepLines/>
        <w:shd w:val="clear" w:color="auto" w:fill="auto"/>
        <w:bidi w:val="0"/>
        <w:spacing w:before="0" w:after="100" w:line="170" w:lineRule="exact"/>
        <w:ind w:left="360" w:right="0" w:firstLine="0"/>
      </w:pPr>
      <w:r>
        <w:pict>
          <v:shape id="_x0000_s1034" type="#_x0000_t202" style="position:absolute;margin-left:16.1pt;margin-top:-396.pt;width:535.2pt;height:312.95pt;z-index:-125829368;mso-wrap-distance-left:16.1pt;mso-wrap-distance-right:5.3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left"/>
                  </w:tblPr>
                  <w:tblGrid>
                    <w:gridCol w:w="1147"/>
                    <w:gridCol w:w="4147"/>
                    <w:gridCol w:w="1867"/>
                    <w:gridCol w:w="974"/>
                    <w:gridCol w:w="1042"/>
                    <w:gridCol w:w="1114"/>
                    <w:gridCol w:w="413"/>
                  </w:tblGrid>
                  <w:tr>
                    <w:trPr>
                      <w:trHeight w:val="45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Označení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Název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0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Jednotková cena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Množství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82" w:lineRule="exact"/>
                          <w:ind w:left="0" w:right="1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Celkem bez daně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87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Celkem s daní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DPH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117 27 0260R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Kleště tampónové, rovné s uzávěrem, 250 mm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0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820,00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 ks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1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1 640,00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1 984,40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21%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114 08 0381R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Pinzeta chirurgická, 1x2 zuby, 145x2,2 mm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0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220,00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 ks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1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440,00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532,40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21%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114 11 10214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Pinzeta anatomická, Standard, 145 mm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0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135,00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 ks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1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270,00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326,70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21%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115 08 0271R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Svorka na cévy Pean, zahnutá, 160 mm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0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445,00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 ks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1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890,00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1 076,90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21%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115 08 0550R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Svorka na cévy Kocher, rovná, 140 mm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0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410,00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10ks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1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4 100,00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4 961,00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21%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113 08 0840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Nůžky preparační zahnuté Mayo, silné, 170 mm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0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697,00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5 ks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1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3 485,00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4 216,85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21%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113 0910311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Nůžky chirurgické, zahnuté, T-T, 115 mm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0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290,00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10ks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1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2 900,00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3 509,00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21%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113 09 28323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Nůžky Metzenbaum, zahnuté, jemné, 230 mm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0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1 345,00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4 ks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1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5 380,00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6 509,80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21%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132 25 18418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Jehelec Mayo-Hegar, 180 mm, TC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0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1 160,00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4 ks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1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4 640,00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5 614,40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21%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132 25 23020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Jehelec DE BAKEY jemný, 200 mm, TC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0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1 520,00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10ks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1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15 200,00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18 392,00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21%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132 06 0730R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Jehelec hloubkový, prohnutý, 250 mm, TC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0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1 750,00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4 ks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1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7 000,00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8 470,00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21%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112 07 10300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Držátko čepelek krátké, vel. 3,125 mm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0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110,00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5 ks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1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550,00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665,50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21%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112 07 10400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Držátko čepelek krátké, vel. 4,135 mm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0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115,00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5 ks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1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575,00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695,75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21%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118 0810218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Hák Cushing 18 mm, 240 mm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0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1 290,00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 ks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1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2 580,00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3 121,80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21%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118 08 0800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Hák Langenbeck 40x10 mm, délka 210 mm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0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1 242,00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6 ks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1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7 452,00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9 016,92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21%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117 27 0020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Kleště dvouháčkové Schroder, 250 mm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0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2 206,00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4 ks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1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8 824,00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10 677,04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21%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117 27 0010R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Kleště jednoháčkové Schroder, 250 mm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0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1 290,00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10ks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1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12 900,00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15 609,00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21%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117 71 51018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Kleště háčkové Barrett, 180 mm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0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515,00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 ks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1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1 030,00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1 246,30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21%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11719 0070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Kleště na střeva Allis, 210 mm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0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1 415,00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 ks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1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2 830,00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3 424,30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21%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Celkem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14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82 686,00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100 050,06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margin-left:17.55pt;margin-top:-82.55pt;width:222.7pt;height:10.8pt;z-index:-125829367;mso-wrap-distance-left:16.1pt;mso-wrap-distance-right:5.3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orientační součty (základem pro výpočet DPH je cena bez daně)</w:t>
                  </w:r>
                </w:p>
              </w:txbxContent>
            </v:textbox>
            <w10:wrap type="topAndBottom" anchorx="margin"/>
          </v:shape>
        </w:pict>
      </w: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Cena celkem za nabídku</w:t>
        <w:tab/>
        <w:t>100 050,06 Kč</w:t>
      </w:r>
      <w:bookmarkEnd w:id="6"/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zboží uvedené v cenové nabídce bylo vydáno prohlášení o shodě.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360" w:right="56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Výrobce poskytuje na toto zboží záruku 24 měsíců od data prodeje Nabídka je platná 30 dní od data vystavení</w:t>
      </w:r>
    </w:p>
    <w:sectPr>
      <w:pgSz w:w="11900" w:h="16840"/>
      <w:pgMar w:top="743" w:left="510" w:right="259" w:bottom="74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 Exact"/>
    <w:basedOn w:val="DefaultParagraphFont"/>
    <w:rPr>
      <w:b/>
      <w:bCs/>
      <w:i w:val="0"/>
      <w:iCs w:val="0"/>
      <w:u w:val="none"/>
      <w:strike w:val="0"/>
      <w:smallCaps w:val="0"/>
      <w:sz w:val="19"/>
      <w:szCs w:val="19"/>
      <w:rFonts w:ascii="Courier New" w:eastAsia="Courier New" w:hAnsi="Courier New" w:cs="Courier New"/>
    </w:rPr>
  </w:style>
  <w:style w:type="character" w:customStyle="1" w:styleId="CharStyle6">
    <w:name w:val="Nadpis #1 Exact"/>
    <w:basedOn w:val="DefaultParagraphFont"/>
    <w:link w:val="Style5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8">
    <w:name w:val="Základní text (3)_"/>
    <w:basedOn w:val="DefaultParagraphFont"/>
    <w:link w:val="Style7"/>
    <w:rPr>
      <w:b/>
      <w:bCs/>
      <w:i/>
      <w:iCs/>
      <w:u w:val="none"/>
      <w:strike w:val="0"/>
      <w:smallCaps w:val="0"/>
      <w:sz w:val="22"/>
      <w:szCs w:val="22"/>
      <w:rFonts w:ascii="Courier New" w:eastAsia="Courier New" w:hAnsi="Courier New" w:cs="Courier New"/>
      <w:spacing w:val="0"/>
    </w:rPr>
  </w:style>
  <w:style w:type="character" w:customStyle="1" w:styleId="CharStyle9">
    <w:name w:val="Základní text (3) + Řádkování 6 pt"/>
    <w:basedOn w:val="CharStyle8"/>
    <w:rPr>
      <w:lang w:val="cs-CZ" w:eastAsia="cs-CZ" w:bidi="cs-CZ"/>
      <w:w w:val="100"/>
      <w:spacing w:val="130"/>
      <w:color w:val="000000"/>
      <w:position w:val="0"/>
    </w:rPr>
  </w:style>
  <w:style w:type="character" w:customStyle="1" w:styleId="CharStyle11">
    <w:name w:val="Základní text (4)_"/>
    <w:basedOn w:val="DefaultParagraphFont"/>
    <w:link w:val="Style10"/>
    <w:rPr>
      <w:b/>
      <w:bCs/>
      <w:i/>
      <w:iCs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character" w:customStyle="1" w:styleId="CharStyle12">
    <w:name w:val="Základní text (2)_"/>
    <w:basedOn w:val="DefaultParagraphFont"/>
    <w:link w:val="Style3"/>
    <w:rPr>
      <w:b/>
      <w:bCs/>
      <w:i w:val="0"/>
      <w:iCs w:val="0"/>
      <w:u w:val="none"/>
      <w:strike w:val="0"/>
      <w:smallCaps w:val="0"/>
      <w:sz w:val="19"/>
      <w:szCs w:val="19"/>
      <w:rFonts w:ascii="Courier New" w:eastAsia="Courier New" w:hAnsi="Courier New" w:cs="Courier New"/>
    </w:rPr>
  </w:style>
  <w:style w:type="character" w:customStyle="1" w:styleId="CharStyle14">
    <w:name w:val="Základní text (5)_"/>
    <w:basedOn w:val="DefaultParagraphFont"/>
    <w:link w:val="Style13"/>
    <w:rPr>
      <w:b/>
      <w:bCs/>
      <w:i w:val="0"/>
      <w:iCs w:val="0"/>
      <w:u w:val="none"/>
      <w:strike w:val="0"/>
      <w:smallCaps w:val="0"/>
      <w:sz w:val="22"/>
      <w:szCs w:val="22"/>
      <w:rFonts w:ascii="Courier New" w:eastAsia="Courier New" w:hAnsi="Courier New" w:cs="Courier New"/>
    </w:rPr>
  </w:style>
  <w:style w:type="character" w:customStyle="1" w:styleId="CharStyle16">
    <w:name w:val="Základní text (6) Exact"/>
    <w:basedOn w:val="DefaultParagraphFont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7">
    <w:name w:val="Základní text (2) + Arial,7,5 pt"/>
    <w:basedOn w:val="CharStyle12"/>
    <w:rPr>
      <w:lang w:val="cs-CZ" w:eastAsia="cs-CZ" w:bidi="cs-CZ"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8">
    <w:name w:val="Základní text (2) + Arial,7,5 pt,Ne tučné"/>
    <w:basedOn w:val="CharStyle12"/>
    <w:rPr>
      <w:lang w:val="cs-CZ" w:eastAsia="cs-CZ" w:bidi="cs-CZ"/>
      <w:b/>
      <w:bCs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0">
    <w:name w:val="Titulek tabulky Exact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22">
    <w:name w:val="Nadpis #1 (2)_"/>
    <w:basedOn w:val="DefaultParagraphFont"/>
    <w:link w:val="Style21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4">
    <w:name w:val="Nadpis #2_"/>
    <w:basedOn w:val="DefaultParagraphFont"/>
    <w:link w:val="Style23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5">
    <w:name w:val="Základní text (6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">
    <w:name w:val="Základní text (2)"/>
    <w:basedOn w:val="Normal"/>
    <w:link w:val="CharStyle12"/>
    <w:pPr>
      <w:widowControl w:val="0"/>
      <w:shd w:val="clear" w:color="auto" w:fill="FFFFFF"/>
      <w:spacing w:line="240" w:lineRule="exact"/>
      <w:ind w:hanging="1100"/>
    </w:pPr>
    <w:rPr>
      <w:b/>
      <w:bCs/>
      <w:i w:val="0"/>
      <w:iCs w:val="0"/>
      <w:u w:val="none"/>
      <w:strike w:val="0"/>
      <w:smallCaps w:val="0"/>
      <w:sz w:val="19"/>
      <w:szCs w:val="19"/>
      <w:rFonts w:ascii="Courier New" w:eastAsia="Courier New" w:hAnsi="Courier New" w:cs="Courier New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  <w:jc w:val="both"/>
      <w:spacing w:line="0" w:lineRule="exact"/>
    </w:pPr>
    <w:rPr>
      <w:b/>
      <w:bCs/>
      <w:i/>
      <w:iCs/>
      <w:u w:val="none"/>
      <w:strike w:val="0"/>
      <w:smallCaps w:val="0"/>
      <w:sz w:val="22"/>
      <w:szCs w:val="22"/>
      <w:rFonts w:ascii="Courier New" w:eastAsia="Courier New" w:hAnsi="Courier New" w:cs="Courier New"/>
      <w:spacing w:val="0"/>
    </w:rPr>
  </w:style>
  <w:style w:type="paragraph" w:customStyle="1" w:styleId="Style10">
    <w:name w:val="Základní text (4)"/>
    <w:basedOn w:val="Normal"/>
    <w:link w:val="CharStyle11"/>
    <w:pPr>
      <w:widowControl w:val="0"/>
      <w:shd w:val="clear" w:color="auto" w:fill="FFFFFF"/>
      <w:jc w:val="center"/>
      <w:spacing w:line="0" w:lineRule="exact"/>
    </w:pPr>
    <w:rPr>
      <w:b/>
      <w:bCs/>
      <w:i/>
      <w:iCs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paragraph" w:customStyle="1" w:styleId="Style13">
    <w:name w:val="Základní text (5)"/>
    <w:basedOn w:val="Normal"/>
    <w:link w:val="CharStyle14"/>
    <w:pPr>
      <w:widowControl w:val="0"/>
      <w:shd w:val="clear" w:color="auto" w:fill="FFFFFF"/>
      <w:spacing w:before="360" w:after="36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ourier New" w:eastAsia="Courier New" w:hAnsi="Courier New" w:cs="Courier New"/>
    </w:rPr>
  </w:style>
  <w:style w:type="paragraph" w:customStyle="1" w:styleId="Style15">
    <w:name w:val="Základní text (6)"/>
    <w:basedOn w:val="Normal"/>
    <w:link w:val="CharStyle2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9">
    <w:name w:val="Titulek tabulky"/>
    <w:basedOn w:val="Normal"/>
    <w:link w:val="CharStyle2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21">
    <w:name w:val="Nadpis #1 (2)"/>
    <w:basedOn w:val="Normal"/>
    <w:link w:val="CharStyle22"/>
    <w:pPr>
      <w:widowControl w:val="0"/>
      <w:shd w:val="clear" w:color="auto" w:fill="FFFFFF"/>
      <w:jc w:val="both"/>
      <w:outlineLvl w:val="0"/>
      <w:spacing w:after="18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3">
    <w:name w:val="Nadpis #2"/>
    <w:basedOn w:val="Normal"/>
    <w:link w:val="CharStyle24"/>
    <w:pPr>
      <w:widowControl w:val="0"/>
      <w:shd w:val="clear" w:color="auto" w:fill="FFFFFF"/>
      <w:jc w:val="both"/>
      <w:outlineLvl w:val="1"/>
      <w:spacing w:before="18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