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4E5124" w:rsidRPr="007853ED" w:rsidP="004E5124" w14:paraId="3316F387" w14:textId="1593838D">
      <w:pPr>
        <w:spacing w:after="100" w:afterAutospacing="1" w:line="276" w:lineRule="auto"/>
        <w:jc w:val="both"/>
        <w:rPr>
          <w:rFonts w:ascii="Tahoma" w:eastAsia="Times New Roman" w:hAnsi="Tahoma" w:cs="Tahoma"/>
          <w:sz w:val="20"/>
          <w:szCs w:val="20"/>
          <w:lang w:eastAsia="cs-CZ"/>
        </w:rPr>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4138295</wp:posOffset>
                </wp:positionH>
                <wp:positionV relativeFrom="paragraph">
                  <wp:posOffset>243840</wp:posOffset>
                </wp:positionV>
                <wp:extent cx="1808480" cy="352425"/>
                <wp:effectExtent l="0" t="0" r="1270" b="952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8480" cy="352425"/>
                        </a:xfrm>
                        <a:prstGeom prst="rect">
                          <a:avLst/>
                        </a:prstGeom>
                        <a:solidFill>
                          <a:srgbClr val="FFFFFF"/>
                        </a:solidFill>
                        <a:ln w="9525">
                          <a:solidFill>
                            <a:srgbClr val="000000"/>
                          </a:solidFill>
                          <a:miter lim="800000"/>
                          <a:headEnd/>
                          <a:tailEnd/>
                        </a:ln>
                      </wps:spPr>
                      <wps:txbx>
                        <w:txbxContent>
                          <w:p w:rsidR="004E5124" w:rsidRPr="00AD5FD2" w:rsidP="004E5124" w14:textId="12D182AB">
                            <w:pPr>
                              <w:jc w:val="center"/>
                              <w:rPr>
                                <w:rFonts w:ascii="Tahoma" w:hAnsi="Tahoma" w:cs="Tahoma"/>
                                <w:b/>
                                <w:sz w:val="24"/>
                                <w:szCs w:val="32"/>
                              </w:rPr>
                            </w:pPr>
                            <w:r w:rsidRPr="00D21200">
                              <w:rPr>
                                <w:rFonts w:ascii="Tahoma" w:hAnsi="Tahoma" w:cs="Tahoma"/>
                                <w:sz w:val="28"/>
                                <w:szCs w:val="36"/>
                              </w:rPr>
                              <w:fldChar w:fldCharType="begin"/>
                            </w:r>
                            <w:r w:rsidRPr="00D21200">
                              <w:rPr>
                                <w:rFonts w:ascii="Tahoma" w:hAnsi="Tahoma" w:cs="Tahoma"/>
                                <w:sz w:val="28"/>
                                <w:szCs w:val="36"/>
                              </w:rPr>
                              <w:instrText xml:space="preserve"> DOCPROPERTY  SFRBKlientCISLO_EVIDENCNI  \* MERGEFORMAT </w:instrText>
                            </w:r>
                            <w:r w:rsidRPr="00D21200">
                              <w:rPr>
                                <w:rFonts w:ascii="Tahoma" w:hAnsi="Tahoma" w:cs="Tahoma"/>
                                <w:sz w:val="28"/>
                                <w:szCs w:val="36"/>
                              </w:rPr>
                              <w:fldChar w:fldCharType="separate"/>
                            </w:r>
                            <w:r>
                              <w:rPr>
                                <w:rFonts w:ascii="Tahoma" w:hAnsi="Tahoma" w:cs="Tahoma"/>
                                <w:sz w:val="28"/>
                                <w:szCs w:val="36"/>
                              </w:rPr>
                              <w:t>168100199</w:t>
                            </w:r>
                            <w:r w:rsidRPr="00D21200">
                              <w:rPr>
                                <w:rFonts w:ascii="Tahoma" w:hAnsi="Tahoma" w:cs="Tahoma"/>
                                <w:sz w:val="28"/>
                                <w:szCs w:val="36"/>
                              </w:rPr>
                              <w:fldChar w:fldCharType="end"/>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2.4pt;height:27.75pt;margin-top:19.2pt;margin-left:325.85pt;mso-height-percent:0;mso-height-relative:page;mso-width-percent:0;mso-width-relative:page;mso-wrap-distance-bottom:0;mso-wrap-distance-left:9pt;mso-wrap-distance-right:9pt;mso-wrap-distance-top:0;mso-wrap-style:square;position:absolute;visibility:visible;v-text-anchor:top;z-index:251659264">
                <v:textbox>
                  <w:txbxContent>
                    <w:p w:rsidR="004E5124" w:rsidRPr="00AD5FD2" w:rsidP="004E5124" w14:paraId="37E2A9DC" w14:textId="12D182AB">
                      <w:pPr>
                        <w:jc w:val="center"/>
                        <w:rPr>
                          <w:rFonts w:ascii="Tahoma" w:hAnsi="Tahoma" w:cs="Tahoma"/>
                          <w:b/>
                          <w:sz w:val="24"/>
                          <w:szCs w:val="32"/>
                        </w:rPr>
                      </w:pPr>
                      <w:r w:rsidRPr="00D21200">
                        <w:rPr>
                          <w:rFonts w:ascii="Tahoma" w:hAnsi="Tahoma" w:cs="Tahoma"/>
                          <w:sz w:val="28"/>
                          <w:szCs w:val="36"/>
                        </w:rPr>
                        <w:fldChar w:fldCharType="begin"/>
                      </w:r>
                      <w:r w:rsidRPr="00D21200">
                        <w:rPr>
                          <w:rFonts w:ascii="Tahoma" w:hAnsi="Tahoma" w:cs="Tahoma"/>
                          <w:sz w:val="28"/>
                          <w:szCs w:val="36"/>
                        </w:rPr>
                        <w:instrText xml:space="preserve"> DOCPROPERTY  SFRBKlientCISLO_EVIDENCNI  \* MERGEFORMAT </w:instrText>
                      </w:r>
                      <w:r w:rsidRPr="00D21200">
                        <w:rPr>
                          <w:rFonts w:ascii="Tahoma" w:hAnsi="Tahoma" w:cs="Tahoma"/>
                          <w:sz w:val="28"/>
                          <w:szCs w:val="36"/>
                        </w:rPr>
                        <w:fldChar w:fldCharType="separate"/>
                      </w:r>
                      <w:r>
                        <w:rPr>
                          <w:rFonts w:ascii="Tahoma" w:hAnsi="Tahoma" w:cs="Tahoma"/>
                          <w:sz w:val="28"/>
                          <w:szCs w:val="36"/>
                        </w:rPr>
                        <w:t>168100199</w:t>
                      </w:r>
                      <w:r w:rsidRPr="00D21200">
                        <w:rPr>
                          <w:rFonts w:ascii="Tahoma" w:hAnsi="Tahoma" w:cs="Tahoma"/>
                          <w:sz w:val="28"/>
                          <w:szCs w:val="36"/>
                        </w:rPr>
                        <w:fldChar w:fldCharType="end"/>
                      </w:r>
                    </w:p>
                  </w:txbxContent>
                </v:textbox>
              </v:shape>
            </w:pict>
          </mc:Fallback>
        </mc:AlternateContent>
      </w:r>
      <w:r w:rsidRPr="000A7726">
        <w:rPr>
          <w:rFonts w:ascii="Tahoma" w:hAnsi="Tahoma" w:cs="Tahoma"/>
          <w:sz w:val="24"/>
          <w:szCs w:val="24"/>
        </w:rPr>
        <w:t xml:space="preserve"> </w:t>
      </w:r>
      <w:r w:rsidRPr="007853ED">
        <w:rPr>
          <w:rFonts w:ascii="Tahoma" w:eastAsia="Times New Roman" w:hAnsi="Tahoma" w:cs="Tahoma"/>
          <w:b/>
          <w:sz w:val="28"/>
          <w:szCs w:val="28"/>
          <w:lang w:eastAsia="ar-SA"/>
        </w:rPr>
        <w:fldChar w:fldCharType="begin"/>
      </w:r>
      <w:r w:rsidRPr="007853ED">
        <w:rPr>
          <w:rFonts w:ascii="Tahoma" w:eastAsia="Times New Roman" w:hAnsi="Tahoma" w:cs="Tahoma"/>
          <w:b/>
          <w:sz w:val="28"/>
          <w:szCs w:val="28"/>
          <w:lang w:eastAsia="ar-SA"/>
        </w:rPr>
        <w:instrText xml:space="preserve"> DOCPROPERTY  SFRBSystemSTREDISKO  \* MERGEFORMAT </w:instrText>
      </w:r>
      <w:r w:rsidRPr="007853ED">
        <w:rPr>
          <w:rFonts w:ascii="Tahoma" w:eastAsia="Times New Roman" w:hAnsi="Tahoma" w:cs="Tahoma"/>
          <w:b/>
          <w:sz w:val="28"/>
          <w:szCs w:val="28"/>
          <w:lang w:eastAsia="ar-SA"/>
        </w:rPr>
        <w:fldChar w:fldCharType="separate"/>
      </w:r>
      <w:r w:rsidR="00691E99">
        <w:rPr>
          <w:rFonts w:ascii="Tahoma" w:eastAsia="Times New Roman" w:hAnsi="Tahoma" w:cs="Tahoma"/>
          <w:b/>
          <w:sz w:val="28"/>
          <w:szCs w:val="28"/>
          <w:lang w:eastAsia="ar-SA"/>
        </w:rPr>
        <w:t>Státní fond podpory investic</w:t>
      </w:r>
      <w:r w:rsidRPr="007853ED">
        <w:rPr>
          <w:rFonts w:ascii="Tahoma" w:eastAsia="Times New Roman" w:hAnsi="Tahoma" w:cs="Tahoma"/>
          <w:b/>
          <w:sz w:val="28"/>
          <w:szCs w:val="28"/>
          <w:lang w:eastAsia="ar-SA"/>
        </w:rPr>
        <w:fldChar w:fldCharType="end"/>
      </w:r>
    </w:p>
    <w:p w:rsidR="004E5124" w:rsidRPr="007853ED" w:rsidP="004E5124" w14:paraId="12893E97" w14:textId="77777777">
      <w:pPr>
        <w:spacing w:line="276" w:lineRule="auto"/>
        <w:ind w:left="5760" w:firstLine="720"/>
        <w:rPr>
          <w:rFonts w:ascii="Tahoma" w:eastAsia="Times New Roman" w:hAnsi="Tahoma" w:cs="Tahoma"/>
          <w:lang w:eastAsia="cs-CZ"/>
        </w:rPr>
      </w:pPr>
    </w:p>
    <w:p w:rsidR="004E5124" w:rsidRPr="007853ED" w:rsidP="004E5124" w14:paraId="3632D157" w14:textId="77777777">
      <w:pPr>
        <w:spacing w:after="100" w:afterAutospacing="1" w:line="276" w:lineRule="auto"/>
        <w:ind w:left="5760" w:firstLine="720"/>
        <w:rPr>
          <w:rFonts w:ascii="Tahoma" w:eastAsia="Times New Roman" w:hAnsi="Tahoma" w:cs="Tahoma"/>
          <w:lang w:eastAsia="cs-CZ"/>
        </w:rPr>
      </w:pPr>
      <w:r w:rsidRPr="007853ED">
        <w:rPr>
          <w:rFonts w:ascii="Tahoma" w:eastAsia="Times New Roman" w:hAnsi="Tahoma" w:cs="Tahoma"/>
          <w:lang w:eastAsia="cs-CZ"/>
        </w:rPr>
        <w:t xml:space="preserve"> registrační číslo</w:t>
      </w:r>
    </w:p>
    <w:p w:rsidR="004E5124" w:rsidRPr="007853ED" w:rsidP="004E5124" w14:paraId="5695D012" w14:textId="77777777">
      <w:pPr>
        <w:spacing w:after="100" w:afterAutospacing="1" w:line="276" w:lineRule="auto"/>
        <w:ind w:left="5760" w:firstLine="720"/>
        <w:rPr>
          <w:rFonts w:ascii="Tahoma" w:eastAsia="Times New Roman" w:hAnsi="Tahoma" w:cs="Tahoma"/>
          <w:lang w:eastAsia="cs-CZ"/>
        </w:rPr>
      </w:pPr>
    </w:p>
    <w:p w:rsidR="004E5124" w:rsidRPr="007853ED" w:rsidP="004E5124" w14:paraId="4C5C17BB" w14:textId="77777777">
      <w:pPr>
        <w:spacing w:after="100" w:afterAutospacing="1" w:line="276" w:lineRule="auto"/>
        <w:jc w:val="center"/>
        <w:rPr>
          <w:rFonts w:ascii="Tahoma" w:eastAsia="Times New Roman" w:hAnsi="Tahoma" w:cs="Tahoma"/>
          <w:b/>
          <w:sz w:val="28"/>
          <w:szCs w:val="28"/>
          <w:lang w:eastAsia="cs-CZ"/>
        </w:rPr>
      </w:pPr>
      <w:r w:rsidRPr="007853ED">
        <w:rPr>
          <w:rFonts w:ascii="Tahoma" w:eastAsia="Times New Roman" w:hAnsi="Tahoma" w:cs="Tahoma"/>
          <w:b/>
          <w:sz w:val="28"/>
          <w:szCs w:val="28"/>
          <w:lang w:eastAsia="cs-CZ"/>
        </w:rPr>
        <w:t>Smlouva o zvýhodněném úvěru</w:t>
      </w:r>
    </w:p>
    <w:p w:rsidR="004E5124" w:rsidP="00970BD3" w14:paraId="04074EEF" w14:textId="19903B9E">
      <w:pPr>
        <w:spacing w:line="276" w:lineRule="auto"/>
        <w:ind w:firstLine="284"/>
        <w:rPr>
          <w:rFonts w:ascii="Tahoma" w:hAnsi="Tahoma" w:cs="Tahoma"/>
          <w:b/>
          <w:bCs/>
        </w:rPr>
      </w:pPr>
      <w:r w:rsidRPr="007853ED">
        <w:rPr>
          <w:rFonts w:ascii="Tahoma" w:hAnsi="Tahoma" w:cs="Tahoma"/>
          <w:b/>
          <w:bCs/>
        </w:rPr>
        <w:fldChar w:fldCharType="begin"/>
      </w:r>
      <w:r w:rsidRPr="007853ED">
        <w:rPr>
          <w:rFonts w:ascii="Tahoma" w:hAnsi="Tahoma" w:cs="Tahoma"/>
          <w:b/>
          <w:bCs/>
        </w:rPr>
        <w:instrText xml:space="preserve"> DOCPROPERTY  SFRBSystemSTREDISKO  \* MERGEFORMAT </w:instrText>
      </w:r>
      <w:r w:rsidRPr="007853ED">
        <w:rPr>
          <w:rFonts w:ascii="Tahoma" w:hAnsi="Tahoma" w:cs="Tahoma"/>
          <w:b/>
          <w:bCs/>
        </w:rPr>
        <w:fldChar w:fldCharType="separate"/>
      </w:r>
      <w:r w:rsidR="00691E99">
        <w:rPr>
          <w:rFonts w:ascii="Tahoma" w:hAnsi="Tahoma" w:cs="Tahoma"/>
          <w:b/>
          <w:bCs/>
        </w:rPr>
        <w:t>Státní fond podpory investic</w:t>
      </w:r>
      <w:r w:rsidRPr="007853ED">
        <w:rPr>
          <w:rFonts w:ascii="Tahoma" w:hAnsi="Tahoma" w:cs="Tahoma"/>
          <w:b/>
          <w:bCs/>
        </w:rPr>
        <w:fldChar w:fldCharType="end"/>
      </w:r>
    </w:p>
    <w:p w:rsidR="004E5124" w:rsidRPr="007853ED" w:rsidP="004E5124" w14:paraId="276BCCD1" w14:textId="77777777">
      <w:pPr>
        <w:spacing w:line="276" w:lineRule="auto"/>
        <w:rPr>
          <w:rFonts w:ascii="Tahoma" w:eastAsia="Times New Roman" w:hAnsi="Tahoma" w:cs="Tahoma"/>
          <w:b/>
          <w:lang w:eastAsia="cs-CZ"/>
        </w:rPr>
      </w:pPr>
    </w:p>
    <w:p w:rsidR="004E5124" w:rsidRPr="007853ED" w:rsidP="004E5124" w14:paraId="6D9D24EC" w14:textId="77777777">
      <w:pPr>
        <w:spacing w:line="276" w:lineRule="auto"/>
        <w:ind w:left="284"/>
        <w:rPr>
          <w:rFonts w:ascii="Tahoma" w:eastAsia="Times New Roman" w:hAnsi="Tahoma" w:cs="Tahoma"/>
          <w:lang w:eastAsia="cs-CZ"/>
        </w:rPr>
      </w:pPr>
      <w:r w:rsidRPr="007853ED">
        <w:rPr>
          <w:rFonts w:ascii="Tahoma" w:eastAsia="Times New Roman" w:hAnsi="Tahoma" w:cs="Tahoma"/>
          <w:lang w:eastAsia="cs-CZ"/>
        </w:rPr>
        <w:t>IČO: 70856788</w:t>
      </w:r>
    </w:p>
    <w:p w:rsidR="004E5124" w:rsidRPr="007853ED" w:rsidP="004E5124" w14:paraId="409E5803" w14:textId="5AE93BCD">
      <w:pPr>
        <w:spacing w:line="276" w:lineRule="auto"/>
        <w:ind w:left="284"/>
        <w:rPr>
          <w:rFonts w:ascii="Tahoma" w:eastAsia="Times New Roman" w:hAnsi="Tahoma" w:cs="Tahoma"/>
          <w:lang w:eastAsia="cs-CZ"/>
        </w:rPr>
      </w:pPr>
      <w:r w:rsidRPr="007853ED">
        <w:rPr>
          <w:rFonts w:ascii="Tahoma" w:eastAsia="Times New Roman" w:hAnsi="Tahoma" w:cs="Tahoma"/>
          <w:lang w:eastAsia="cs-CZ"/>
        </w:rPr>
        <w:t>se sídlem: Vinohradská 1896/46, Vinohrady, 120 00 Praha</w:t>
      </w:r>
      <w:r w:rsidRPr="007853ED">
        <w:rPr>
          <w:rFonts w:ascii="Tahoma" w:eastAsia="Times New Roman" w:hAnsi="Tahoma" w:cs="Tahoma"/>
          <w:lang w:eastAsia="cs-CZ"/>
        </w:rPr>
        <w:br/>
        <w:t xml:space="preserve">zastupuje: </w:t>
      </w:r>
      <w:r w:rsidRPr="007853ED">
        <w:rPr>
          <w:rFonts w:ascii="Tahoma" w:hAnsi="Tahoma" w:cs="Tahoma"/>
        </w:rPr>
        <w:fldChar w:fldCharType="begin"/>
      </w:r>
      <w:r w:rsidRPr="007853ED">
        <w:rPr>
          <w:rFonts w:ascii="Tahoma" w:hAnsi="Tahoma" w:cs="Tahoma"/>
        </w:rPr>
        <w:instrText xml:space="preserve"> DOCPROPERTY  SFRBSystemREDITEL_SFRB_FUNKCE  \* MERGEFORMAT </w:instrText>
      </w:r>
      <w:r w:rsidRPr="007853ED">
        <w:rPr>
          <w:rFonts w:ascii="Tahoma" w:hAnsi="Tahoma" w:cs="Tahoma"/>
        </w:rPr>
        <w:fldChar w:fldCharType="separate"/>
      </w:r>
      <w:r w:rsidR="00691E99">
        <w:rPr>
          <w:rFonts w:ascii="Tahoma" w:hAnsi="Tahoma" w:cs="Tahoma"/>
        </w:rPr>
        <w:t>ředitelka</w:t>
      </w:r>
      <w:r w:rsidRPr="007853ED">
        <w:rPr>
          <w:rFonts w:ascii="Tahoma" w:hAnsi="Tahoma" w:cs="Tahoma"/>
        </w:rPr>
        <w:fldChar w:fldCharType="end"/>
      </w:r>
      <w:r w:rsidRPr="007853ED">
        <w:rPr>
          <w:rFonts w:ascii="Tahoma" w:hAnsi="Tahoma" w:cs="Tahoma"/>
        </w:rPr>
        <w:t xml:space="preserve"> </w:t>
      </w:r>
      <w:r w:rsidRPr="007853ED">
        <w:rPr>
          <w:rFonts w:ascii="Tahoma" w:hAnsi="Tahoma" w:cs="Tahoma"/>
        </w:rPr>
        <w:fldChar w:fldCharType="begin"/>
      </w:r>
      <w:r w:rsidRPr="007853ED">
        <w:rPr>
          <w:rFonts w:ascii="Tahoma" w:hAnsi="Tahoma" w:cs="Tahoma"/>
        </w:rPr>
        <w:instrText xml:space="preserve"> DOCPROPERTY  SFRBKlientFOND_NAZEV  \* MERGEFORMAT </w:instrText>
      </w:r>
      <w:r w:rsidRPr="007853ED">
        <w:rPr>
          <w:rFonts w:ascii="Tahoma" w:hAnsi="Tahoma" w:cs="Tahoma"/>
        </w:rPr>
        <w:fldChar w:fldCharType="separate"/>
      </w:r>
      <w:r w:rsidR="00691E99">
        <w:rPr>
          <w:rFonts w:ascii="Tahoma" w:hAnsi="Tahoma" w:cs="Tahoma"/>
        </w:rPr>
        <w:t>Státního fondu podpory investic</w:t>
      </w:r>
      <w:r w:rsidRPr="007853ED">
        <w:rPr>
          <w:rFonts w:ascii="Tahoma" w:hAnsi="Tahoma" w:cs="Tahoma"/>
        </w:rPr>
        <w:fldChar w:fldCharType="end"/>
      </w:r>
      <w:r w:rsidRPr="007853ED">
        <w:rPr>
          <w:rFonts w:ascii="Tahoma" w:eastAsia="Times New Roman" w:hAnsi="Tahoma" w:cs="Tahoma"/>
          <w:lang w:eastAsia="cs-CZ"/>
        </w:rPr>
        <w:br/>
        <w:t>(dále také jen „Úvěrující“),</w:t>
      </w:r>
    </w:p>
    <w:p w:rsidR="004E5124" w:rsidRPr="007853ED" w:rsidP="004E5124" w14:paraId="15A342AF"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a</w:t>
      </w:r>
    </w:p>
    <w:p w:rsidR="00970BD3" w:rsidRPr="00970BD3" w:rsidP="00970BD3" w14:paraId="2CB7A8DF" w14:textId="77777777">
      <w:pPr>
        <w:spacing w:after="100" w:afterAutospacing="1" w:line="276" w:lineRule="auto"/>
        <w:ind w:firstLine="284"/>
        <w:contextualSpacing/>
        <w:rPr>
          <w:rFonts w:ascii="Tahoma" w:eastAsia="Times New Roman" w:hAnsi="Tahoma" w:cs="Tahoma"/>
          <w:b/>
          <w:bCs/>
        </w:rPr>
      </w:pPr>
      <w:r w:rsidRPr="00970BD3">
        <w:rPr>
          <w:rFonts w:ascii="Tahoma" w:eastAsia="Times New Roman" w:hAnsi="Tahoma" w:cs="Tahoma"/>
          <w:b/>
          <w:bCs/>
        </w:rPr>
        <w:fldChar w:fldCharType="begin"/>
      </w:r>
      <w:r w:rsidRPr="00970BD3">
        <w:rPr>
          <w:rFonts w:ascii="Tahoma" w:eastAsia="Times New Roman" w:hAnsi="Tahoma" w:cs="Tahoma"/>
          <w:b/>
          <w:bCs/>
        </w:rPr>
        <w:instrText xml:space="preserve"> DOCPROPERTY  SFRBKlientKLIENT_JMENO  \* MERGEFORMAT </w:instrText>
      </w:r>
      <w:r w:rsidRPr="00970BD3">
        <w:rPr>
          <w:rFonts w:ascii="Tahoma" w:eastAsia="Times New Roman" w:hAnsi="Tahoma" w:cs="Tahoma"/>
          <w:b/>
          <w:bCs/>
        </w:rPr>
        <w:fldChar w:fldCharType="separate"/>
      </w:r>
      <w:r w:rsidRPr="00970BD3">
        <w:rPr>
          <w:rFonts w:ascii="Tahoma" w:eastAsia="Times New Roman" w:hAnsi="Tahoma" w:cs="Tahoma"/>
          <w:b/>
          <w:bCs/>
        </w:rPr>
        <w:t>Město Mimoň</w:t>
      </w:r>
      <w:r w:rsidRPr="00970BD3">
        <w:rPr>
          <w:rFonts w:ascii="Tahoma" w:eastAsia="Times New Roman" w:hAnsi="Tahoma" w:cs="Tahoma"/>
          <w:b/>
          <w:bCs/>
        </w:rPr>
        <w:fldChar w:fldCharType="end"/>
      </w:r>
    </w:p>
    <w:p w:rsidR="00970BD3" w:rsidRPr="00970BD3" w:rsidP="00970BD3" w14:paraId="1CD63C4B" w14:textId="77777777">
      <w:pPr>
        <w:spacing w:after="100" w:afterAutospacing="1" w:line="276" w:lineRule="auto"/>
        <w:ind w:left="284"/>
        <w:contextualSpacing/>
        <w:rPr>
          <w:rFonts w:ascii="Tahoma" w:eastAsia="Times New Roman" w:hAnsi="Tahoma" w:cs="Tahoma"/>
          <w:b/>
          <w:bCs/>
        </w:rPr>
      </w:pPr>
    </w:p>
    <w:p w:rsidR="00970BD3" w:rsidRPr="00970BD3" w:rsidP="00970BD3" w14:paraId="61D3D572" w14:textId="77777777">
      <w:pPr>
        <w:spacing w:after="100" w:afterAutospacing="1" w:line="276" w:lineRule="auto"/>
        <w:ind w:left="284"/>
        <w:contextualSpacing/>
        <w:rPr>
          <w:rFonts w:ascii="Tahoma" w:eastAsia="Times New Roman" w:hAnsi="Tahoma" w:cs="Tahoma"/>
          <w:lang w:eastAsia="cs-CZ"/>
        </w:rPr>
      </w:pPr>
      <w:r w:rsidRPr="00970BD3">
        <w:rPr>
          <w:rFonts w:ascii="Tahoma" w:eastAsia="Times New Roman" w:hAnsi="Tahoma" w:cs="Tahoma"/>
          <w:lang w:eastAsia="cs-CZ"/>
        </w:rPr>
        <w:t xml:space="preserve">IČO: </w:t>
      </w:r>
      <w:r w:rsidRPr="00970BD3">
        <w:rPr>
          <w:rFonts w:ascii="Tahoma" w:eastAsia="Times New Roman" w:hAnsi="Tahoma" w:cs="Tahoma"/>
          <w:lang w:eastAsia="cs-CZ"/>
        </w:rPr>
        <w:fldChar w:fldCharType="begin"/>
      </w:r>
      <w:r w:rsidRPr="00970BD3">
        <w:rPr>
          <w:rFonts w:ascii="Tahoma" w:eastAsia="Times New Roman" w:hAnsi="Tahoma" w:cs="Tahoma"/>
          <w:lang w:eastAsia="cs-CZ"/>
        </w:rPr>
        <w:instrText xml:space="preserve"> DOCPROPERTY  SFRBKlientRC_ICO  \* MERGEFORMAT </w:instrText>
      </w:r>
      <w:r w:rsidRPr="00970BD3">
        <w:rPr>
          <w:rFonts w:ascii="Tahoma" w:eastAsia="Times New Roman" w:hAnsi="Tahoma" w:cs="Tahoma"/>
          <w:lang w:eastAsia="cs-CZ"/>
        </w:rPr>
        <w:fldChar w:fldCharType="separate"/>
      </w:r>
      <w:r w:rsidRPr="00970BD3">
        <w:rPr>
          <w:rFonts w:ascii="Tahoma" w:eastAsia="Times New Roman" w:hAnsi="Tahoma" w:cs="Tahoma"/>
          <w:lang w:eastAsia="cs-CZ"/>
        </w:rPr>
        <w:t>00260746</w:t>
      </w:r>
      <w:r w:rsidRPr="00970BD3">
        <w:rPr>
          <w:rFonts w:ascii="Tahoma" w:eastAsia="Times New Roman" w:hAnsi="Tahoma" w:cs="Tahoma"/>
          <w:lang w:eastAsia="cs-CZ"/>
        </w:rPr>
        <w:fldChar w:fldCharType="end"/>
      </w:r>
      <w:r w:rsidRPr="00970BD3">
        <w:rPr>
          <w:rFonts w:ascii="Tahoma" w:eastAsia="Times New Roman" w:hAnsi="Tahoma" w:cs="Tahoma"/>
          <w:lang w:eastAsia="cs-CZ"/>
        </w:rPr>
        <w:fldChar w:fldCharType="begin"/>
      </w:r>
      <w:r w:rsidRPr="00970BD3">
        <w:rPr>
          <w:rFonts w:ascii="Tahoma" w:eastAsia="Times New Roman" w:hAnsi="Tahoma" w:cs="Tahoma"/>
          <w:lang w:eastAsia="cs-CZ"/>
        </w:rPr>
        <w:instrText xml:space="preserve"> DOCPROPERTY  SFRBKlientRC_ICO_SMLOUVA  \* MERGEFORMAT </w:instrText>
      </w:r>
      <w:r w:rsidRPr="00970BD3">
        <w:rPr>
          <w:rFonts w:ascii="Tahoma" w:eastAsia="Times New Roman" w:hAnsi="Tahoma" w:cs="Tahoma"/>
          <w:lang w:eastAsia="cs-CZ"/>
        </w:rPr>
        <w:fldChar w:fldCharType="separate"/>
      </w:r>
      <w:r w:rsidRPr="00970BD3">
        <w:rPr>
          <w:rFonts w:ascii="Tahoma" w:eastAsia="Times New Roman" w:hAnsi="Tahoma" w:cs="Tahoma"/>
          <w:lang w:eastAsia="cs-CZ"/>
        </w:rPr>
        <w:fldChar w:fldCharType="end"/>
      </w:r>
    </w:p>
    <w:p w:rsidRPr="00970BD3" w:rsidP="00970BD3" w14:paraId="16B06C34" w14:textId="77777777">
      <w:pPr>
        <w:spacing w:after="100" w:afterAutospacing="1" w:line="276" w:lineRule="auto"/>
        <w:ind w:left="284"/>
        <w:contextualSpacing/>
        <w:rPr>
          <w:rFonts w:ascii="Tahoma" w:eastAsia="Times New Roman" w:hAnsi="Tahoma" w:cs="Tahoma"/>
        </w:rPr>
      </w:pPr>
      <w:r w:rsidRPr="00970BD3">
        <w:rPr>
          <w:rFonts w:ascii="Tahoma" w:eastAsia="Times New Roman" w:hAnsi="Tahoma" w:cs="Tahoma"/>
          <w:lang w:eastAsia="cs-CZ"/>
        </w:rPr>
        <w:t xml:space="preserve">se sídlem: </w:t>
      </w:r>
      <w:r w:rsidRPr="00970BD3">
        <w:rPr>
          <w:rFonts w:ascii="Tahoma" w:eastAsia="Times New Roman" w:hAnsi="Tahoma" w:cs="Tahoma"/>
        </w:rPr>
        <w:fldChar w:fldCharType="begin"/>
      </w:r>
      <w:r w:rsidRPr="00970BD3">
        <w:rPr>
          <w:rFonts w:ascii="Tahoma" w:eastAsia="Times New Roman" w:hAnsi="Tahoma" w:cs="Tahoma"/>
        </w:rPr>
        <w:instrText xml:space="preserve"> DOCPROPERTY  SFRBKlientADRESA_TRVALA_SIDLO  \* MERGEFORMAT </w:instrText>
      </w:r>
      <w:r w:rsidRPr="00970BD3">
        <w:rPr>
          <w:rFonts w:ascii="Tahoma" w:eastAsia="Times New Roman" w:hAnsi="Tahoma" w:cs="Tahoma"/>
        </w:rPr>
        <w:fldChar w:fldCharType="separate"/>
      </w:r>
      <w:r w:rsidRPr="00970BD3">
        <w:rPr>
          <w:rFonts w:ascii="Tahoma" w:eastAsia="Times New Roman" w:hAnsi="Tahoma" w:cs="Tahoma"/>
        </w:rPr>
        <w:t>Mírová 120</w:t>
      </w:r>
    </w:p>
    <w:p w:rsidRPr="00970BD3" w:rsidP="00970BD3">
      <w:pPr>
        <w:spacing w:after="100" w:afterAutospacing="1" w:line="276" w:lineRule="auto"/>
        <w:ind w:left="284"/>
        <w:contextualSpacing/>
        <w:rPr>
          <w:rFonts w:ascii="Tahoma" w:eastAsia="Times New Roman" w:hAnsi="Tahoma" w:cs="Tahoma"/>
        </w:rPr>
      </w:pPr>
      <w:r w:rsidRPr="00970BD3">
        <w:rPr>
          <w:rFonts w:ascii="Tahoma" w:eastAsia="Times New Roman" w:hAnsi="Tahoma" w:cs="Tahoma"/>
        </w:rPr>
        <w:t>Mimoň III</w:t>
      </w:r>
    </w:p>
    <w:p w:rsidR="00970BD3" w:rsidRPr="00970BD3" w:rsidP="00970BD3">
      <w:pPr>
        <w:spacing w:after="100" w:afterAutospacing="1" w:line="276" w:lineRule="auto"/>
        <w:ind w:left="284"/>
        <w:contextualSpacing/>
        <w:rPr>
          <w:rFonts w:ascii="Tahoma" w:eastAsia="Times New Roman" w:hAnsi="Tahoma" w:cs="Tahoma"/>
          <w:lang w:eastAsia="cs-CZ"/>
        </w:rPr>
      </w:pPr>
      <w:r w:rsidRPr="00970BD3">
        <w:rPr>
          <w:rFonts w:ascii="Tahoma" w:eastAsia="Times New Roman" w:hAnsi="Tahoma" w:cs="Tahoma"/>
        </w:rPr>
        <w:t xml:space="preserve">471 24 Mimoň   </w:t>
      </w:r>
      <w:r w:rsidRPr="00970BD3">
        <w:rPr>
          <w:rFonts w:ascii="Tahoma" w:eastAsia="Times New Roman" w:hAnsi="Tahoma" w:cs="Tahoma"/>
        </w:rPr>
        <w:fldChar w:fldCharType="end"/>
      </w:r>
    </w:p>
    <w:p w:rsidR="00970BD3" w:rsidRPr="00970BD3" w:rsidP="00970BD3" w14:paraId="0933CF0D" w14:textId="40A81D1C">
      <w:pPr>
        <w:spacing w:after="100" w:afterAutospacing="1" w:line="276" w:lineRule="auto"/>
        <w:ind w:left="284"/>
        <w:contextualSpacing/>
        <w:rPr>
          <w:rFonts w:ascii="Tahoma" w:eastAsia="Times New Roman" w:hAnsi="Tahoma" w:cs="Tahoma"/>
          <w:lang w:eastAsia="cs-CZ"/>
        </w:rPr>
      </w:pPr>
      <w:r w:rsidRPr="00970BD3">
        <w:rPr>
          <w:rFonts w:ascii="Tahoma" w:eastAsia="Times New Roman" w:hAnsi="Tahoma" w:cs="Tahoma"/>
          <w:lang w:eastAsia="cs-CZ"/>
        </w:rPr>
        <w:t>zastupuje: starosta obce</w:t>
      </w:r>
    </w:p>
    <w:p w:rsidR="00970BD3" w:rsidRPr="00970BD3" w:rsidP="00970BD3" w14:paraId="239AD621" w14:textId="0C719BC2">
      <w:pPr>
        <w:spacing w:after="100" w:afterAutospacing="1" w:line="276" w:lineRule="auto"/>
        <w:ind w:left="284"/>
        <w:contextualSpacing/>
        <w:rPr>
          <w:rFonts w:ascii="Tahoma" w:eastAsia="Times New Roman" w:hAnsi="Tahoma" w:cs="Tahoma"/>
          <w:lang w:eastAsia="cs-CZ"/>
        </w:rPr>
      </w:pPr>
      <w:r w:rsidRPr="00970BD3">
        <w:rPr>
          <w:rFonts w:ascii="Tahoma" w:eastAsia="Times New Roman" w:hAnsi="Tahoma" w:cs="Tahoma"/>
          <w:lang w:eastAsia="cs-CZ"/>
        </w:rPr>
        <w:t xml:space="preserve">bankovní účet č.: </w:t>
      </w:r>
      <w:r w:rsidRPr="00970BD3">
        <w:rPr>
          <w:rFonts w:ascii="Tahoma" w:eastAsia="Times New Roman" w:hAnsi="Tahoma" w:cs="Tahoma"/>
          <w:lang w:eastAsia="cs-CZ"/>
        </w:rPr>
        <w:br/>
        <w:t>(dále také jen „Úvěrovaný“),</w:t>
      </w:r>
    </w:p>
    <w:p w:rsidR="004E5124" w:rsidRPr="007853ED" w:rsidP="004E5124" w14:paraId="22C2165E" w14:textId="77777777">
      <w:pPr>
        <w:spacing w:after="100" w:afterAutospacing="1" w:line="276" w:lineRule="auto"/>
        <w:ind w:left="709"/>
        <w:contextualSpacing/>
        <w:rPr>
          <w:rFonts w:ascii="Tahoma" w:eastAsia="Times New Roman" w:hAnsi="Tahoma" w:cs="Tahoma"/>
          <w:lang w:eastAsia="cs-CZ"/>
        </w:rPr>
      </w:pPr>
    </w:p>
    <w:p w:rsidR="004E5124" w:rsidRPr="007853ED" w:rsidP="004E5124" w14:paraId="0AE0E00E"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(společně také jen „Smluvní strany“),</w:t>
      </w:r>
    </w:p>
    <w:p w:rsidR="004E5124" w:rsidRPr="007853ED" w:rsidP="004E5124" w14:paraId="70002CA2"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 xml:space="preserve">uzavírají ve smyslu zákona č. 211/2000 Sb., </w:t>
      </w:r>
      <w:r>
        <w:rPr>
          <w:rFonts w:ascii="Tahoma" w:eastAsia="Times New Roman" w:hAnsi="Tahoma" w:cs="Tahoma"/>
          <w:lang w:eastAsia="cs-CZ"/>
        </w:rPr>
        <w:t xml:space="preserve">o Státním fondu podpory investic, ve znění pozdějších předpisů </w:t>
      </w:r>
      <w:r w:rsidRPr="007853ED">
        <w:rPr>
          <w:rFonts w:ascii="Tahoma" w:eastAsia="Times New Roman" w:hAnsi="Tahoma" w:cs="Tahoma"/>
          <w:lang w:eastAsia="cs-CZ"/>
        </w:rPr>
        <w:t>a nařízení vlády č. 16/2020 Sb., o podmínkách použití finančních prostředků Státního fondu rozvoje bydlení formou úvěru poskytovaného na energetickou modernizaci bytových domů, v platném znění, a ve smyslu § 2395 a násl. zákona č. 89/2012 Sb., občanský zákoník, ve znění pozdějších předpisů, tuto Smlouvu o úvěru (</w:t>
      </w:r>
      <w:r w:rsidRPr="007853ED">
        <w:rPr>
          <w:rFonts w:ascii="Tahoma" w:eastAsia="Times New Roman" w:hAnsi="Tahoma" w:cs="Tahoma"/>
          <w:b/>
          <w:lang w:eastAsia="cs-CZ"/>
        </w:rPr>
        <w:t>dále také jen „Smlouva</w:t>
      </w:r>
      <w:r w:rsidRPr="007853ED">
        <w:rPr>
          <w:rFonts w:ascii="Tahoma" w:eastAsia="Times New Roman" w:hAnsi="Tahoma" w:cs="Tahoma"/>
          <w:lang w:eastAsia="cs-CZ"/>
        </w:rPr>
        <w:t>“). Úvěrující se zavazuje poskytnout Úvěrovanému peněžní prostředky jako podporu do výše úvěrové částky a Úvěrovaný se zavazuje vrátit poskytnuté peněžní prostředky Úvěrujícímu a zaplatit případné zákonné úroky z prodlení a sankce, to vše v souladu s touto Smlouvou, výše uvedenými právními předpisy a předpisy Evropské unie.</w:t>
      </w:r>
    </w:p>
    <w:p w:rsidR="004E5124" w:rsidRPr="007853ED" w:rsidP="004E5124" w14:paraId="51BD41DB" w14:textId="77777777">
      <w:pPr>
        <w:spacing w:after="120"/>
        <w:jc w:val="center"/>
        <w:rPr>
          <w:rFonts w:ascii="Tahoma" w:eastAsia="Times New Roman" w:hAnsi="Tahoma" w:cs="Tahoma"/>
          <w:b/>
          <w:bCs/>
          <w:sz w:val="24"/>
          <w:szCs w:val="24"/>
          <w:lang w:eastAsia="cs-CZ"/>
        </w:rPr>
      </w:pPr>
      <w:r w:rsidRPr="007853ED">
        <w:rPr>
          <w:rFonts w:ascii="Tahoma" w:eastAsia="Times New Roman" w:hAnsi="Tahoma" w:cs="Tahoma"/>
          <w:b/>
          <w:bCs/>
          <w:sz w:val="24"/>
          <w:szCs w:val="24"/>
          <w:lang w:eastAsia="cs-CZ"/>
        </w:rPr>
        <w:t>Preambule</w:t>
      </w:r>
    </w:p>
    <w:p w:rsidR="004E5124" w:rsidRPr="007853ED" w:rsidP="004E5124" w14:paraId="26FDCA7D" w14:textId="5BCBC734">
      <w:pPr>
        <w:spacing w:after="120"/>
        <w:jc w:val="both"/>
        <w:rPr>
          <w:rFonts w:ascii="Tahoma" w:eastAsia="Times New Roman" w:hAnsi="Tahoma" w:cs="Tahoma"/>
          <w:bCs/>
          <w:lang w:eastAsia="cs-CZ"/>
        </w:rPr>
      </w:pPr>
      <w:r w:rsidRPr="007853ED">
        <w:rPr>
          <w:rFonts w:ascii="Tahoma" w:eastAsia="Times New Roman" w:hAnsi="Tahoma" w:cs="Tahoma"/>
          <w:bCs/>
          <w:lang w:eastAsia="cs-CZ"/>
        </w:rPr>
        <w:t>Účelem této Smlouvy je realizace finančního nástroje IROP v souladu s platnými právními předpisy Evropské unie a České republiky a s požadavky na implementaci finančních nástrojů, vyplývajících z pravidel pro nakládání s prostředky ESIF, prostřednictvím kterých je zajištěno poskytování tohoto úvěru s cílem snížení energetické náročnosti bytových domů.</w:t>
      </w:r>
    </w:p>
    <w:p w:rsidR="00970BD3" w:rsidP="004E5124" w14:paraId="7F89C765" w14:textId="77777777">
      <w:pPr>
        <w:spacing w:after="120"/>
        <w:jc w:val="center"/>
        <w:rPr>
          <w:rFonts w:ascii="Tahoma" w:eastAsia="Times New Roman" w:hAnsi="Tahoma" w:cs="Tahoma"/>
          <w:bCs/>
          <w:sz w:val="24"/>
          <w:szCs w:val="24"/>
          <w:lang w:eastAsia="cs-CZ"/>
        </w:rPr>
      </w:pPr>
    </w:p>
    <w:p w:rsidR="00970BD3" w:rsidP="004E5124" w14:paraId="7740A847" w14:textId="77777777">
      <w:pPr>
        <w:spacing w:after="120"/>
        <w:jc w:val="center"/>
        <w:rPr>
          <w:rFonts w:ascii="Tahoma" w:eastAsia="Times New Roman" w:hAnsi="Tahoma" w:cs="Tahoma"/>
          <w:bCs/>
          <w:sz w:val="24"/>
          <w:szCs w:val="24"/>
          <w:lang w:eastAsia="cs-CZ"/>
        </w:rPr>
      </w:pPr>
    </w:p>
    <w:p w:rsidR="004E5124" w:rsidRPr="007853ED" w:rsidP="004E5124" w14:paraId="714DE184" w14:textId="63B37948">
      <w:pPr>
        <w:spacing w:after="120"/>
        <w:jc w:val="center"/>
        <w:rPr>
          <w:rFonts w:ascii="Tahoma" w:eastAsia="Times New Roman" w:hAnsi="Tahoma" w:cs="Tahoma"/>
          <w:bCs/>
          <w:sz w:val="24"/>
          <w:szCs w:val="24"/>
          <w:lang w:eastAsia="cs-CZ"/>
        </w:rPr>
      </w:pPr>
      <w:r w:rsidRPr="007853ED">
        <w:rPr>
          <w:rFonts w:ascii="Tahoma" w:eastAsia="Times New Roman" w:hAnsi="Tahoma" w:cs="Tahoma"/>
          <w:bCs/>
          <w:sz w:val="24"/>
          <w:szCs w:val="24"/>
          <w:lang w:eastAsia="cs-CZ"/>
        </w:rPr>
        <w:t>Výklad pojmů</w:t>
      </w:r>
    </w:p>
    <w:p w:rsidR="004E5124" w:rsidRPr="007853ED" w:rsidP="004E5124" w14:paraId="53D1896D" w14:textId="77777777">
      <w:pPr>
        <w:spacing w:after="120"/>
        <w:rPr>
          <w:rFonts w:ascii="Tahoma" w:eastAsia="Times New Roman" w:hAnsi="Tahoma" w:cs="Tahoma"/>
          <w:lang w:eastAsia="cs-CZ"/>
        </w:rPr>
      </w:pPr>
      <w:r w:rsidRPr="007853ED">
        <w:rPr>
          <w:rFonts w:ascii="Tahoma" w:eastAsia="Times New Roman" w:hAnsi="Tahoma" w:cs="Tahoma"/>
          <w:lang w:eastAsia="cs-CZ"/>
        </w:rPr>
        <w:t>Pro účely této Smlouvy se rozumí:</w:t>
      </w:r>
    </w:p>
    <w:p w:rsidR="004E5124" w:rsidRPr="007853ED" w:rsidP="004E5124" w14:paraId="2891F9D5"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NV - nařízení vlády č. 16/2020 Sb. ze dne 1. února 2020, o podmínkách použití finančních prostředků Státního fondu rozvoje bydlení formou úvěru poskytovaného na energetickou modernizaci bytových domů, v platném znění;</w:t>
      </w:r>
    </w:p>
    <w:p w:rsidR="004E5124" w:rsidRPr="007853ED" w:rsidP="004E5124" w14:paraId="032A350D"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Energetickou modernizací provedení stavebních úprav bytového domu, udržovacích prací nebo jiných opatření vedoucích ke snížení energetické náročnosti bytového domu výhradně stavebními úpravami, udržovacími pracemi nebo jinými opatřeními uvedenými v §3 NV, jejichž výsledkem je dosažení celkové úspory spotřeby energie bytového domu nejméně o 20 % oproti stavu před zahájením prací;</w:t>
      </w:r>
    </w:p>
    <w:p w:rsidR="004E5124" w:rsidRPr="007853ED" w:rsidP="004E5124" w14:paraId="0541F0F1"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PENB – průkaz energetické náročnosti budovy hodnotící budovu z hlediska stavebních konstrukcí a všech energií, které do budovy vstupují. Součástí hodnocení jsou energie na vytápění, chlazení, ohřev teplé vody, větrání a osvětlení. Hodnocení se provádí na základě vypočtené energetické náročnosti budovy tj. roční potřeby energie vztažené na 1 m2 celkové podlahové plochy a porovnání s referenční budovou.</w:t>
      </w:r>
    </w:p>
    <w:p w:rsidR="004E5124" w:rsidRPr="007853ED" w:rsidP="004E5124" w14:paraId="4DC51063" w14:textId="77777777">
      <w:pPr>
        <w:numPr>
          <w:ilvl w:val="0"/>
          <w:numId w:val="8"/>
        </w:numPr>
        <w:suppressAutoHyphens/>
        <w:spacing w:line="276" w:lineRule="auto"/>
        <w:ind w:left="426" w:hanging="425"/>
        <w:jc w:val="both"/>
        <w:rPr>
          <w:rFonts w:ascii="Tahoma" w:eastAsia="Calibri" w:hAnsi="Tahoma" w:cs="Tahoma"/>
          <w:lang w:eastAsia="cs-CZ"/>
        </w:rPr>
      </w:pPr>
      <w:r w:rsidRPr="00982A62">
        <w:rPr>
          <w:rFonts w:ascii="Tahoma" w:eastAsia="Calibri" w:hAnsi="Tahoma" w:cs="Tahoma"/>
          <w:lang w:eastAsia="cs-CZ"/>
        </w:rPr>
        <w:t>Čerpáním úvěru odepsání příslušné částky z účtu Úvěrujícího za účelem jejího převodu na účet dodavatelů Energetické modernizace Úvěrovaného. V případě, že je účtováno v režimu přenesené daňové povinnosti, je čerpáním úvěru myšleno odepsání příslušné částky ve výši DPH z účtu Úvěrujícího za účelem jejího převodu na účet Úvěrovaného a odepsání příslušné fakturované částky dodavateli Energetické modernizace Úvěrovaného z účtu Úvěrujícího na účet dodavatelů Energetické modernizace Úvěrovaného</w:t>
      </w:r>
      <w:r w:rsidRPr="007853ED">
        <w:rPr>
          <w:rFonts w:ascii="Tahoma" w:eastAsia="Calibri" w:hAnsi="Tahoma" w:cs="Tahoma"/>
          <w:lang w:eastAsia="cs-CZ"/>
        </w:rPr>
        <w:t>;</w:t>
      </w:r>
    </w:p>
    <w:p w:rsidR="004E5124" w:rsidRPr="007853ED" w:rsidP="004E5124" w14:paraId="1C1297B3" w14:textId="77777777">
      <w:pPr>
        <w:numPr>
          <w:ilvl w:val="0"/>
          <w:numId w:val="8"/>
        </w:numPr>
        <w:tabs>
          <w:tab w:val="left" w:pos="851"/>
        </w:tabs>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Žádostí o Čerpání úvěru žádost předložena Úvěrovaným na platném formuláři Úvěrujícího včetně všech náležitostí a příloh (formulář je dostupný na </w:t>
      </w:r>
      <w:hyperlink r:id="rId5" w:history="1">
        <w:r w:rsidRPr="007853ED">
          <w:rPr>
            <w:rStyle w:val="Hyperlink"/>
            <w:rFonts w:ascii="Tahoma" w:eastAsia="Calibri" w:hAnsi="Tahoma" w:cs="Tahoma"/>
            <w:lang w:eastAsia="cs-CZ"/>
          </w:rPr>
          <w:t>www.sfpi.cz</w:t>
        </w:r>
      </w:hyperlink>
      <w:r w:rsidRPr="007853ED">
        <w:rPr>
          <w:rFonts w:ascii="Tahoma" w:eastAsia="Calibri" w:hAnsi="Tahoma" w:cs="Tahoma"/>
          <w:lang w:eastAsia="cs-CZ"/>
        </w:rPr>
        <w:t xml:space="preserve">) potvrzených technickým </w:t>
      </w:r>
      <w:r w:rsidRPr="00970BD3">
        <w:rPr>
          <w:rFonts w:ascii="Tahoma" w:eastAsia="Calibri" w:hAnsi="Tahoma" w:cs="Tahoma"/>
          <w:lang w:eastAsia="cs-CZ"/>
        </w:rPr>
        <w:t>dozorem stavebníka;</w:t>
      </w:r>
    </w:p>
    <w:p w:rsidR="004E5124" w:rsidRPr="007853ED" w:rsidP="004E5124" w14:paraId="10526E3E"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Dočerpáním úvěru Čerpání úvěru, kterým se celková vyčerpaná částka úvěru dorovná maximální výši poskytnutého úvěru; </w:t>
      </w:r>
    </w:p>
    <w:p w:rsidR="004E5124" w:rsidRPr="007853ED" w:rsidP="004E5124" w14:paraId="455C0D8D"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Ukončením Čerpání Dočerpání úvěru nebo jakékoliv jiné Čerpání úvěru, kterým nedojde k Dočerpání úvěru, ale po kterém bude Čerpání úvěru na žádost Úvěrovaného nebo na základě oprávnění Úvěrujícího ukončeno;</w:t>
      </w:r>
    </w:p>
    <w:p w:rsidR="004E5124" w:rsidRPr="007853ED" w:rsidP="004E5124" w14:paraId="7780A992"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Technickým dozorem stavebníka osoba splňující podmínky dle § 152 odst. 4 zákona č. 183/2006  Sb., stavebního zákona;</w:t>
      </w:r>
    </w:p>
    <w:p w:rsidR="004E5124" w:rsidRPr="007853ED" w:rsidP="004E5124" w14:paraId="1DF62D98"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Způsobilými náklady účelně vynaložené náklady na Energetickou modernizaci doložené příslušným průkazným účetním či daňovým dokladem případně podpůrnou dokumentací Úvěrovaným v rozsahu dle § 3 a § 10  odst. 2 NV, na které lze výhradně úvěr poskytnout;</w:t>
      </w:r>
    </w:p>
    <w:p w:rsidR="004E5124" w:rsidRPr="007853ED" w:rsidP="004E5124" w14:paraId="083FD4E6"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Položkovým rozpočtem položkové vyjádření jednotlivých stavebních, řemeslných a montážních prací </w:t>
      </w:r>
      <w:r w:rsidRPr="007853ED">
        <w:rPr>
          <w:rFonts w:ascii="Tahoma" w:eastAsia="Calibri" w:hAnsi="Tahoma" w:cs="Tahoma"/>
          <w:bCs/>
          <w:lang w:eastAsia="cs-CZ"/>
        </w:rPr>
        <w:t>doplněné jednotkovými cenami za měrnou jednotku</w:t>
      </w:r>
      <w:r w:rsidRPr="007853ED">
        <w:rPr>
          <w:rFonts w:ascii="Tahoma" w:eastAsia="Calibri" w:hAnsi="Tahoma" w:cs="Tahoma"/>
          <w:lang w:eastAsia="cs-CZ"/>
        </w:rPr>
        <w:t xml:space="preserve"> těchto prací a dodávek a konečnou cenou za každou konkrétní položku včetně rekapitulace stavebních oddílů, které specifikují jednotlivé druhy prací a souhrnné ceny díla v členění na stavební objekty tak, že lze rozlišit Způsobilé a nezpůsobilé náklady. Za položky Položkového rozpočtu se pro potřeby této Smlouvy považují také Způsobilé náklady uvedené v § 10 NV;</w:t>
      </w:r>
    </w:p>
    <w:p w:rsidR="004E5124" w:rsidRPr="007853ED" w:rsidP="004E5124" w14:paraId="13D72345"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lang w:eastAsia="cs-CZ"/>
        </w:rPr>
        <w:t>Projektem je realizace díla dle Položkového rozpočtu</w:t>
      </w:r>
      <w:r w:rsidRPr="007853ED">
        <w:rPr>
          <w:rFonts w:ascii="Tahoma" w:eastAsia="Calibri" w:hAnsi="Tahoma" w:cs="Tahoma"/>
          <w:color w:val="000000"/>
          <w:lang w:eastAsia="cs-CZ"/>
        </w:rPr>
        <w:t>, a to v návaznosti na doloženou projektovou dokumentaci zpracovanou odbornou firmou, kterou Úvěrovaný předložil Úvěrujícímu jako součást žádosti o úvěr a je spolufinancován formou podpor</w:t>
      </w:r>
      <w:r w:rsidRPr="007853ED">
        <w:rPr>
          <w:rFonts w:ascii="Tahoma" w:eastAsia="Calibri" w:hAnsi="Tahoma" w:cs="Tahoma"/>
          <w:lang w:eastAsia="cs-CZ"/>
        </w:rPr>
        <w:t>;</w:t>
      </w:r>
    </w:p>
    <w:p w:rsidR="004E5124" w:rsidRPr="007853ED" w:rsidP="004E5124" w14:paraId="3F70CBE2"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color w:val="000000"/>
          <w:lang w:eastAsia="cs-CZ"/>
        </w:rPr>
        <w:t>Zahájením realizace Projektu uzavření smlouvy o dílo mezi Úvěrovaným a dodavatelem realizace Energetické modernizace, resp. protokolární předání staveniště mezi Úvěrovaným a dodavatelem realizace Energetické modernizace, v případě, že uzavřením smlouvy o dílo nedošlo k nezvratnému závazku Úvěrovaného dílo realizovat. Datem zahájení realizace Projektu je datum uzavření smlouvy o dílo resp. datum uvedené na protokolu o předání staveniště</w:t>
      </w:r>
      <w:r w:rsidRPr="007853ED">
        <w:rPr>
          <w:rFonts w:ascii="Tahoma" w:eastAsia="Calibri" w:hAnsi="Tahoma" w:cs="Tahoma"/>
          <w:lang w:eastAsia="cs-CZ"/>
        </w:rPr>
        <w:t>;</w:t>
      </w:r>
    </w:p>
    <w:p w:rsidR="004E5124" w:rsidRPr="007853ED" w:rsidP="004E5124" w14:paraId="654A7152"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color w:val="000000"/>
          <w:lang w:eastAsia="cs-CZ"/>
        </w:rPr>
        <w:t>Ukončením Energetické modernizace nebo Ukončením realizace Projektu protokolární předání díla bez vad, které by bránily užívání díla mezi dodavatelem realizace Energetické modernizace a Úvěrovaným. Datem Ukončení Energetické modernizace nebo Ukončení realizace Projektu je datum uvedené na předávacím protokolu prokazujícím převzetí díla</w:t>
      </w:r>
      <w:r w:rsidRPr="007853ED">
        <w:rPr>
          <w:rFonts w:ascii="Tahoma" w:eastAsia="Calibri" w:hAnsi="Tahoma" w:cs="Tahoma"/>
          <w:lang w:eastAsia="cs-CZ"/>
        </w:rPr>
        <w:t>;</w:t>
      </w:r>
    </w:p>
    <w:p w:rsidR="004E5124" w:rsidRPr="007853ED" w:rsidP="004E5124" w14:paraId="73EA36EB" w14:textId="6099C3DC">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lang w:eastAsia="cs-CZ"/>
        </w:rPr>
        <w:t>Veřejnou podporou podpora, která splňuje současně všechny „znaky“ vyplývající z ustanovení čl. 107 odst. 1 Smlouvy o fungování Evropské unie. K těmto znakům patří: podpora je poskytovaná z veřejných prostředků (1), narušuje nebo může narušit hospodářskou soutěž (2) tím, že zvýhodňuje určité podniky nebo určitá odvětví výroby (3), a ovlivňuje obchod mezi členskými státy Evropské unie (4).</w:t>
      </w:r>
    </w:p>
    <w:p w:rsidR="004E5124" w:rsidRPr="007853ED" w:rsidP="004E5124" w14:paraId="7B49D74B"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w:t>
      </w:r>
      <w:r w:rsidRPr="007853ED">
        <w:rPr>
          <w:rFonts w:ascii="Tahoma" w:eastAsia="Times New Roman" w:hAnsi="Tahoma" w:cs="Tahoma"/>
          <w:b/>
          <w:lang w:eastAsia="cs-CZ"/>
        </w:rPr>
        <w:br/>
        <w:t>Předmět Smlouvy a vymezení charakteristiky úvěru</w:t>
      </w:r>
    </w:p>
    <w:p w:rsidR="004E5124" w:rsidRPr="007853ED" w:rsidP="004E5124" w14:paraId="5AD55740" w14:textId="77777777">
      <w:pPr>
        <w:pStyle w:val="ListParagraph"/>
        <w:keepNext/>
        <w:numPr>
          <w:ilvl w:val="0"/>
          <w:numId w:val="14"/>
        </w:numPr>
        <w:suppressAutoHyphens/>
        <w:ind w:left="426" w:hanging="426"/>
        <w:jc w:val="both"/>
        <w:outlineLvl w:val="0"/>
        <w:rPr>
          <w:rFonts w:ascii="Tahoma" w:eastAsia="Times New Roman" w:hAnsi="Tahoma" w:cs="Tahoma"/>
          <w:bCs/>
        </w:rPr>
      </w:pPr>
      <w:r w:rsidRPr="007853ED">
        <w:rPr>
          <w:rFonts w:ascii="Tahoma" w:eastAsia="Times New Roman" w:hAnsi="Tahoma" w:cs="Tahoma"/>
          <w:bCs/>
        </w:rPr>
        <w:t>Úvěrová částka a vlastní prostředky</w:t>
      </w:r>
    </w:p>
    <w:p w:rsidR="004E5124" w:rsidRPr="007853ED" w:rsidP="004E5124" w14:paraId="45810798" w14:textId="77777777">
      <w:pPr>
        <w:keepNext/>
        <w:suppressAutoHyphens/>
        <w:ind w:left="567"/>
        <w:jc w:val="both"/>
        <w:outlineLvl w:val="6"/>
        <w:rPr>
          <w:rFonts w:ascii="Tahoma" w:eastAsia="Times New Roman" w:hAnsi="Tahoma" w:cs="Tahoma"/>
          <w:bCs/>
          <w:lang w:eastAsia="cs-CZ"/>
        </w:rPr>
      </w:pPr>
    </w:p>
    <w:p w:rsidR="004E5124" w:rsidRPr="007853ED" w:rsidP="004E5124" w14:paraId="020D27CA" w14:textId="77777777">
      <w:pPr>
        <w:keepNext/>
        <w:numPr>
          <w:ilvl w:val="0"/>
          <w:numId w:val="11"/>
        </w:numPr>
        <w:suppressAutoHyphens/>
        <w:spacing w:line="360" w:lineRule="auto"/>
        <w:ind w:left="567" w:hanging="426"/>
        <w:jc w:val="both"/>
        <w:outlineLvl w:val="7"/>
        <w:rPr>
          <w:rFonts w:ascii="Tahoma" w:eastAsia="Calibri" w:hAnsi="Tahoma" w:cs="Tahoma"/>
          <w:b/>
          <w:bCs/>
          <w:lang w:eastAsia="cs-CZ"/>
        </w:rPr>
      </w:pPr>
      <w:r w:rsidRPr="007853ED">
        <w:rPr>
          <w:rFonts w:ascii="Tahoma" w:eastAsia="Calibri" w:hAnsi="Tahoma" w:cs="Tahoma"/>
          <w:b/>
          <w:bCs/>
          <w:lang w:eastAsia="cs-CZ"/>
        </w:rPr>
        <w:t>Úvěrující poskytne Úvěrovanému úvěr:</w:t>
      </w:r>
    </w:p>
    <w:p w:rsidR="004E5124" w:rsidRPr="007853ED" w:rsidP="004E5124" w14:paraId="4DBC347E" w14:textId="2371362C">
      <w:pPr>
        <w:ind w:left="567"/>
        <w:rPr>
          <w:rFonts w:ascii="Tahoma" w:eastAsia="Times New Roman" w:hAnsi="Tahoma" w:cs="Tahoma"/>
          <w:b/>
          <w:color w:val="FF0000"/>
          <w:lang w:eastAsia="cs-CZ"/>
        </w:rPr>
      </w:pPr>
      <w:r w:rsidRPr="007853ED">
        <w:rPr>
          <w:rFonts w:ascii="Tahoma" w:eastAsia="Times New Roman" w:hAnsi="Tahoma" w:cs="Tahoma"/>
          <w:b/>
          <w:lang w:eastAsia="cs-CZ"/>
        </w:rPr>
        <w:t>ve výši maximálně:</w:t>
      </w:r>
      <w:r w:rsidRPr="007853ED">
        <w:rPr>
          <w:rFonts w:ascii="Tahoma" w:hAnsi="Tahoma" w:cs="Tahoma"/>
          <w:b/>
        </w:rPr>
        <w:t xml:space="preserve"> </w:t>
      </w:r>
      <w:r w:rsidRPr="00637872" w:rsidR="00691E99">
        <w:rPr>
          <w:rFonts w:ascii="Tahoma" w:hAnsi="Tahoma" w:cs="Tahoma"/>
          <w:b/>
        </w:rPr>
        <w:fldChar w:fldCharType="begin"/>
      </w:r>
      <w:r w:rsidRPr="00637872" w:rsidR="00691E99">
        <w:rPr>
          <w:rFonts w:ascii="Tahoma" w:hAnsi="Tahoma" w:cs="Tahoma"/>
          <w:b/>
        </w:rPr>
        <w:instrText xml:space="preserve"> DOCPROPERTY  SFRBKlientPOZADOVANA_VYSE  \* MERGEFORMAT </w:instrText>
      </w:r>
      <w:r w:rsidRPr="00637872" w:rsidR="00691E99">
        <w:rPr>
          <w:rFonts w:ascii="Tahoma" w:hAnsi="Tahoma" w:cs="Tahoma"/>
          <w:b/>
        </w:rPr>
        <w:fldChar w:fldCharType="separate"/>
      </w:r>
      <w:r w:rsidR="00691E99">
        <w:rPr>
          <w:rFonts w:ascii="Tahoma" w:hAnsi="Tahoma" w:cs="Tahoma"/>
          <w:b/>
        </w:rPr>
        <w:t>2 502 640,00</w:t>
      </w:r>
      <w:r w:rsidRPr="00637872" w:rsidR="00691E99">
        <w:rPr>
          <w:rFonts w:ascii="Tahoma" w:hAnsi="Tahoma" w:cs="Tahoma"/>
          <w:b/>
        </w:rPr>
        <w:fldChar w:fldCharType="end"/>
      </w:r>
      <w:r w:rsidRPr="007853ED">
        <w:rPr>
          <w:rFonts w:ascii="Tahoma" w:hAnsi="Tahoma" w:cs="Tahoma"/>
          <w:b/>
        </w:rPr>
        <w:t xml:space="preserve"> </w:t>
      </w:r>
      <w:r w:rsidRPr="007853ED">
        <w:rPr>
          <w:rFonts w:ascii="Tahoma" w:eastAsia="Times New Roman" w:hAnsi="Tahoma" w:cs="Tahoma"/>
          <w:b/>
          <w:lang w:eastAsia="cs-CZ"/>
        </w:rPr>
        <w:t>Kč</w:t>
      </w:r>
    </w:p>
    <w:p w:rsidR="004E5124" w:rsidRPr="007853ED" w:rsidP="004E5124" w14:paraId="4836A3E3" w14:textId="2D07C0BB">
      <w:pPr>
        <w:ind w:left="567"/>
        <w:rPr>
          <w:rFonts w:ascii="Tahoma" w:eastAsia="Times New Roman" w:hAnsi="Tahoma" w:cs="Tahoma"/>
          <w:b/>
          <w:lang w:eastAsia="cs-CZ"/>
        </w:rPr>
      </w:pPr>
      <w:r w:rsidRPr="007853ED">
        <w:rPr>
          <w:rFonts w:ascii="Tahoma" w:eastAsia="Times New Roman" w:hAnsi="Tahoma" w:cs="Tahoma"/>
          <w:b/>
          <w:lang w:eastAsia="cs-CZ"/>
        </w:rPr>
        <w:t xml:space="preserve">slovy: </w:t>
      </w:r>
      <w:r w:rsidRPr="00970BD3" w:rsidR="00970BD3">
        <w:rPr>
          <w:rFonts w:ascii="Tahoma" w:eastAsia="Times New Roman" w:hAnsi="Tahoma" w:cs="Tahoma"/>
          <w:b/>
          <w:lang w:eastAsia="cs-CZ"/>
        </w:rPr>
        <w:t>dvamilionypětsetdvatisícšestsetčtyřicet korun českých</w:t>
      </w:r>
    </w:p>
    <w:p w:rsidR="004E5124" w:rsidRPr="007853ED" w:rsidP="004E5124" w14:paraId="733A0B56" w14:textId="77777777">
      <w:pPr>
        <w:ind w:left="567"/>
        <w:rPr>
          <w:rFonts w:ascii="Tahoma" w:eastAsia="Times New Roman" w:hAnsi="Tahoma" w:cs="Tahoma"/>
          <w:lang w:eastAsia="cs-CZ"/>
        </w:rPr>
      </w:pPr>
      <w:r w:rsidRPr="007853ED">
        <w:rPr>
          <w:rFonts w:ascii="Tahoma" w:eastAsia="Times New Roman" w:hAnsi="Tahoma" w:cs="Tahoma"/>
          <w:lang w:eastAsia="cs-CZ"/>
        </w:rPr>
        <w:t>(dále jen „Úvěr“)</w:t>
      </w:r>
    </w:p>
    <w:p w:rsidR="004E5124" w:rsidRPr="007853ED" w:rsidP="004E5124" w14:paraId="14D1D436" w14:textId="77777777">
      <w:pPr>
        <w:ind w:left="567"/>
        <w:jc w:val="both"/>
        <w:rPr>
          <w:rFonts w:ascii="Tahoma" w:eastAsia="Times New Roman" w:hAnsi="Tahoma" w:cs="Tahoma"/>
          <w:lang w:eastAsia="cs-CZ"/>
        </w:rPr>
      </w:pPr>
    </w:p>
    <w:p w:rsidR="004E5124" w:rsidRPr="007853ED" w:rsidP="004E5124" w14:paraId="50C6D9BB" w14:textId="77777777">
      <w:pPr>
        <w:ind w:left="567"/>
        <w:jc w:val="both"/>
        <w:rPr>
          <w:rFonts w:ascii="Tahoma" w:eastAsia="Times New Roman" w:hAnsi="Tahoma" w:cs="Tahoma"/>
          <w:lang w:eastAsia="cs-CZ"/>
        </w:rPr>
      </w:pPr>
      <w:r w:rsidRPr="007853ED">
        <w:rPr>
          <w:rFonts w:ascii="Tahoma" w:eastAsia="Times New Roman" w:hAnsi="Tahoma" w:cs="Tahoma"/>
          <w:lang w:eastAsia="cs-CZ"/>
        </w:rPr>
        <w:t>Tuto částku lze čerpat pouze do výše rozdílu mezi maximální výší podpory dle § 9 NV a celkovou poskytnutou podporou jiným poskytovatelem vztahující se k Projektu uvedenému v článku I. odst. 2 za období trvání Smlouvy.</w:t>
      </w:r>
    </w:p>
    <w:p w:rsidR="004E5124" w:rsidRPr="007853ED" w:rsidP="004E5124" w14:paraId="779BCB06" w14:textId="77777777">
      <w:pPr>
        <w:keepNext/>
        <w:numPr>
          <w:ilvl w:val="3"/>
          <w:numId w:val="0"/>
        </w:numPr>
        <w:tabs>
          <w:tab w:val="num" w:pos="426"/>
        </w:tabs>
        <w:suppressAutoHyphens/>
        <w:ind w:left="567"/>
        <w:jc w:val="both"/>
        <w:outlineLvl w:val="3"/>
        <w:rPr>
          <w:rFonts w:ascii="Tahoma" w:eastAsia="Times New Roman" w:hAnsi="Tahoma" w:cs="Tahoma"/>
          <w:b/>
          <w:bCs/>
          <w:i/>
          <w:iCs/>
          <w:color w:val="4F81BD"/>
          <w:sz w:val="24"/>
          <w:lang w:eastAsia="cs-CZ"/>
        </w:rPr>
      </w:pPr>
    </w:p>
    <w:p w:rsidR="004E5124" w:rsidRPr="007853ED" w:rsidP="004E5124" w14:paraId="2EC89B31" w14:textId="27EC7439">
      <w:pPr>
        <w:keepNext/>
        <w:numPr>
          <w:ilvl w:val="0"/>
          <w:numId w:val="11"/>
        </w:numPr>
        <w:suppressAutoHyphens/>
        <w:ind w:left="567" w:hanging="426"/>
        <w:jc w:val="both"/>
        <w:outlineLvl w:val="3"/>
        <w:rPr>
          <w:rFonts w:ascii="Tahoma" w:eastAsia="Times New Roman" w:hAnsi="Tahoma" w:cs="Tahoma"/>
          <w:bCs/>
          <w:iCs/>
          <w:lang w:eastAsia="cs-CZ"/>
        </w:rPr>
      </w:pPr>
      <w:r w:rsidRPr="007853ED">
        <w:rPr>
          <w:rFonts w:ascii="Tahoma" w:eastAsia="Times New Roman" w:hAnsi="Tahoma" w:cs="Tahoma"/>
          <w:bCs/>
          <w:iCs/>
          <w:lang w:eastAsia="cs-CZ"/>
        </w:rPr>
        <w:t xml:space="preserve">Úvěrová částka dle tohoto odstavce činí </w:t>
      </w:r>
      <w:r w:rsidRPr="00970BD3" w:rsidR="00970BD3">
        <w:rPr>
          <w:rFonts w:ascii="Tahoma" w:eastAsia="Times New Roman" w:hAnsi="Tahoma" w:cs="Tahoma"/>
          <w:bCs/>
          <w:iCs/>
          <w:lang w:eastAsia="cs-CZ"/>
        </w:rPr>
        <w:t>52,39</w:t>
      </w:r>
      <w:r w:rsidRPr="007853ED">
        <w:rPr>
          <w:rFonts w:ascii="Tahoma" w:eastAsia="Times New Roman" w:hAnsi="Tahoma" w:cs="Tahoma"/>
          <w:bCs/>
          <w:iCs/>
          <w:lang w:eastAsia="cs-CZ"/>
        </w:rPr>
        <w:t xml:space="preserve"> % do podpisu smlouvy neuhrazených způsobilých nákladů na Energetickou modernizaci, přičemž součet Úvěrové částky a Veřejné podpory od jiného poskytovatele činí </w:t>
      </w:r>
      <w:r w:rsidRPr="00970BD3" w:rsidR="00970BD3">
        <w:rPr>
          <w:rFonts w:ascii="Tahoma" w:eastAsia="Times New Roman" w:hAnsi="Tahoma" w:cs="Tahoma"/>
          <w:bCs/>
          <w:iCs/>
          <w:lang w:eastAsia="cs-CZ"/>
        </w:rPr>
        <w:t>76,92</w:t>
      </w:r>
      <w:r w:rsidR="00970BD3">
        <w:rPr>
          <w:rFonts w:ascii="Tahoma" w:eastAsia="Times New Roman" w:hAnsi="Tahoma" w:cs="Tahoma"/>
          <w:bCs/>
          <w:iCs/>
          <w:lang w:eastAsia="cs-CZ"/>
        </w:rPr>
        <w:t xml:space="preserve"> </w:t>
      </w:r>
      <w:r w:rsidRPr="007853ED">
        <w:rPr>
          <w:rFonts w:ascii="Tahoma" w:eastAsia="Times New Roman" w:hAnsi="Tahoma" w:cs="Tahoma"/>
          <w:bCs/>
          <w:iCs/>
          <w:lang w:eastAsia="cs-CZ"/>
        </w:rPr>
        <w:t>% celkových nákladů na Energetickou modernizaci.</w:t>
      </w:r>
    </w:p>
    <w:p w:rsidR="004E5124" w:rsidRPr="007853ED" w:rsidP="004E5124" w14:paraId="60F683EF" w14:textId="77777777">
      <w:pPr>
        <w:rPr>
          <w:rFonts w:ascii="Tahoma" w:eastAsia="Times New Roman" w:hAnsi="Tahoma" w:cs="Tahoma"/>
          <w:sz w:val="24"/>
          <w:szCs w:val="24"/>
          <w:lang w:eastAsia="cs-CZ"/>
        </w:rPr>
      </w:pPr>
    </w:p>
    <w:p w:rsidR="004E5124" w:rsidRPr="007853ED" w:rsidP="004E5124" w14:paraId="6C305F8F" w14:textId="77777777">
      <w:pPr>
        <w:ind w:left="567"/>
        <w:jc w:val="both"/>
        <w:rPr>
          <w:rFonts w:ascii="Tahoma" w:eastAsia="Times New Roman" w:hAnsi="Tahoma" w:cs="Tahoma"/>
          <w:lang w:eastAsia="cs-CZ"/>
        </w:rPr>
      </w:pPr>
      <w:r w:rsidRPr="007853ED">
        <w:rPr>
          <w:rFonts w:ascii="Tahoma" w:eastAsia="Times New Roman" w:hAnsi="Tahoma" w:cs="Tahoma"/>
        </w:rPr>
        <w:t xml:space="preserve">Úvěrovaný se zavazuje, že výše celkových nákladů na Energetickou modernizaci nepokrytých Úvěrem bude tvořit alespoň 30 % poskytnutého Úvěru a tyto náklady budou hrazeny z vlastních prostředků Úvěrovaného, </w:t>
      </w:r>
    </w:p>
    <w:p w:rsidR="004E5124" w:rsidRPr="007853ED" w:rsidP="004E5124" w14:paraId="16CED4D5" w14:textId="77777777">
      <w:pPr>
        <w:jc w:val="both"/>
        <w:rPr>
          <w:rFonts w:ascii="Tahoma" w:eastAsia="Times New Roman" w:hAnsi="Tahoma" w:cs="Tahoma"/>
          <w:sz w:val="24"/>
          <w:szCs w:val="24"/>
          <w:lang w:eastAsia="cs-CZ"/>
        </w:rPr>
      </w:pPr>
    </w:p>
    <w:p w:rsidR="004E5124" w:rsidRPr="007853ED" w:rsidP="004E5124" w14:paraId="17C7A7CD" w14:textId="77777777">
      <w:pPr>
        <w:numPr>
          <w:ilvl w:val="0"/>
          <w:numId w:val="11"/>
        </w:numPr>
        <w:ind w:left="567" w:hanging="425"/>
        <w:jc w:val="both"/>
        <w:rPr>
          <w:rFonts w:ascii="Tahoma" w:eastAsia="Calibri" w:hAnsi="Tahoma" w:cs="Tahoma"/>
          <w:lang w:eastAsia="cs-CZ"/>
        </w:rPr>
      </w:pPr>
      <w:r w:rsidRPr="007853ED">
        <w:rPr>
          <w:rFonts w:ascii="Tahoma" w:eastAsia="Calibri" w:hAnsi="Tahoma" w:cs="Tahoma"/>
          <w:lang w:eastAsia="cs-CZ"/>
        </w:rPr>
        <w:t>Dnem uzavření Smlouvy zaniká Úvěrovanému právo žádat o podporu na stejný Projekt jiného poskytovatele s výjimkou žádosti o podporu, která byla podána před uzavřením této Smlouvy.</w:t>
      </w:r>
    </w:p>
    <w:p w:rsidR="004E5124" w:rsidRPr="007853ED" w:rsidP="004E5124" w14:paraId="617D34B1" w14:textId="77777777">
      <w:pPr>
        <w:jc w:val="both"/>
        <w:rPr>
          <w:rFonts w:ascii="Tahoma" w:eastAsia="Times New Roman" w:hAnsi="Tahoma" w:cs="Tahoma"/>
          <w:sz w:val="24"/>
          <w:szCs w:val="24"/>
          <w:lang w:eastAsia="cs-CZ"/>
        </w:rPr>
      </w:pPr>
    </w:p>
    <w:p w:rsidR="004E5124" w:rsidRPr="007853ED" w:rsidP="004E5124" w14:paraId="1B5B669C" w14:textId="77777777">
      <w:pPr>
        <w:ind w:left="567"/>
        <w:rPr>
          <w:rFonts w:ascii="Tahoma" w:eastAsia="Times New Roman" w:hAnsi="Tahoma" w:cs="Tahoma"/>
          <w:lang w:eastAsia="cs-CZ"/>
        </w:rPr>
      </w:pPr>
    </w:p>
    <w:p w:rsidR="004E5124" w:rsidRPr="007853ED" w:rsidP="004E5124" w14:paraId="1C7C2F43" w14:textId="77777777">
      <w:pPr>
        <w:pStyle w:val="ListParagraph"/>
        <w:numPr>
          <w:ilvl w:val="0"/>
          <w:numId w:val="14"/>
        </w:numPr>
        <w:spacing w:after="120" w:line="276" w:lineRule="auto"/>
        <w:ind w:left="426" w:hanging="426"/>
        <w:jc w:val="both"/>
        <w:rPr>
          <w:rFonts w:ascii="Tahoma" w:eastAsia="Times New Roman" w:hAnsi="Tahoma" w:cs="Tahoma"/>
        </w:rPr>
      </w:pPr>
      <w:r w:rsidRPr="007853ED">
        <w:rPr>
          <w:rFonts w:ascii="Tahoma" w:eastAsia="Times New Roman" w:hAnsi="Tahoma" w:cs="Tahoma"/>
        </w:rPr>
        <w:t>Účel Úvěru</w:t>
      </w:r>
    </w:p>
    <w:p w:rsidR="003E5F8C" w:rsidP="003E5F8C" w14:paraId="3544AA06" w14:textId="1D249290">
      <w:pPr>
        <w:spacing w:after="120" w:line="276" w:lineRule="auto"/>
        <w:ind w:left="426"/>
        <w:jc w:val="both"/>
        <w:rPr>
          <w:rFonts w:ascii="Tahoma" w:eastAsia="Times New Roman" w:hAnsi="Tahoma" w:cs="Tahoma"/>
          <w:lang w:eastAsia="cs-CZ"/>
        </w:rPr>
      </w:pPr>
      <w:r w:rsidRPr="003E5F8C">
        <w:rPr>
          <w:rFonts w:ascii="Tahoma" w:eastAsia="Times New Roman" w:hAnsi="Tahoma" w:cs="Tahoma"/>
          <w:lang w:eastAsia="cs-CZ"/>
        </w:rPr>
        <w:t xml:space="preserve">Úvěrovaný se zavazuje použít Úvěr výhradně za účelem realizace Projektu „Snížení energetické náročnosti bytových domů v Mimoni, Letná </w:t>
      </w:r>
      <w:r>
        <w:rPr>
          <w:rFonts w:ascii="Tahoma" w:eastAsia="Times New Roman" w:hAnsi="Tahoma" w:cs="Tahoma"/>
          <w:lang w:eastAsia="cs-CZ"/>
        </w:rPr>
        <w:t>č.p. 206</w:t>
      </w:r>
      <w:r w:rsidRPr="003E5F8C">
        <w:rPr>
          <w:rFonts w:ascii="Tahoma" w:eastAsia="Times New Roman" w:hAnsi="Tahoma" w:cs="Tahoma"/>
          <w:lang w:eastAsia="cs-CZ"/>
        </w:rPr>
        <w:t xml:space="preserve"> – </w:t>
      </w:r>
      <w:r>
        <w:rPr>
          <w:rFonts w:ascii="Tahoma" w:eastAsia="Times New Roman" w:hAnsi="Tahoma" w:cs="Tahoma"/>
          <w:lang w:eastAsia="cs-CZ"/>
        </w:rPr>
        <w:t>207</w:t>
      </w:r>
      <w:r w:rsidRPr="003E5F8C">
        <w:rPr>
          <w:rFonts w:ascii="Tahoma" w:eastAsia="Times New Roman" w:hAnsi="Tahoma" w:cs="Tahoma"/>
          <w:lang w:eastAsia="cs-CZ"/>
        </w:rPr>
        <w:t>“,</w:t>
      </w:r>
    </w:p>
    <w:p w:rsidR="0048022F" w:rsidRPr="0048022F" w:rsidP="0048022F" w14:paraId="776B8C01" w14:textId="05A79C12">
      <w:pPr>
        <w:spacing w:after="120" w:line="276" w:lineRule="auto"/>
        <w:ind w:left="426"/>
        <w:jc w:val="both"/>
        <w:rPr>
          <w:rFonts w:ascii="Tahoma" w:eastAsia="Times New Roman" w:hAnsi="Tahoma" w:cs="Tahoma"/>
          <w:lang w:eastAsia="cs-CZ"/>
        </w:rPr>
      </w:pPr>
      <w:r w:rsidRPr="0048022F">
        <w:rPr>
          <w:rFonts w:ascii="Tahoma" w:eastAsia="Times New Roman" w:hAnsi="Tahoma" w:cs="Tahoma"/>
          <w:lang w:eastAsia="cs-CZ"/>
        </w:rPr>
        <w:t>tj. Energetické modernizace bytových domů na pozemku parc. č. 1515, je</w:t>
      </w:r>
      <w:r>
        <w:rPr>
          <w:rFonts w:ascii="Tahoma" w:eastAsia="Times New Roman" w:hAnsi="Tahoma" w:cs="Tahoma"/>
          <w:lang w:eastAsia="cs-CZ"/>
        </w:rPr>
        <w:t>hož</w:t>
      </w:r>
      <w:r w:rsidRPr="0048022F">
        <w:rPr>
          <w:rFonts w:ascii="Tahoma" w:eastAsia="Times New Roman" w:hAnsi="Tahoma" w:cs="Tahoma"/>
          <w:lang w:eastAsia="cs-CZ"/>
        </w:rPr>
        <w:t xml:space="preserve"> součástí je stavba č. p. 206 a na pozemku p</w:t>
      </w:r>
      <w:r>
        <w:rPr>
          <w:rFonts w:ascii="Tahoma" w:eastAsia="Times New Roman" w:hAnsi="Tahoma" w:cs="Tahoma"/>
          <w:lang w:eastAsia="cs-CZ"/>
        </w:rPr>
        <w:t>arc</w:t>
      </w:r>
      <w:r w:rsidRPr="0048022F">
        <w:rPr>
          <w:rFonts w:ascii="Tahoma" w:eastAsia="Times New Roman" w:hAnsi="Tahoma" w:cs="Tahoma"/>
          <w:lang w:eastAsia="cs-CZ"/>
        </w:rPr>
        <w:t>.</w:t>
      </w:r>
      <w:r>
        <w:rPr>
          <w:rFonts w:ascii="Tahoma" w:eastAsia="Times New Roman" w:hAnsi="Tahoma" w:cs="Tahoma"/>
          <w:lang w:eastAsia="cs-CZ"/>
        </w:rPr>
        <w:t xml:space="preserve"> </w:t>
      </w:r>
      <w:r w:rsidRPr="0048022F">
        <w:rPr>
          <w:rFonts w:ascii="Tahoma" w:eastAsia="Times New Roman" w:hAnsi="Tahoma" w:cs="Tahoma"/>
          <w:lang w:eastAsia="cs-CZ"/>
        </w:rPr>
        <w:t>č.  1516, jehož součástí je stavba č. p. 207 v katastrálním území Mimoň, v obci Mimoň (dále také jen „Nemovitost“). Na základě vydaného stanoviska MěÚ v Mimoni, odboru výstavby, dopravy, zemědělství a životního prostředí pod č.j. MUMI 8129/2020 ze dne 16.11.2020 stavební práce za účelem opravy a modernizace bytového domu nevyžadují stavební povolení ani ohlášení stavby.</w:t>
      </w:r>
    </w:p>
    <w:p w:rsidR="003E5F8C" w:rsidP="003E5F8C" w14:paraId="118D0807" w14:textId="7703FD63">
      <w:pPr>
        <w:spacing w:after="120" w:line="276" w:lineRule="auto"/>
        <w:ind w:left="426"/>
        <w:jc w:val="both"/>
        <w:rPr>
          <w:rFonts w:ascii="Tahoma" w:eastAsia="Times New Roman" w:hAnsi="Tahoma" w:cs="Tahoma"/>
          <w:lang w:eastAsia="cs-CZ"/>
        </w:rPr>
      </w:pPr>
      <w:r w:rsidRPr="003E5F8C">
        <w:rPr>
          <w:rFonts w:ascii="Tahoma" w:eastAsia="Times New Roman" w:hAnsi="Tahoma" w:cs="Tahoma"/>
          <w:lang w:eastAsia="cs-CZ"/>
        </w:rPr>
        <w:t>Účelem Úvěru je Energetická modernizace, a to v návaznosti na doloženou projektovou dokumentaci zpracovanou, ČKAIT, kterou Úvěrovaný předložil Úvěrujícímu jako součást žádosti o Úvěr.</w:t>
      </w:r>
    </w:p>
    <w:p w:rsidR="004E5124" w:rsidRPr="007853ED" w:rsidP="003E5F8C" w14:paraId="3C443C50" w14:textId="75C13EA4">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Energetická modernizace bude probíhat v souladu s podmínkami NV.</w:t>
      </w:r>
    </w:p>
    <w:p w:rsidR="004E5124" w:rsidRPr="007853ED" w:rsidP="004E5124" w14:paraId="20CA9B69"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Pohledávku vzniklou na základě poskytnutí Úvěru podle odst. 1 tohoto článku bude Úvěrující evidovat pod registračním číslem této Smlouvy.</w:t>
      </w:r>
    </w:p>
    <w:p w:rsidR="004E5124" w:rsidRPr="007853ED" w:rsidP="004E5124" w14:paraId="17B8D686"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Úvěrovaným budou směrovány měsíční úhrady jistiny na níže uvedený účet pod níže uvedeným variabilním a specifickým symbolem:</w:t>
      </w:r>
    </w:p>
    <w:p w:rsidR="004E5124" w:rsidRPr="007853ED" w:rsidP="00741A17" w14:paraId="290AA22E" w14:textId="3937EC33">
      <w:pPr>
        <w:spacing w:line="276" w:lineRule="auto"/>
        <w:ind w:left="426"/>
        <w:rPr>
          <w:rFonts w:ascii="Tahoma" w:eastAsia="Times New Roman" w:hAnsi="Tahoma" w:cs="Tahoma"/>
          <w:b/>
          <w:lang w:eastAsia="cs-CZ"/>
        </w:rPr>
      </w:pPr>
      <w:r w:rsidRPr="007853ED">
        <w:rPr>
          <w:rFonts w:ascii="Tahoma" w:eastAsia="Times New Roman" w:hAnsi="Tahoma" w:cs="Tahoma"/>
          <w:lang w:eastAsia="cs-CZ"/>
        </w:rPr>
        <w:t>Číslo účtu: kód banky</w:t>
      </w:r>
      <w:r w:rsidRPr="007853ED">
        <w:rPr>
          <w:rFonts w:ascii="Tahoma" w:eastAsia="Times New Roman" w:hAnsi="Tahoma" w:cs="Tahoma"/>
          <w:lang w:eastAsia="cs-CZ"/>
        </w:rPr>
        <w:br/>
        <w:t>Variabilní symbol (registrační číslo Smlouvy):</w:t>
      </w:r>
      <w:r w:rsidR="009A0B7D">
        <w:rPr>
          <w:rFonts w:ascii="Tahoma" w:eastAsia="Times New Roman" w:hAnsi="Tahoma" w:cs="Tahoma"/>
          <w:b/>
          <w:sz w:val="24"/>
          <w:szCs w:val="24"/>
          <w:lang w:eastAsia="cs-CZ"/>
        </w:rPr>
        <w:t xml:space="preserve"> </w:t>
      </w:r>
      <w:r w:rsidRPr="00637872" w:rsidR="009A0B7D">
        <w:rPr>
          <w:rFonts w:ascii="Tahoma" w:hAnsi="Tahoma" w:cs="Tahoma"/>
        </w:rPr>
        <w:fldChar w:fldCharType="begin"/>
      </w:r>
      <w:r w:rsidRPr="00637872" w:rsidR="009A0B7D">
        <w:rPr>
          <w:rFonts w:ascii="Tahoma" w:hAnsi="Tahoma" w:cs="Tahoma"/>
        </w:rPr>
        <w:instrText xml:space="preserve"> DOCPROPERTY  SFRBKlientCISLO_EVIDENCNI  \* MERGEFORMAT </w:instrText>
      </w:r>
      <w:r w:rsidRPr="00637872" w:rsidR="009A0B7D">
        <w:rPr>
          <w:rFonts w:ascii="Tahoma" w:hAnsi="Tahoma" w:cs="Tahoma"/>
        </w:rPr>
        <w:fldChar w:fldCharType="separate"/>
      </w:r>
      <w:r w:rsidRPr="009A0B7D" w:rsidR="009A0B7D">
        <w:rPr>
          <w:rFonts w:ascii="Tahoma" w:hAnsi="Tahoma" w:cs="Tahoma"/>
          <w:b/>
        </w:rPr>
        <w:t>168100199</w:t>
      </w:r>
      <w:r w:rsidRPr="00637872" w:rsidR="009A0B7D">
        <w:rPr>
          <w:rFonts w:ascii="Tahoma" w:hAnsi="Tahoma" w:cs="Tahoma"/>
          <w:b/>
        </w:rPr>
        <w:fldChar w:fldCharType="end"/>
      </w:r>
    </w:p>
    <w:p w:rsidR="004E5124" w:rsidRPr="007853ED" w:rsidP="004E5124" w14:paraId="17FC8DD7" w14:textId="0869362A">
      <w:pPr>
        <w:spacing w:after="120" w:line="276" w:lineRule="auto"/>
        <w:ind w:left="426"/>
        <w:rPr>
          <w:rFonts w:ascii="Tahoma" w:eastAsia="Times New Roman" w:hAnsi="Tahoma" w:cs="Tahoma"/>
          <w:lang w:eastAsia="cs-CZ"/>
        </w:rPr>
      </w:pPr>
      <w:r w:rsidRPr="007853ED">
        <w:rPr>
          <w:rFonts w:ascii="Tahoma" w:eastAsia="Times New Roman" w:hAnsi="Tahoma" w:cs="Tahoma"/>
          <w:lang w:eastAsia="cs-CZ"/>
        </w:rPr>
        <w:t>Specifický symbol (IČO/RČ Úvěrovaného):</w:t>
      </w:r>
      <w:r w:rsidRPr="007853ED">
        <w:rPr>
          <w:rFonts w:ascii="Tahoma" w:hAnsi="Tahoma" w:cs="Tahoma"/>
        </w:rPr>
        <w:t xml:space="preserve"> </w:t>
      </w:r>
      <w:r w:rsidRPr="00637872" w:rsidR="009A0B7D">
        <w:rPr>
          <w:rFonts w:ascii="Tahoma" w:hAnsi="Tahoma" w:cs="Tahoma"/>
          <w:b/>
        </w:rPr>
        <w:fldChar w:fldCharType="begin"/>
      </w:r>
      <w:r w:rsidRPr="00637872" w:rsidR="009A0B7D">
        <w:rPr>
          <w:rFonts w:ascii="Tahoma" w:hAnsi="Tahoma" w:cs="Tahoma"/>
          <w:b/>
        </w:rPr>
        <w:instrText xml:space="preserve"> DOCPROPERTY  SFRBKlientRC_ICO  \* MERGEFORMAT </w:instrText>
      </w:r>
      <w:r w:rsidRPr="00637872" w:rsidR="009A0B7D">
        <w:rPr>
          <w:rFonts w:ascii="Tahoma" w:hAnsi="Tahoma" w:cs="Tahoma"/>
          <w:b/>
        </w:rPr>
        <w:fldChar w:fldCharType="separate"/>
      </w:r>
      <w:r w:rsidR="009A0B7D">
        <w:rPr>
          <w:rFonts w:ascii="Tahoma" w:hAnsi="Tahoma" w:cs="Tahoma"/>
          <w:b/>
        </w:rPr>
        <w:t>00260746</w:t>
      </w:r>
      <w:r w:rsidRPr="00637872" w:rsidR="009A0B7D">
        <w:rPr>
          <w:rFonts w:ascii="Tahoma" w:hAnsi="Tahoma" w:cs="Tahoma"/>
          <w:b/>
        </w:rPr>
        <w:fldChar w:fldCharType="end"/>
      </w:r>
    </w:p>
    <w:p w:rsidR="004E5124" w:rsidRPr="007853ED" w:rsidP="004E5124" w14:paraId="4EDA1D63" w14:textId="77777777">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Úvěrující si vyhrazuje možnost jednostranné změny výše uvedených platebních údajů. Úvěrující je povinen tuto změnu oznámit Úvěrovanému nejméně 45 dní před požadovaným termínem zasílání úhrad Úvěrovaným dle nových platebních údajů.</w:t>
      </w:r>
    </w:p>
    <w:p w:rsidR="004E5124" w:rsidRPr="007853ED" w:rsidP="004E5124" w14:paraId="20A64638"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že poskytnutý Úvěr použije výhradně na výše uvedený účel, a to zcela v souladu s NV a předloženou žádostí. NV je závazné pro obě Smluvní strany a Úvěrovaný podpisem této Smlouvy stvrzuje, že se s NV seznámil. Úvěrovaný se zavazuje veškeré změny týkající se Energetické modernizace neprodleně oznámit Úvěrujícímu a na žádost Úvěrujícího neprodleně dodat nový PENB, který zapracovává provedené změny.</w:t>
      </w:r>
    </w:p>
    <w:p w:rsidR="004E5124" w:rsidRPr="007853ED" w:rsidP="004E5124" w14:paraId="25E0915C"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použitím prostředků Úvěru splnit podmínku realizace Projektu dle § 6 odst. 2 písm. b) NV. Celkovou úsporu spotřeby energie bytového domu nejméně o 20 % se Úvěrovaný zavazuje naplňovat po dobu alespoň 5 let od data Ukončení realizace Projektu uvedeného ve Smlouvě, přičemž majetek pořízený prostřednictvím Úvěru musí po stejnou dobu sloužit účelu Projektu.</w:t>
      </w:r>
    </w:p>
    <w:p w:rsidR="004E5124" w:rsidRPr="007853ED" w:rsidP="004E5124" w14:paraId="3335470C"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vrátit Úvěrujícímu poskytnuté peněžní prostředky (dále také jen „Jistina“) tak, jak je sjednáno dále v této Smlouvě a stanoveno ve splátkovém kalendáři dle článku IV. odst. 1 a 5 této Smlouvy.</w:t>
      </w:r>
    </w:p>
    <w:p w:rsidR="004E5124" w:rsidRPr="007853ED" w:rsidP="004E5124" w14:paraId="1DF35BEC" w14:textId="4F932C7B">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 xml:space="preserve">V případě, že peněžní prostředky získané Úvěrem na základě Smlouvy budou hradit jiné než Způsobilé náklady Nemovitosti a dojde tak k neoprávněnému použití prostředků nebo v případě, že dojde k zadržení peněžních prostředků získaných na základě této Smlouvy, </w:t>
      </w:r>
      <w:r>
        <w:rPr>
          <w:rFonts w:ascii="Tahoma" w:eastAsia="Times New Roman" w:hAnsi="Tahoma" w:cs="Tahoma"/>
          <w:lang w:eastAsia="cs-CZ"/>
        </w:rPr>
        <w:t>j</w:t>
      </w:r>
      <w:r w:rsidRPr="007853ED">
        <w:rPr>
          <w:rFonts w:ascii="Tahoma" w:eastAsia="Times New Roman" w:hAnsi="Tahoma" w:cs="Tahoma"/>
          <w:lang w:eastAsia="cs-CZ"/>
        </w:rPr>
        <w:t>edná se dle § 44 a § 44a zákona č. 218/2000 Sb.</w:t>
      </w:r>
      <w:r>
        <w:rPr>
          <w:rFonts w:ascii="Tahoma" w:eastAsia="Times New Roman" w:hAnsi="Tahoma" w:cs="Tahoma"/>
          <w:vertAlign w:val="superscript"/>
          <w:lang w:eastAsia="cs-CZ"/>
        </w:rPr>
        <w:footnoteReference w:id="2"/>
      </w:r>
      <w:r>
        <w:rPr>
          <w:rFonts w:ascii="Tahoma" w:eastAsia="Times New Roman" w:hAnsi="Tahoma" w:cs="Tahoma"/>
          <w:vertAlign w:val="superscript"/>
          <w:lang w:eastAsia="cs-CZ"/>
        </w:rPr>
        <w:footnoteReference w:id="3"/>
      </w:r>
      <w:r w:rsidRPr="007853ED" w:rsidR="00F740E2">
        <w:rPr>
          <w:rFonts w:ascii="Tahoma" w:eastAsia="Times New Roman" w:hAnsi="Tahoma" w:cs="Tahoma"/>
          <w:lang w:eastAsia="cs-CZ"/>
        </w:rPr>
        <w:t>,</w:t>
      </w:r>
      <w:r w:rsidRPr="007853ED">
        <w:rPr>
          <w:rFonts w:ascii="Tahoma" w:eastAsia="Times New Roman" w:hAnsi="Tahoma" w:cs="Tahoma"/>
          <w:lang w:eastAsia="cs-CZ"/>
        </w:rPr>
        <w:t xml:space="preserve"> ve znění pozdějších předpisů, o porušení rozpočtové kázně.</w:t>
      </w:r>
    </w:p>
    <w:p w:rsidR="004E5124" w:rsidRPr="007853ED" w:rsidP="004E5124" w14:paraId="1C1A27EE"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II.</w:t>
      </w:r>
      <w:r w:rsidRPr="007853ED">
        <w:rPr>
          <w:rFonts w:ascii="Tahoma" w:eastAsia="Times New Roman" w:hAnsi="Tahoma" w:cs="Tahoma"/>
          <w:b/>
          <w:lang w:eastAsia="cs-CZ"/>
        </w:rPr>
        <w:br/>
        <w:t>Úročení Úvěru</w:t>
      </w:r>
    </w:p>
    <w:p w:rsidR="004E5124" w:rsidRPr="007853ED" w:rsidP="004E5124" w14:paraId="327A9BF8" w14:textId="77777777">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 xml:space="preserve">Úvěr je poskytován </w:t>
      </w:r>
      <w:r w:rsidRPr="007853ED">
        <w:rPr>
          <w:rFonts w:ascii="Tahoma" w:eastAsia="Times New Roman" w:hAnsi="Tahoma" w:cs="Tahoma"/>
          <w:b/>
          <w:lang w:eastAsia="cs-CZ"/>
        </w:rPr>
        <w:t xml:space="preserve">bezúročně </w:t>
      </w:r>
      <w:r w:rsidRPr="007853ED">
        <w:rPr>
          <w:rFonts w:ascii="Tahoma" w:eastAsia="Times New Roman" w:hAnsi="Tahoma" w:cs="Tahoma"/>
          <w:lang w:eastAsia="cs-CZ"/>
        </w:rPr>
        <w:t>na celou dobu trvání závazku.</w:t>
      </w:r>
    </w:p>
    <w:p w:rsidR="004E5124" w:rsidRPr="007853ED" w:rsidP="004E5124" w14:paraId="24BE5003"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III.</w:t>
      </w:r>
      <w:r w:rsidRPr="007853ED">
        <w:rPr>
          <w:rFonts w:ascii="Tahoma" w:eastAsia="Times New Roman" w:hAnsi="Tahoma" w:cs="Tahoma"/>
          <w:b/>
          <w:lang w:eastAsia="cs-CZ"/>
        </w:rPr>
        <w:br/>
        <w:t>Čerpání úvěru</w:t>
      </w:r>
    </w:p>
    <w:p w:rsidR="004E5124" w:rsidRPr="003E5F8C" w:rsidP="004E5124" w14:paraId="3410518A" w14:textId="5C1E4618">
      <w:pPr>
        <w:pStyle w:val="ListParagraph"/>
        <w:numPr>
          <w:ilvl w:val="0"/>
          <w:numId w:val="15"/>
        </w:numPr>
        <w:spacing w:after="120" w:line="276" w:lineRule="auto"/>
        <w:ind w:left="426" w:hanging="426"/>
        <w:jc w:val="both"/>
        <w:outlineLvl w:val="6"/>
        <w:rPr>
          <w:rFonts w:ascii="Tahoma" w:eastAsia="Times New Roman" w:hAnsi="Tahoma" w:cs="Tahoma"/>
        </w:rPr>
      </w:pPr>
      <w:r w:rsidRPr="007853ED">
        <w:rPr>
          <w:rFonts w:ascii="Tahoma" w:eastAsia="Times New Roman" w:hAnsi="Tahoma" w:cs="Tahoma"/>
        </w:rPr>
        <w:t xml:space="preserve">Úvěrovaný bude Úvěr čerpat postupně na základě předkládaných Žádostí o Čerpání úvěru, jejichž přílohou budou originály nebo kopie účetních dokladů souvisejících s účelem Úvěru prokazující použití finančních prostředků dle článku I. odst. 2 této Smlouvy včetně soupisu dokladů. Faktury, příp. jiné účetní doklady nebo soupisy provedených prací předkládané k proplacení musí být potvrzeny oprávněnou osobou pověřenou k výkonu Technického dozoru stavebníka. Předložené faktury nesmí být zálohové ani již uhrazené ani vystavené před vznikem oprávnění Úvěrovaného k provádění Energetické modernizace podle platných stavebních předpisů a před termínem podání žádosti o Úvěr. </w:t>
      </w:r>
      <w:r w:rsidRPr="007853ED">
        <w:rPr>
          <w:rFonts w:ascii="Tahoma" w:hAnsi="Tahoma" w:cs="Tahoma"/>
        </w:rPr>
        <w:t xml:space="preserve">Faktury, případně jiné účetní doklady předkládané k proplacení nesmí obsahovat datum uskutečnění zdanitelného plnění </w:t>
      </w:r>
      <w:r w:rsidRPr="003E5F8C">
        <w:rPr>
          <w:rFonts w:ascii="Tahoma" w:hAnsi="Tahoma" w:cs="Tahoma"/>
        </w:rPr>
        <w:t xml:space="preserve">pozdější než 31. 12. 2023. V případě, že je fakturováno dodavateli Energetické modernizace v režimu přenesené daňové povinnosti bude Úvěrovaný čerpat částku DPH odpovídající fakturované částce dodavatelů Energetické modernizace na základě předkládaných Žádostí o Čerpání úvěru, jejichž přílohou bude kontrolní hlášení DPH podle § 101c a násl. Zákona č. 235/2004 Sb., o dani z přidané hodnoty, ve znění pozdějších předpisů, přiznání k DPH za příslušné období a kopie výpisu z bankovního účtu, z kterého je patrný odvod DPH za příslušné období.  </w:t>
      </w:r>
      <w:r w:rsidRPr="003E5F8C">
        <w:rPr>
          <w:rFonts w:ascii="Tahoma" w:eastAsia="Times New Roman" w:hAnsi="Tahoma" w:cs="Tahoma"/>
        </w:rPr>
        <w:t>Řádně vyplněná a úplná Žádost o Čerpání úvěru bude doručena vždy nejpozději 20 dní, před požadovaným datem Čerpání úvěru. Nastane-li požadovaný termín Čerpání úvěru uvedený v Žádosti o Čerpání úvěru dříve, než je stanoveno v předchozí větě, vyhrazuje si Úvěrující právo provést Čerpání úvěru nejpozději do uplynutí 20denní lhůty od doručení Žádosti o Čerpání úvěru</w:t>
      </w:r>
      <w:r w:rsidRPr="003E5F8C" w:rsidR="00924A37">
        <w:rPr>
          <w:rFonts w:ascii="Tahoma" w:hAnsi="Tahoma" w:cs="Tahoma"/>
        </w:rPr>
        <w:t>, přičemž nejzazší termín Čerpání úvěru je 31.12.2023</w:t>
      </w:r>
      <w:r w:rsidRPr="003E5F8C">
        <w:rPr>
          <w:rFonts w:ascii="Tahoma" w:eastAsia="Times New Roman" w:hAnsi="Tahoma" w:cs="Tahoma"/>
        </w:rPr>
        <w:t>. V Žádosti o Čerpání úvěru bude uveden seznam všech Způsobilých nákladů, které požaduje Úvěrovaný za uplynulé období z Úvěru uhradit.</w:t>
      </w:r>
    </w:p>
    <w:p w:rsidR="004E5124" w:rsidRPr="007853ED" w:rsidP="004E5124" w14:paraId="7114FBCA" w14:textId="77777777">
      <w:pPr>
        <w:pStyle w:val="ListParagraph"/>
        <w:numPr>
          <w:ilvl w:val="0"/>
          <w:numId w:val="15"/>
        </w:numPr>
        <w:spacing w:after="120" w:line="276" w:lineRule="auto"/>
        <w:ind w:left="426" w:hanging="426"/>
        <w:jc w:val="both"/>
        <w:outlineLvl w:val="6"/>
        <w:rPr>
          <w:rFonts w:ascii="Tahoma" w:eastAsia="Times New Roman" w:hAnsi="Tahoma" w:cs="Tahoma"/>
        </w:rPr>
      </w:pPr>
      <w:r w:rsidRPr="003E5F8C">
        <w:rPr>
          <w:rFonts w:ascii="Tahoma" w:eastAsia="Times New Roman" w:hAnsi="Tahoma" w:cs="Tahoma"/>
        </w:rPr>
        <w:t xml:space="preserve">Úvěrovaný se zavazuje postupovat tak, aby ze strany Úvěrujícího mohlo dojít k zahájení Čerpání úvěru nejpozději </w:t>
      </w:r>
      <w:r w:rsidRPr="003E5F8C">
        <w:rPr>
          <w:rFonts w:ascii="Tahoma" w:eastAsia="Times New Roman" w:hAnsi="Tahoma" w:cs="Tahoma"/>
          <w:b/>
        </w:rPr>
        <w:t>do 9 měsíců od podpisu této Smlouvy</w:t>
      </w:r>
      <w:r w:rsidRPr="003E5F8C">
        <w:rPr>
          <w:rFonts w:ascii="Tahoma" w:eastAsia="Times New Roman" w:hAnsi="Tahoma" w:cs="Tahoma"/>
        </w:rPr>
        <w:t>, tzn., že Úvěrovaný je povinen předložit Úvěrujícímu doklady prokazující splnění podmínek pro Čerpání úvěru dle článku X. odst. 2 této Smlouvy a Žádost o Čerpání úvěru v takové lhůtě, aby k vlastnímu čerpání došlo nejpozději poslední den 9. měsíce od podpisu Smlouvy</w:t>
      </w:r>
      <w:r>
        <w:rPr>
          <w:rFonts w:ascii="Tahoma" w:eastAsia="Times New Roman" w:hAnsi="Tahoma" w:cs="Tahoma"/>
        </w:rPr>
        <w:t xml:space="preserve"> v souladu s </w:t>
      </w:r>
      <w:r w:rsidRPr="007853ED">
        <w:rPr>
          <w:rFonts w:ascii="Tahoma" w:eastAsia="Times New Roman" w:hAnsi="Tahoma" w:cs="Tahoma"/>
        </w:rPr>
        <w:t>článk</w:t>
      </w:r>
      <w:r>
        <w:rPr>
          <w:rFonts w:ascii="Tahoma" w:eastAsia="Times New Roman" w:hAnsi="Tahoma" w:cs="Tahoma"/>
        </w:rPr>
        <w:t>em III. odst. 1 této Smlouvy</w:t>
      </w:r>
      <w:r w:rsidRPr="007853ED">
        <w:rPr>
          <w:rFonts w:ascii="Tahoma" w:eastAsia="Times New Roman" w:hAnsi="Tahoma" w:cs="Tahoma"/>
        </w:rPr>
        <w:t xml:space="preserve">. Požadovaný termín zahájení Čerpání úvěru uvedený v Žádosti o Čerpání úvěru nesmí přesáhnout lhůtu 9 měsíců od podpisu této Smlouvy. Pokud nebude Žádost o Čerpání úvěru řádně vyplněna (nepřesné, neúplné, chybné údaje atd.) nebo bude v rozporu s touto Smlouvou, Úvěrující není povinen Úvěr poskytnout. </w:t>
      </w:r>
    </w:p>
    <w:p w:rsidR="003E5F8C" w:rsidRPr="003E5F8C" w:rsidP="004E5124" w14:paraId="692B4A18" w14:textId="5FC5CA15">
      <w:pPr>
        <w:numPr>
          <w:ilvl w:val="0"/>
          <w:numId w:val="15"/>
        </w:numPr>
        <w:spacing w:after="120" w:line="276" w:lineRule="auto"/>
        <w:ind w:left="426" w:hanging="426"/>
        <w:jc w:val="both"/>
        <w:rPr>
          <w:rFonts w:ascii="Tahoma" w:eastAsia="Times New Roman" w:hAnsi="Tahoma" w:cs="Tahoma"/>
          <w:lang w:eastAsia="cs-CZ"/>
        </w:rPr>
      </w:pPr>
      <w:r w:rsidRPr="001933E2">
        <w:rPr>
          <w:rFonts w:ascii="Tahoma" w:hAnsi="Tahoma" w:cs="Tahoma"/>
          <w:lang w:eastAsia="cs-CZ"/>
        </w:rPr>
        <w:t>Úvěrující se zavazuje Čerpat úvěr v souladu s ustanoveními této Smlouvy dle Žádosti o Čerpání úvěru a dokladů prokazujících účelovost Čerpání úvěru na účet dodavatelů Energetické modernizace, IČO, IČO, č. účtu, IČO, IČO</w:t>
      </w:r>
      <w:r>
        <w:rPr>
          <w:rFonts w:ascii="Tahoma" w:hAnsi="Tahoma" w:cs="Tahoma"/>
          <w:lang w:eastAsia="cs-CZ"/>
        </w:rPr>
        <w:t>,</w:t>
      </w:r>
      <w:r w:rsidRPr="001933E2">
        <w:rPr>
          <w:rFonts w:ascii="Tahoma" w:hAnsi="Tahoma" w:cs="Tahoma"/>
          <w:lang w:eastAsia="cs-CZ"/>
        </w:rPr>
        <w:t xml:space="preserve"> č. účtu. V případě, že je fakturováno výše uvedenými dodavateli Energetické modernizace Úvěrovaného v režimu přenesené daňové povinnosti, zavazuje se Úvěrující v souladu s ustanoveními této Smlouvy dle Žádosti o Čerpání </w:t>
      </w:r>
      <w:r w:rsidRPr="001933E2">
        <w:rPr>
          <w:rFonts w:ascii="Tahoma" w:hAnsi="Tahoma" w:cs="Tahoma"/>
          <w:lang w:eastAsia="cs-CZ"/>
        </w:rPr>
        <w:t>úvěru a dokladů prokazujících účelovost k Čerpání úvěru Čerpat úvěr ve výši DPH odpovídající fakturované částce dodavatelů Energetické modernizace na účet Úvěrovaného - Město Mimoň, IČO</w:t>
      </w:r>
      <w:r w:rsidR="005E30DD">
        <w:rPr>
          <w:rFonts w:ascii="Tahoma" w:hAnsi="Tahoma" w:cs="Tahoma"/>
          <w:lang w:eastAsia="cs-CZ"/>
        </w:rPr>
        <w:t>:</w:t>
      </w:r>
      <w:r w:rsidRPr="001933E2">
        <w:rPr>
          <w:rFonts w:ascii="Tahoma" w:hAnsi="Tahoma" w:cs="Tahoma"/>
          <w:lang w:eastAsia="cs-CZ"/>
        </w:rPr>
        <w:t xml:space="preserve"> 00260746, č. účtu.</w:t>
      </w:r>
    </w:p>
    <w:p w:rsidR="004E5124" w:rsidRPr="007853ED" w:rsidP="004E5124" w14:paraId="6DF35D80" w14:textId="718DD4D8">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Úvěrující poskytne Úvěr pouze za předpokladu, že Úvěrovaný splnil všechny podmínky k uplatnění nároku na Čerpání úvěru vyplývající z této Smlouvy a z NV. Úvěrující je oprávněn neposkytnout Úvěr v případě, že Úvěrovaný nedodržel podmínky této Smlouvy nebo NV.</w:t>
      </w:r>
    </w:p>
    <w:p w:rsidR="004E5124" w:rsidRPr="007853ED" w:rsidP="004E5124" w14:paraId="2C56EECA" w14:textId="77777777">
      <w:pPr>
        <w:numPr>
          <w:ilvl w:val="0"/>
          <w:numId w:val="15"/>
        </w:numPr>
        <w:spacing w:after="120" w:line="276" w:lineRule="auto"/>
        <w:ind w:left="426" w:hanging="426"/>
        <w:jc w:val="both"/>
        <w:rPr>
          <w:rFonts w:ascii="Tahoma" w:eastAsia="Calibri" w:hAnsi="Tahoma" w:cs="Tahoma"/>
          <w:lang w:eastAsia="cs-CZ"/>
        </w:rPr>
      </w:pPr>
      <w:r w:rsidRPr="007853ED">
        <w:rPr>
          <w:rFonts w:ascii="Tahoma" w:eastAsia="Calibri" w:hAnsi="Tahoma" w:cs="Tahoma"/>
          <w:lang w:eastAsia="cs-CZ"/>
        </w:rPr>
        <w:t>Veškerá Čerpání úvěru je možné provést pouze na základě Žádosti o Čerpání úvěru a dokladů prokazujících účelovost Čerpání úvěru.</w:t>
      </w:r>
    </w:p>
    <w:p w:rsidR="004E5124" w:rsidRPr="007853ED" w:rsidP="004E5124" w14:paraId="1E137574" w14:textId="7F8BFB87">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 xml:space="preserve">Úvěrující </w:t>
      </w:r>
      <w:r w:rsidRPr="003E5F8C">
        <w:rPr>
          <w:rFonts w:ascii="Tahoma" w:eastAsia="Times New Roman" w:hAnsi="Tahoma" w:cs="Tahoma"/>
          <w:lang w:eastAsia="cs-CZ"/>
        </w:rPr>
        <w:t xml:space="preserve">poskytne Úvěr tak, že čerpané částky uhradí (připíše) na účet dodavatelů Energetické modernizace Úvěrovaného uvedený v Žádosti o Čerpání úvěru a na dokladech prokazujících účelovost Čerpání úvěru. </w:t>
      </w:r>
      <w:r w:rsidRPr="003E5F8C">
        <w:rPr>
          <w:rFonts w:ascii="Tahoma" w:hAnsi="Tahoma" w:cs="Tahoma"/>
        </w:rPr>
        <w:t xml:space="preserve">V případě, že je fakturováno dodavateli Energetické modernizace v režimu přenesené daňové povinnosti, Úvěrující uhradí (připíše) částku ve výši DPH odpovídající fakturované částce dodavatelů Energetické modernizace na účet Úvěrovaného uvedený v Žádosti o Čerpání úvěru. </w:t>
      </w:r>
      <w:r w:rsidRPr="003E5F8C">
        <w:rPr>
          <w:rFonts w:ascii="Tahoma" w:eastAsia="Times New Roman" w:hAnsi="Tahoma" w:cs="Tahoma"/>
          <w:lang w:eastAsia="cs-CZ"/>
        </w:rPr>
        <w:t xml:space="preserve">Úvěrovaný je povinen uvádět v Žádostech o Čerpání úvěru číslo účtu dodavatelů Energetické modernizace </w:t>
      </w:r>
      <w:r w:rsidRPr="003E5F8C">
        <w:rPr>
          <w:rFonts w:ascii="Tahoma" w:hAnsi="Tahoma" w:cs="Tahoma"/>
        </w:rPr>
        <w:t>a v případě, že je fakturováno dodavateli Energetické modernizace v režimu přenesené daňové povinnosti i účet Úvěrovaného</w:t>
      </w:r>
      <w:r w:rsidRPr="003E5F8C">
        <w:rPr>
          <w:rFonts w:ascii="Tahoma" w:eastAsia="Times New Roman" w:hAnsi="Tahoma" w:cs="Tahoma"/>
          <w:lang w:eastAsia="cs-CZ"/>
        </w:rPr>
        <w:t>. Pokud bude Úvěrovaným v Žádostech o Čerpání úvěru uvedeno jiné číslo účtu, než je uvedeno v článku III. odst. 3 této Smlouvy, jedná se o chybně vyplněnou Žádost o Čerpání úvěru.</w:t>
      </w:r>
      <w:r w:rsidRPr="007853ED">
        <w:rPr>
          <w:rFonts w:ascii="Tahoma" w:eastAsia="Times New Roman" w:hAnsi="Tahoma" w:cs="Tahoma"/>
          <w:lang w:eastAsia="cs-CZ"/>
        </w:rPr>
        <w:t xml:space="preserve"> </w:t>
      </w:r>
    </w:p>
    <w:p w:rsidR="004E5124" w:rsidRPr="007853ED" w:rsidP="004E5124" w14:paraId="6B8DB436" w14:textId="076DDA32">
      <w:pPr>
        <w:numPr>
          <w:ilvl w:val="0"/>
          <w:numId w:val="15"/>
        </w:numPr>
        <w:spacing w:after="120" w:line="276" w:lineRule="auto"/>
        <w:ind w:left="426" w:hanging="426"/>
        <w:jc w:val="both"/>
        <w:rPr>
          <w:rFonts w:ascii="Tahoma" w:eastAsia="Times New Roman" w:hAnsi="Tahoma" w:cs="Tahoma"/>
          <w:lang w:eastAsia="cs-CZ"/>
        </w:rPr>
      </w:pPr>
      <w:r>
        <w:rPr>
          <w:rFonts w:ascii="Tahoma" w:eastAsia="Times New Roman" w:hAnsi="Tahoma" w:cs="Tahoma"/>
          <w:lang w:eastAsia="cs-CZ"/>
        </w:rPr>
        <w:t>Úvěrující</w:t>
      </w:r>
      <w:r w:rsidRPr="007853ED">
        <w:rPr>
          <w:rFonts w:ascii="Tahoma" w:eastAsia="Times New Roman" w:hAnsi="Tahoma" w:cs="Tahoma"/>
          <w:lang w:eastAsia="cs-CZ"/>
        </w:rPr>
        <w:t xml:space="preserve"> je povinen uhradit Způsobilé </w:t>
      </w:r>
      <w:r w:rsidRPr="00737BE2">
        <w:rPr>
          <w:rFonts w:ascii="Tahoma" w:eastAsia="Times New Roman" w:hAnsi="Tahoma" w:cs="Tahoma"/>
          <w:lang w:eastAsia="cs-CZ"/>
        </w:rPr>
        <w:t>náklady</w:t>
      </w:r>
      <w:r w:rsidRPr="00737BE2" w:rsidR="00737BE2">
        <w:rPr>
          <w:rFonts w:ascii="Tahoma" w:eastAsia="Times New Roman" w:hAnsi="Tahoma" w:cs="Tahoma"/>
          <w:lang w:eastAsia="cs-CZ"/>
        </w:rPr>
        <w:t>,</w:t>
      </w:r>
      <w:r w:rsidRPr="00737BE2" w:rsidR="008B13AB">
        <w:rPr>
          <w:rFonts w:ascii="Tahoma" w:eastAsia="Times New Roman" w:hAnsi="Tahoma" w:cs="Tahoma"/>
          <w:lang w:eastAsia="cs-CZ"/>
        </w:rPr>
        <w:t xml:space="preserve"> </w:t>
      </w:r>
      <w:r w:rsidRPr="00737BE2" w:rsidR="00737BE2">
        <w:rPr>
          <w:rFonts w:ascii="Tahoma" w:hAnsi="Tahoma" w:cs="Tahoma"/>
        </w:rPr>
        <w:t>maximálně do výše poskytnutého Úvěru,</w:t>
      </w:r>
      <w:r w:rsidR="00737BE2">
        <w:rPr>
          <w:rFonts w:ascii="Tahoma" w:hAnsi="Tahoma" w:cs="Tahoma"/>
          <w:sz w:val="20"/>
        </w:rPr>
        <w:t xml:space="preserve"> </w:t>
      </w:r>
      <w:r w:rsidRPr="007853ED">
        <w:rPr>
          <w:rFonts w:ascii="Tahoma" w:eastAsia="Times New Roman" w:hAnsi="Tahoma" w:cs="Tahoma"/>
          <w:lang w:eastAsia="cs-CZ"/>
        </w:rPr>
        <w:t xml:space="preserve">příslušným dodavatelům </w:t>
      </w:r>
      <w:r>
        <w:rPr>
          <w:rFonts w:ascii="Tahoma" w:eastAsia="Times New Roman" w:hAnsi="Tahoma" w:cs="Tahoma"/>
          <w:lang w:eastAsia="cs-CZ"/>
        </w:rPr>
        <w:t xml:space="preserve">Energetické modernizace </w:t>
      </w:r>
      <w:r w:rsidRPr="00982A62">
        <w:rPr>
          <w:rFonts w:ascii="Tahoma" w:hAnsi="Tahoma" w:cs="Tahoma"/>
          <w:color w:val="000000"/>
        </w:rPr>
        <w:t xml:space="preserve">a v případě, že je fakturováno dodavateli Energetické modernizace v režimu </w:t>
      </w:r>
      <w:r w:rsidRPr="004822E9">
        <w:rPr>
          <w:rFonts w:ascii="Tahoma" w:eastAsia="Times New Roman" w:hAnsi="Tahoma" w:cs="Tahoma"/>
          <w:lang w:eastAsia="cs-CZ"/>
        </w:rPr>
        <w:t>přenesené daňové povinnosti i hodnotu DPH odpovídající fakturované částce dodavatelů Energetické modernizace</w:t>
      </w:r>
      <w:r w:rsidRPr="007853ED">
        <w:rPr>
          <w:rFonts w:ascii="Tahoma" w:eastAsia="Times New Roman" w:hAnsi="Tahoma" w:cs="Tahoma"/>
          <w:lang w:eastAsia="cs-CZ"/>
        </w:rPr>
        <w:t xml:space="preserve"> </w:t>
      </w:r>
      <w:r>
        <w:rPr>
          <w:rFonts w:ascii="Tahoma" w:eastAsia="Times New Roman" w:hAnsi="Tahoma" w:cs="Tahoma"/>
          <w:lang w:eastAsia="cs-CZ"/>
        </w:rPr>
        <w:t xml:space="preserve">Úvěrovanému </w:t>
      </w:r>
      <w:r w:rsidRPr="007853ED">
        <w:rPr>
          <w:rFonts w:ascii="Tahoma" w:eastAsia="Times New Roman" w:hAnsi="Tahoma" w:cs="Tahoma"/>
          <w:lang w:eastAsia="cs-CZ"/>
        </w:rPr>
        <w:t>nejpozději do 31.12.2023.</w:t>
      </w:r>
      <w:r w:rsidR="004822E9">
        <w:rPr>
          <w:rFonts w:ascii="Tahoma" w:eastAsia="Times New Roman" w:hAnsi="Tahoma" w:cs="Tahoma"/>
          <w:lang w:eastAsia="cs-CZ"/>
        </w:rPr>
        <w:t xml:space="preserve"> </w:t>
      </w:r>
      <w:r w:rsidRPr="004822E9" w:rsidR="004822E9">
        <w:rPr>
          <w:rFonts w:ascii="Tahoma" w:eastAsia="Times New Roman" w:hAnsi="Tahoma" w:cs="Tahoma"/>
          <w:lang w:eastAsia="cs-CZ"/>
        </w:rPr>
        <w:t>Úvěrovaný je povinen uhradit veškeré Způsobilé a nezpůsobilé náklady, které nejsou kryty z prostředků Úvěru příslušným dodavatelům nejpozději do 31.12.2023.</w:t>
      </w:r>
      <w:r w:rsidRPr="007853ED">
        <w:rPr>
          <w:rFonts w:ascii="Tahoma" w:eastAsia="Times New Roman" w:hAnsi="Tahoma" w:cs="Tahoma"/>
          <w:lang w:eastAsia="cs-CZ"/>
        </w:rPr>
        <w:t xml:space="preserve"> Tento termín je zároveň nejpozdější termín pro ukončení realizace Projektu.</w:t>
      </w:r>
    </w:p>
    <w:p w:rsidR="004E5124" w:rsidRPr="007853ED" w:rsidP="004E5124" w14:paraId="364769FD" w14:textId="261670BD">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 xml:space="preserve">Úvěrovaný je povinen uplatnit nárok na Dočerpání úvěru smluvně dohodnuté částky Úvěru dle článku III. odst. 1 této Smlouvy způsobem uvedeným v tomto článku nejpozději ve lhůtě, která umožní Úvěrujícímu převést </w:t>
      </w:r>
      <w:r w:rsidRPr="00DB3104">
        <w:rPr>
          <w:rFonts w:ascii="Tahoma" w:eastAsia="Times New Roman" w:hAnsi="Tahoma" w:cs="Tahoma"/>
          <w:lang w:eastAsia="cs-CZ"/>
        </w:rPr>
        <w:t>finanční prostředky na účet dodavatelů Energetické modernizace a Úvěrovaného tak, aby byla splněna podmínka uvedená v článku III. odst. 1 a 7 Smlouvy, jinak ztrácí nárok na Dočerpání úvěru.</w:t>
      </w:r>
      <w:r w:rsidRPr="007853ED">
        <w:rPr>
          <w:rFonts w:ascii="Tahoma" w:eastAsia="Times New Roman" w:hAnsi="Tahoma" w:cs="Tahoma"/>
          <w:lang w:eastAsia="cs-CZ"/>
        </w:rPr>
        <w:t xml:space="preserve"> </w:t>
      </w:r>
    </w:p>
    <w:p w:rsidR="004E5124" w:rsidP="004E5124" w14:paraId="6CB9D7D0" w14:textId="3F5CBCB5">
      <w:pPr>
        <w:numPr>
          <w:ilvl w:val="0"/>
          <w:numId w:val="15"/>
        </w:numPr>
        <w:ind w:left="426" w:hanging="426"/>
        <w:jc w:val="both"/>
        <w:rPr>
          <w:rFonts w:ascii="Tahoma" w:eastAsia="Times New Roman" w:hAnsi="Tahoma" w:cs="Tahoma"/>
          <w:lang w:eastAsia="cs-CZ"/>
        </w:rPr>
      </w:pPr>
      <w:r w:rsidRPr="007853ED">
        <w:rPr>
          <w:rFonts w:ascii="Tahoma" w:eastAsia="Calibri" w:hAnsi="Tahoma" w:cs="Tahoma"/>
          <w:lang w:eastAsia="cs-CZ"/>
        </w:rPr>
        <w:t xml:space="preserve">Úvěrovaný zabezpečí v účetnictví oddělené účtování celkových nákladů, které jsou částečně kryty prostředky tohoto Úvěru. </w:t>
      </w:r>
      <w:r w:rsidRPr="007853ED">
        <w:rPr>
          <w:rFonts w:ascii="Tahoma" w:eastAsia="Times New Roman" w:hAnsi="Tahoma" w:cs="Tahoma"/>
          <w:lang w:eastAsia="cs-CZ"/>
        </w:rPr>
        <w:t>Doklady související s poskytnutým Úvěrem bude Úvěrovaný uchovávat po dobu 10 let od úplného splacení Úvěru dle Smlouvy.</w:t>
      </w:r>
    </w:p>
    <w:p w:rsidR="00B567C9" w:rsidP="00B567C9" w14:paraId="63C0346F" w14:textId="77777777">
      <w:pPr>
        <w:ind w:left="426"/>
        <w:jc w:val="both"/>
        <w:rPr>
          <w:rFonts w:ascii="Tahoma" w:eastAsia="Times New Roman" w:hAnsi="Tahoma" w:cs="Tahoma"/>
          <w:lang w:eastAsia="cs-CZ"/>
        </w:rPr>
      </w:pPr>
    </w:p>
    <w:p w:rsidR="00B567C9" w:rsidRPr="007853ED" w:rsidP="00B567C9" w14:paraId="764FE8B9" w14:textId="77777777">
      <w:pPr>
        <w:numPr>
          <w:ilvl w:val="0"/>
          <w:numId w:val="15"/>
        </w:numPr>
        <w:ind w:left="426" w:hanging="426"/>
        <w:jc w:val="both"/>
        <w:rPr>
          <w:rFonts w:ascii="Tahoma" w:eastAsia="Times New Roman" w:hAnsi="Tahoma" w:cs="Tahoma"/>
          <w:lang w:eastAsia="cs-CZ"/>
        </w:rPr>
      </w:pPr>
      <w:r>
        <w:rPr>
          <w:rFonts w:ascii="Tahoma" w:eastAsia="Times New Roman" w:hAnsi="Tahoma" w:cs="Tahoma"/>
          <w:lang w:eastAsia="cs-CZ"/>
        </w:rPr>
        <w:t xml:space="preserve">Úvěrovaný zabezpečí v účetnictví, pro kontrolu Čerpání podpory, označování finančních prostředků poskytnutých podle článku I. odst. 1 této Smlouvy nezaměnitelným účelovým znakem – </w:t>
      </w:r>
      <w:r w:rsidRPr="000864CA">
        <w:rPr>
          <w:rFonts w:ascii="Tahoma" w:eastAsia="Times New Roman" w:hAnsi="Tahoma" w:cs="Tahoma"/>
          <w:b/>
          <w:lang w:eastAsia="cs-CZ"/>
        </w:rPr>
        <w:t>92504</w:t>
      </w:r>
      <w:r>
        <w:rPr>
          <w:rFonts w:ascii="Tahoma" w:eastAsia="Times New Roman" w:hAnsi="Tahoma" w:cs="Tahoma"/>
          <w:lang w:eastAsia="cs-CZ"/>
        </w:rPr>
        <w:t>.</w:t>
      </w:r>
    </w:p>
    <w:p w:rsidR="004E5124" w:rsidP="00B567C9" w14:paraId="01B89057" w14:textId="41E66165">
      <w:pPr>
        <w:spacing w:after="120" w:line="276" w:lineRule="auto"/>
        <w:jc w:val="both"/>
        <w:rPr>
          <w:rFonts w:ascii="Tahoma" w:eastAsia="Times New Roman" w:hAnsi="Tahoma" w:cs="Tahoma"/>
          <w:lang w:eastAsia="cs-CZ"/>
        </w:rPr>
      </w:pPr>
    </w:p>
    <w:p w:rsidR="000D330C" w:rsidP="00B567C9" w14:paraId="3E334166" w14:textId="4F60BA80">
      <w:pPr>
        <w:spacing w:after="120" w:line="276" w:lineRule="auto"/>
        <w:jc w:val="both"/>
        <w:rPr>
          <w:rFonts w:ascii="Tahoma" w:eastAsia="Times New Roman" w:hAnsi="Tahoma" w:cs="Tahoma"/>
          <w:lang w:eastAsia="cs-CZ"/>
        </w:rPr>
      </w:pPr>
    </w:p>
    <w:p w:rsidR="000D330C" w:rsidRPr="007853ED" w:rsidP="00B567C9" w14:paraId="4CDF8F2D" w14:textId="77777777">
      <w:pPr>
        <w:spacing w:after="120" w:line="276" w:lineRule="auto"/>
        <w:jc w:val="both"/>
        <w:rPr>
          <w:rFonts w:ascii="Tahoma" w:eastAsia="Times New Roman" w:hAnsi="Tahoma" w:cs="Tahoma"/>
          <w:lang w:eastAsia="cs-CZ"/>
        </w:rPr>
      </w:pPr>
    </w:p>
    <w:p w:rsidR="004E5124" w:rsidRPr="007853ED" w:rsidP="004E5124" w14:paraId="2085F987"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IV.</w:t>
      </w:r>
      <w:r w:rsidRPr="007853ED">
        <w:rPr>
          <w:rFonts w:ascii="Tahoma" w:eastAsia="Times New Roman" w:hAnsi="Tahoma" w:cs="Tahoma"/>
          <w:b/>
          <w:lang w:eastAsia="cs-CZ"/>
        </w:rPr>
        <w:br/>
        <w:t>Splácení Jistiny a úhrada smluvních pokut a zákonných úroků z prodlení</w:t>
      </w:r>
    </w:p>
    <w:p w:rsidR="004E5124" w:rsidRPr="007853ED" w:rsidP="004E5124" w14:paraId="4EC2720E" w14:textId="4128CFDF">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Úvěrovaný je povinen splatit Úvěr, tj. vrátit Jistinu a uhradit smluvní pokuty a zákonné úroky </w:t>
      </w:r>
      <w:r w:rsidRPr="007853ED">
        <w:rPr>
          <w:rFonts w:ascii="Tahoma" w:eastAsia="Times New Roman" w:hAnsi="Tahoma" w:cs="Tahoma"/>
        </w:rPr>
        <w:br/>
        <w:t xml:space="preserve">z prodlení nejpozději </w:t>
      </w:r>
      <w:r w:rsidRPr="0088667F">
        <w:rPr>
          <w:rFonts w:ascii="Tahoma" w:eastAsia="Times New Roman" w:hAnsi="Tahoma" w:cs="Tahoma"/>
        </w:rPr>
        <w:t xml:space="preserve">do </w:t>
      </w:r>
      <w:r w:rsidRPr="0088667F" w:rsidR="0088667F">
        <w:rPr>
          <w:rFonts w:ascii="Tahoma" w:eastAsia="Times New Roman" w:hAnsi="Tahoma" w:cs="Tahoma"/>
          <w:b/>
        </w:rPr>
        <w:t>31</w:t>
      </w:r>
      <w:r w:rsidRPr="0088667F">
        <w:rPr>
          <w:rFonts w:ascii="Tahoma" w:eastAsia="Times New Roman" w:hAnsi="Tahoma" w:cs="Tahoma"/>
          <w:b/>
        </w:rPr>
        <w:t>.</w:t>
      </w:r>
      <w:r w:rsidRPr="0088667F" w:rsidR="0088667F">
        <w:rPr>
          <w:rFonts w:ascii="Tahoma" w:eastAsia="Times New Roman" w:hAnsi="Tahoma" w:cs="Tahoma"/>
          <w:b/>
        </w:rPr>
        <w:t>05</w:t>
      </w:r>
      <w:r w:rsidRPr="0088667F">
        <w:rPr>
          <w:rFonts w:ascii="Tahoma" w:eastAsia="Times New Roman" w:hAnsi="Tahoma" w:cs="Tahoma"/>
          <w:b/>
        </w:rPr>
        <w:t>.20</w:t>
      </w:r>
      <w:r w:rsidRPr="0088667F" w:rsidR="00DB3104">
        <w:rPr>
          <w:rFonts w:ascii="Tahoma" w:eastAsia="Times New Roman" w:hAnsi="Tahoma" w:cs="Tahoma"/>
          <w:b/>
        </w:rPr>
        <w:t>42</w:t>
      </w:r>
      <w:r w:rsidRPr="0088667F">
        <w:rPr>
          <w:rFonts w:ascii="Tahoma" w:eastAsia="Times New Roman" w:hAnsi="Tahoma" w:cs="Tahoma"/>
          <w:b/>
        </w:rPr>
        <w:t>.</w:t>
      </w:r>
    </w:p>
    <w:p w:rsidR="004E5124" w:rsidRPr="007853ED" w:rsidP="004E5124" w14:paraId="149E74E8"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 se splácí a smluvní pokuty a zákonné úroky z prodlení se hradí v Kč.</w:t>
      </w:r>
    </w:p>
    <w:p w:rsidR="004E5124" w:rsidRPr="007853ED" w:rsidP="004E5124" w14:paraId="1DF79863" w14:textId="5AC11AEF">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oprávněn splatit celou Jistinu nebo její část v dřívějším termínu</w:t>
      </w:r>
      <w:r w:rsidR="00DB3104">
        <w:rPr>
          <w:rFonts w:ascii="Tahoma" w:eastAsia="Times New Roman" w:hAnsi="Tahoma" w:cs="Tahoma"/>
        </w:rPr>
        <w:t>,</w:t>
      </w:r>
      <w:r w:rsidRPr="007853ED">
        <w:rPr>
          <w:rFonts w:ascii="Tahoma" w:eastAsia="Times New Roman" w:hAnsi="Tahoma" w:cs="Tahoma"/>
        </w:rPr>
        <w:t xml:space="preserve"> než je sjednáno </w:t>
      </w:r>
      <w:r w:rsidRPr="007853ED">
        <w:rPr>
          <w:rFonts w:ascii="Tahoma" w:eastAsia="Times New Roman" w:hAnsi="Tahoma" w:cs="Tahoma"/>
        </w:rPr>
        <w:br/>
        <w:t>v tomto článku. Smluvní strany sjednávají, že Úvěrovaný je povinen projednat s Úvěrujícím svůj záměr splatit celou Jistinu nebo její část v dřívějším termínu</w:t>
      </w:r>
      <w:r w:rsidR="00DB3104">
        <w:rPr>
          <w:rFonts w:ascii="Tahoma" w:eastAsia="Times New Roman" w:hAnsi="Tahoma" w:cs="Tahoma"/>
        </w:rPr>
        <w:t>,</w:t>
      </w:r>
      <w:r w:rsidRPr="007853ED">
        <w:rPr>
          <w:rFonts w:ascii="Tahoma" w:eastAsia="Times New Roman" w:hAnsi="Tahoma" w:cs="Tahoma"/>
        </w:rPr>
        <w:t xml:space="preserve"> než je sjednáno v odst. 1 a písemně mu tento záměr oznámí s předstihem minimálně 30 dnů s uvedením data předčasného splacení.</w:t>
      </w:r>
    </w:p>
    <w:p w:rsidR="004E5124" w:rsidRPr="007853ED" w:rsidP="004E5124" w14:paraId="3E9DD8F8"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Pokud dojde v době splácení Úvěru k úhradě mimořádné splátky, pravidelné splátky zůstanou stejné a zkrátí se doba splácení, případně dojde ke snížení výše poslední splátky, pokud se Úvěrovaný s Úvěrujícím písemně nedohodnou jinak.</w:t>
      </w:r>
    </w:p>
    <w:p w:rsidR="004E5124" w:rsidRPr="007853ED" w:rsidP="004E5124" w14:paraId="4899751D"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se zavazuje splácet Úvěr pravidelnými měsíčními splátkami dle předloženého splátkového kalendáře, a to vždy nejpozději k 15. dni příslušného kalendářního měsíce až do úplného zaplacení celého závazku. První splátka je splatná k 15. dni měsíce následujícího po měsíci, v němž bylo Ukončeno Čerpání úvěru.</w:t>
      </w:r>
    </w:p>
    <w:p w:rsidR="004E5124" w:rsidP="004E5124" w14:paraId="422EBD44"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Úvěrující předloží Úvěrovanému splátkový kalendář do 10 dnů od Ukončení </w:t>
      </w:r>
      <w:r>
        <w:rPr>
          <w:rFonts w:ascii="Tahoma" w:eastAsia="Times New Roman" w:hAnsi="Tahoma" w:cs="Tahoma"/>
        </w:rPr>
        <w:t>Č</w:t>
      </w:r>
      <w:r w:rsidRPr="007853ED">
        <w:rPr>
          <w:rFonts w:ascii="Tahoma" w:eastAsia="Times New Roman" w:hAnsi="Tahoma" w:cs="Tahoma"/>
        </w:rPr>
        <w:t>erpání úvěru.</w:t>
      </w:r>
    </w:p>
    <w:p w:rsidR="004E5124" w:rsidRPr="008E5227" w:rsidP="004E5124" w14:paraId="161FAA7B" w14:textId="77777777">
      <w:pPr>
        <w:spacing w:after="120" w:line="276" w:lineRule="auto"/>
        <w:jc w:val="both"/>
        <w:rPr>
          <w:rFonts w:ascii="Tahoma" w:eastAsia="Times New Roman" w:hAnsi="Tahoma" w:cs="Tahoma"/>
        </w:rPr>
      </w:pPr>
    </w:p>
    <w:p w:rsidR="004E5124" w:rsidRPr="007853ED" w:rsidP="004E5124" w14:paraId="57DBDCD1"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w:t>
      </w:r>
      <w:r w:rsidRPr="007853ED">
        <w:rPr>
          <w:rFonts w:ascii="Tahoma" w:eastAsia="Times New Roman" w:hAnsi="Tahoma" w:cs="Tahoma"/>
          <w:b/>
          <w:lang w:eastAsia="cs-CZ"/>
        </w:rPr>
        <w:br/>
        <w:t>Úroky z prodlení</w:t>
      </w:r>
    </w:p>
    <w:p w:rsidR="004E5124" w:rsidRPr="000D3B8F" w:rsidP="004E5124" w14:paraId="28B3173E"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Je-li Úvěrovaný v prodlení se splácením kterékoliv splátky Jistiny nebo její části nebo s úhradou smluvní pokuty, náleží Úvěrujícímu úrok z prodlení ve výši zákonného úroku z prodlení dle § 2 nařízení vlády č. 351/2013 Sb., </w:t>
      </w:r>
      <w:r>
        <w:rPr>
          <w:rFonts w:ascii="Tahoma" w:eastAsia="Times New Roman" w:hAnsi="Tahoma" w:cs="Tahoma"/>
        </w:rPr>
        <w:t>ve znění pozdějších předpisů</w:t>
      </w:r>
      <w:r w:rsidRPr="000D3B8F">
        <w:rPr>
          <w:rFonts w:ascii="Tahoma" w:eastAsia="Times New Roman" w:hAnsi="Tahoma" w:cs="Tahoma"/>
        </w:rPr>
        <w:t>.</w:t>
      </w:r>
    </w:p>
    <w:p w:rsidR="004E5124" w:rsidRPr="007853ED" w:rsidP="004E5124" w14:paraId="798F6CC7"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Úhrada zákonného úroku z prodlení nezbavuje Úvěrovaného povinnosti uhradit dlužnou Jistinu nebo smluvní pokutu.</w:t>
      </w:r>
    </w:p>
    <w:p w:rsidR="004E5124" w:rsidRPr="007853ED" w:rsidP="004E5124" w14:paraId="0E4D0488"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Zákonné úroky z prodlení jsou splatné poté, kdy na ně Úvěrujícímu vznikne nárok, tj. od okamžiku prodlení. Smluvní strany sjednaly, že úhrada zákonných úroků z prodlení se uskuteční v Kč.</w:t>
      </w:r>
    </w:p>
    <w:p w:rsidR="004E5124" w:rsidRPr="007853ED" w:rsidP="004E5124" w14:paraId="3BB3A129"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VI.</w:t>
      </w:r>
      <w:r w:rsidRPr="007853ED">
        <w:rPr>
          <w:rFonts w:ascii="Tahoma" w:eastAsia="Times New Roman" w:hAnsi="Tahoma" w:cs="Tahoma"/>
          <w:b/>
          <w:lang w:eastAsia="cs-CZ"/>
        </w:rPr>
        <w:br/>
        <w:t>Porušení podmínek a smluvní pokuty</w:t>
      </w:r>
    </w:p>
    <w:p w:rsidR="004E5124" w:rsidRPr="007853ED" w:rsidP="004E5124" w14:paraId="753A6DDE"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Smluvní strany sjednávají tyto sankce za porušení podmínek:</w:t>
      </w:r>
    </w:p>
    <w:p w:rsidR="004E5124" w:rsidRPr="007853ED" w:rsidP="004E5124" w14:paraId="5D95E4E4"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pro případ, že Úvěrovaný při sjednávání Smlouvy nebo při Čerpání úvěru uvedl nepravdivé nebo hrubě zkreslené údaje nebo podstatné údaje zamlčel, smluvní pokutu ve výši 1 % z výše poskytnutého Úvěru,</w:t>
      </w:r>
    </w:p>
    <w:p w:rsidR="004E5124" w:rsidRPr="007853ED" w:rsidP="004E5124" w14:paraId="5A7AF9C9"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pro případ, že Energetická modernizace Nemovitosti dle této Smlouvy nebude ukončena tak, aby </w:t>
      </w:r>
      <w:r w:rsidRPr="00DB3104">
        <w:rPr>
          <w:rFonts w:ascii="Tahoma" w:eastAsia="Times New Roman" w:hAnsi="Tahoma" w:cs="Tahoma"/>
          <w:lang w:eastAsia="cs-CZ"/>
        </w:rPr>
        <w:t xml:space="preserve">byl Úvěrující schopen připsat finanční prostředky z Úvěru na účet dodavatele realizujícího Projekt Energetické modernizace </w:t>
      </w:r>
      <w:r w:rsidRPr="00DB3104">
        <w:rPr>
          <w:rFonts w:ascii="Tahoma" w:eastAsia="Calibri" w:hAnsi="Tahoma" w:cs="Tahoma"/>
          <w:lang w:eastAsia="cs-CZ"/>
        </w:rPr>
        <w:t>a nebo v případě, že je fakturováno dodavateli Energetické modernizace v režimu přenesené daňové povinnosti a Úvěrující nebude schopen</w:t>
      </w:r>
      <w:r w:rsidRPr="00DB3104">
        <w:rPr>
          <w:rFonts w:ascii="Tahoma" w:hAnsi="Tahoma" w:cs="Tahoma"/>
          <w:color w:val="000000"/>
        </w:rPr>
        <w:t xml:space="preserve"> připsat finanční prostředky ve výši DPH odpovídající fakturované částce dodavatelů Energetické modernizace</w:t>
      </w:r>
      <w:r w:rsidRPr="00DB3104">
        <w:rPr>
          <w:rFonts w:ascii="Tahoma" w:eastAsia="Times New Roman" w:hAnsi="Tahoma" w:cs="Tahoma"/>
          <w:lang w:eastAsia="cs-CZ"/>
        </w:rPr>
        <w:t xml:space="preserve"> do 31.12.2023 dle</w:t>
      </w:r>
      <w:r w:rsidRPr="007853ED">
        <w:rPr>
          <w:rFonts w:ascii="Tahoma" w:eastAsia="Times New Roman" w:hAnsi="Tahoma" w:cs="Tahoma"/>
          <w:lang w:eastAsia="cs-CZ"/>
        </w:rPr>
        <w:t xml:space="preserve"> článku III. odst. 7</w:t>
      </w:r>
      <w:r w:rsidRPr="007853ED">
        <w:rPr>
          <w:rFonts w:ascii="Tahoma" w:hAnsi="Tahoma" w:cs="Tahoma"/>
        </w:rPr>
        <w:t xml:space="preserve"> nebo k </w:t>
      </w:r>
      <w:r>
        <w:rPr>
          <w:rFonts w:ascii="Tahoma" w:hAnsi="Tahoma" w:cs="Tahoma"/>
        </w:rPr>
        <w:t>Ž</w:t>
      </w:r>
      <w:r w:rsidRPr="007853ED">
        <w:rPr>
          <w:rFonts w:ascii="Tahoma" w:hAnsi="Tahoma" w:cs="Tahoma"/>
        </w:rPr>
        <w:t>ádosti o Čerpání bude předložen doklad s datem uskutečnění zdanitelného plnění vyšším než 31.12.2023 dle článku III. odst. 1,</w:t>
      </w:r>
      <w:r w:rsidRPr="007853ED">
        <w:rPr>
          <w:rFonts w:ascii="Tahoma" w:eastAsia="Times New Roman" w:hAnsi="Tahoma" w:cs="Tahoma"/>
          <w:lang w:eastAsia="cs-CZ"/>
        </w:rPr>
        <w:t xml:space="preserve"> smluvní pokutu ve výši 5.000,- Kč, </w:t>
      </w:r>
    </w:p>
    <w:p w:rsidR="004E5124" w:rsidRPr="007853ED" w:rsidP="004E5124" w14:paraId="3ACD70A2"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provedením Energetické modernizace není dosaženo úspory spotřeby energie bytového domu ve výši uvedené v § 6 odst. 2 písm. b) NV, smluvní pokutu ve výši 1 % z výše poskytnutého úvěru,  </w:t>
      </w:r>
    </w:p>
    <w:p w:rsidR="004E5124" w:rsidRPr="007853ED" w:rsidP="004E5124" w14:paraId="7666BDCE"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pro případ, že Úvěrovaný poruší některou z podmínek Čerpání a použití Úvěru uvedených v § 12 odst. 1 nebo 4 NV, smluvní pokutu ve výši 1% z výše poskytnutého úvěru za každý zjištěný případ,</w:t>
      </w:r>
    </w:p>
    <w:p w:rsidR="004E5124" w:rsidRPr="007853ED" w:rsidP="004E5124" w14:paraId="5E8C8890" w14:textId="77777777">
      <w:pPr>
        <w:numPr>
          <w:ilvl w:val="1"/>
          <w:numId w:val="2"/>
        </w:numPr>
        <w:tabs>
          <w:tab w:val="num" w:pos="1843"/>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pro případ, že Nemovitost, u které je prováděna Energetická modernizace, není po celou dobu splácení Úvěru pojištěna a Úvěrovaný nezajistí vinkulaci pojistného plnění ve prospěch Úvěrujícího v souladu s § 6 odst. 2 písm. d) NV smluvní pokutu ve výši 0,5 % z výše poskytnutého Úvěru za každý zjištěný případ. Tato sankce bude Úvěrovanému vyměřena, pokud nedojde v náhradní lhůtě poskytnuté Úvěrujícím k nápravě,</w:t>
      </w:r>
    </w:p>
    <w:p w:rsidR="00DB3104" w:rsidRPr="00DB3104" w:rsidP="00DB3104" w14:paraId="36D0E5A3"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do 10 dnů od podpisu závěrečného předávacího protokolu o převzetí stavby nebo obsahově odpovídajícího dokumentu dokládajícího Ukončení energetické modernizace, nedoloží Úvěrovaný tento dokument v souladu s článkem IX. odst. 2 písm. a) této Smlouvy, Smluvní strany sjednávají smluvní pokutu ve výši 10.000,- Kč. Tato sankce bude </w:t>
      </w:r>
      <w:r w:rsidRPr="00DB3104">
        <w:rPr>
          <w:rFonts w:ascii="Tahoma" w:eastAsia="Times New Roman" w:hAnsi="Tahoma" w:cs="Tahoma"/>
          <w:lang w:eastAsia="cs-CZ"/>
        </w:rPr>
        <w:t>Úvěrovanému vyměřena, pokud nedojde v náhradní lhůtě poskytnuté Úvěrujícím k nápravě,</w:t>
      </w:r>
    </w:p>
    <w:p w:rsidR="004E5124" w:rsidRPr="00DB3104" w:rsidP="00DB3104" w14:paraId="0709E8DB" w14:textId="7C251CDB">
      <w:pPr>
        <w:numPr>
          <w:ilvl w:val="1"/>
          <w:numId w:val="2"/>
        </w:numPr>
        <w:tabs>
          <w:tab w:val="num" w:pos="1843"/>
        </w:tabs>
        <w:spacing w:after="120" w:line="276" w:lineRule="auto"/>
        <w:ind w:left="567" w:hanging="426"/>
        <w:jc w:val="both"/>
        <w:rPr>
          <w:rFonts w:ascii="Tahoma" w:eastAsia="Times New Roman" w:hAnsi="Tahoma" w:cs="Tahoma"/>
          <w:lang w:eastAsia="cs-CZ"/>
        </w:rPr>
      </w:pPr>
      <w:r w:rsidRPr="00DB3104">
        <w:rPr>
          <w:rFonts w:ascii="Tahoma" w:hAnsi="Tahoma" w:cs="Tahoma"/>
        </w:rPr>
        <w:t>pro případ, že do 10 dnů od data způsobilosti stavby k užívání Úvěrovaný nedoloží prohlášení o tom, že Energetická modernizace je dokončena a stavba je schopna užívání v souladu s článkem IX. odst. 2 písm. b) této Smlouvy, Smluvní strany sjednávají smluvní pokutu ve výši 10.000,- Kč. Tato sankce bude Úvěrovanému vyměřena, pokud nedojde v náhradní lhůtě poskytnuté Úvěrujícím k nápravě,</w:t>
      </w:r>
    </w:p>
    <w:p w:rsidR="004E5124" w:rsidRPr="007853ED" w:rsidP="00DB3104" w14:paraId="2236C159"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 případ, že Úvěrovaný poruší povinnost uvedenou v článku XII. odst. 3 této Smlouvy, sjednaly Smluvní strany za nesplnění každé smluvní povinnosti zvlášť smluvní pokutu ve výši 0,1 % z výše poskytnutého úvěru. Povinnost poskytnout potřebnou součinnost pro provedení kontroly včetně předložení vyžádaných podkladů a podání požadovaných vysvětlení podle čl. XII. odst. 3 této Smlouvy tím Úvěrovanému nezaniká a smluvní pokuta dle tohoto písmene může být v takovém případě Úvěrujícím oprávněně požadována opakovaně až do splnění předmětné povinnosti Úvěrovaným,</w:t>
      </w:r>
    </w:p>
    <w:p w:rsidR="004E5124" w:rsidRPr="007853ED" w:rsidP="004E5124" w14:paraId="29A4381E"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 případ, že Úvěrovaný poruší povinnost uvedenou v článku XII. odst. 1 nebo 2 této Smlouvy, sjednaly Smluvní strany za nesplnění každé smluvní povinnosti pokutu ve výši 5.000,- Kč za každý zjištěný případ,</w:t>
      </w:r>
    </w:p>
    <w:p w:rsidR="004E5124" w:rsidRPr="007853ED" w:rsidP="004E5124" w14:paraId="1C09A700" w14:textId="429BD154">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 případ, že Úvěrovaný poruší povinnost uvedenou v článku III. odst. 9</w:t>
      </w:r>
      <w:r w:rsidR="00052090">
        <w:rPr>
          <w:rFonts w:ascii="Tahoma" w:eastAsia="Calibri" w:hAnsi="Tahoma" w:cs="Tahoma"/>
          <w:lang w:eastAsia="cs-CZ"/>
        </w:rPr>
        <w:t xml:space="preserve"> a 10</w:t>
      </w:r>
      <w:r w:rsidRPr="007853ED">
        <w:rPr>
          <w:rFonts w:ascii="Tahoma" w:eastAsia="Calibri" w:hAnsi="Tahoma" w:cs="Tahoma"/>
          <w:lang w:eastAsia="cs-CZ"/>
        </w:rPr>
        <w:t xml:space="preserve"> této Smlouvy, sjednaly Smluvní strany za nesplnění každé smluvní povinnosti pokutu ve výši 1 % z výše poskytnutého Úvěru za každý zjištěný případ,</w:t>
      </w:r>
    </w:p>
    <w:p w:rsidR="004E5124" w:rsidRPr="007853ED" w:rsidP="004E5124" w14:paraId="39586525"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 případ, že do 6 měsíců po datu zápisu změny Zástavy dle článku VIII. odst. 2 písm. a) nedoloží výpis z KN v souladu s výše uvedeným ustanovením Smlouvy, Smluvní strany sjednávají smluvní pokutu ve výši 10.000,- Kč. Tato sankce bude Úvěrovanému vyměřena, pokud nedojde v náhradní lhůtě poskytnuté Úvěrujícím k nápravě.</w:t>
      </w:r>
    </w:p>
    <w:p w:rsidR="004E5124" w:rsidRPr="007853ED" w:rsidP="004E5124" w14:paraId="0F2D147C"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Úvěrující uplatní nárok na smluvní pokutu dle této Smlouvy, a to formou písemné výzvy Úvěrovanému, ve které uvede důvod a výši této smluvní pokuty a číslo účtu, na který musí Úvěrovaný smluvní pokutu uhradit. Smluvní pokuta je splatná ve lhůtě, kterou Úvěrující v této výzvě také uvede. V případě neuhrazení smluvní pokuty Úvěrovaným ve lhůtě dle předchozí věty, je Úvěrující oprávněn provést úhradu smluvní pokuty postupem dle článku VII. této Smlouvy. </w:t>
      </w:r>
    </w:p>
    <w:p w:rsidR="004E5124" w:rsidRPr="007853ED" w:rsidP="004E5124" w14:paraId="4F779CEE"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Sjednáním smluvní pokuty dle této Smlouvy není dotčen nárok smluvní strany na náhradu škody, resp. další následky porušení podmínek dle této Smlouvy nebo NV nebo podle jiného právního předpisu (např. zákon č. 218/2000 Sb.). V případech, kdy Úvěrující uloží spolu se smluvní pokutou i lhůtu k nápravě, vzniká při nezjednání nápravy Úvěrujícímu právo na zaplacení smluvní pokuty opakovaně.</w:t>
      </w:r>
    </w:p>
    <w:p w:rsidR="004E5124" w:rsidRPr="007853ED" w:rsidP="004E5124" w14:paraId="3ACC4608" w14:textId="77777777">
      <w:pPr>
        <w:spacing w:before="360" w:after="100" w:afterAutospacing="1" w:line="276" w:lineRule="auto"/>
        <w:jc w:val="center"/>
        <w:rPr>
          <w:rFonts w:ascii="Tahoma" w:eastAsia="Times New Roman" w:hAnsi="Tahoma" w:cs="Tahoma"/>
          <w:lang w:eastAsia="cs-CZ"/>
        </w:rPr>
      </w:pPr>
      <w:r w:rsidRPr="007853ED">
        <w:rPr>
          <w:rFonts w:ascii="Tahoma" w:eastAsia="Times New Roman" w:hAnsi="Tahoma" w:cs="Tahoma"/>
          <w:b/>
          <w:lang w:eastAsia="cs-CZ"/>
        </w:rPr>
        <w:t>Článek VII.</w:t>
      </w:r>
      <w:r w:rsidRPr="007853ED">
        <w:rPr>
          <w:rFonts w:ascii="Tahoma" w:eastAsia="Times New Roman" w:hAnsi="Tahoma" w:cs="Tahoma"/>
          <w:b/>
          <w:lang w:eastAsia="cs-CZ"/>
        </w:rPr>
        <w:br/>
        <w:t>Úhrada pohledávek po splatnosti</w:t>
      </w:r>
    </w:p>
    <w:p w:rsidR="004E5124" w:rsidRPr="007853ED" w:rsidP="004E5124" w14:paraId="49A76624" w14:textId="77777777">
      <w:pPr>
        <w:pStyle w:val="ListParagraph"/>
        <w:numPr>
          <w:ilvl w:val="0"/>
          <w:numId w:val="19"/>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Pokud nedojde k úhradě jakékoliv pohledávky Úvěrujícího za Úvěrovaným z této Smlouvy ve stanoveném termínu, je Úvěrující oprávněn kdykoliv po tomto termínu splatnosti (pokud není </w:t>
      </w:r>
      <w:r w:rsidRPr="007853ED">
        <w:rPr>
          <w:rFonts w:ascii="Tahoma" w:eastAsia="Times New Roman" w:hAnsi="Tahoma" w:cs="Tahoma"/>
        </w:rPr>
        <w:br/>
        <w:t>v této Smlouvě dohodnuto jinak) započíst platby Úvěrovaného na úhradu této pohledávky.</w:t>
      </w:r>
    </w:p>
    <w:p w:rsidR="004E5124" w:rsidRPr="007853ED" w:rsidP="004E5124" w14:paraId="360646A0" w14:textId="77777777">
      <w:pPr>
        <w:pStyle w:val="ListParagraph"/>
        <w:numPr>
          <w:ilvl w:val="0"/>
          <w:numId w:val="19"/>
        </w:numPr>
        <w:spacing w:line="276" w:lineRule="auto"/>
        <w:ind w:left="426" w:hanging="426"/>
        <w:jc w:val="both"/>
        <w:rPr>
          <w:rFonts w:ascii="Tahoma" w:eastAsia="Times New Roman" w:hAnsi="Tahoma" w:cs="Tahoma"/>
        </w:rPr>
      </w:pPr>
      <w:r w:rsidRPr="007853ED">
        <w:rPr>
          <w:rFonts w:ascii="Tahoma" w:eastAsia="Times New Roman" w:hAnsi="Tahoma" w:cs="Tahoma"/>
        </w:rPr>
        <w:t>Úvěrující je oprávněn zvolit jeden n</w:t>
      </w:r>
      <w:r w:rsidRPr="007853ED">
        <w:rPr>
          <w:rFonts w:ascii="Tahoma" w:eastAsia="Times New Roman" w:hAnsi="Tahoma" w:cs="Tahoma"/>
          <w:sz w:val="24"/>
          <w:szCs w:val="24"/>
        </w:rPr>
        <w:t xml:space="preserve">ebo </w:t>
      </w:r>
      <w:r w:rsidRPr="007853ED">
        <w:rPr>
          <w:rFonts w:ascii="Tahoma" w:eastAsia="Times New Roman" w:hAnsi="Tahoma" w:cs="Tahoma"/>
        </w:rPr>
        <w:t>více postupů při vymáhání úhrady pohledávek po splatnosti plynoucích z této Smlouvy, a to:</w:t>
      </w:r>
    </w:p>
    <w:p w:rsidR="004E5124" w:rsidRPr="007853ED" w:rsidP="004E5124" w14:paraId="29D02FE8" w14:textId="77777777">
      <w:pPr>
        <w:numPr>
          <w:ilvl w:val="1"/>
          <w:numId w:val="7"/>
        </w:numPr>
        <w:tabs>
          <w:tab w:val="clear" w:pos="1134"/>
          <w:tab w:val="num" w:pos="1276"/>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 xml:space="preserve">oznámení příslušnému finančnímu úřadu o porušení rozpočtové kázně ve smyslu zákona č. 218/2000 Sb., ve znění pozdějších předpisů, </w:t>
      </w:r>
    </w:p>
    <w:p w:rsidR="004E5124" w:rsidRPr="007853ED" w:rsidP="004E5124" w14:paraId="32CAB192" w14:textId="77777777">
      <w:pPr>
        <w:numPr>
          <w:ilvl w:val="1"/>
          <w:numId w:val="7"/>
        </w:numPr>
        <w:tabs>
          <w:tab w:val="clear" w:pos="1134"/>
          <w:tab w:val="num" w:pos="1276"/>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 xml:space="preserve">realizací a úhradou ze zajištění, </w:t>
      </w:r>
    </w:p>
    <w:p w:rsidR="004E5124" w:rsidRPr="007853ED" w:rsidP="004E5124" w14:paraId="250B0329" w14:textId="77777777">
      <w:pPr>
        <w:numPr>
          <w:ilvl w:val="1"/>
          <w:numId w:val="7"/>
        </w:numPr>
        <w:tabs>
          <w:tab w:val="clear" w:pos="1134"/>
          <w:tab w:val="num" w:pos="1276"/>
        </w:tabs>
        <w:spacing w:after="120"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vymáháním pohledávky další právní cestou.</w:t>
      </w:r>
    </w:p>
    <w:p w:rsidR="004E5124" w:rsidRPr="007853ED" w:rsidP="004E5124" w14:paraId="3284FC8F" w14:textId="77777777">
      <w:pPr>
        <w:pStyle w:val="ListParagraph"/>
        <w:numPr>
          <w:ilvl w:val="0"/>
          <w:numId w:val="19"/>
        </w:numPr>
        <w:spacing w:after="240" w:line="276" w:lineRule="auto"/>
        <w:ind w:left="426" w:hanging="426"/>
        <w:jc w:val="both"/>
        <w:rPr>
          <w:rFonts w:ascii="Tahoma" w:eastAsia="Times New Roman" w:hAnsi="Tahoma" w:cs="Tahoma"/>
        </w:rPr>
      </w:pPr>
      <w:r w:rsidRPr="007853ED">
        <w:rPr>
          <w:rFonts w:ascii="Tahoma" w:eastAsia="Times New Roman" w:hAnsi="Tahoma" w:cs="Tahoma"/>
        </w:rPr>
        <w:t>V případě, že dojde k realizaci zajištění, použije Úvěrující prostředky takto získané na úhradu zajištěných pohledávek v pořadí dle odst. 4 tohoto článku.</w:t>
      </w:r>
    </w:p>
    <w:p w:rsidR="004E5124" w:rsidRPr="007853ED" w:rsidP="004E5124" w14:paraId="32D9CA6C" w14:textId="77777777">
      <w:pPr>
        <w:pStyle w:val="ListParagraph"/>
        <w:numPr>
          <w:ilvl w:val="0"/>
          <w:numId w:val="19"/>
        </w:numPr>
        <w:spacing w:line="276" w:lineRule="auto"/>
        <w:ind w:left="426" w:hanging="426"/>
        <w:jc w:val="both"/>
        <w:rPr>
          <w:rFonts w:ascii="Tahoma" w:eastAsia="Times New Roman" w:hAnsi="Tahoma" w:cs="Tahoma"/>
        </w:rPr>
      </w:pPr>
      <w:r w:rsidRPr="007853ED">
        <w:rPr>
          <w:rFonts w:ascii="Tahoma" w:eastAsia="Times New Roman" w:hAnsi="Tahoma" w:cs="Tahoma"/>
        </w:rPr>
        <w:t>Má-li Úvěrovaný splnit několik závazků vůči Úvěrujícímu ze závazkového vztahu vzniklého z této Smlouvy a poskytnuté plnění nestačí ke splnění všech závazků, je přednostně plněn závazek určený Úvěrujícím takto:</w:t>
      </w:r>
    </w:p>
    <w:p w:rsidR="004E5124" w:rsidRPr="007853ED" w:rsidP="004E5124" w14:paraId="68376E38" w14:textId="77777777">
      <w:pPr>
        <w:numPr>
          <w:ilvl w:val="1"/>
          <w:numId w:val="7"/>
        </w:numPr>
        <w:tabs>
          <w:tab w:val="clear" w:pos="1134"/>
          <w:tab w:val="num" w:pos="1701"/>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zákonný úrok z prodlení,</w:t>
      </w:r>
    </w:p>
    <w:p w:rsidR="004E5124" w:rsidRPr="007853ED" w:rsidP="004E5124" w14:paraId="318C4425" w14:textId="77777777">
      <w:pPr>
        <w:numPr>
          <w:ilvl w:val="1"/>
          <w:numId w:val="7"/>
        </w:numPr>
        <w:tabs>
          <w:tab w:val="clear" w:pos="1134"/>
          <w:tab w:val="num" w:pos="1701"/>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smluvní pokuty,</w:t>
      </w:r>
    </w:p>
    <w:p w:rsidR="004E5124" w:rsidP="004E5124" w14:paraId="6D1F0532" w14:textId="3B0A8577">
      <w:pPr>
        <w:numPr>
          <w:ilvl w:val="1"/>
          <w:numId w:val="7"/>
        </w:numPr>
        <w:tabs>
          <w:tab w:val="clear" w:pos="1134"/>
          <w:tab w:val="num" w:pos="1701"/>
        </w:tabs>
        <w:spacing w:after="120"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splátka Úvěru (od nejstarší splátky).</w:t>
      </w:r>
    </w:p>
    <w:p w:rsidR="00AE568F" w:rsidRPr="007853ED" w:rsidP="00AE568F" w14:paraId="1DAEFD99" w14:textId="77777777">
      <w:pPr>
        <w:spacing w:after="120" w:line="276" w:lineRule="auto"/>
        <w:ind w:left="851"/>
        <w:jc w:val="both"/>
        <w:rPr>
          <w:rFonts w:ascii="Tahoma" w:eastAsia="Times New Roman" w:hAnsi="Tahoma" w:cs="Tahoma"/>
          <w:lang w:eastAsia="cs-CZ"/>
        </w:rPr>
      </w:pPr>
    </w:p>
    <w:p w:rsidR="004E5124" w:rsidRPr="007853ED" w:rsidP="004E5124" w14:paraId="5A17537C"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VIII.</w:t>
      </w:r>
      <w:r w:rsidRPr="007853ED">
        <w:rPr>
          <w:rFonts w:ascii="Tahoma" w:eastAsia="Times New Roman" w:hAnsi="Tahoma" w:cs="Tahoma"/>
          <w:b/>
          <w:lang w:eastAsia="cs-CZ"/>
        </w:rPr>
        <w:br/>
        <w:t>Zajištění Úvěru</w:t>
      </w:r>
    </w:p>
    <w:p w:rsidR="004E5124" w:rsidRPr="007853ED" w:rsidP="004E5124" w14:paraId="4BEAB3DB" w14:textId="77777777">
      <w:pPr>
        <w:pStyle w:val="ListParagraph"/>
        <w:numPr>
          <w:ilvl w:val="0"/>
          <w:numId w:val="20"/>
        </w:numPr>
        <w:spacing w:after="120" w:line="276" w:lineRule="auto"/>
        <w:ind w:left="426" w:hanging="426"/>
        <w:jc w:val="both"/>
        <w:rPr>
          <w:rFonts w:ascii="Tahoma" w:eastAsia="Times New Roman" w:hAnsi="Tahoma" w:cs="Tahoma"/>
        </w:rPr>
      </w:pPr>
      <w:r w:rsidRPr="007853ED">
        <w:rPr>
          <w:rFonts w:ascii="Tahoma" w:eastAsia="Times New Roman" w:hAnsi="Tahoma" w:cs="Tahoma"/>
        </w:rPr>
        <w:t>Závazky Úvěrovaného vůči Úvěrujícímu plynoucí z této Smlouvy jsou zajištěny v rozsahu a způsobem sjednaným v této Smlouvě a samostatných smlouvách o poskytnutí zajištění.</w:t>
      </w:r>
    </w:p>
    <w:p w:rsidR="004E5124" w:rsidRPr="007853ED" w:rsidP="004E5124" w14:paraId="0602C369" w14:textId="77777777">
      <w:pPr>
        <w:spacing w:after="120" w:line="276" w:lineRule="auto"/>
        <w:jc w:val="both"/>
        <w:rPr>
          <w:rFonts w:ascii="Tahoma" w:eastAsia="Times New Roman" w:hAnsi="Tahoma" w:cs="Tahoma"/>
          <w:lang w:eastAsia="cs-CZ"/>
        </w:rPr>
      </w:pPr>
      <w:r w:rsidRPr="007853ED">
        <w:rPr>
          <w:rFonts w:ascii="Tahoma" w:eastAsia="Times New Roman" w:hAnsi="Tahoma" w:cs="Tahoma"/>
          <w:lang w:eastAsia="cs-CZ"/>
        </w:rPr>
        <w:t>2)   Způsob zajištění závazků Úvěrovaného vůči Úvěrujícímu z této Smlouvy:</w:t>
      </w:r>
    </w:p>
    <w:p w:rsidR="004E5124" w:rsidRPr="007853ED" w:rsidP="004E5124" w14:paraId="330F475F" w14:textId="77777777">
      <w:pPr>
        <w:keepNext/>
        <w:numPr>
          <w:ilvl w:val="0"/>
          <w:numId w:val="9"/>
        </w:numPr>
        <w:suppressAutoHyphens/>
        <w:ind w:left="567" w:hanging="426"/>
        <w:outlineLvl w:val="8"/>
        <w:rPr>
          <w:rFonts w:ascii="Tahoma" w:eastAsia="Times New Roman" w:hAnsi="Tahoma" w:cs="Tahoma"/>
          <w:bCs/>
          <w:iCs/>
          <w:lang w:eastAsia="cs-CZ"/>
        </w:rPr>
      </w:pPr>
      <w:r w:rsidRPr="007853ED">
        <w:rPr>
          <w:rFonts w:ascii="Tahoma" w:eastAsia="Times New Roman" w:hAnsi="Tahoma" w:cs="Tahoma"/>
          <w:bCs/>
          <w:iCs/>
          <w:lang w:eastAsia="cs-CZ"/>
        </w:rPr>
        <w:t xml:space="preserve">Zástavním právem k těmto Nemovitostem ve prospěch Úvěrujícího jakožto zástavního věřitele zapsaného jako prvního v pořadí: </w:t>
      </w:r>
    </w:p>
    <w:p w:rsidR="004E5124" w:rsidRPr="007853ED" w:rsidP="004E5124" w14:paraId="6C31D223" w14:textId="77777777">
      <w:pPr>
        <w:ind w:left="1134" w:hanging="567"/>
        <w:jc w:val="both"/>
        <w:rPr>
          <w:rFonts w:ascii="Tahoma" w:eastAsia="Times New Roman" w:hAnsi="Tahoma" w:cs="Tahoma"/>
          <w:snapToGrid w:val="0"/>
          <w:color w:val="000000"/>
          <w:lang w:eastAsia="cs-CZ"/>
        </w:rPr>
      </w:pPr>
    </w:p>
    <w:p w:rsidR="00DB3104" w:rsidP="00DB3104" w14:paraId="5A8ADA72" w14:textId="77777777">
      <w:pPr>
        <w:numPr>
          <w:ilvl w:val="0"/>
          <w:numId w:val="10"/>
        </w:numPr>
        <w:suppressAutoHyphens/>
        <w:ind w:left="851" w:hanging="283"/>
        <w:jc w:val="both"/>
        <w:rPr>
          <w:rFonts w:ascii="Tahoma" w:eastAsia="Times New Roman" w:hAnsi="Tahoma" w:cs="Tahoma"/>
          <w:b/>
          <w:snapToGrid w:val="0"/>
          <w:color w:val="000000"/>
          <w:lang w:eastAsia="cs-CZ"/>
        </w:rPr>
      </w:pPr>
      <w:r w:rsidRPr="007853ED">
        <w:rPr>
          <w:rFonts w:ascii="Tahoma" w:eastAsia="Times New Roman" w:hAnsi="Tahoma" w:cs="Tahoma"/>
          <w:b/>
          <w:snapToGrid w:val="0"/>
          <w:color w:val="000000"/>
          <w:lang w:eastAsia="cs-CZ"/>
        </w:rPr>
        <w:t>pozemku p.</w:t>
      </w:r>
      <w:r>
        <w:rPr>
          <w:rFonts w:ascii="Tahoma" w:eastAsia="Times New Roman" w:hAnsi="Tahoma" w:cs="Tahoma"/>
          <w:b/>
          <w:snapToGrid w:val="0"/>
          <w:color w:val="000000"/>
          <w:lang w:eastAsia="cs-CZ"/>
        </w:rPr>
        <w:t xml:space="preserve"> </w:t>
      </w:r>
      <w:r w:rsidRPr="007853ED">
        <w:rPr>
          <w:rFonts w:ascii="Tahoma" w:eastAsia="Times New Roman" w:hAnsi="Tahoma" w:cs="Tahoma"/>
          <w:b/>
          <w:snapToGrid w:val="0"/>
          <w:color w:val="000000"/>
          <w:lang w:eastAsia="cs-CZ"/>
        </w:rPr>
        <w:t>č</w:t>
      </w:r>
      <w:r>
        <w:rPr>
          <w:rFonts w:ascii="Tahoma" w:eastAsia="Times New Roman" w:hAnsi="Tahoma" w:cs="Tahoma"/>
          <w:b/>
          <w:snapToGrid w:val="0"/>
          <w:color w:val="000000"/>
          <w:lang w:eastAsia="cs-CZ"/>
        </w:rPr>
        <w:t>. 1515,</w:t>
      </w:r>
      <w:r w:rsidRPr="007853ED">
        <w:rPr>
          <w:rFonts w:ascii="Tahoma" w:eastAsia="Times New Roman" w:hAnsi="Tahoma" w:cs="Tahoma"/>
          <w:b/>
          <w:snapToGrid w:val="0"/>
          <w:color w:val="000000"/>
          <w:lang w:eastAsia="cs-CZ"/>
        </w:rPr>
        <w:t xml:space="preserve"> jehož součástí je stavba č.</w:t>
      </w:r>
      <w:r>
        <w:rPr>
          <w:rFonts w:ascii="Tahoma" w:eastAsia="Times New Roman" w:hAnsi="Tahoma" w:cs="Tahoma"/>
          <w:b/>
          <w:snapToGrid w:val="0"/>
          <w:color w:val="000000"/>
          <w:lang w:eastAsia="cs-CZ"/>
        </w:rPr>
        <w:t xml:space="preserve"> </w:t>
      </w:r>
      <w:r w:rsidRPr="007853ED">
        <w:rPr>
          <w:rFonts w:ascii="Tahoma" w:eastAsia="Times New Roman" w:hAnsi="Tahoma" w:cs="Tahoma"/>
          <w:b/>
          <w:snapToGrid w:val="0"/>
          <w:color w:val="000000"/>
          <w:lang w:eastAsia="cs-CZ"/>
        </w:rPr>
        <w:t>p.</w:t>
      </w:r>
      <w:r>
        <w:rPr>
          <w:rFonts w:ascii="Tahoma" w:eastAsia="Times New Roman" w:hAnsi="Tahoma" w:cs="Tahoma"/>
          <w:b/>
          <w:snapToGrid w:val="0"/>
          <w:color w:val="000000"/>
          <w:lang w:eastAsia="cs-CZ"/>
        </w:rPr>
        <w:t xml:space="preserve"> 206,</w:t>
      </w:r>
    </w:p>
    <w:p w:rsidR="004E5124" w:rsidRPr="00DB3104" w:rsidP="00DB3104" w14:paraId="0EADF6D0" w14:textId="3F2DC928">
      <w:pPr>
        <w:numPr>
          <w:ilvl w:val="0"/>
          <w:numId w:val="10"/>
        </w:numPr>
        <w:suppressAutoHyphens/>
        <w:ind w:left="851" w:hanging="283"/>
        <w:jc w:val="both"/>
        <w:rPr>
          <w:rFonts w:ascii="Tahoma" w:eastAsia="Times New Roman" w:hAnsi="Tahoma" w:cs="Tahoma"/>
          <w:b/>
          <w:snapToGrid w:val="0"/>
          <w:color w:val="000000"/>
          <w:lang w:eastAsia="cs-CZ"/>
        </w:rPr>
      </w:pPr>
      <w:r w:rsidRPr="00DB3104">
        <w:rPr>
          <w:rFonts w:ascii="Tahoma" w:eastAsia="Times New Roman" w:hAnsi="Tahoma" w:cs="Tahoma"/>
          <w:b/>
          <w:snapToGrid w:val="0"/>
          <w:color w:val="000000"/>
          <w:lang w:eastAsia="cs-CZ"/>
        </w:rPr>
        <w:t xml:space="preserve">pozemku p. č. 1516, jehož součástí je stavba č. p. 207, </w:t>
      </w:r>
    </w:p>
    <w:p w:rsidR="00DB3104" w:rsidRPr="00DB3104" w:rsidP="00DB3104" w14:paraId="1277287A" w14:textId="77777777">
      <w:pPr>
        <w:suppressAutoHyphens/>
        <w:jc w:val="both"/>
        <w:rPr>
          <w:rFonts w:ascii="Tahoma" w:eastAsia="Times New Roman" w:hAnsi="Tahoma" w:cs="Tahoma"/>
          <w:snapToGrid w:val="0"/>
          <w:color w:val="000000"/>
          <w:lang w:eastAsia="cs-CZ"/>
        </w:rPr>
      </w:pPr>
    </w:p>
    <w:p w:rsidR="00DB3104" w:rsidRPr="00DB3104" w:rsidP="00DB3104" w14:paraId="1A7A8B50" w14:textId="0F5ED539">
      <w:pPr>
        <w:ind w:left="851"/>
        <w:jc w:val="both"/>
        <w:rPr>
          <w:rFonts w:ascii="Tahoma" w:eastAsia="Times New Roman" w:hAnsi="Tahoma" w:cs="Tahoma"/>
          <w:snapToGrid w:val="0"/>
          <w:color w:val="000000"/>
          <w:lang w:eastAsia="cs-CZ"/>
        </w:rPr>
      </w:pPr>
      <w:r w:rsidRPr="00DB3104">
        <w:rPr>
          <w:rFonts w:ascii="Tahoma" w:eastAsia="Times New Roman" w:hAnsi="Tahoma" w:cs="Tahoma"/>
          <w:snapToGrid w:val="0"/>
          <w:color w:val="000000"/>
          <w:lang w:eastAsia="cs-CZ"/>
        </w:rPr>
        <w:t>zapsan</w:t>
      </w:r>
      <w:r>
        <w:rPr>
          <w:rFonts w:ascii="Tahoma" w:eastAsia="Times New Roman" w:hAnsi="Tahoma" w:cs="Tahoma"/>
          <w:snapToGrid w:val="0"/>
          <w:color w:val="000000"/>
          <w:lang w:eastAsia="cs-CZ"/>
        </w:rPr>
        <w:t>ých</w:t>
      </w:r>
      <w:r w:rsidRPr="00DB3104">
        <w:rPr>
          <w:rFonts w:ascii="Tahoma" w:eastAsia="Times New Roman" w:hAnsi="Tahoma" w:cs="Tahoma"/>
          <w:snapToGrid w:val="0"/>
          <w:color w:val="000000"/>
          <w:lang w:eastAsia="cs-CZ"/>
        </w:rPr>
        <w:t xml:space="preserve"> v katastru nemovitostí (dále jen „KN“) na listu vlastnictví č. 1 pro katastrální území Mimoň a obec Mimoň, vedeném Katastrálním úřadem pro Liberecký kraj, Katastrální pracoviště Česká Lípa</w:t>
      </w:r>
    </w:p>
    <w:p w:rsidR="00DB3104" w:rsidRPr="00DB3104" w:rsidP="00DB3104" w14:paraId="6A3F3156" w14:textId="77777777">
      <w:pPr>
        <w:ind w:left="851"/>
        <w:jc w:val="both"/>
        <w:rPr>
          <w:rFonts w:ascii="Tahoma" w:eastAsia="Times New Roman" w:hAnsi="Tahoma" w:cs="Tahoma"/>
          <w:lang w:eastAsia="cs-CZ"/>
        </w:rPr>
      </w:pPr>
      <w:r w:rsidRPr="00DB3104">
        <w:rPr>
          <w:rFonts w:ascii="Tahoma" w:eastAsia="Times New Roman" w:hAnsi="Tahoma" w:cs="Tahoma"/>
          <w:snapToGrid w:val="0"/>
          <w:color w:val="000000"/>
          <w:lang w:eastAsia="cs-CZ"/>
        </w:rPr>
        <w:t>(dále jen „Zástava“)</w:t>
      </w:r>
    </w:p>
    <w:p w:rsidR="004E5124" w:rsidRPr="007853ED" w:rsidP="004E5124" w14:paraId="4868EF85" w14:textId="77777777">
      <w:pPr>
        <w:jc w:val="both"/>
        <w:rPr>
          <w:rFonts w:ascii="Tahoma" w:eastAsia="Times New Roman" w:hAnsi="Tahoma" w:cs="Tahoma"/>
          <w:lang w:eastAsia="cs-CZ"/>
        </w:rPr>
      </w:pPr>
    </w:p>
    <w:p w:rsidR="004E5124" w:rsidRPr="007853ED" w:rsidP="004E5124" w14:paraId="7CB9A20C" w14:textId="2A725DBB">
      <w:pPr>
        <w:numPr>
          <w:ilvl w:val="0"/>
          <w:numId w:val="9"/>
        </w:numPr>
        <w:spacing w:after="120" w:line="276" w:lineRule="auto"/>
        <w:ind w:left="567" w:hanging="426"/>
        <w:jc w:val="both"/>
        <w:rPr>
          <w:rFonts w:ascii="Tahoma" w:eastAsia="Calibri" w:hAnsi="Tahoma" w:cs="Tahoma"/>
          <w:lang w:eastAsia="cs-CZ"/>
        </w:rPr>
      </w:pPr>
      <w:r w:rsidRPr="007853ED">
        <w:rPr>
          <w:rFonts w:ascii="Tahoma" w:eastAsia="Calibri" w:hAnsi="Tahoma" w:cs="Tahoma"/>
          <w:bCs/>
          <w:iCs/>
          <w:lang w:eastAsia="cs-CZ"/>
        </w:rPr>
        <w:t>vinkulac</w:t>
      </w:r>
      <w:r w:rsidR="00DB3104">
        <w:rPr>
          <w:rFonts w:ascii="Tahoma" w:eastAsia="Calibri" w:hAnsi="Tahoma" w:cs="Tahoma"/>
          <w:bCs/>
          <w:iCs/>
          <w:lang w:eastAsia="cs-CZ"/>
        </w:rPr>
        <w:t>í</w:t>
      </w:r>
      <w:r w:rsidRPr="007853ED">
        <w:rPr>
          <w:rFonts w:ascii="Tahoma" w:eastAsia="Calibri" w:hAnsi="Tahoma" w:cs="Tahoma"/>
          <w:bCs/>
          <w:iCs/>
          <w:lang w:eastAsia="cs-CZ"/>
        </w:rPr>
        <w:t xml:space="preserve"> pojistného plnění ze živelního pojištění Nemovitosti sjednaného Úvěrovaným.</w:t>
      </w:r>
    </w:p>
    <w:p w:rsidR="004E5124" w:rsidRPr="007853ED" w:rsidP="004E5124" w14:paraId="788A934D" w14:textId="7942DFE1">
      <w:pPr>
        <w:pStyle w:val="ListParagraph"/>
        <w:numPr>
          <w:ilvl w:val="0"/>
          <w:numId w:val="29"/>
        </w:numPr>
        <w:spacing w:after="120" w:line="276" w:lineRule="auto"/>
        <w:ind w:left="426" w:hanging="426"/>
        <w:jc w:val="both"/>
        <w:rPr>
          <w:rFonts w:ascii="Tahoma" w:hAnsi="Tahoma" w:cs="Tahoma"/>
        </w:rPr>
      </w:pPr>
      <w:r w:rsidRPr="007853ED">
        <w:rPr>
          <w:rFonts w:ascii="Tahoma" w:hAnsi="Tahoma" w:cs="Tahoma"/>
        </w:rPr>
        <w:t>Zajištění se sjednává po celou dobu trvání závazkového vztahu vzniklého z této Smlouvy,</w:t>
      </w:r>
      <w:r w:rsidR="00DB3104">
        <w:rPr>
          <w:rFonts w:ascii="Tahoma" w:hAnsi="Tahoma" w:cs="Tahoma"/>
        </w:rPr>
        <w:t xml:space="preserve"> </w:t>
      </w:r>
      <w:r w:rsidRPr="007853ED">
        <w:rPr>
          <w:rFonts w:ascii="Tahoma" w:hAnsi="Tahoma" w:cs="Tahoma"/>
        </w:rPr>
        <w:t>resp. až do úplného vypořádání veškerých pohledávek Úvěrujícího vzniklých na základě této Smlouvy.</w:t>
      </w:r>
    </w:p>
    <w:p w:rsidR="004E5124" w:rsidRPr="007853ED" w:rsidP="004E5124" w14:paraId="7741F55E" w14:textId="77777777">
      <w:pPr>
        <w:pStyle w:val="ListParagraph"/>
        <w:numPr>
          <w:ilvl w:val="0"/>
          <w:numId w:val="29"/>
        </w:numPr>
        <w:spacing w:after="120" w:line="276" w:lineRule="auto"/>
        <w:ind w:left="426" w:hanging="426"/>
        <w:jc w:val="both"/>
        <w:rPr>
          <w:rFonts w:ascii="Tahoma" w:hAnsi="Tahoma" w:cs="Tahoma"/>
        </w:rPr>
      </w:pPr>
      <w:r w:rsidRPr="007853ED">
        <w:rPr>
          <w:rFonts w:ascii="Tahoma" w:eastAsia="Times New Roman" w:hAnsi="Tahoma" w:cs="Tahoma"/>
        </w:rPr>
        <w:t>Zanikne-li nebo zhorší-li se za trvání této Smlouvy zajištění Úvěru, je Úvěrovaný povinen na výzvu Úvěrujícího doplnit zajištění na původní rozsah. Jestliže tak Úvěrovaný neučiní ve lhůtě stanovené v této výzvě, může Úvěrující prohlásit veškeré své pohledávky vůči Úvěrovanému za okamžitě splatné nebo od Smlouvy odstoupit a požadovat, aby Úvěrovaný vrátil poskytnutý Úvěr spolu se zákonnými úroky z prodlení a smluvními pokutami, a to do 30 dnů ode dne odstoupení od této Smlouvy. Odstoupení Úvěrujícího od Smlouvy nemá vliv na zajištění závazků z této Smlouvy.</w:t>
      </w:r>
    </w:p>
    <w:p w:rsidR="004E5124" w:rsidP="004E5124" w14:paraId="386F15DA" w14:textId="77777777">
      <w:pPr>
        <w:spacing w:before="360" w:after="100" w:afterAutospacing="1" w:line="276" w:lineRule="auto"/>
        <w:jc w:val="center"/>
        <w:rPr>
          <w:rFonts w:ascii="Tahoma" w:eastAsia="Times New Roman" w:hAnsi="Tahoma" w:cs="Tahoma"/>
          <w:b/>
          <w:lang w:eastAsia="cs-CZ"/>
        </w:rPr>
      </w:pPr>
    </w:p>
    <w:p w:rsidR="004E5124" w:rsidRPr="007853ED" w:rsidP="004E5124" w14:paraId="18A62C08"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IX.</w:t>
      </w:r>
      <w:r w:rsidRPr="007853ED">
        <w:rPr>
          <w:rFonts w:ascii="Tahoma" w:eastAsia="Times New Roman" w:hAnsi="Tahoma" w:cs="Tahoma"/>
          <w:b/>
          <w:lang w:eastAsia="cs-CZ"/>
        </w:rPr>
        <w:br/>
        <w:t>Prohlášení Úvěrovaného a poskytování dokumentů</w:t>
      </w:r>
    </w:p>
    <w:p w:rsidR="004E5124" w:rsidRPr="007853ED" w:rsidP="004E5124" w14:paraId="39F3EE99" w14:textId="77777777">
      <w:pPr>
        <w:pStyle w:val="ListParagraph"/>
        <w:numPr>
          <w:ilvl w:val="0"/>
          <w:numId w:val="21"/>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tímto prohlašuje, že</w:t>
      </w:r>
    </w:p>
    <w:p w:rsidR="004E5124" w:rsidRPr="007853ED" w:rsidP="004E5124" w14:paraId="5E152631"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není podnikem v obtížích podle přímo použitelného předpisu Evropské unie prohlašujícího v souladu s články 107 a 108 Smlouvy o fungování Evropské unie určité kategorie podpory za slučitelné s vnitřním trhem</w:t>
      </w:r>
      <w:r>
        <w:rPr>
          <w:rFonts w:ascii="Tahoma" w:eastAsia="Times New Roman" w:hAnsi="Tahoma" w:cs="Tahoma"/>
          <w:vertAlign w:val="superscript"/>
          <w:lang w:eastAsia="cs-CZ"/>
        </w:rPr>
        <w:footnoteReference w:id="4"/>
      </w:r>
      <w:r w:rsidRPr="007853ED">
        <w:rPr>
          <w:rFonts w:ascii="Tahoma" w:eastAsia="Times New Roman" w:hAnsi="Tahoma" w:cs="Tahoma"/>
          <w:lang w:eastAsia="cs-CZ"/>
        </w:rPr>
        <w:t>,</w:t>
      </w:r>
    </w:p>
    <w:p w:rsidR="004E5124" w:rsidRPr="007853ED" w:rsidP="004E5124" w14:paraId="6C6711FF"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není podnikem, na který byl v návaznosti na rozhodnutí Evropské komise vystaven inkasní příkaz</w:t>
      </w:r>
      <w:r>
        <w:rPr>
          <w:rFonts w:ascii="Tahoma" w:eastAsia="Times New Roman" w:hAnsi="Tahoma" w:cs="Tahoma"/>
          <w:vertAlign w:val="superscript"/>
          <w:lang w:eastAsia="cs-CZ"/>
        </w:rPr>
        <w:footnoteReference w:id="5"/>
      </w:r>
      <w:r w:rsidRPr="007853ED">
        <w:rPr>
          <w:rFonts w:ascii="Tahoma" w:eastAsia="Times New Roman" w:hAnsi="Tahoma" w:cs="Tahoma"/>
          <w:lang w:eastAsia="cs-CZ"/>
        </w:rPr>
        <w:t>,</w:t>
      </w:r>
    </w:p>
    <w:p w:rsidR="004E5124" w:rsidRPr="007853ED" w:rsidP="004E5124" w14:paraId="492A4891"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vlastní finanční zdroje potřebné na pokrytí celkových nákladů Projektu nad rámec poskytnutého Úvěru.</w:t>
      </w:r>
    </w:p>
    <w:p w:rsidR="004E5124" w:rsidRPr="007853ED" w:rsidP="004E5124" w14:paraId="762EAFED" w14:textId="77777777">
      <w:pPr>
        <w:pStyle w:val="ListParagraph"/>
        <w:numPr>
          <w:ilvl w:val="0"/>
          <w:numId w:val="21"/>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se zavazuje doložit Úvěrujícímu tyto dokumenty:</w:t>
      </w:r>
    </w:p>
    <w:p w:rsidR="00DB3104" w:rsidP="00DB3104" w14:paraId="6AF5713E" w14:textId="77777777">
      <w:pPr>
        <w:pStyle w:val="ListParagraph"/>
        <w:numPr>
          <w:ilvl w:val="0"/>
          <w:numId w:val="22"/>
        </w:numPr>
        <w:spacing w:after="120" w:line="276" w:lineRule="auto"/>
        <w:ind w:left="567" w:hanging="426"/>
        <w:jc w:val="both"/>
        <w:rPr>
          <w:rFonts w:ascii="Tahoma" w:eastAsia="Times New Roman" w:hAnsi="Tahoma" w:cs="Tahoma"/>
        </w:rPr>
      </w:pPr>
      <w:r w:rsidRPr="007853ED">
        <w:rPr>
          <w:rFonts w:ascii="Tahoma" w:eastAsia="Times New Roman" w:hAnsi="Tahoma" w:cs="Tahoma"/>
        </w:rPr>
        <w:t>závěrečný předávací protokol o převzetí stavby nebo obsahově odpovídající dokument dokládající, že Energetická modernizace je ukončena v rozsahu specifikovaném v článku I. odst. 2 této Smlouvy do 10 dnů od jeho podpisu,</w:t>
      </w:r>
    </w:p>
    <w:p w:rsidR="004E5124" w:rsidRPr="00DB3104" w:rsidP="00DB3104" w14:paraId="1FD7B034" w14:textId="539735BD">
      <w:pPr>
        <w:pStyle w:val="ListParagraph"/>
        <w:numPr>
          <w:ilvl w:val="0"/>
          <w:numId w:val="22"/>
        </w:numPr>
        <w:spacing w:after="120" w:line="276" w:lineRule="auto"/>
        <w:ind w:left="567" w:hanging="426"/>
        <w:jc w:val="both"/>
        <w:rPr>
          <w:rFonts w:ascii="Tahoma" w:eastAsia="Times New Roman" w:hAnsi="Tahoma" w:cs="Tahoma"/>
        </w:rPr>
      </w:pPr>
      <w:r w:rsidRPr="00DB3104">
        <w:rPr>
          <w:rFonts w:ascii="Tahoma" w:hAnsi="Tahoma" w:cs="Tahoma"/>
        </w:rPr>
        <w:t>prohlášení, že Energetická modernizace je dokončena a stavba je schopna užívání, a to do 10 dnů od data, kdy stavba splňuje výše uvedené podmínky,</w:t>
      </w:r>
    </w:p>
    <w:p w:rsidR="004E5124" w:rsidRPr="007853ED" w:rsidP="004E5124" w14:paraId="308F6D18" w14:textId="77777777">
      <w:pPr>
        <w:pStyle w:val="ListParagraph"/>
        <w:numPr>
          <w:ilvl w:val="0"/>
          <w:numId w:val="22"/>
        </w:numPr>
        <w:spacing w:after="120" w:line="276" w:lineRule="auto"/>
        <w:ind w:left="567" w:hanging="426"/>
        <w:jc w:val="both"/>
        <w:rPr>
          <w:rFonts w:ascii="Tahoma" w:eastAsia="Times New Roman" w:hAnsi="Tahoma" w:cs="Tahoma"/>
        </w:rPr>
      </w:pPr>
      <w:r w:rsidRPr="007853ED">
        <w:rPr>
          <w:rFonts w:ascii="Tahoma" w:hAnsi="Tahoma" w:cs="Tahoma"/>
        </w:rPr>
        <w:t>doklad o vinkulaci pojistného plnění z pojistné smlouvy Nemovitosti s pojištěním na živel, potvrzené příslušnou pojišťovnou nejpozději ve lhůtě 30 dnů při každé změně pojistné smlouvy,</w:t>
      </w:r>
    </w:p>
    <w:p w:rsidR="004E5124" w:rsidP="004E5124" w14:paraId="09590006" w14:textId="77777777">
      <w:pPr>
        <w:numPr>
          <w:ilvl w:val="1"/>
          <w:numId w:val="1"/>
        </w:numPr>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rPr>
        <w:t>výpis z KN se zápisem zástavního práva k Zástavě uvedené v článku VIII. odst. 2 písm. a) této Smlouvy pro Úvěrujícího, vždy když dojde ke změně v zápisu.</w:t>
      </w:r>
    </w:p>
    <w:p w:rsidR="004E5124" w:rsidRPr="007853ED" w:rsidP="004E5124" w14:paraId="3662928A" w14:textId="77777777">
      <w:pPr>
        <w:spacing w:after="120" w:line="276" w:lineRule="auto"/>
        <w:jc w:val="both"/>
        <w:rPr>
          <w:rFonts w:ascii="Tahoma" w:eastAsia="Times New Roman" w:hAnsi="Tahoma" w:cs="Tahoma"/>
          <w:lang w:eastAsia="cs-CZ"/>
        </w:rPr>
      </w:pPr>
    </w:p>
    <w:p w:rsidR="004E5124" w:rsidRPr="007853ED" w:rsidP="004E5124" w14:paraId="7E9C7FFC" w14:textId="77777777">
      <w:pPr>
        <w:spacing w:before="360" w:after="100" w:afterAutospacing="1" w:line="276" w:lineRule="auto"/>
        <w:jc w:val="center"/>
        <w:rPr>
          <w:rFonts w:ascii="Tahoma" w:eastAsia="Times New Roman" w:hAnsi="Tahoma" w:cs="Tahoma"/>
          <w:b/>
          <w:lang w:eastAsia="cs-CZ"/>
        </w:rPr>
      </w:pPr>
    </w:p>
    <w:p w:rsidR="004E5124" w:rsidRPr="007853ED" w:rsidP="004E5124" w14:paraId="54E6EE2B"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X.</w:t>
      </w:r>
      <w:r w:rsidRPr="007853ED">
        <w:rPr>
          <w:rFonts w:ascii="Tahoma" w:eastAsia="Times New Roman" w:hAnsi="Tahoma" w:cs="Tahoma"/>
          <w:b/>
          <w:lang w:eastAsia="cs-CZ"/>
        </w:rPr>
        <w:br/>
        <w:t>Specifické podmínky pro poskytnutí Úvěru</w:t>
      </w:r>
    </w:p>
    <w:p w:rsidR="004E5124" w:rsidRPr="007853ED" w:rsidP="004E5124" w14:paraId="3A4BB8C5" w14:textId="77777777">
      <w:pPr>
        <w:pStyle w:val="ListParagraph"/>
        <w:numPr>
          <w:ilvl w:val="0"/>
          <w:numId w:val="23"/>
        </w:numPr>
        <w:spacing w:line="276" w:lineRule="auto"/>
        <w:ind w:left="426" w:hanging="426"/>
        <w:jc w:val="both"/>
        <w:rPr>
          <w:rFonts w:ascii="Tahoma" w:hAnsi="Tahoma" w:cs="Tahoma"/>
        </w:rPr>
      </w:pPr>
      <w:r w:rsidRPr="007853ED">
        <w:rPr>
          <w:rFonts w:ascii="Tahoma" w:hAnsi="Tahoma" w:cs="Tahoma"/>
        </w:rPr>
        <w:t>Úvěrovaný se zavazuje, že:</w:t>
      </w:r>
    </w:p>
    <w:p w:rsidR="004E5124" w:rsidRPr="007853ED" w:rsidP="004E5124" w14:paraId="05FC2C8B"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po celou dobu splácení tohoto Úvěru, nejméně však po dobu 5 let ode dne nabytí účinnosti této Smlouvy, nezmění užívání Nemovitosti takovým způsobem, aby nebyly k bydlení užívány ty bytové jednotky, které k němu byly užívány v době podání žádosti, nebo takovým způsobem, aby byla podlahová plocha užívána k bydlení menší než v době podání žádosti,</w:t>
      </w:r>
    </w:p>
    <w:p w:rsidR="004E5124" w:rsidRPr="007853ED" w:rsidP="004E5124" w14:paraId="36459535"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po celou dobu splácení tohoto Úvěru nezatíží Nemovitost zástavním právem ve prospěch třetí osoby s výjimkou zástavního práva, kterým je zajištěn tento Úvěr ve prospěch Úvěrujícího,</w:t>
      </w:r>
    </w:p>
    <w:p w:rsidR="004E5124" w:rsidRPr="007853ED" w:rsidP="004E5124" w14:paraId="2679DB63"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po celou dobu splácení tohoto Úvěru, nejméně však po dobu 5 let ode dne nabytí účinnosti této Smlouvy nepřevede bez souhlasu Úvěrujícího na jinou osobu vlastnické právo k bytovému domu dle článku I. odst. 2 Smlouvy, nemovité věci, jejíž součástí je bytový dům, jednotce bytového domu v domě, ve kterém nevzniklo společenství vlastníků jednotek, nebo podílu na nich,</w:t>
      </w:r>
    </w:p>
    <w:p w:rsidR="004E5124" w:rsidP="004E5124" w14:paraId="2BE2233B" w14:textId="77777777">
      <w:pPr>
        <w:numPr>
          <w:ilvl w:val="1"/>
          <w:numId w:val="3"/>
        </w:numPr>
        <w:tabs>
          <w:tab w:val="clear" w:pos="1134"/>
          <w:tab w:val="num" w:pos="1418"/>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po celou dobu účinnosti Smlouvy oznámí Úvěrujícímu, že došlo k vydání rozhodnutí o odstranění bytového domu dle článku I. odst. 2 Smlouvy, a to do 30 dnů ode dne nabytí právní moci rozhodnutí o odstranění bytového domu.</w:t>
      </w:r>
    </w:p>
    <w:p w:rsidR="004E5124" w:rsidRPr="007853ED" w:rsidP="004E5124" w14:paraId="1D6E661A" w14:textId="77777777">
      <w:pPr>
        <w:pStyle w:val="ListParagraph"/>
        <w:numPr>
          <w:ilvl w:val="0"/>
          <w:numId w:val="23"/>
        </w:numPr>
        <w:spacing w:line="276" w:lineRule="auto"/>
        <w:ind w:left="426" w:hanging="426"/>
        <w:jc w:val="both"/>
        <w:rPr>
          <w:rFonts w:ascii="Tahoma" w:hAnsi="Tahoma" w:cs="Tahoma"/>
        </w:rPr>
      </w:pPr>
      <w:r w:rsidRPr="007853ED">
        <w:rPr>
          <w:rFonts w:ascii="Tahoma" w:eastAsia="Times New Roman" w:hAnsi="Tahoma" w:cs="Tahoma"/>
        </w:rPr>
        <w:t>Zahájení Čerpání úvěru je vázáno na:</w:t>
      </w:r>
    </w:p>
    <w:p w:rsidR="004E5124" w:rsidRPr="007853ED" w:rsidP="004E5124" w14:paraId="2F4FBADA" w14:textId="77777777">
      <w:pPr>
        <w:pStyle w:val="ListParagraph"/>
        <w:numPr>
          <w:ilvl w:val="0"/>
          <w:numId w:val="24"/>
        </w:numPr>
        <w:spacing w:after="120" w:line="276" w:lineRule="auto"/>
        <w:ind w:left="567" w:hanging="426"/>
        <w:jc w:val="both"/>
        <w:rPr>
          <w:rFonts w:ascii="Tahoma" w:eastAsia="Times New Roman" w:hAnsi="Tahoma" w:cs="Tahoma"/>
        </w:rPr>
      </w:pPr>
      <w:r w:rsidRPr="007853ED">
        <w:rPr>
          <w:rFonts w:ascii="Tahoma" w:eastAsia="Times New Roman" w:hAnsi="Tahoma" w:cs="Tahoma"/>
        </w:rPr>
        <w:t>doložení potvrzení o vzniku zástavního práva k Nemovitostem dle článku VIII. odst. 2 písm. a) originálem výpisu z KN se zapsaným zástavním právem zajišťujícím pohledávky Úvěrujícího v 1. pořadí;</w:t>
      </w:r>
    </w:p>
    <w:p w:rsidR="004E5124" w:rsidRPr="007853ED" w:rsidP="004E5124" w14:paraId="20C01B02" w14:textId="77777777">
      <w:pPr>
        <w:pStyle w:val="ListParagraph"/>
        <w:numPr>
          <w:ilvl w:val="0"/>
          <w:numId w:val="24"/>
        </w:numPr>
        <w:spacing w:after="120" w:line="276" w:lineRule="auto"/>
        <w:ind w:left="567" w:hanging="426"/>
        <w:jc w:val="both"/>
        <w:rPr>
          <w:rFonts w:ascii="Tahoma" w:eastAsia="Times New Roman" w:hAnsi="Tahoma" w:cs="Tahoma"/>
        </w:rPr>
      </w:pPr>
      <w:r w:rsidRPr="007853ED">
        <w:rPr>
          <w:rFonts w:ascii="Tahoma" w:eastAsia="Times New Roman" w:hAnsi="Tahoma" w:cs="Tahoma"/>
        </w:rPr>
        <w:t>předložení listiny prokazující vinkulaci pojistného plnění ve prospěch Úvěrujícího vyplývajícího z uzavřené pojistné smlouvy Nemovitosti dle článku IX. odst. 2 písm. c) této Smlouvy potvrzené příslušnou pojišťovnou</w:t>
      </w:r>
      <w:r w:rsidRPr="007853ED">
        <w:rPr>
          <w:rFonts w:ascii="Tahoma" w:eastAsia="Times New Roman" w:hAnsi="Tahoma" w:cs="Tahoma"/>
          <w:sz w:val="24"/>
          <w:szCs w:val="24"/>
        </w:rPr>
        <w:t>.</w:t>
      </w:r>
    </w:p>
    <w:p w:rsidR="004E5124" w:rsidRPr="007853ED" w:rsidP="004E5124" w14:paraId="04D8DF17" w14:textId="77777777">
      <w:pPr>
        <w:spacing w:after="100" w:afterAutospacing="1" w:line="276" w:lineRule="auto"/>
        <w:ind w:left="426"/>
        <w:jc w:val="both"/>
        <w:rPr>
          <w:rFonts w:ascii="Tahoma" w:eastAsia="Times New Roman" w:hAnsi="Tahoma" w:cs="Tahoma"/>
          <w:lang w:eastAsia="cs-CZ"/>
        </w:rPr>
      </w:pPr>
    </w:p>
    <w:p w:rsidR="004E5124" w:rsidRPr="007853ED" w:rsidP="004E5124" w14:paraId="0EF33426" w14:textId="77777777">
      <w:pPr>
        <w:spacing w:before="360" w:after="100" w:afterAutospacing="1" w:line="276" w:lineRule="auto"/>
        <w:jc w:val="center"/>
        <w:rPr>
          <w:rFonts w:ascii="Tahoma" w:hAnsi="Tahoma" w:cs="Tahoma"/>
          <w:b/>
        </w:rPr>
      </w:pPr>
      <w:r w:rsidRPr="007853ED">
        <w:rPr>
          <w:rFonts w:ascii="Tahoma" w:eastAsia="Times New Roman" w:hAnsi="Tahoma" w:cs="Tahoma"/>
          <w:b/>
          <w:lang w:eastAsia="cs-CZ"/>
        </w:rPr>
        <w:t>Článek XI.</w:t>
      </w:r>
      <w:r w:rsidRPr="007853ED">
        <w:rPr>
          <w:rFonts w:ascii="Tahoma" w:eastAsia="Times New Roman" w:hAnsi="Tahoma" w:cs="Tahoma"/>
          <w:b/>
          <w:lang w:eastAsia="cs-CZ"/>
        </w:rPr>
        <w:br/>
      </w:r>
      <w:r w:rsidRPr="007853ED">
        <w:rPr>
          <w:rFonts w:ascii="Tahoma" w:hAnsi="Tahoma" w:cs="Tahoma"/>
          <w:b/>
        </w:rPr>
        <w:t>Podpora v souladu s Nařízením Komise (EU) č. 651/2014 (GBER)</w:t>
      </w:r>
    </w:p>
    <w:p w:rsidR="004E5124" w:rsidRPr="007853ED" w:rsidP="004E5124" w14:paraId="23245186" w14:textId="77777777">
      <w:pPr>
        <w:numPr>
          <w:ilvl w:val="0"/>
          <w:numId w:val="28"/>
        </w:numPr>
        <w:spacing w:after="120" w:line="276" w:lineRule="auto"/>
        <w:jc w:val="both"/>
        <w:rPr>
          <w:rFonts w:ascii="Tahoma" w:hAnsi="Tahoma" w:cs="Tahoma"/>
        </w:rPr>
      </w:pPr>
      <w:r w:rsidRPr="007853ED">
        <w:rPr>
          <w:rFonts w:ascii="Tahoma" w:hAnsi="Tahoma" w:cs="Tahoma"/>
        </w:rPr>
        <w:t xml:space="preserve">Úvěr je poskytován v souladu s nařízením Komise (EU) č. 651/2014 ze dne 17. června 2014, kterým se v souladu s článkem 107 a 108 Smlouvy o fungování Evropské unie prohlašují určité kategorie podpory za slučitelné s vnitřním trhem, v platném a účinném znění (zejména ve znění Nařízení Komise (EU) č. 2017/1084 ze dne 14. června 2017). </w:t>
      </w:r>
    </w:p>
    <w:p w:rsidR="004E5124" w:rsidRPr="007853ED" w:rsidP="004E5124" w14:paraId="4358529A" w14:textId="77777777">
      <w:pPr>
        <w:numPr>
          <w:ilvl w:val="0"/>
          <w:numId w:val="28"/>
        </w:numPr>
        <w:spacing w:after="120" w:line="276" w:lineRule="auto"/>
        <w:jc w:val="both"/>
        <w:rPr>
          <w:rFonts w:ascii="Tahoma" w:hAnsi="Tahoma" w:cs="Tahoma"/>
        </w:rPr>
      </w:pPr>
      <w:r w:rsidRPr="007853ED">
        <w:rPr>
          <w:rFonts w:ascii="Tahoma" w:hAnsi="Tahoma" w:cs="Tahoma"/>
        </w:rPr>
        <w:t>Výše podpory odpovídá výši poskytnutého úvěru dle článku I. Odst. 1 písm. a) Smlouvy. Čerpaná podpora může pokrýt 100 % Způsobilých nákladů Projektu. Vlastní zdroje musí tvořit alespoň 30 % z celkového součtu všech poskytnutých podpor. Úvěrovaný odpovídá za řádné čerpání Veřejné podpory a nepřekročení její výše.</w:t>
      </w:r>
    </w:p>
    <w:p w:rsidR="004E5124" w:rsidRPr="007853ED" w:rsidP="004E5124" w14:paraId="2E65BE61" w14:textId="77777777">
      <w:pPr>
        <w:numPr>
          <w:ilvl w:val="0"/>
          <w:numId w:val="28"/>
        </w:numPr>
        <w:spacing w:after="120" w:line="276" w:lineRule="auto"/>
        <w:jc w:val="both"/>
        <w:rPr>
          <w:rFonts w:ascii="Tahoma" w:hAnsi="Tahoma" w:cs="Tahoma"/>
        </w:rPr>
      </w:pPr>
      <w:r w:rsidRPr="007853ED">
        <w:rPr>
          <w:rFonts w:ascii="Tahoma" w:hAnsi="Tahoma" w:cs="Tahoma"/>
        </w:rPr>
        <w:t>Úvěrovaný ztrácí nárok na podporu v rozsahu, ve kterém tato podpora byla vyplacena.</w:t>
      </w:r>
    </w:p>
    <w:p w:rsidR="004E5124" w:rsidRPr="007853ED" w:rsidP="004E5124" w14:paraId="10456050" w14:textId="77777777">
      <w:pPr>
        <w:spacing w:before="360" w:after="100" w:afterAutospacing="1" w:line="276" w:lineRule="auto"/>
        <w:ind w:left="567"/>
        <w:jc w:val="center"/>
        <w:rPr>
          <w:rFonts w:ascii="Tahoma" w:eastAsia="Times New Roman" w:hAnsi="Tahoma" w:cs="Tahoma"/>
          <w:b/>
          <w:lang w:eastAsia="cs-CZ"/>
        </w:rPr>
      </w:pPr>
    </w:p>
    <w:p w:rsidR="00AE568F" w:rsidP="004E5124" w14:paraId="4DEA7A82" w14:textId="77777777">
      <w:pPr>
        <w:spacing w:before="360" w:after="100" w:afterAutospacing="1" w:line="276" w:lineRule="auto"/>
        <w:ind w:left="567"/>
        <w:jc w:val="center"/>
        <w:rPr>
          <w:rFonts w:ascii="Tahoma" w:eastAsia="Times New Roman" w:hAnsi="Tahoma" w:cs="Tahoma"/>
          <w:b/>
          <w:lang w:eastAsia="cs-CZ"/>
        </w:rPr>
      </w:pPr>
    </w:p>
    <w:p w:rsidR="004E5124" w:rsidRPr="007853ED" w:rsidP="004E5124" w14:paraId="508CA511" w14:textId="1C42E8D2">
      <w:pPr>
        <w:spacing w:before="360" w:after="100" w:afterAutospacing="1" w:line="276" w:lineRule="auto"/>
        <w:ind w:left="567"/>
        <w:jc w:val="center"/>
        <w:rPr>
          <w:rFonts w:ascii="Tahoma" w:eastAsia="Times New Roman" w:hAnsi="Tahoma" w:cs="Tahoma"/>
          <w:b/>
          <w:lang w:eastAsia="cs-CZ"/>
        </w:rPr>
      </w:pPr>
      <w:r w:rsidRPr="007853ED">
        <w:rPr>
          <w:rFonts w:ascii="Tahoma" w:eastAsia="Times New Roman" w:hAnsi="Tahoma" w:cs="Tahoma"/>
          <w:b/>
          <w:lang w:eastAsia="cs-CZ"/>
        </w:rPr>
        <w:t>Článek XII.</w:t>
      </w:r>
      <w:r w:rsidRPr="007853ED">
        <w:rPr>
          <w:rFonts w:ascii="Tahoma" w:eastAsia="Times New Roman" w:hAnsi="Tahoma" w:cs="Tahoma"/>
          <w:b/>
          <w:lang w:eastAsia="cs-CZ"/>
        </w:rPr>
        <w:br/>
        <w:t>Kontrola, informační povinnost, doručování</w:t>
      </w:r>
    </w:p>
    <w:p w:rsidR="004E5124" w:rsidRPr="007853ED" w:rsidP="004E5124" w14:paraId="3EA56C5F"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povinen neprodleně informovat Úvěrujícího o všech skutečnostech, které by mohly mít za následek ohrožení návratnosti Úvěru.</w:t>
      </w:r>
    </w:p>
    <w:p w:rsidR="004E5124" w:rsidRPr="007853ED" w:rsidP="004E5124" w14:paraId="6B3B4144"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povinen neprodleně Úvěrujícího informovat o změnách v podstatných údajích o Úvěrovaném, zejména však o změně právní formy, statutárního orgánu, změnu v osobě zplnomocněného zmocněnce, doručovací adresy.</w:t>
      </w:r>
    </w:p>
    <w:p w:rsidR="004E5124" w:rsidRPr="007853ED" w:rsidP="004E5124" w14:paraId="5B43B5DA"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souhlasí s prováděním kontroly Čerpání poskytnutých finančních prostředků a kontroly dodržení podmínek pro poskytnutí Úvěru stanovených v této Smlouvě a v NV Úvěrujícím, dalšími kontrolními orgány a jimi pověřenými osobami. Úvěrovaný poskytne Úvěrujícímu nebo jím pověřené osobě potřebnou součinnost pro provedení kontroly včetně předložení vyžádaných podkladů a podání požadovaných vysvětlení. Úvěrovaný se zavazuje umožnit audit všem subjektům, které ho mají oprávnění provést tak, aby byla možná kontrola důkazů, které poskytují informace o tom, že podpora byla použita k zamýšleným účelům v souladu s platnými předpisy. Úvěrovaný se zavazuje poskytnout Úvěrujícímu veškeré informace o výsledcích a kontrolní protokoly ze všech kontrol a auditů týkajících se poskytnuté podpory dle Smlouvy.</w:t>
      </w:r>
    </w:p>
    <w:p w:rsidR="004E5124" w:rsidRPr="007853ED" w:rsidP="004E5124" w14:paraId="4FA4589E"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Smluvní strany se dohodly, že veškeré písemnosti, které se doručují Smluvním stranám, je třeba doručit osobně, doporučenou listovní zásilkou na adresu sídla Úvěrujícího a na adresu sídla Úvěrovaného uvedené v záhlaví této Smlouvy nebo datovou schránkou.</w:t>
      </w:r>
    </w:p>
    <w:p w:rsidR="004E5124" w:rsidRPr="007853ED" w:rsidP="004E5124" w14:paraId="6EE878DE"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Aniž by tím byly dotčeny další prostředky, kterými lze prokázat doručení, má se za to, že písemnost byla doručena řádně</w:t>
      </w:r>
    </w:p>
    <w:p w:rsidR="004E5124" w:rsidRPr="007853ED" w:rsidP="004E5124" w14:paraId="6771C3D3" w14:textId="77777777">
      <w:pPr>
        <w:numPr>
          <w:ilvl w:val="1"/>
          <w:numId w:val="4"/>
        </w:numPr>
        <w:tabs>
          <w:tab w:val="clear" w:pos="567"/>
          <w:tab w:val="num" w:pos="1276"/>
          <w:tab w:val="num" w:pos="1560"/>
        </w:tabs>
        <w:spacing w:line="276" w:lineRule="auto"/>
        <w:ind w:hanging="426"/>
        <w:jc w:val="both"/>
        <w:rPr>
          <w:rFonts w:ascii="Tahoma" w:eastAsia="Times New Roman" w:hAnsi="Tahoma" w:cs="Tahoma"/>
          <w:lang w:eastAsia="cs-CZ"/>
        </w:rPr>
      </w:pPr>
      <w:r w:rsidRPr="007853ED">
        <w:rPr>
          <w:rFonts w:ascii="Tahoma" w:eastAsia="Times New Roman" w:hAnsi="Tahoma" w:cs="Tahoma"/>
          <w:lang w:eastAsia="cs-CZ"/>
        </w:rPr>
        <w:t>při doručování osobně</w:t>
      </w:r>
    </w:p>
    <w:p w:rsidR="004E5124" w:rsidRPr="007853ED" w:rsidP="004E5124" w14:paraId="12725424" w14:textId="77777777">
      <w:pPr>
        <w:numPr>
          <w:ilvl w:val="4"/>
          <w:numId w:val="5"/>
        </w:numPr>
        <w:tabs>
          <w:tab w:val="num" w:pos="1276"/>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faktického přijetí písemnosti smluvní stranou, nebo</w:t>
      </w:r>
    </w:p>
    <w:p w:rsidR="004E5124" w:rsidRPr="007853ED" w:rsidP="004E5124" w14:paraId="47129E6D" w14:textId="77777777">
      <w:pPr>
        <w:numPr>
          <w:ilvl w:val="4"/>
          <w:numId w:val="5"/>
        </w:numPr>
        <w:tabs>
          <w:tab w:val="num" w:pos="1276"/>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v němž byla na adrese smluvní strany doručena písemnost osobě určené k přebírání listovních zásilek, nebo</w:t>
      </w:r>
    </w:p>
    <w:p w:rsidR="004E5124" w:rsidRPr="007853ED" w:rsidP="004E5124" w14:paraId="3054A207" w14:textId="77777777">
      <w:pPr>
        <w:numPr>
          <w:ilvl w:val="4"/>
          <w:numId w:val="5"/>
        </w:numPr>
        <w:tabs>
          <w:tab w:val="num" w:pos="1276"/>
          <w:tab w:val="num" w:pos="1560"/>
        </w:tabs>
        <w:spacing w:after="120"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kdy byla na adrese smluvní strany doručována písemnost osobě určené k přebírání listovních zásilek a tato osoba odmítla listovní zásilku převzít,</w:t>
      </w:r>
    </w:p>
    <w:p w:rsidR="004E5124" w:rsidRPr="007853ED" w:rsidP="004E5124" w14:paraId="39D8A5A2" w14:textId="77777777">
      <w:pPr>
        <w:numPr>
          <w:ilvl w:val="1"/>
          <w:numId w:val="4"/>
        </w:numPr>
        <w:tabs>
          <w:tab w:val="clear" w:pos="567"/>
          <w:tab w:val="num" w:pos="851"/>
          <w:tab w:val="num" w:pos="1276"/>
        </w:tabs>
        <w:spacing w:line="276" w:lineRule="auto"/>
        <w:ind w:hanging="426"/>
        <w:jc w:val="both"/>
        <w:rPr>
          <w:rFonts w:ascii="Tahoma" w:eastAsia="Times New Roman" w:hAnsi="Tahoma" w:cs="Tahoma"/>
          <w:lang w:eastAsia="cs-CZ"/>
        </w:rPr>
      </w:pPr>
      <w:r w:rsidRPr="007853ED">
        <w:rPr>
          <w:rFonts w:ascii="Tahoma" w:eastAsia="Times New Roman" w:hAnsi="Tahoma" w:cs="Tahoma"/>
          <w:lang w:eastAsia="cs-CZ"/>
        </w:rPr>
        <w:t>při doručování poštou:</w:t>
      </w:r>
    </w:p>
    <w:p w:rsidR="004E5124" w:rsidRPr="007853ED" w:rsidP="004E5124" w14:paraId="47570F71" w14:textId="77777777">
      <w:pPr>
        <w:numPr>
          <w:ilvl w:val="0"/>
          <w:numId w:val="6"/>
        </w:numPr>
        <w:tabs>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předání listovní zásilky smluvní straně, nebo</w:t>
      </w:r>
    </w:p>
    <w:p w:rsidR="004E5124" w:rsidRPr="007853ED" w:rsidP="004E5124" w14:paraId="71F848DA" w14:textId="77777777">
      <w:pPr>
        <w:numPr>
          <w:ilvl w:val="0"/>
          <w:numId w:val="6"/>
        </w:numPr>
        <w:tabs>
          <w:tab w:val="num" w:pos="1560"/>
        </w:tabs>
        <w:spacing w:after="120"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kdy smluvní strana při prvním pokusu o doručení zásilku z jakýchkoli důvodů nepřevzala či odmítla zásilku převzít, a to i přesto, že se v místě doručení nezdržuje, pokud byla na zásilce uvedena adresa pro doručování dle této Smlouvy o Úvěru.</w:t>
      </w:r>
    </w:p>
    <w:p w:rsidR="004E5124" w:rsidRPr="007853ED" w:rsidP="004E5124" w14:paraId="5D0FB520" w14:textId="77777777">
      <w:pPr>
        <w:numPr>
          <w:ilvl w:val="1"/>
          <w:numId w:val="4"/>
        </w:numPr>
        <w:tabs>
          <w:tab w:val="clear" w:pos="567"/>
          <w:tab w:val="num" w:pos="1134"/>
          <w:tab w:val="num" w:pos="1276"/>
        </w:tabs>
        <w:spacing w:line="276" w:lineRule="auto"/>
        <w:ind w:hanging="426"/>
        <w:jc w:val="both"/>
        <w:rPr>
          <w:rFonts w:ascii="Tahoma" w:eastAsia="Times New Roman" w:hAnsi="Tahoma" w:cs="Tahoma"/>
          <w:snapToGrid w:val="0"/>
          <w:color w:val="000000"/>
          <w:sz w:val="24"/>
          <w:lang w:eastAsia="cs-CZ"/>
        </w:rPr>
      </w:pPr>
      <w:r w:rsidRPr="007853ED">
        <w:rPr>
          <w:rFonts w:ascii="Tahoma" w:eastAsia="Times New Roman" w:hAnsi="Tahoma" w:cs="Tahoma"/>
          <w:bCs/>
          <w:lang w:eastAsia="cs-CZ"/>
        </w:rPr>
        <w:t>při doručování prostřednictvím datové schránky:</w:t>
      </w:r>
    </w:p>
    <w:p w:rsidR="004E5124" w:rsidRPr="007853ED" w:rsidP="004E5124" w14:paraId="3EA4760D" w14:textId="77777777">
      <w:pPr>
        <w:numPr>
          <w:ilvl w:val="0"/>
          <w:numId w:val="6"/>
        </w:numPr>
        <w:tabs>
          <w:tab w:val="num" w:pos="1134"/>
        </w:tabs>
        <w:spacing w:line="276" w:lineRule="auto"/>
        <w:ind w:left="1134"/>
        <w:jc w:val="both"/>
        <w:rPr>
          <w:rFonts w:ascii="Tahoma" w:eastAsia="Times New Roman" w:hAnsi="Tahoma" w:cs="Tahoma"/>
          <w:lang w:eastAsia="cs-CZ"/>
        </w:rPr>
      </w:pPr>
      <w:r w:rsidRPr="007853ED">
        <w:rPr>
          <w:rFonts w:ascii="Tahoma" w:eastAsia="Times New Roman" w:hAnsi="Tahoma" w:cs="Tahoma"/>
          <w:lang w:eastAsia="cs-CZ"/>
        </w:rPr>
        <w:t>doručením do datové schránky Úvěrujícího,</w:t>
      </w:r>
    </w:p>
    <w:p w:rsidR="004E5124" w:rsidRPr="007853ED" w:rsidP="004E5124" w14:paraId="46519A01" w14:textId="77777777">
      <w:pPr>
        <w:numPr>
          <w:ilvl w:val="0"/>
          <w:numId w:val="6"/>
        </w:numPr>
        <w:tabs>
          <w:tab w:val="num" w:pos="1134"/>
        </w:tabs>
        <w:spacing w:line="276" w:lineRule="auto"/>
        <w:ind w:left="1134"/>
        <w:jc w:val="both"/>
        <w:rPr>
          <w:rFonts w:ascii="Tahoma" w:eastAsia="Times New Roman" w:hAnsi="Tahoma" w:cs="Tahoma"/>
          <w:lang w:eastAsia="cs-CZ"/>
        </w:rPr>
      </w:pPr>
      <w:r w:rsidRPr="007853ED">
        <w:rPr>
          <w:rFonts w:ascii="Tahoma" w:eastAsia="Times New Roman" w:hAnsi="Tahoma" w:cs="Tahoma"/>
          <w:lang w:eastAsia="cs-CZ"/>
        </w:rPr>
        <w:t>uplynutím 10 dnů ode dne dodání dokumentu do datové schránky Úvěrovaného.</w:t>
      </w:r>
    </w:p>
    <w:p w:rsidR="004E5124" w:rsidRPr="007853ED" w:rsidP="004E5124" w14:paraId="438DE491" w14:textId="77777777">
      <w:pPr>
        <w:tabs>
          <w:tab w:val="num" w:pos="1134"/>
        </w:tabs>
        <w:spacing w:line="276" w:lineRule="auto"/>
        <w:jc w:val="both"/>
        <w:rPr>
          <w:rFonts w:ascii="Tahoma" w:eastAsia="Times New Roman" w:hAnsi="Tahoma" w:cs="Tahoma"/>
          <w:lang w:eastAsia="cs-CZ"/>
        </w:rPr>
      </w:pPr>
    </w:p>
    <w:p w:rsidR="004E5124" w:rsidRPr="007853ED" w:rsidP="004E5124" w14:paraId="35865E1A" w14:textId="77777777">
      <w:pPr>
        <w:pStyle w:val="ListParagraph"/>
        <w:numPr>
          <w:ilvl w:val="0"/>
          <w:numId w:val="25"/>
        </w:numPr>
        <w:tabs>
          <w:tab w:val="num" w:pos="1134"/>
        </w:tabs>
        <w:spacing w:line="276" w:lineRule="auto"/>
        <w:ind w:left="426" w:hanging="426"/>
        <w:jc w:val="both"/>
        <w:rPr>
          <w:rFonts w:ascii="Tahoma" w:eastAsia="Times New Roman" w:hAnsi="Tahoma" w:cs="Tahoma"/>
        </w:rPr>
      </w:pPr>
      <w:r w:rsidRPr="007853ED">
        <w:rPr>
          <w:rFonts w:ascii="Tahoma" w:eastAsia="Times New Roman" w:hAnsi="Tahoma" w:cs="Tahoma"/>
        </w:rPr>
        <w:t>Smluvní strany se dohodly, že v případě změny sídla či pracoviště Úvěrujícího anebo adresy či sídla Úvěrovaného a tím i adresy pro doručování, budou písemně informovat o této skutečnosti bez zbytečného odkladu druhou Smluvní stranu.</w:t>
      </w:r>
    </w:p>
    <w:p w:rsidR="00AE568F" w:rsidP="004E5124" w14:paraId="6E8DF0AA" w14:textId="77777777">
      <w:pPr>
        <w:spacing w:before="360" w:after="100" w:afterAutospacing="1" w:line="276" w:lineRule="auto"/>
        <w:jc w:val="center"/>
        <w:rPr>
          <w:rFonts w:ascii="Tahoma" w:eastAsia="Calibri" w:hAnsi="Tahoma" w:cs="Tahoma"/>
          <w:b/>
          <w:lang w:eastAsia="cs-CZ"/>
        </w:rPr>
      </w:pPr>
    </w:p>
    <w:p w:rsidR="004E5124" w:rsidRPr="007853ED" w:rsidP="004E5124" w14:paraId="7ED4D399" w14:textId="4843A153">
      <w:pPr>
        <w:spacing w:before="360" w:after="100" w:afterAutospacing="1" w:line="276" w:lineRule="auto"/>
        <w:jc w:val="center"/>
        <w:rPr>
          <w:rFonts w:ascii="Tahoma" w:eastAsia="Calibri" w:hAnsi="Tahoma" w:cs="Tahoma"/>
          <w:b/>
          <w:lang w:eastAsia="cs-CZ"/>
        </w:rPr>
      </w:pPr>
      <w:r w:rsidRPr="007853ED">
        <w:rPr>
          <w:rFonts w:ascii="Tahoma" w:eastAsia="Calibri" w:hAnsi="Tahoma" w:cs="Tahoma"/>
          <w:b/>
          <w:lang w:eastAsia="cs-CZ"/>
        </w:rPr>
        <w:t>Článek XIII.</w:t>
      </w:r>
      <w:r w:rsidRPr="007853ED">
        <w:rPr>
          <w:rFonts w:ascii="Tahoma" w:eastAsia="Calibri" w:hAnsi="Tahoma" w:cs="Tahoma"/>
          <w:b/>
          <w:lang w:eastAsia="cs-CZ"/>
        </w:rPr>
        <w:br/>
        <w:t>Oprávnění Úvěrujícího</w:t>
      </w:r>
    </w:p>
    <w:p w:rsidR="004E5124" w:rsidRPr="007853ED" w:rsidP="004E5124" w14:paraId="45C691B6" w14:textId="77777777">
      <w:pPr>
        <w:pStyle w:val="ListParagraph"/>
        <w:numPr>
          <w:ilvl w:val="0"/>
          <w:numId w:val="26"/>
        </w:numPr>
        <w:spacing w:after="120" w:line="276" w:lineRule="auto"/>
        <w:ind w:left="426" w:hanging="426"/>
        <w:jc w:val="both"/>
        <w:rPr>
          <w:rFonts w:ascii="Tahoma" w:hAnsi="Tahoma" w:cs="Tahoma"/>
        </w:rPr>
      </w:pPr>
      <w:r w:rsidRPr="007853ED">
        <w:rPr>
          <w:rFonts w:ascii="Tahoma" w:hAnsi="Tahoma" w:cs="Tahoma"/>
        </w:rPr>
        <w:t>Úvěrující je oprávněn učinit jedno nebo více opatření uvedených v odst. 2 tohoto článku, pokud dojde k porušení některé z povinností uvedených ve Smlouvě nebo nastane některá z těchto skutečností:</w:t>
      </w:r>
    </w:p>
    <w:p w:rsidR="004E5124" w:rsidRPr="007853ED" w:rsidP="004E5124" w14:paraId="6DD0DA24"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Úvěrovaný je v prodlení se zaplacením nejméně dvou měsíčních splátek Úvěru ve sjednané výši a neuhradí tyto dlužné částky nejdéle do 30 dnů od doručení písemné výzvy Úvěrujícího k zaplacení,</w:t>
      </w:r>
    </w:p>
    <w:p w:rsidR="004E5124" w:rsidRPr="007853ED" w:rsidP="004E5124" w14:paraId="004D8DEB"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provedením Energetické modernizace není dosaženo úspory spotřeby energie bytového domu ve výši uvedené v § 6 odst. 2 písm. b) NV,</w:t>
      </w:r>
    </w:p>
    <w:p w:rsidR="004E5124" w:rsidRPr="007853ED" w:rsidP="004E5124" w14:paraId="3A4A2725"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není dodržen účel Úvěru dle § 3 NV nebo nejsou dodrženy podmínky poskytnutí Úvěru dle § 6 odst. 2 písm. c) nebo d) NV, případně vyšlo najevo, že Úvěrovaný uvedl v žádosti o Úvěr nepravdivé nebo neúplné údaje,</w:t>
      </w:r>
    </w:p>
    <w:p w:rsidR="004E5124" w:rsidRPr="007853ED" w:rsidP="004E5124" w14:paraId="49CC87D1"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Úvěrovaný poruší některou z podmínek čerpání a požití Úvěru uvedených v § 12 odst. 1 nebo 4 NV,</w:t>
      </w:r>
    </w:p>
    <w:p w:rsidR="004E5124" w:rsidRPr="007853ED" w:rsidP="004E5124" w14:paraId="468328D4"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ve vztahu k Úvěrovanému, jeho majetkovým účastem, akcionářům či společníkům je vyvoláno, vedeno, podán návrh na zahájení insolvenčního řízení, či jakékoli jiné řízení z důvodu platební nevůle, neschopnosti či předlužení nebo hrozí likvidace,</w:t>
      </w:r>
    </w:p>
    <w:p w:rsidR="004E5124" w:rsidRPr="007853ED" w:rsidP="004E5124" w14:paraId="30C226EE"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prohlášení Úvěrovaného učiněná v článku IX. této Smlouvy se ukážou jako nepravdivá, neúplná nebo nepřesná, anebo se takovými během účinnosti této Smlouvy stala, nebo Úvěrovaný nesplní závazky, ke kterým se zavázal dle článku IX. odst. 2 nebo článku X. této Smlouvy,</w:t>
      </w:r>
    </w:p>
    <w:p w:rsidR="004E5124" w:rsidRPr="007853ED" w:rsidP="004E5124" w14:paraId="235C511A"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Úvěrovaný nezajistí Úvěr zástavním právem podle článku VIII. odst. 2 písm. a) této Smlouvy nebo nepředloží doklad o vinkulaci pojistného plnění dle článku IX. odst. 2 písm. c) této Smlouvy, nebo nedoplní zajištění na původní rozsah dle článku VIII. odst. 4 této Smlouvy,</w:t>
      </w:r>
    </w:p>
    <w:p w:rsidR="004E5124" w:rsidRPr="00FB373F" w:rsidP="004E5124" w14:paraId="27A027B7" w14:textId="77777777">
      <w:pPr>
        <w:spacing w:after="120" w:line="276" w:lineRule="auto"/>
        <w:ind w:left="567" w:hanging="425"/>
        <w:jc w:val="both"/>
        <w:rPr>
          <w:rFonts w:ascii="Tahoma" w:hAnsi="Tahoma" w:cs="Tahoma"/>
        </w:rPr>
      </w:pPr>
      <w:r w:rsidRPr="00C93B8A">
        <w:rPr>
          <w:rFonts w:ascii="Tahoma" w:eastAsia="Calibri" w:hAnsi="Tahoma" w:cs="Tahoma"/>
          <w:lang w:eastAsia="cs-CZ"/>
        </w:rPr>
        <w:t>h)</w:t>
      </w:r>
      <w:r>
        <w:rPr>
          <w:rFonts w:ascii="Tahoma" w:hAnsi="Tahoma" w:cs="Tahoma"/>
        </w:rPr>
        <w:t xml:space="preserve"> </w:t>
      </w:r>
      <w:r w:rsidRPr="00E92C2E">
        <w:rPr>
          <w:rFonts w:ascii="Tahoma" w:eastAsia="Calibri" w:hAnsi="Tahoma" w:cs="Tahoma"/>
          <w:lang w:eastAsia="cs-CZ"/>
        </w:rPr>
        <w:t>zatíží úvěrovanou Nemovitost zástavním právem ve prospěch třetí osoby s výjimkou  zástavního práva, kterým je zajištěn tento Úvěr ve prospěch Úvěrujícího, pokud se Smluvní strany nedomluví jinak.</w:t>
      </w:r>
    </w:p>
    <w:p w:rsidR="004E5124" w:rsidRPr="007853ED" w:rsidP="004E5124" w14:paraId="46206615" w14:textId="77777777">
      <w:pPr>
        <w:pStyle w:val="ListParagraph"/>
        <w:numPr>
          <w:ilvl w:val="0"/>
          <w:numId w:val="26"/>
        </w:numPr>
        <w:spacing w:after="120" w:line="276" w:lineRule="auto"/>
        <w:ind w:left="426" w:hanging="426"/>
        <w:jc w:val="both"/>
        <w:rPr>
          <w:rFonts w:ascii="Tahoma" w:hAnsi="Tahoma" w:cs="Tahoma"/>
        </w:rPr>
      </w:pPr>
      <w:r w:rsidRPr="007853ED">
        <w:rPr>
          <w:rFonts w:ascii="Tahoma" w:hAnsi="Tahoma" w:cs="Tahoma"/>
        </w:rPr>
        <w:t>Úvěrující je oprávněn kdykoli po té, co dojde k případu porušení povinnosti stanovené NV nebo Smlouvou oznámením odeslaným Úvěrovanému:</w:t>
      </w:r>
    </w:p>
    <w:p w:rsidR="004E5124" w:rsidRPr="007853ED" w:rsidP="004E5124" w14:paraId="63F8FBDC" w14:textId="77777777">
      <w:pPr>
        <w:numPr>
          <w:ilvl w:val="1"/>
          <w:numId w:val="12"/>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omezit nebo zastavit Čerpání úvěru,</w:t>
      </w:r>
    </w:p>
    <w:p w:rsidR="004E5124" w:rsidRPr="007853ED" w:rsidP="004E5124" w14:paraId="61E304A8" w14:textId="77777777">
      <w:pPr>
        <w:numPr>
          <w:ilvl w:val="1"/>
          <w:numId w:val="12"/>
        </w:numPr>
        <w:tabs>
          <w:tab w:val="clear" w:pos="1134"/>
          <w:tab w:val="num" w:pos="1276"/>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odstoupit od této Smlouvy s požadavkem okamžitého splacení dlužné částky včetně smluvních pokut a zákonného úroku z prodlení. Účinky odstoupení nastávají vždy doručením odstoupení Úvěrovanému.</w:t>
      </w:r>
    </w:p>
    <w:p w:rsidR="004E5124" w:rsidRPr="007853ED" w:rsidP="004E5124" w14:paraId="5D3683C9" w14:textId="77777777">
      <w:pPr>
        <w:pStyle w:val="ListParagraph"/>
        <w:numPr>
          <w:ilvl w:val="0"/>
          <w:numId w:val="26"/>
        </w:numPr>
        <w:spacing w:after="120" w:line="276" w:lineRule="auto"/>
        <w:ind w:left="426" w:hanging="426"/>
        <w:jc w:val="both"/>
        <w:rPr>
          <w:rFonts w:ascii="Tahoma" w:hAnsi="Tahoma" w:cs="Tahoma"/>
        </w:rPr>
      </w:pPr>
      <w:r w:rsidRPr="007853ED">
        <w:rPr>
          <w:rFonts w:ascii="Tahoma" w:eastAsia="Times New Roman" w:hAnsi="Tahoma" w:cs="Tahoma"/>
        </w:rPr>
        <w:t xml:space="preserve">Je-li Úvěrovaný v prodlení se zaplacením nejméně dvou měsíčních splátek Úvěru ve sjednané výši a neuhradí-li tyto dlužné částky nejdéle do 30 dnů od doručení písemné výzvy Úvěrujícího k zaplacení a k tomuto prodlení dojde opakovaně, může Úvěrující od této Smlouvy odstoupit </w:t>
      </w:r>
      <w:r w:rsidRPr="007853ED">
        <w:rPr>
          <w:rFonts w:ascii="Tahoma" w:eastAsia="Times New Roman" w:hAnsi="Tahoma" w:cs="Tahoma"/>
        </w:rPr>
        <w:br/>
        <w:t>a požadovat, aby Úvěrovaný okamžitě vrátil dlužnou částku, případně se zákonnými úroky z prodlení a smluvními pokutami. Pokud nedojde k úhradě dlužné částky v uvedeném termínu, Úvěrující podá podnět pro porušení rozpočtové kázně příslušnému finančnímu úřadu a neuhrazené smluvní pokuty a zákonné úroky z prodlení bude Úvěrující řešit ze zajištění, soudní případně exekuční cestou. Odstoupení Úvěrujícího od této Smlouvy nemá vliv na zajištění závazků z této Smlouvy. Účinky odstoupení nastávají dnem doručení tohoto odstoupení Úvěrovanému.</w:t>
      </w:r>
    </w:p>
    <w:p w:rsidR="004E5124" w:rsidRPr="007853ED" w:rsidP="004E5124" w14:paraId="0F6A9F4C" w14:textId="77777777">
      <w:pPr>
        <w:spacing w:after="120" w:line="276" w:lineRule="auto"/>
        <w:ind w:left="567"/>
        <w:jc w:val="both"/>
        <w:rPr>
          <w:rFonts w:ascii="Tahoma" w:eastAsia="Calibri" w:hAnsi="Tahoma" w:cs="Tahoma"/>
          <w:lang w:eastAsia="cs-CZ"/>
        </w:rPr>
      </w:pPr>
    </w:p>
    <w:p w:rsidR="004E5124" w:rsidRPr="007853ED" w:rsidP="004E5124" w14:paraId="086DE1F5"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XIV.</w:t>
      </w:r>
      <w:r w:rsidRPr="007853ED">
        <w:rPr>
          <w:rFonts w:ascii="Tahoma" w:eastAsia="Times New Roman" w:hAnsi="Tahoma" w:cs="Tahoma"/>
          <w:b/>
          <w:lang w:eastAsia="cs-CZ"/>
        </w:rPr>
        <w:br/>
        <w:t>Společná a závěrečná ustanovení</w:t>
      </w:r>
    </w:p>
    <w:p w:rsidR="00F740E2" w:rsidRPr="00F740E2" w:rsidP="00F740E2" w14:paraId="1414B09A" w14:textId="77777777">
      <w:pPr>
        <w:pStyle w:val="ListParagraph"/>
        <w:numPr>
          <w:ilvl w:val="0"/>
          <w:numId w:val="27"/>
        </w:numPr>
        <w:spacing w:after="120" w:line="276" w:lineRule="auto"/>
        <w:ind w:left="426" w:hanging="426"/>
        <w:jc w:val="both"/>
        <w:rPr>
          <w:rFonts w:ascii="Tahoma" w:eastAsia="Times New Roman" w:hAnsi="Tahoma" w:cs="Tahoma"/>
          <w:bCs/>
        </w:rPr>
      </w:pPr>
      <w:r w:rsidRPr="00F740E2">
        <w:rPr>
          <w:rFonts w:ascii="Tahoma" w:eastAsia="Times New Roman" w:hAnsi="Tahoma" w:cs="Tahoma"/>
          <w:bCs/>
        </w:rPr>
        <w:t xml:space="preserve">Úvěrující zpracovává osobní údaje fyzických osob zastupujících Úvěrovaného za účelem a v rozsahu nezbytném pro uzavření této Smlouvy a za účelem a v rozsahu nezbytném pro plnění úkolů ve veřejném zájmu a při výkonu veřejné moci. Úvěrující zpracovává dané osobní údaje pouze po dobu nezbytně nutnou pro naplnění stanovených účelů. Při zpracovávání těchto osobních údajů postupuje Úvěrující v souladu s Nařízením Evropského parlamentu a </w:t>
      </w:r>
      <w:r w:rsidRPr="00F740E2">
        <w:rPr>
          <w:rFonts w:ascii="Tahoma" w:eastAsia="Times New Roman" w:hAnsi="Tahoma" w:cs="Tahoma"/>
          <w:bCs/>
        </w:rPr>
        <w:t>Rady (EU) 2016/679 o ochraně fyzických osob v souvislosti se zpracováním osobních údajů a o volném pohybu těchto údajů (dále jen „GDPR“). Rozsah a další podrobnosti ohledně postupu zpracování osobních údajů daných fyzických osob Úvěrujícím a jejich práv v souvislosti s ochranou osobních údajů jsou uvedeny v Informačním memorandu o zpracování osobních údajů dle článku 13 a 14 GDPR, které naleznete na internetových stránkách Fondu: https://sfpi.cz/zpracovani-osobních-udaju/. Ministerstvo pro místní rozvoj České republiky a Úvěrující jsou v tomto případě z hlediska ochrany osobních údajů v postavení společných správců. Informační a další povinnosti budou společní správci jako správci osobních údajů plnit v rámci zpracování osobních údajů pro své stanovené účely.</w:t>
      </w:r>
    </w:p>
    <w:p w:rsidR="004E5124" w:rsidRPr="007853ED" w:rsidP="004E5124" w14:paraId="6D6274AA"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Práva a nápravné prostředky podle této Smlouvy mohou být uplatňovány kumulativně a nevylučují práva a nápravné prostředky jinak poskytované na základě obecných právních předpisů. Nevykonání nebo opožděné vykonání jakéhokoli práva nebo nápravného prostředku dle této Smlouvy Úvěrujícím neznamená, že se jich vzdal, rovněž jednotlivý nebo částečný výkon jakéhokoli práva vyplývajícího z této Smlouvy nevylučuje jeho další či jiný výkon nebo výkon jakéhokoli jiného práva.</w:t>
      </w:r>
    </w:p>
    <w:p w:rsidR="004E5124" w:rsidRPr="007853ED" w:rsidP="004E5124" w14:paraId="75229378"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V případě, že kterékoliv ustanovení této Smlouvy je nebo se kdykoli stane či ukáže v jakémkoliv směru nezákonným, neplatným, neúčinným či nevykonatelným, zákonnost, platnost, účinnost či vykonatelnost zbývajících ustanovení této Smlouvy tímto nebude dotčena. Smluvní strany se zavazují, že jakákoliv taková nezákonná, neplatná, neúčinná či nevykonatelná ustanovení nahradí ustanoveními novými, která budou takovým nezákonným, neplatným, neúčinným či nevymahatelným ustanovením, svým významem co nejblíže.</w:t>
      </w:r>
    </w:p>
    <w:p w:rsidR="004E5124" w:rsidRPr="007853ED" w:rsidP="004E5124" w14:paraId="4A804A38"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 xml:space="preserve">Tato Smlouva nabývá platnosti dnem jejího podpisu oběma Smluvními stranami a účinnosti dnem uveřejnění v registru </w:t>
      </w:r>
      <w:r w:rsidRPr="00DB3104">
        <w:rPr>
          <w:rFonts w:ascii="Tahoma" w:eastAsia="Times New Roman" w:hAnsi="Tahoma" w:cs="Tahoma"/>
        </w:rPr>
        <w:t>smluv dle zákona č. 340/2015 Sb., zákon o zvláštních podmínkách účinnosti některých smluv, uveřejňování těchto smluv o registru smluv (zákon o registru smluv), ve znění pozdějších předpisů. Plnění z této Smlouvy před účinností této Smlouvy se považuje za plnění podle této Smlouvy a práva</w:t>
      </w:r>
      <w:r w:rsidRPr="007853ED">
        <w:rPr>
          <w:rFonts w:ascii="Tahoma" w:eastAsia="Times New Roman" w:hAnsi="Tahoma" w:cs="Tahoma"/>
        </w:rPr>
        <w:t xml:space="preserve"> a povinnosti z něj vzniklé se řídí touto Smlouvou. Uveřejnění této Smlouvy v registru smluv zajistí Úvěrující, nejpozději do 15 dnů po podpisu poslední Smluvní stranou. Úvěrovaný bere na vědomí, že tato Smlouva včetně případných dodatků bude uveřejněna v elektronické podobě v registru smluv.</w:t>
      </w:r>
    </w:p>
    <w:p w:rsidR="004E5124" w:rsidRPr="007853ED" w:rsidP="004E5124" w14:paraId="36AC2847"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Tato Smlouva je účinná až do doby, kdy vyprší poslední z uvedených podmínek:</w:t>
      </w:r>
    </w:p>
    <w:p w:rsidR="004E5124" w:rsidRPr="007853ED" w:rsidP="004E5124" w14:paraId="0591EEC8" w14:textId="77777777">
      <w:pPr>
        <w:numPr>
          <w:ilvl w:val="0"/>
          <w:numId w:val="6"/>
        </w:numPr>
        <w:spacing w:after="120" w:line="276" w:lineRule="auto"/>
        <w:ind w:left="851" w:hanging="425"/>
        <w:jc w:val="both"/>
        <w:rPr>
          <w:rFonts w:ascii="Tahoma" w:eastAsia="Calibri" w:hAnsi="Tahoma" w:cs="Tahoma"/>
          <w:lang w:eastAsia="cs-CZ"/>
        </w:rPr>
      </w:pPr>
      <w:r w:rsidRPr="007853ED">
        <w:rPr>
          <w:rFonts w:ascii="Tahoma" w:eastAsia="Calibri" w:hAnsi="Tahoma" w:cs="Tahoma"/>
          <w:lang w:eastAsia="cs-CZ"/>
        </w:rPr>
        <w:t>Úvěr je zcela splacen;</w:t>
      </w:r>
    </w:p>
    <w:p w:rsidR="004E5124" w:rsidRPr="007853ED" w:rsidP="004E5124" w14:paraId="4A8230F8" w14:textId="650652B4">
      <w:pPr>
        <w:numPr>
          <w:ilvl w:val="0"/>
          <w:numId w:val="6"/>
        </w:numPr>
        <w:spacing w:after="120" w:line="276" w:lineRule="auto"/>
        <w:ind w:left="851" w:hanging="425"/>
        <w:jc w:val="both"/>
        <w:rPr>
          <w:rFonts w:ascii="Tahoma" w:eastAsia="Calibri" w:hAnsi="Tahoma" w:cs="Tahoma"/>
          <w:lang w:eastAsia="cs-CZ"/>
        </w:rPr>
      </w:pPr>
      <w:r w:rsidRPr="007853ED">
        <w:rPr>
          <w:rFonts w:ascii="Tahoma" w:eastAsia="Calibri" w:hAnsi="Tahoma" w:cs="Tahoma"/>
          <w:lang w:eastAsia="cs-CZ"/>
        </w:rPr>
        <w:t>Ukončení udržitelnosti Projektu</w:t>
      </w:r>
      <w:r w:rsidR="00DB3104">
        <w:rPr>
          <w:rFonts w:ascii="Tahoma" w:eastAsia="Calibri" w:hAnsi="Tahoma" w:cs="Tahoma"/>
          <w:lang w:eastAsia="cs-CZ"/>
        </w:rPr>
        <w:t>,</w:t>
      </w:r>
      <w:r w:rsidRPr="007853ED">
        <w:rPr>
          <w:rFonts w:ascii="Tahoma" w:eastAsia="Calibri" w:hAnsi="Tahoma" w:cs="Tahoma"/>
          <w:lang w:eastAsia="cs-CZ"/>
        </w:rPr>
        <w:t xml:space="preserve"> tj. uplynutí 5 let po Ukončení realizace Projektu.</w:t>
      </w:r>
    </w:p>
    <w:p w:rsidR="004E5124" w:rsidRPr="007853ED" w:rsidP="004E5124" w14:paraId="7F9D6A6A"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odpovídá za pravdivost, úplnost a správnost všech informací a dokumentů, které předložil Úvěrujícímu jako podklady pro poskytnutí Úvěru.</w:t>
      </w:r>
    </w:p>
    <w:p w:rsidR="004E5124" w:rsidRPr="007853ED" w:rsidP="004E5124" w14:paraId="550859EB"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Úvěrovaný nese důkazní břemeno ohledně doložení skutečností, že nedošlo k porušení povinností stanovených Smlouvou a NV. </w:t>
      </w:r>
    </w:p>
    <w:p w:rsidR="004E5124" w:rsidRPr="007853ED" w:rsidP="004E5124" w14:paraId="3C6E7E7D"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V případě odstoupení od Smlouvy má odstoupení pouze účinky do budoucna ve smyslu § 2004 odst. 3 zákona č. 89/2012 Sb., občanského zákoníku</w:t>
      </w:r>
      <w:r>
        <w:rPr>
          <w:rFonts w:ascii="Tahoma" w:eastAsia="Times New Roman" w:hAnsi="Tahoma" w:cs="Tahoma"/>
        </w:rPr>
        <w:t xml:space="preserve"> </w:t>
      </w:r>
      <w:r w:rsidRPr="00DB3104">
        <w:rPr>
          <w:rFonts w:ascii="Tahoma" w:eastAsia="Times New Roman" w:hAnsi="Tahoma" w:cs="Tahoma"/>
        </w:rPr>
        <w:t>ve znění pozdějších předpisů.</w:t>
      </w:r>
      <w:r w:rsidRPr="007853ED">
        <w:rPr>
          <w:rFonts w:ascii="Tahoma" w:eastAsia="Times New Roman" w:hAnsi="Tahoma" w:cs="Tahoma"/>
        </w:rPr>
        <w:t xml:space="preserve"> Odstoupení od Smlouvy se přitom nedotýká povinnosti Smluvních stran k zaplacení Jistiny, smluvní pokuty, úroků z prodlení, náhrady</w:t>
      </w:r>
      <w:r>
        <w:rPr>
          <w:rFonts w:ascii="Tahoma" w:eastAsia="Times New Roman" w:hAnsi="Tahoma" w:cs="Tahoma"/>
        </w:rPr>
        <w:t xml:space="preserve"> </w:t>
      </w:r>
      <w:r w:rsidRPr="007853ED">
        <w:rPr>
          <w:rFonts w:ascii="Tahoma" w:eastAsia="Times New Roman" w:hAnsi="Tahoma" w:cs="Tahoma"/>
        </w:rPr>
        <w:t xml:space="preserve">škody a ani jiných ujednání, které mají vzhledem ke své povaze </w:t>
      </w:r>
      <w:r w:rsidRPr="007853ED">
        <w:rPr>
          <w:rFonts w:ascii="Tahoma" w:eastAsia="Times New Roman" w:hAnsi="Tahoma" w:cs="Tahoma"/>
        </w:rPr>
        <w:t>zavazovat Smluvní strany i po odstoupení od Smlouvy, zejména ujednání v článku III odst. 9 této Smlouvy.</w:t>
      </w:r>
    </w:p>
    <w:p w:rsidR="004E5124" w:rsidRPr="007853ED" w:rsidP="004E5124" w14:paraId="75F74D62"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hAnsi="Tahoma" w:cs="Tahoma"/>
        </w:rPr>
        <w:t>Smluvní strany se dohodly, že Úvěrující je oprávněn po Ukončení realizace Projektu uveřejnit název, identifikační číslo a sídlo Úvěrovaného, a dále výši Úvěru a měsíční splátky a splatnost Úvěru na webových stránkách Úvěrujícího. Smluvní strany se dále dohodly, že Úvěrující je po Ukončení realizace Projektu oprávněn uveřejnit název obce, ve které je úvěrovaná Nemovitost umístěna, počet bytů a další informace o použití poskytnutých prostředků; pro tyto účely je Úvěrující oprávněn pořizovat fotodokumentaci a tuto uveřejnit, případně spolu s fotodokumentací poskytnutou Úvěrovaným. V případě, kdy Úvěrující využije svých oprávnění dle tohoto odstavce, bude vždy Úvěrovaného s dostatečným předstihem informovat o chystaném uveřejnění, včetně doby, kdy k uveřejnění dojde, a rozsahu uveřejňovaných informací. Úvěrující nepřistoupí k uveřejnění v případě, kdy z vyjádření Úvěrovaného vyplyne, že Úvěrující nebude na základě zákona nebo jiného právního předpisu oprávněn toto uveřejnění provést.</w:t>
      </w:r>
    </w:p>
    <w:p w:rsidR="004E5124" w:rsidRPr="007853ED" w:rsidP="004E5124" w14:paraId="2B60AFD9"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hAnsi="Tahoma" w:cs="Tahoma"/>
        </w:rPr>
        <w:t>Účinnost této Smlouvy zaniká marným uplynutím lhůty pro zahájení Čerpání prostředků dle článku III. odst. 2 Smlouvy. Úvěrující odešle Úvěrovanému vyrozumění o zániku účinnosti této Smlouvy.</w:t>
      </w:r>
    </w:p>
    <w:p w:rsidR="00DB3104" w:rsidP="00DB3104" w14:paraId="766C7BAF"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prohlašuje, že prodlužuje promlčecí lhůtu všech pohledávek vzniklých Úvěrujícímu na základě této Smlouvy, včetně pohledávek vzniklých z jejího porušení nebo odstoupením od této Smlouvy</w:t>
      </w:r>
      <w:r>
        <w:rPr>
          <w:rFonts w:ascii="Tahoma" w:eastAsia="Times New Roman" w:hAnsi="Tahoma" w:cs="Tahoma"/>
        </w:rPr>
        <w:t xml:space="preserve"> </w:t>
      </w:r>
      <w:r w:rsidRPr="007853ED">
        <w:rPr>
          <w:rFonts w:ascii="Tahoma" w:eastAsia="Times New Roman" w:hAnsi="Tahoma" w:cs="Tahoma"/>
        </w:rPr>
        <w:t>případně sesplatněním Smlouvy, a to na 15 let od doby, kdy promlčecí lhůta začne běžet poprvé.</w:t>
      </w:r>
    </w:p>
    <w:p w:rsidR="00AE568F" w:rsidRPr="00DB3104" w:rsidP="00DB3104" w14:paraId="22710D2D" w14:textId="1A6D83F8">
      <w:pPr>
        <w:pStyle w:val="ListParagraph"/>
        <w:numPr>
          <w:ilvl w:val="0"/>
          <w:numId w:val="27"/>
        </w:numPr>
        <w:spacing w:after="120" w:line="276" w:lineRule="auto"/>
        <w:ind w:left="426" w:hanging="426"/>
        <w:jc w:val="both"/>
        <w:rPr>
          <w:rFonts w:ascii="Tahoma" w:eastAsia="Times New Roman" w:hAnsi="Tahoma" w:cs="Tahoma"/>
        </w:rPr>
      </w:pPr>
      <w:r w:rsidRPr="00DB3104">
        <w:rPr>
          <w:rFonts w:ascii="Tahoma" w:hAnsi="Tahoma" w:cs="Tahoma"/>
        </w:rPr>
        <w:t xml:space="preserve">Tato smlouva je uzavírána oběma Smluvními stranami v elektronické podobě v jednom elektronickém vyhotovení. </w:t>
      </w:r>
    </w:p>
    <w:p w:rsidR="00DB3104" w:rsidRPr="00DB3104" w:rsidP="00DB3104" w14:paraId="60FC8DD6" w14:textId="77777777">
      <w:pPr>
        <w:numPr>
          <w:ilvl w:val="0"/>
          <w:numId w:val="27"/>
        </w:numPr>
        <w:spacing w:after="120" w:line="276" w:lineRule="auto"/>
        <w:ind w:left="426" w:hanging="426"/>
        <w:jc w:val="both"/>
        <w:rPr>
          <w:rFonts w:ascii="Tahoma" w:eastAsia="Times New Roman" w:hAnsi="Tahoma" w:cs="Tahoma"/>
          <w:lang w:eastAsia="cs-CZ"/>
        </w:rPr>
      </w:pPr>
      <w:r w:rsidRPr="00DB3104">
        <w:rPr>
          <w:rFonts w:ascii="Tahoma" w:eastAsia="Times New Roman" w:hAnsi="Tahoma" w:cs="Tahoma"/>
          <w:lang w:eastAsia="cs-CZ"/>
        </w:rPr>
        <w:t>Uzavření této smlouvy bylo schváleno Radou města Mimoň na jejím zasedání konaném dne 07.09.2021 usnesením č. R21/550 doložka podle ustanovení § 41 zákona č. 128/2000 Sb., o obcích (obecní zřízení), ve znění pozdějších předpisů.</w:t>
      </w:r>
    </w:p>
    <w:p w:rsidR="00AE568F" w:rsidRPr="007853ED" w:rsidP="00AE568F" w14:paraId="4585CE70" w14:textId="77777777">
      <w:pPr>
        <w:pStyle w:val="ListParagraph"/>
        <w:spacing w:after="120" w:line="276" w:lineRule="auto"/>
        <w:ind w:left="426"/>
        <w:jc w:val="both"/>
        <w:rPr>
          <w:rFonts w:ascii="Tahoma" w:eastAsia="Times New Roman" w:hAnsi="Tahoma" w:cs="Tahoma"/>
        </w:rPr>
      </w:pPr>
    </w:p>
    <w:p w:rsidR="004E5124" w:rsidRPr="007853ED" w:rsidP="004E5124" w14:paraId="21075494" w14:textId="77777777">
      <w:pPr>
        <w:spacing w:after="160" w:line="256" w:lineRule="auto"/>
        <w:rPr>
          <w:rFonts w:ascii="Tahoma" w:hAnsi="Tahoma" w:cs="Tahoma"/>
          <w:sz w:val="20"/>
          <w:szCs w:val="20"/>
        </w:rPr>
      </w:pPr>
    </w:p>
    <w:p w:rsidR="00DB3104" w:rsidRPr="00DB3104" w:rsidP="00DB3104" w14:paraId="65F0B605" w14:textId="77777777">
      <w:pPr>
        <w:spacing w:after="100" w:afterAutospacing="1" w:line="276" w:lineRule="auto"/>
        <w:ind w:left="284"/>
        <w:jc w:val="both"/>
        <w:rPr>
          <w:rFonts w:ascii="Tahoma" w:eastAsia="Times New Roman" w:hAnsi="Tahoma" w:cs="Tahoma"/>
          <w:lang w:eastAsia="cs-CZ"/>
        </w:rPr>
      </w:pPr>
      <w:r w:rsidRPr="00DB3104">
        <w:rPr>
          <w:rFonts w:ascii="Tahoma" w:eastAsia="Times New Roman" w:hAnsi="Tahoma" w:cs="Tahoma"/>
          <w:lang w:eastAsia="cs-CZ"/>
        </w:rPr>
        <w:t>Za Úvěrujícího:</w:t>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t>Za Úvěrovaného:</w:t>
      </w:r>
    </w:p>
    <w:p w:rsidR="00DB3104" w:rsidRPr="00DB3104" w:rsidP="00DB3104" w14:paraId="5E83CB36" w14:textId="5203D3E4">
      <w:pPr>
        <w:spacing w:after="100" w:afterAutospacing="1" w:line="276" w:lineRule="auto"/>
        <w:ind w:left="284" w:hanging="284"/>
        <w:jc w:val="both"/>
        <w:rPr>
          <w:rFonts w:ascii="Tahoma" w:eastAsia="Times New Roman" w:hAnsi="Tahoma" w:cs="Tahoma"/>
          <w:lang w:eastAsia="cs-CZ"/>
        </w:rPr>
      </w:pPr>
      <w:r w:rsidRPr="00DB3104">
        <w:rPr>
          <w:rFonts w:ascii="Tahoma" w:eastAsia="Times New Roman" w:hAnsi="Tahoma" w:cs="Tahoma"/>
          <w:lang w:eastAsia="cs-CZ"/>
        </w:rPr>
        <w:tab/>
        <w:t xml:space="preserve">V Praze dne </w:t>
      </w:r>
      <w:r w:rsidR="000D330C">
        <w:rPr>
          <w:rFonts w:ascii="Tahoma" w:eastAsia="Times New Roman" w:hAnsi="Tahoma" w:cs="Tahoma"/>
          <w:lang w:eastAsia="cs-CZ"/>
        </w:rPr>
        <w:t>06.06.2022</w:t>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000D330C">
        <w:rPr>
          <w:rFonts w:ascii="Tahoma" w:eastAsia="Times New Roman" w:hAnsi="Tahoma" w:cs="Tahoma"/>
          <w:lang w:eastAsia="cs-CZ"/>
        </w:rPr>
        <w:tab/>
      </w:r>
      <w:r w:rsidR="000D330C">
        <w:rPr>
          <w:rFonts w:ascii="Tahoma" w:eastAsia="Times New Roman" w:hAnsi="Tahoma" w:cs="Tahoma"/>
          <w:lang w:eastAsia="cs-CZ"/>
        </w:rPr>
        <w:tab/>
      </w:r>
      <w:r w:rsidRPr="00DB3104">
        <w:rPr>
          <w:rFonts w:ascii="Tahoma" w:eastAsia="Times New Roman" w:hAnsi="Tahoma" w:cs="Tahoma"/>
          <w:lang w:eastAsia="cs-CZ"/>
        </w:rPr>
        <w:t>V Mimoni dne</w:t>
      </w:r>
      <w:r w:rsidR="000D330C">
        <w:rPr>
          <w:rFonts w:ascii="Tahoma" w:eastAsia="Times New Roman" w:hAnsi="Tahoma" w:cs="Tahoma"/>
          <w:lang w:eastAsia="cs-CZ"/>
        </w:rPr>
        <w:t xml:space="preserve"> 02.06.2022</w:t>
      </w:r>
    </w:p>
    <w:p w:rsidR="00DB3104" w:rsidRPr="00DB3104" w:rsidP="00DB3104" w14:paraId="0117B7F4" w14:textId="77777777">
      <w:pPr>
        <w:ind w:left="284"/>
        <w:rPr>
          <w:rFonts w:ascii="Tahoma" w:eastAsia="Times New Roman" w:hAnsi="Tahoma" w:cs="Tahoma"/>
          <w:lang w:eastAsia="cs-CZ"/>
        </w:rPr>
      </w:pPr>
    </w:p>
    <w:p w:rsidR="00DB3104" w:rsidRPr="00DB3104" w:rsidP="00DB3104" w14:paraId="05F8BD3F" w14:textId="77777777">
      <w:pPr>
        <w:ind w:left="284"/>
        <w:rPr>
          <w:rFonts w:ascii="Tahoma" w:eastAsia="Times New Roman" w:hAnsi="Tahoma" w:cs="Tahoma"/>
          <w:lang w:eastAsia="cs-CZ"/>
        </w:rPr>
      </w:pPr>
      <w:r w:rsidRPr="00DB3104">
        <w:rPr>
          <w:rFonts w:ascii="Tahoma" w:eastAsia="Times New Roman" w:hAnsi="Tahoma" w:cs="Tahoma"/>
          <w:lang w:eastAsia="cs-CZ"/>
        </w:rPr>
        <w:t>…………………………………………</w:t>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t>…………………………………………</w:t>
      </w:r>
    </w:p>
    <w:p w:rsidR="00DB3104" w:rsidRPr="00DB3104" w:rsidP="00DB3104" w14:paraId="3280D6CE" w14:textId="77777777">
      <w:pPr>
        <w:ind w:left="284"/>
        <w:rPr>
          <w:rFonts w:ascii="Tahoma" w:eastAsia="Times New Roman" w:hAnsi="Tahoma" w:cs="Tahoma"/>
          <w:snapToGrid w:val="0"/>
          <w:color w:val="000000" w:themeColor="text1"/>
        </w:rPr>
      </w:pPr>
      <w:r w:rsidRPr="00DB3104">
        <w:rPr>
          <w:rFonts w:ascii="Tahoma" w:eastAsia="Times New Roman" w:hAnsi="Tahoma" w:cs="Tahoma"/>
          <w:snapToGrid w:val="0"/>
          <w:color w:val="000000" w:themeColor="text1"/>
        </w:rPr>
        <w:fldChar w:fldCharType="begin"/>
      </w:r>
      <w:r w:rsidRPr="00DB3104">
        <w:rPr>
          <w:rFonts w:ascii="Tahoma" w:eastAsia="Times New Roman" w:hAnsi="Tahoma" w:cs="Tahoma"/>
          <w:snapToGrid w:val="0"/>
          <w:color w:val="000000" w:themeColor="text1"/>
        </w:rPr>
        <w:instrText xml:space="preserve"> DOCPROPERTY  SFRBSystemSTREDISKO  \* MERGEFORMAT </w:instrText>
      </w:r>
      <w:r w:rsidRPr="00DB3104">
        <w:rPr>
          <w:rFonts w:ascii="Tahoma" w:eastAsia="Times New Roman" w:hAnsi="Tahoma" w:cs="Tahoma"/>
          <w:snapToGrid w:val="0"/>
          <w:color w:val="000000" w:themeColor="text1"/>
        </w:rPr>
        <w:fldChar w:fldCharType="separate"/>
      </w:r>
      <w:r w:rsidRPr="00DB3104">
        <w:rPr>
          <w:rFonts w:ascii="Tahoma" w:eastAsia="Times New Roman" w:hAnsi="Tahoma" w:cs="Tahoma"/>
          <w:snapToGrid w:val="0"/>
          <w:color w:val="000000" w:themeColor="text1"/>
        </w:rPr>
        <w:t>Státní fond podpory investic</w:t>
      </w:r>
      <w:r w:rsidRPr="00DB3104">
        <w:rPr>
          <w:rFonts w:ascii="Tahoma" w:eastAsia="Times New Roman" w:hAnsi="Tahoma" w:cs="Tahoma"/>
          <w:snapToGrid w:val="0"/>
          <w:color w:val="000000" w:themeColor="text1"/>
        </w:rPr>
        <w:fldChar w:fldCharType="end"/>
      </w:r>
      <w:r w:rsidRPr="00DB3104">
        <w:rPr>
          <w:rFonts w:ascii="Tahoma" w:eastAsia="Times New Roman" w:hAnsi="Tahoma" w:cs="Tahoma"/>
          <w:snapToGrid w:val="0"/>
          <w:color w:val="000000" w:themeColor="text1"/>
        </w:rPr>
        <w:tab/>
      </w:r>
      <w:r w:rsidRPr="00DB3104">
        <w:rPr>
          <w:rFonts w:ascii="Tahoma" w:eastAsia="Times New Roman" w:hAnsi="Tahoma" w:cs="Tahoma"/>
          <w:snapToGrid w:val="0"/>
          <w:color w:val="000000" w:themeColor="text1"/>
        </w:rPr>
        <w:tab/>
      </w:r>
      <w:r w:rsidRPr="00DB3104">
        <w:rPr>
          <w:rFonts w:ascii="Tahoma" w:eastAsia="Times New Roman" w:hAnsi="Tahoma" w:cs="Tahoma"/>
          <w:snapToGrid w:val="0"/>
          <w:color w:val="000000" w:themeColor="text1"/>
        </w:rPr>
        <w:tab/>
      </w:r>
      <w:r w:rsidRPr="00DB3104">
        <w:rPr>
          <w:rFonts w:ascii="Tahoma" w:eastAsia="Times New Roman" w:hAnsi="Tahoma" w:cs="Tahoma"/>
          <w:snapToGrid w:val="0"/>
          <w:color w:val="000000" w:themeColor="text1"/>
        </w:rPr>
        <w:tab/>
      </w:r>
      <w:r w:rsidRPr="00DB3104">
        <w:rPr>
          <w:rFonts w:ascii="Tahoma" w:eastAsia="Times New Roman" w:hAnsi="Tahoma" w:cs="Tahoma"/>
        </w:rPr>
        <w:fldChar w:fldCharType="begin"/>
      </w:r>
      <w:r w:rsidRPr="00DB3104">
        <w:rPr>
          <w:rFonts w:ascii="Tahoma" w:eastAsia="Times New Roman" w:hAnsi="Tahoma" w:cs="Tahoma"/>
        </w:rPr>
        <w:instrText xml:space="preserve"> DOCPROPERTY  SFRBKlientKLIENT_JMENO  \* MERGEFORMAT </w:instrText>
      </w:r>
      <w:r w:rsidRPr="00DB3104">
        <w:rPr>
          <w:rFonts w:ascii="Tahoma" w:eastAsia="Times New Roman" w:hAnsi="Tahoma" w:cs="Tahoma"/>
        </w:rPr>
        <w:fldChar w:fldCharType="separate"/>
      </w:r>
      <w:r w:rsidRPr="00DB3104">
        <w:rPr>
          <w:rFonts w:ascii="Tahoma" w:eastAsia="Times New Roman" w:hAnsi="Tahoma" w:cs="Tahoma"/>
        </w:rPr>
        <w:t>Město Mimoň</w:t>
      </w:r>
      <w:r w:rsidRPr="00DB3104">
        <w:rPr>
          <w:rFonts w:ascii="Tahoma" w:eastAsia="Times New Roman" w:hAnsi="Tahoma" w:cs="Tahoma"/>
        </w:rPr>
        <w:fldChar w:fldCharType="end"/>
      </w:r>
    </w:p>
    <w:p w:rsidR="00DB3104" w:rsidRPr="00DB3104" w:rsidP="00DB3104" w14:paraId="13BD75A9" w14:textId="71445479">
      <w:pPr>
        <w:ind w:left="284"/>
        <w:rPr>
          <w:rFonts w:ascii="Tahoma" w:eastAsia="Times New Roman" w:hAnsi="Tahoma" w:cs="Tahoma"/>
          <w:lang w:eastAsia="cs-CZ"/>
        </w:rPr>
      </w:pP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p>
    <w:p w:rsidR="00DB3104" w:rsidRPr="00DB3104" w:rsidP="00DB3104" w14:paraId="6657A042" w14:textId="77777777">
      <w:pPr>
        <w:ind w:left="284"/>
        <w:rPr>
          <w:rFonts w:ascii="Tahoma" w:eastAsia="Times New Roman" w:hAnsi="Tahoma" w:cs="Tahoma"/>
          <w:lang w:eastAsia="cs-CZ"/>
        </w:rPr>
      </w:pPr>
      <w:r w:rsidRPr="00DB3104">
        <w:rPr>
          <w:rFonts w:ascii="Tahoma" w:eastAsia="Times New Roman" w:hAnsi="Tahoma" w:cs="Tahoma"/>
          <w:sz w:val="24"/>
          <w:szCs w:val="24"/>
          <w:lang w:eastAsia="cs-CZ"/>
        </w:rPr>
        <w:fldChar w:fldCharType="begin"/>
      </w:r>
      <w:r w:rsidRPr="00DB3104">
        <w:rPr>
          <w:rFonts w:ascii="Tahoma" w:eastAsia="Times New Roman" w:hAnsi="Tahoma" w:cs="Tahoma"/>
          <w:sz w:val="24"/>
          <w:szCs w:val="24"/>
          <w:lang w:eastAsia="cs-CZ"/>
        </w:rPr>
        <w:instrText xml:space="preserve"> DOCPROPERTY  SFRBSystemREDITEL_SFRB_FUNKCE  \* MERGEFORMAT </w:instrText>
      </w:r>
      <w:r w:rsidRPr="00DB3104">
        <w:rPr>
          <w:rFonts w:ascii="Tahoma" w:eastAsia="Times New Roman" w:hAnsi="Tahoma" w:cs="Tahoma"/>
          <w:sz w:val="24"/>
          <w:szCs w:val="24"/>
          <w:lang w:eastAsia="cs-CZ"/>
        </w:rPr>
        <w:fldChar w:fldCharType="separate"/>
      </w:r>
      <w:r w:rsidRPr="00DB3104">
        <w:rPr>
          <w:rFonts w:ascii="Tahoma" w:eastAsia="Times New Roman" w:hAnsi="Tahoma" w:cs="Tahoma"/>
          <w:lang w:eastAsia="cs-CZ"/>
        </w:rPr>
        <w:t>ředitelka</w:t>
      </w:r>
      <w:r w:rsidRPr="00DB3104">
        <w:rPr>
          <w:rFonts w:ascii="Tahoma" w:eastAsia="Times New Roman" w:hAnsi="Tahoma" w:cs="Tahoma"/>
          <w:sz w:val="24"/>
          <w:szCs w:val="24"/>
          <w:lang w:eastAsia="cs-CZ"/>
        </w:rPr>
        <w:fldChar w:fldCharType="end"/>
      </w:r>
      <w:r w:rsidRPr="00DB3104">
        <w:rPr>
          <w:rFonts w:ascii="Tahoma" w:eastAsia="Times New Roman" w:hAnsi="Tahoma" w:cs="Tahoma"/>
          <w:lang w:eastAsia="cs-CZ"/>
        </w:rPr>
        <w:t xml:space="preserve"> Fondu</w:t>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t>starosta města</w:t>
      </w:r>
    </w:p>
    <w:p w:rsidR="004E5124" w:rsidRPr="007853ED" w:rsidP="00DB3104" w14:paraId="76BA441F" w14:textId="40C68156">
      <w:pPr>
        <w:ind w:left="708"/>
        <w:rPr>
          <w:rFonts w:ascii="Tahoma" w:eastAsia="Times New Roman" w:hAnsi="Tahoma" w:cs="Tahoma"/>
          <w:lang w:eastAsia="cs-CZ"/>
        </w:rPr>
      </w:pP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r w:rsidRPr="00DB3104">
        <w:rPr>
          <w:rFonts w:ascii="Tahoma" w:eastAsia="Times New Roman" w:hAnsi="Tahoma" w:cs="Tahoma"/>
          <w:lang w:eastAsia="cs-CZ"/>
        </w:rPr>
        <w:tab/>
      </w:r>
    </w:p>
    <w:sectPr w:rsidSect="00480450">
      <w:headerReference w:type="default" r:id="rId6"/>
      <w:footerReference w:type="default" r:id="rId7"/>
      <w:pgSz w:w="11906" w:h="16838" w:code="9"/>
      <w:pgMar w:top="1701" w:right="1134" w:bottom="1418" w:left="1276" w:header="680"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63B" w:rsidP="00E3363B" w14:paraId="40EB6E55" w14:textId="77777777">
    <w:pPr>
      <w:pStyle w:val="Footer"/>
      <w:jc w:val="center"/>
    </w:pPr>
  </w:p>
  <w:p w:rsidR="00165C51" w:rsidRPr="00480450" w:rsidP="00165C51" w14:paraId="22F486F3" w14:textId="3DB3CD8A">
    <w:pPr>
      <w:pStyle w:val="Footer"/>
      <w:jc w:val="center"/>
      <w:rPr>
        <w:rFonts w:ascii="Tahoma" w:hAnsi="Tahoma" w:cs="Tahoma"/>
        <w:sz w:val="20"/>
        <w:szCs w:val="20"/>
      </w:rPr>
    </w:pPr>
    <w:r w:rsidRPr="00480450">
      <w:rPr>
        <w:rFonts w:ascii="Tahoma" w:hAnsi="Tahoma" w:cs="Tahoma"/>
        <w:sz w:val="20"/>
        <w:szCs w:val="20"/>
      </w:rPr>
      <w:t>Stránka</w:t>
    </w:r>
    <w:r w:rsidRPr="00480450">
      <w:rPr>
        <w:rFonts w:ascii="Tahoma" w:hAnsi="Tahoma" w:cs="Tahoma"/>
        <w:sz w:val="20"/>
        <w:szCs w:val="20"/>
      </w:rPr>
      <w:t xml:space="preserve"> </w:t>
    </w:r>
    <w:r w:rsidRPr="00480450" w:rsidR="00564842">
      <w:rPr>
        <w:rFonts w:ascii="Tahoma" w:hAnsi="Tahoma" w:cs="Tahoma"/>
        <w:sz w:val="20"/>
        <w:szCs w:val="20"/>
      </w:rPr>
      <w:fldChar w:fldCharType="begin"/>
    </w:r>
    <w:r w:rsidRPr="00480450">
      <w:rPr>
        <w:rFonts w:ascii="Tahoma" w:hAnsi="Tahoma" w:cs="Tahoma"/>
        <w:sz w:val="20"/>
        <w:szCs w:val="20"/>
      </w:rPr>
      <w:instrText xml:space="preserve"> PAGE   \* MERGEFORMAT </w:instrText>
    </w:r>
    <w:r w:rsidRPr="00480450" w:rsidR="00564842">
      <w:rPr>
        <w:rFonts w:ascii="Tahoma" w:hAnsi="Tahoma" w:cs="Tahoma"/>
        <w:sz w:val="20"/>
        <w:szCs w:val="20"/>
      </w:rPr>
      <w:fldChar w:fldCharType="separate"/>
    </w:r>
    <w:r w:rsidR="0088667F">
      <w:rPr>
        <w:rFonts w:ascii="Tahoma" w:hAnsi="Tahoma" w:cs="Tahoma"/>
        <w:noProof/>
        <w:sz w:val="20"/>
        <w:szCs w:val="20"/>
      </w:rPr>
      <w:t>16</w:t>
    </w:r>
    <w:r w:rsidRPr="00480450" w:rsidR="00564842">
      <w:rPr>
        <w:rFonts w:ascii="Tahoma" w:hAnsi="Tahoma" w:cs="Tahoma"/>
        <w:sz w:val="20"/>
        <w:szCs w:val="20"/>
      </w:rPr>
      <w:fldChar w:fldCharType="end"/>
    </w:r>
    <w:r w:rsidRPr="00480450">
      <w:rPr>
        <w:rFonts w:ascii="Tahoma" w:hAnsi="Tahoma" w:cs="Tahoma"/>
        <w:sz w:val="20"/>
        <w:szCs w:val="20"/>
      </w:rPr>
      <w:t xml:space="preserve"> z </w:t>
    </w:r>
    <w:r w:rsidRPr="00480450" w:rsidR="00AB3B27">
      <w:rPr>
        <w:rFonts w:ascii="Tahoma" w:hAnsi="Tahoma" w:cs="Tahoma"/>
        <w:sz w:val="20"/>
        <w:szCs w:val="20"/>
      </w:rPr>
      <w:fldChar w:fldCharType="begin"/>
    </w:r>
    <w:r w:rsidRPr="00480450" w:rsidR="00AB3B27">
      <w:rPr>
        <w:rFonts w:ascii="Tahoma" w:hAnsi="Tahoma" w:cs="Tahoma"/>
        <w:sz w:val="20"/>
        <w:szCs w:val="20"/>
      </w:rPr>
      <w:instrText xml:space="preserve"> NUMPAGES  \* Arabic  \* MERGEFORMAT </w:instrText>
    </w:r>
    <w:r w:rsidRPr="00480450" w:rsidR="00AB3B27">
      <w:rPr>
        <w:rFonts w:ascii="Tahoma" w:hAnsi="Tahoma" w:cs="Tahoma"/>
        <w:sz w:val="20"/>
        <w:szCs w:val="20"/>
      </w:rPr>
      <w:fldChar w:fldCharType="separate"/>
    </w:r>
    <w:r w:rsidR="0088667F">
      <w:rPr>
        <w:rFonts w:ascii="Tahoma" w:hAnsi="Tahoma" w:cs="Tahoma"/>
        <w:noProof/>
        <w:sz w:val="20"/>
        <w:szCs w:val="20"/>
      </w:rPr>
      <w:t>16</w:t>
    </w:r>
    <w:r w:rsidRPr="00480450" w:rsidR="00AB3B27">
      <w:rPr>
        <w:rFonts w:ascii="Tahoma" w:hAnsi="Tahoma" w:cs="Tahom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2464" w:rsidP="00775A93" w14:paraId="38B50951" w14:textId="77777777">
      <w:r>
        <w:separator/>
      </w:r>
    </w:p>
  </w:footnote>
  <w:footnote w:type="continuationSeparator" w:id="1">
    <w:p w:rsidR="00DB2464" w:rsidP="00775A93" w14:paraId="0B687490" w14:textId="77777777">
      <w:r>
        <w:continuationSeparator/>
      </w:r>
    </w:p>
  </w:footnote>
  <w:footnote w:id="2">
    <w:p w:rsidR="004E5124" w:rsidRPr="00C61897" w:rsidP="004E5124" w14:paraId="30979B95" w14:textId="77777777">
      <w:pPr>
        <w:pStyle w:val="FootnoteText"/>
        <w:rPr>
          <w:rFonts w:asciiTheme="minorHAnsi" w:hAnsiTheme="minorHAnsi" w:cstheme="minorHAnsi"/>
        </w:rPr>
      </w:pPr>
      <w:r w:rsidRPr="00C61897">
        <w:rPr>
          <w:rStyle w:val="FootnoteReference"/>
          <w:rFonts w:asciiTheme="minorHAnsi" w:hAnsiTheme="minorHAnsi" w:cstheme="minorHAnsi"/>
        </w:rPr>
        <w:footnoteRef/>
      </w:r>
      <w:r w:rsidRPr="00C61897">
        <w:rPr>
          <w:rFonts w:asciiTheme="minorHAnsi" w:hAnsiTheme="minorHAnsi" w:cstheme="minorHAnsi"/>
        </w:rPr>
        <w:t xml:space="preserve"> Zákon o rozpočtových pravidlech a o změně některých souvisejících zákonů (rozpočtová pravidla)</w:t>
      </w:r>
    </w:p>
  </w:footnote>
  <w:footnote w:id="3">
    <w:p w:rsidR="00F740E2" w:rsidRPr="007C6D24" w:rsidP="004E5124" w14:paraId="6FB57D6B" w14:textId="77777777">
      <w:pPr>
        <w:pStyle w:val="FootnoteText"/>
      </w:pPr>
    </w:p>
  </w:footnote>
  <w:footnote w:id="4">
    <w:p w:rsidR="004E5124" w:rsidRPr="00CF69FF" w:rsidP="004E5124" w14:paraId="43387181" w14:textId="77777777">
      <w:pPr>
        <w:pStyle w:val="FootnoteText"/>
        <w:rPr>
          <w:rFonts w:asciiTheme="minorHAnsi" w:hAnsiTheme="minorHAnsi" w:cstheme="minorHAnsi"/>
        </w:rPr>
      </w:pPr>
      <w:r w:rsidRPr="00CF69FF">
        <w:rPr>
          <w:rStyle w:val="FootnoteReference"/>
          <w:rFonts w:asciiTheme="minorHAnsi" w:hAnsiTheme="minorHAnsi" w:cstheme="minorHAnsi"/>
        </w:rPr>
        <w:footnoteRef/>
      </w:r>
      <w:r w:rsidRPr="00CF69FF">
        <w:rPr>
          <w:rFonts w:asciiTheme="minorHAnsi" w:hAnsiTheme="minorHAnsi" w:cstheme="minorHAnsi"/>
        </w:rPr>
        <w:t xml:space="preserve"> Článek 2 odst. 18 nařízení Komise (EU) č. 651/2014</w:t>
      </w:r>
    </w:p>
  </w:footnote>
  <w:footnote w:id="5">
    <w:p w:rsidR="004E5124" w:rsidP="004E5124" w14:paraId="67673B8D" w14:textId="77777777">
      <w:pPr>
        <w:pStyle w:val="FootnoteText"/>
      </w:pPr>
      <w:r w:rsidRPr="00CF69FF">
        <w:rPr>
          <w:rStyle w:val="FootnoteReference"/>
          <w:rFonts w:asciiTheme="minorHAnsi" w:hAnsiTheme="minorHAnsi" w:cstheme="minorHAnsi"/>
        </w:rPr>
        <w:footnoteRef/>
      </w:r>
      <w:r w:rsidRPr="00CF69FF">
        <w:rPr>
          <w:rFonts w:asciiTheme="minorHAnsi" w:hAnsiTheme="minorHAnsi" w:cstheme="minorHAnsi"/>
        </w:rPr>
        <w:t xml:space="preserve"> Článek 1 odst. 4 nařízení Komise (EU) č.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5A93" w:rsidRPr="00D4354B" w:rsidP="00FE497F" w14:paraId="7CDF8652" w14:textId="77777777">
    <w:pPr>
      <w:pStyle w:val="Header"/>
      <w:tabs>
        <w:tab w:val="left" w:pos="6804"/>
      </w:tabs>
      <w:rPr>
        <w:rFonts w:ascii="Tahoma" w:hAnsi="Tahoma" w:cs="Tahoma"/>
        <w:color w:val="808080" w:themeColor="background1" w:themeShade="80"/>
        <w:sz w:val="16"/>
        <w:szCs w:val="16"/>
      </w:rPr>
    </w:pPr>
    <w:r w:rsidRPr="00D4354B">
      <w:rPr>
        <w:rFonts w:ascii="Tahoma" w:hAnsi="Tahoma" w:cs="Tahoma"/>
        <w:color w:val="808080" w:themeColor="background1" w:themeShade="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BA19C2"/>
    <w:multiLevelType w:val="hybridMultilevel"/>
    <w:tmpl w:val="31BC7A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316A2D"/>
    <w:multiLevelType w:val="multilevel"/>
    <w:tmpl w:val="C6A2CCC6"/>
    <w:lvl w:ilvl="0">
      <w:start w:val="1"/>
      <w:numFmt w:val="decimal"/>
      <w:suff w:val="space"/>
      <w:lvlText w:val="%1)"/>
      <w:lvlJc w:val="right"/>
      <w:pPr>
        <w:ind w:left="567" w:firstLine="0"/>
      </w:pPr>
      <w:rPr>
        <w:rFonts w:ascii="Calibri" w:eastAsia="Times New Roman" w:hAnsi="Calibri" w:cs="Tahoma"/>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802753"/>
    <w:multiLevelType w:val="hybridMultilevel"/>
    <w:tmpl w:val="DDB86C2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17F008FD"/>
    <w:multiLevelType w:val="hybridMultilevel"/>
    <w:tmpl w:val="6042590C"/>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4">
    <w:nsid w:val="1B303BDE"/>
    <w:multiLevelType w:val="hybridMultilevel"/>
    <w:tmpl w:val="21F0521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21D64F88"/>
    <w:multiLevelType w:val="hybridMultilevel"/>
    <w:tmpl w:val="D578043E"/>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
    <w:nsid w:val="22542286"/>
    <w:multiLevelType w:val="hybridMultilevel"/>
    <w:tmpl w:val="5AD88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A6047"/>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CF142AF"/>
    <w:multiLevelType w:val="hybridMultilevel"/>
    <w:tmpl w:val="89EEF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90687"/>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D0E01F6"/>
    <w:multiLevelType w:val="hybridMultilevel"/>
    <w:tmpl w:val="EA2E8E5A"/>
    <w:lvl w:ilvl="0">
      <w:start w:val="0"/>
      <w:numFmt w:val="bullet"/>
      <w:lvlText w:val="-"/>
      <w:lvlJc w:val="left"/>
      <w:pPr>
        <w:ind w:left="1854" w:hanging="360"/>
      </w:pPr>
      <w:rPr>
        <w:rFonts w:ascii="Tahoma" w:eastAsia="Times New Roman" w:hAnsi="Tahoma" w:cs="Tahoma"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1">
    <w:nsid w:val="3F9B5A0D"/>
    <w:multiLevelType w:val="hybridMultilevel"/>
    <w:tmpl w:val="5FEEAC3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43E8559F"/>
    <w:multiLevelType w:val="hybridMultilevel"/>
    <w:tmpl w:val="056EA33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4B012E95"/>
    <w:multiLevelType w:val="hybridMultilevel"/>
    <w:tmpl w:val="C736EBBE"/>
    <w:lvl w:ilvl="0">
      <w:start w:val="1"/>
      <w:numFmt w:val="lowerLetter"/>
      <w:lvlText w:val="%1)"/>
      <w:lvlJc w:val="left"/>
      <w:pPr>
        <w:ind w:left="721" w:hanging="579"/>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CF4460"/>
    <w:multiLevelType w:val="hybridMultilevel"/>
    <w:tmpl w:val="FAB21594"/>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54EF18B8"/>
    <w:multiLevelType w:val="hybridMultilevel"/>
    <w:tmpl w:val="1938FB7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5B01938"/>
    <w:multiLevelType w:val="hybridMultilevel"/>
    <w:tmpl w:val="349CB9B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57214460"/>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709"/>
        </w:tabs>
        <w:ind w:left="709"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A455EE"/>
    <w:multiLevelType w:val="hybridMultilevel"/>
    <w:tmpl w:val="A7469878"/>
    <w:lvl w:ilvl="0">
      <w:start w:val="3"/>
      <w:numFmt w:val="decimal"/>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F50567"/>
    <w:multiLevelType w:val="multilevel"/>
    <w:tmpl w:val="2EE202CE"/>
    <w:lvl w:ilvl="0">
      <w:start w:val="1"/>
      <w:numFmt w:val="decimal"/>
      <w:suff w:val="space"/>
      <w:lvlText w:val="%1)"/>
      <w:lvlJc w:val="right"/>
      <w:pPr>
        <w:ind w:left="0" w:firstLine="0"/>
      </w:pPr>
      <w:rPr>
        <w:rFonts w:hint="default"/>
      </w:rPr>
    </w:lvl>
    <w:lvl w:ilvl="1">
      <w:start w:val="1"/>
      <w:numFmt w:val="lowerLetter"/>
      <w:lvlText w:val="%2)"/>
      <w:lvlJc w:val="left"/>
      <w:pPr>
        <w:tabs>
          <w:tab w:val="num" w:pos="567"/>
        </w:tabs>
        <w:ind w:left="567" w:hanging="567"/>
      </w:pPr>
      <w:rPr>
        <w:rFonts w:hint="default"/>
        <w:color w:val="auto"/>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0">
    <w:nsid w:val="59F30ED8"/>
    <w:multiLevelType w:val="multilevel"/>
    <w:tmpl w:val="60E47894"/>
    <w:lvl w:ilvl="0">
      <w:start w:val="1"/>
      <w:numFmt w:val="decimal"/>
      <w:suff w:val="space"/>
      <w:lvlText w:val="%1)"/>
      <w:lvlJc w:val="right"/>
      <w:pPr>
        <w:ind w:left="567" w:firstLine="0"/>
      </w:pPr>
      <w:rPr>
        <w:rFonts w:hint="default"/>
      </w:rPr>
    </w:lvl>
    <w:lvl w:ilvl="1">
      <w:start w:val="0"/>
      <w:numFmt w:val="bullet"/>
      <w:lvlText w:val="-"/>
      <w:lvlJc w:val="left"/>
      <w:pPr>
        <w:tabs>
          <w:tab w:val="num" w:pos="1134"/>
        </w:tabs>
        <w:ind w:left="1134" w:hanging="567"/>
      </w:pPr>
      <w:rPr>
        <w:rFonts w:ascii="Tahoma" w:eastAsia="Times New Roman" w:hAnsi="Tahoma" w:cs="Tahoma"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19F6B9B"/>
    <w:multiLevelType w:val="multilevel"/>
    <w:tmpl w:val="C18A3B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0"/>
      <w:numFmt w:val="bullet"/>
      <w:lvlText w:val="-"/>
      <w:lvlJc w:val="left"/>
      <w:pPr>
        <w:ind w:left="1800" w:hanging="360"/>
      </w:pPr>
      <w:rPr>
        <w:rFonts w:ascii="Tahoma" w:eastAsia="Times New Roman" w:hAnsi="Tahoma" w:cs="Tahoma"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48A5821"/>
    <w:multiLevelType w:val="hybridMultilevel"/>
    <w:tmpl w:val="202A6428"/>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3">
    <w:nsid w:val="64AC75D2"/>
    <w:multiLevelType w:val="multilevel"/>
    <w:tmpl w:val="15780E0A"/>
    <w:lvl w:ilvl="0">
      <w:start w:val="1"/>
      <w:numFmt w:val="decimal"/>
      <w:suff w:val="space"/>
      <w:lvlText w:val="%1)"/>
      <w:lvlJc w:val="right"/>
      <w:pPr>
        <w:ind w:left="567" w:firstLine="0"/>
      </w:pPr>
      <w:rPr>
        <w:rFonts w:hint="default"/>
      </w:rPr>
    </w:lvl>
    <w:lvl w:ilvl="1">
      <w:start w:val="8"/>
      <w:numFmt w:val="lowerLetter"/>
      <w:lvlText w:val="%2)"/>
      <w:lvlJc w:val="left"/>
      <w:pPr>
        <w:tabs>
          <w:tab w:val="num" w:pos="709"/>
        </w:tabs>
        <w:ind w:left="709"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6A04C76"/>
    <w:multiLevelType w:val="hybridMultilevel"/>
    <w:tmpl w:val="9982A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AD3B68"/>
    <w:multiLevelType w:val="hybridMultilevel"/>
    <w:tmpl w:val="839EA6C6"/>
    <w:lvl w:ilvl="0">
      <w:start w:val="2"/>
      <w:numFmt w:val="lowerLetter"/>
      <w:lvlText w:val="%1)"/>
      <w:lvlJc w:val="left"/>
      <w:pPr>
        <w:ind w:left="721" w:hanging="579"/>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9A4C84"/>
    <w:multiLevelType w:val="multilevel"/>
    <w:tmpl w:val="0D723090"/>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ascii="Tahoma" w:hAnsi="Tahoma" w:cs="Tahoma" w:hint="default"/>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8915DC9"/>
    <w:multiLevelType w:val="hybridMultilevel"/>
    <w:tmpl w:val="C586444C"/>
    <w:lvl w:ilvl="0">
      <w:start w:val="1"/>
      <w:numFmt w:val="lowerLetter"/>
      <w:lvlText w:val="%1)"/>
      <w:lvlJc w:val="left"/>
      <w:pPr>
        <w:ind w:left="927" w:hanging="360"/>
      </w:pPr>
      <w:rPr>
        <w:rFonts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nsid w:val="6D743A94"/>
    <w:multiLevelType w:val="hybridMultilevel"/>
    <w:tmpl w:val="853A959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9">
    <w:nsid w:val="6DD004A8"/>
    <w:multiLevelType w:val="hybridMultilevel"/>
    <w:tmpl w:val="76C86EAC"/>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30">
    <w:nsid w:val="723C3D0C"/>
    <w:multiLevelType w:val="hybridMultilevel"/>
    <w:tmpl w:val="9558CC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7"/>
  </w:num>
  <w:num w:numId="3">
    <w:abstractNumId w:val="26"/>
  </w:num>
  <w:num w:numId="4">
    <w:abstractNumId w:val="19"/>
  </w:num>
  <w:num w:numId="5">
    <w:abstractNumId w:val="21"/>
  </w:num>
  <w:num w:numId="6">
    <w:abstractNumId w:val="10"/>
  </w:num>
  <w:num w:numId="7">
    <w:abstractNumId w:val="20"/>
  </w:num>
  <w:num w:numId="8">
    <w:abstractNumId w:val="13"/>
  </w:num>
  <w:num w:numId="9">
    <w:abstractNumId w:val="0"/>
  </w:num>
  <w:num w:numId="10">
    <w:abstractNumId w:val="15"/>
  </w:num>
  <w:num w:numId="11">
    <w:abstractNumId w:val="14"/>
  </w:num>
  <w:num w:numId="12">
    <w:abstractNumId w:val="1"/>
  </w:num>
  <w:num w:numId="13">
    <w:abstractNumId w:val="5"/>
  </w:num>
  <w:num w:numId="14">
    <w:abstractNumId w:val="3"/>
  </w:num>
  <w:num w:numId="15">
    <w:abstractNumId w:val="29"/>
  </w:num>
  <w:num w:numId="16">
    <w:abstractNumId w:val="12"/>
  </w:num>
  <w:num w:numId="17">
    <w:abstractNumId w:val="24"/>
  </w:num>
  <w:num w:numId="18">
    <w:abstractNumId w:val="4"/>
  </w:num>
  <w:num w:numId="19">
    <w:abstractNumId w:val="28"/>
  </w:num>
  <w:num w:numId="20">
    <w:abstractNumId w:val="30"/>
  </w:num>
  <w:num w:numId="21">
    <w:abstractNumId w:val="6"/>
  </w:num>
  <w:num w:numId="22">
    <w:abstractNumId w:val="27"/>
  </w:num>
  <w:num w:numId="23">
    <w:abstractNumId w:val="8"/>
  </w:num>
  <w:num w:numId="24">
    <w:abstractNumId w:val="22"/>
  </w:num>
  <w:num w:numId="25">
    <w:abstractNumId w:val="2"/>
  </w:num>
  <w:num w:numId="26">
    <w:abstractNumId w:val="11"/>
  </w:num>
  <w:num w:numId="27">
    <w:abstractNumId w:val="1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hyphenationZone w:val="425"/>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10C19"/>
    <w:rsid w:val="00052090"/>
    <w:rsid w:val="000864CA"/>
    <w:rsid w:val="000A2E12"/>
    <w:rsid w:val="000A7726"/>
    <w:rsid w:val="000D330C"/>
    <w:rsid w:val="000D3B8F"/>
    <w:rsid w:val="001202B7"/>
    <w:rsid w:val="001628F5"/>
    <w:rsid w:val="00165C51"/>
    <w:rsid w:val="001915A3"/>
    <w:rsid w:val="001933E2"/>
    <w:rsid w:val="001A7D0D"/>
    <w:rsid w:val="001B16A8"/>
    <w:rsid w:val="00217F62"/>
    <w:rsid w:val="00251CD7"/>
    <w:rsid w:val="00266FBA"/>
    <w:rsid w:val="002D5CBC"/>
    <w:rsid w:val="0033397B"/>
    <w:rsid w:val="00342F9B"/>
    <w:rsid w:val="00367613"/>
    <w:rsid w:val="003B4396"/>
    <w:rsid w:val="003E5F8C"/>
    <w:rsid w:val="00406C33"/>
    <w:rsid w:val="00472B54"/>
    <w:rsid w:val="00480112"/>
    <w:rsid w:val="0048022F"/>
    <w:rsid w:val="00480450"/>
    <w:rsid w:val="004822E9"/>
    <w:rsid w:val="004E5124"/>
    <w:rsid w:val="00520082"/>
    <w:rsid w:val="00564842"/>
    <w:rsid w:val="00564AFE"/>
    <w:rsid w:val="005C594F"/>
    <w:rsid w:val="005E30DD"/>
    <w:rsid w:val="00637872"/>
    <w:rsid w:val="00642090"/>
    <w:rsid w:val="006432E8"/>
    <w:rsid w:val="00691E99"/>
    <w:rsid w:val="006B154A"/>
    <w:rsid w:val="006D6E12"/>
    <w:rsid w:val="00713877"/>
    <w:rsid w:val="00737BE2"/>
    <w:rsid w:val="00741A17"/>
    <w:rsid w:val="00775A93"/>
    <w:rsid w:val="007853ED"/>
    <w:rsid w:val="007C6D24"/>
    <w:rsid w:val="00824497"/>
    <w:rsid w:val="00876282"/>
    <w:rsid w:val="0088667F"/>
    <w:rsid w:val="008B13AB"/>
    <w:rsid w:val="008E5227"/>
    <w:rsid w:val="008F6502"/>
    <w:rsid w:val="00921B4E"/>
    <w:rsid w:val="00924A37"/>
    <w:rsid w:val="00970BD3"/>
    <w:rsid w:val="00972DDE"/>
    <w:rsid w:val="00973C8D"/>
    <w:rsid w:val="00982A62"/>
    <w:rsid w:val="009A0B7D"/>
    <w:rsid w:val="009F319E"/>
    <w:rsid w:val="00A21290"/>
    <w:rsid w:val="00A37235"/>
    <w:rsid w:val="00A477E8"/>
    <w:rsid w:val="00A906D8"/>
    <w:rsid w:val="00AB3B27"/>
    <w:rsid w:val="00AB5A74"/>
    <w:rsid w:val="00AD5FD2"/>
    <w:rsid w:val="00AE568F"/>
    <w:rsid w:val="00B03585"/>
    <w:rsid w:val="00B204A4"/>
    <w:rsid w:val="00B3067E"/>
    <w:rsid w:val="00B567C9"/>
    <w:rsid w:val="00B95089"/>
    <w:rsid w:val="00BB48C6"/>
    <w:rsid w:val="00BD14FB"/>
    <w:rsid w:val="00C22626"/>
    <w:rsid w:val="00C527B3"/>
    <w:rsid w:val="00C61897"/>
    <w:rsid w:val="00C626B8"/>
    <w:rsid w:val="00C62D9B"/>
    <w:rsid w:val="00C90E1C"/>
    <w:rsid w:val="00C93B8A"/>
    <w:rsid w:val="00CD1CFE"/>
    <w:rsid w:val="00CF69FF"/>
    <w:rsid w:val="00D1546D"/>
    <w:rsid w:val="00D21200"/>
    <w:rsid w:val="00D4354B"/>
    <w:rsid w:val="00D47FCF"/>
    <w:rsid w:val="00D90A27"/>
    <w:rsid w:val="00DB2464"/>
    <w:rsid w:val="00DB3104"/>
    <w:rsid w:val="00DC05F1"/>
    <w:rsid w:val="00E3363B"/>
    <w:rsid w:val="00E735D0"/>
    <w:rsid w:val="00E92C2E"/>
    <w:rsid w:val="00EA5889"/>
    <w:rsid w:val="00EC786A"/>
    <w:rsid w:val="00ED3A08"/>
    <w:rsid w:val="00F071AE"/>
    <w:rsid w:val="00F2000A"/>
    <w:rsid w:val="00F53D64"/>
    <w:rsid w:val="00F740E2"/>
    <w:rsid w:val="00FB373F"/>
    <w:rsid w:val="00FE497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60B050C9-ABBC-4319-8CF1-465A79D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Nadpis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Nadpis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Nadpis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Nadpis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Nadpis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Nadpis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Nadpis4Char">
    <w:name w:val="Nadpis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Nadpis5Char">
    <w:name w:val="Nadpis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Nadpis6Char">
    <w:name w:val="Nadpis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Nadpis7Char">
    <w:name w:val="Nadpis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Nadpis8Char">
    <w:name w:val="Nadpis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ZhlavChar"/>
    <w:uiPriority w:val="99"/>
    <w:unhideWhenUsed/>
    <w:rsid w:val="00775A93"/>
    <w:pPr>
      <w:tabs>
        <w:tab w:val="center" w:pos="4536"/>
        <w:tab w:val="right" w:pos="9072"/>
      </w:tabs>
    </w:pPr>
  </w:style>
  <w:style w:type="character" w:customStyle="1" w:styleId="ZhlavChar">
    <w:name w:val="Záhlaví Char"/>
    <w:basedOn w:val="DefaultParagraphFont"/>
    <w:link w:val="Header"/>
    <w:uiPriority w:val="99"/>
    <w:rsid w:val="00775A93"/>
  </w:style>
  <w:style w:type="paragraph" w:styleId="Footer">
    <w:name w:val="footer"/>
    <w:basedOn w:val="Normal"/>
    <w:link w:val="ZpatChar"/>
    <w:uiPriority w:val="99"/>
    <w:unhideWhenUsed/>
    <w:rsid w:val="00775A93"/>
    <w:pPr>
      <w:tabs>
        <w:tab w:val="center" w:pos="4536"/>
        <w:tab w:val="right" w:pos="9072"/>
      </w:tabs>
    </w:pPr>
  </w:style>
  <w:style w:type="character" w:customStyle="1" w:styleId="ZpatChar">
    <w:name w:val="Zápatí Char"/>
    <w:basedOn w:val="DefaultParagraphFont"/>
    <w:link w:val="Footer"/>
    <w:uiPriority w:val="99"/>
    <w:rsid w:val="00775A93"/>
  </w:style>
  <w:style w:type="paragraph" w:styleId="BalloonText">
    <w:name w:val="Balloon Text"/>
    <w:basedOn w:val="Normal"/>
    <w:link w:val="TextbublinyChar"/>
    <w:uiPriority w:val="99"/>
    <w:semiHidden/>
    <w:unhideWhenUsed/>
    <w:rsid w:val="00775A93"/>
    <w:rPr>
      <w:rFonts w:ascii="Tahoma" w:hAnsi="Tahoma" w:cs="Tahoma"/>
      <w:sz w:val="16"/>
      <w:szCs w:val="16"/>
    </w:rPr>
  </w:style>
  <w:style w:type="character" w:customStyle="1" w:styleId="TextbublinyChar">
    <w:name w:val="Text bubliny Char"/>
    <w:basedOn w:val="DefaultParagraphFont"/>
    <w:link w:val="BalloonText"/>
    <w:uiPriority w:val="99"/>
    <w:semiHidden/>
    <w:rsid w:val="00775A93"/>
    <w:rPr>
      <w:rFonts w:ascii="Tahoma" w:hAnsi="Tahoma" w:cs="Tahoma"/>
      <w:sz w:val="16"/>
      <w:szCs w:val="16"/>
    </w:rPr>
  </w:style>
  <w:style w:type="character" w:styleId="Hyperlink">
    <w:name w:val="Hyperlink"/>
    <w:basedOn w:val="DefaultParagraphFont"/>
    <w:unhideWhenUsed/>
    <w:rsid w:val="00165C51"/>
    <w:rPr>
      <w:color w:val="0000FF" w:themeColor="hyperlink"/>
      <w:u w:val="single"/>
    </w:rPr>
  </w:style>
  <w:style w:type="character" w:styleId="CommentReference">
    <w:name w:val="annotation reference"/>
    <w:uiPriority w:val="99"/>
    <w:rsid w:val="004E5124"/>
    <w:rPr>
      <w:sz w:val="16"/>
      <w:szCs w:val="16"/>
    </w:rPr>
  </w:style>
  <w:style w:type="paragraph" w:styleId="CommentText">
    <w:name w:val="annotation text"/>
    <w:basedOn w:val="Normal"/>
    <w:link w:val="TextkomenteChar"/>
    <w:uiPriority w:val="99"/>
    <w:rsid w:val="004E5124"/>
    <w:rPr>
      <w:rFonts w:ascii="Times New Roman" w:eastAsia="Times New Roman" w:hAnsi="Times New Roman" w:cs="Times New Roman"/>
      <w:sz w:val="20"/>
      <w:szCs w:val="20"/>
      <w:lang w:eastAsia="cs-CZ"/>
    </w:rPr>
  </w:style>
  <w:style w:type="character" w:customStyle="1" w:styleId="TextkomenteChar">
    <w:name w:val="Text komentáře Char"/>
    <w:basedOn w:val="DefaultParagraphFont"/>
    <w:link w:val="CommentText"/>
    <w:uiPriority w:val="99"/>
    <w:rsid w:val="004E5124"/>
    <w:rPr>
      <w:rFonts w:ascii="Times New Roman" w:eastAsia="Times New Roman" w:hAnsi="Times New Roman" w:cs="Times New Roman"/>
      <w:sz w:val="20"/>
      <w:szCs w:val="20"/>
      <w:lang w:eastAsia="cs-CZ"/>
    </w:rPr>
  </w:style>
  <w:style w:type="paragraph" w:styleId="ListParagraph">
    <w:name w:val="List Paragraph"/>
    <w:basedOn w:val="Normal"/>
    <w:link w:val="OdstavecseseznamemChar"/>
    <w:uiPriority w:val="34"/>
    <w:qFormat/>
    <w:rsid w:val="004E5124"/>
    <w:pPr>
      <w:ind w:left="720"/>
    </w:pPr>
    <w:rPr>
      <w:rFonts w:ascii="Calibri" w:eastAsia="Calibri" w:hAnsi="Calibri" w:cs="Times New Roman"/>
      <w:lang w:eastAsia="cs-CZ"/>
    </w:rPr>
  </w:style>
  <w:style w:type="paragraph" w:styleId="FootnoteText">
    <w:name w:val="footnote text"/>
    <w:basedOn w:val="Normal"/>
    <w:link w:val="TextpoznpodarouChar"/>
    <w:rsid w:val="004E5124"/>
    <w:rPr>
      <w:rFonts w:ascii="Times New Roman" w:eastAsia="Times New Roman" w:hAnsi="Times New Roman" w:cs="Times New Roman"/>
      <w:sz w:val="20"/>
      <w:szCs w:val="20"/>
      <w:lang w:eastAsia="cs-CZ"/>
    </w:rPr>
  </w:style>
  <w:style w:type="character" w:customStyle="1" w:styleId="TextpoznpodarouChar">
    <w:name w:val="Text pozn. pod čarou Char"/>
    <w:basedOn w:val="DefaultParagraphFont"/>
    <w:link w:val="FootnoteText"/>
    <w:rsid w:val="004E5124"/>
    <w:rPr>
      <w:rFonts w:ascii="Times New Roman" w:eastAsia="Times New Roman" w:hAnsi="Times New Roman" w:cs="Times New Roman"/>
      <w:sz w:val="20"/>
      <w:szCs w:val="20"/>
      <w:lang w:eastAsia="cs-CZ"/>
    </w:rPr>
  </w:style>
  <w:style w:type="character" w:styleId="FootnoteReference">
    <w:name w:val="footnote reference"/>
    <w:rsid w:val="004E5124"/>
    <w:rPr>
      <w:vertAlign w:val="superscript"/>
    </w:rPr>
  </w:style>
  <w:style w:type="character" w:customStyle="1" w:styleId="OdstavecseseznamemChar">
    <w:name w:val="Odstavec se seznamem Char"/>
    <w:basedOn w:val="DefaultParagraphFont"/>
    <w:link w:val="ListParagraph"/>
    <w:uiPriority w:val="34"/>
    <w:locked/>
    <w:rsid w:val="004E5124"/>
    <w:rPr>
      <w:rFonts w:ascii="Calibri" w:eastAsia="Calibri" w:hAnsi="Calibri" w:cs="Times New Roman"/>
      <w:lang w:eastAsia="cs-CZ"/>
    </w:rPr>
  </w:style>
  <w:style w:type="paragraph" w:styleId="EndnoteText">
    <w:name w:val="endnote text"/>
    <w:basedOn w:val="Normal"/>
    <w:link w:val="TextvysvtlivekChar"/>
    <w:semiHidden/>
    <w:unhideWhenUsed/>
    <w:rsid w:val="004E5124"/>
    <w:rPr>
      <w:rFonts w:ascii="Times New Roman" w:eastAsia="Times New Roman" w:hAnsi="Times New Roman" w:cs="Times New Roman"/>
      <w:sz w:val="20"/>
      <w:szCs w:val="20"/>
      <w:lang w:eastAsia="cs-CZ"/>
    </w:rPr>
  </w:style>
  <w:style w:type="character" w:customStyle="1" w:styleId="TextvysvtlivekChar">
    <w:name w:val="Text vysvětlivek Char"/>
    <w:basedOn w:val="DefaultParagraphFont"/>
    <w:link w:val="EndnoteText"/>
    <w:semiHidden/>
    <w:rsid w:val="004E5124"/>
    <w:rPr>
      <w:rFonts w:ascii="Times New Roman" w:eastAsia="Times New Roman" w:hAnsi="Times New Roman" w:cs="Times New Roman"/>
      <w:sz w:val="20"/>
      <w:szCs w:val="20"/>
      <w:lang w:eastAsia="cs-CZ"/>
    </w:rPr>
  </w:style>
  <w:style w:type="character" w:styleId="EndnoteReference">
    <w:name w:val="endnote reference"/>
    <w:basedOn w:val="DefaultParagraphFont"/>
    <w:uiPriority w:val="99"/>
    <w:semiHidden/>
    <w:unhideWhenUsed/>
    <w:rsid w:val="00F74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sfpi.c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6006</Words>
  <Characters>35439</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David</dc:creator>
  <cp:lastModifiedBy>Šourek David</cp:lastModifiedBy>
  <cp:revision>5</cp:revision>
  <cp:lastPrinted>2022-05-26T07:58:00Z</cp:lastPrinted>
  <dcterms:created xsi:type="dcterms:W3CDTF">2022-05-24T09:57:00Z</dcterms:created>
  <dcterms:modified xsi:type="dcterms:W3CDTF">2022-06-07T07:28:00Z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8345/22/SEPO-SFPI</vt:lpwstr>
  </property>
  <property fmtid="{D5CDD505-2E9C-101B-9397-08002B2CF9AE}" pid="5" name="CJ_PostaDoruc_PisemnostOdpovedNa_Pisemnost">
    <vt:lpwstr>XXX-XXX-XXX</vt:lpwstr>
  </property>
  <property fmtid="{D5CDD505-2E9C-101B-9397-08002B2CF9AE}" pid="6" name="CJ_Spis_Pisemnost">
    <vt:lpwstr>17425/21/SEPO-SFPI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7.6.2022</vt:lpwstr>
  </property>
  <property fmtid="{D5CDD505-2E9C-101B-9397-08002B2CF9AE}" pid="12" name="DisplayName_CisloObalky_PostaOdes">
    <vt:lpwstr>ČÍSLO OBÁLKY</vt:lpwstr>
  </property>
  <property fmtid="{D5CDD505-2E9C-101B-9397-08002B2CF9AE}" pid="13" name="DisplayName_CJCol">
    <vt:lpwstr>&lt;TABLE&gt;&lt;TR&gt;&lt;TD&gt;Č.j.:&lt;/TD&gt;&lt;TD&gt;8345/22/SEPO-SFPI&lt;/TD&gt;&lt;/TR&gt;&lt;TR&gt;&lt;TD&gt;&lt;/TD&gt;&lt;TD&gt;&lt;/TD&gt;&lt;/TR&gt;&lt;/TABLE&gt;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podpor</vt:lpwstr>
  </property>
  <property fmtid="{D5CDD505-2E9C-101B-9397-08002B2CF9AE}" pid="16" name="DisplayName_UserPoriz_Pisemnost">
    <vt:lpwstr>David Šourek</vt:lpwstr>
  </property>
  <property fmtid="{D5CDD505-2E9C-101B-9397-08002B2CF9AE}" pid="17" name="DuvodZmeny_SlozkaStupenUtajeniCollection_Slozka_Pisemnost">
    <vt:lpwstr/>
  </property>
  <property fmtid="{D5CDD505-2E9C-101B-9397-08002B2CF9AE}" pid="18" name="EC_Pisemnost">
    <vt:lpwstr>29539/22-SFPI</vt:lpwstr>
  </property>
  <property fmtid="{D5CDD505-2E9C-101B-9397-08002B2CF9AE}" pid="19" name="Key_BarCode_Pisemnost">
    <vt:lpwstr>*B000630403*</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29539/22-SFPI</vt:lpwstr>
  </property>
  <property fmtid="{D5CDD505-2E9C-101B-9397-08002B2CF9AE}" pid="33" name="RC">
    <vt:lpwstr/>
  </property>
  <property fmtid="{D5CDD505-2E9C-101B-9397-08002B2CF9AE}" pid="34" name="SFRBKlientADRESA_KORESPONDENCE">
    <vt:lpwstr>Mírová 120
Mimoň III
471 24 Mimoň   </vt:lpwstr>
  </property>
  <property fmtid="{D5CDD505-2E9C-101B-9397-08002B2CF9AE}" pid="35" name="SFRBKlientADRESA_KOR_PSC_OBEC">
    <vt:lpwstr>471 24 Mimoň</vt:lpwstr>
  </property>
  <property fmtid="{D5CDD505-2E9C-101B-9397-08002B2CF9AE}" pid="36" name="SFRBKlientADRESA_TRVALA_SIDLO">
    <vt:lpwstr>Mírová 120
Mimoň III
471 24 Mimoň   </vt:lpwstr>
  </property>
  <property fmtid="{D5CDD505-2E9C-101B-9397-08002B2CF9AE}" pid="37" name="SFRBKlientADRESA_TRVALA_SIDLO_C">
    <vt:lpwstr>Mírová 120, Mimoň III 471 24 Mimoň</vt:lpwstr>
  </property>
  <property fmtid="{D5CDD505-2E9C-101B-9397-08002B2CF9AE}" pid="38" name="SFRBKlientADRESA_TRV_PSC_OBEC">
    <vt:lpwstr>471 24 Mimoň</vt:lpwstr>
  </property>
  <property fmtid="{D5CDD505-2E9C-101B-9397-08002B2CF9AE}" pid="39" name="SFRBKlientADR_KOR_1">
    <vt:lpwstr>Mírová 120</vt:lpwstr>
  </property>
  <property fmtid="{D5CDD505-2E9C-101B-9397-08002B2CF9AE}" pid="40" name="SFRBKlientADR_KOR_2">
    <vt:lpwstr>Mimoň III</vt:lpwstr>
  </property>
  <property fmtid="{D5CDD505-2E9C-101B-9397-08002B2CF9AE}" pid="41" name="SFRBKlientADR_KOR_3">
    <vt:lpwstr>471 24 Mimoň</vt:lpwstr>
  </property>
  <property fmtid="{D5CDD505-2E9C-101B-9397-08002B2CF9AE}" pid="42" name="SFRBKlientADR_KOR_4">
    <vt:lpwstr/>
  </property>
  <property fmtid="{D5CDD505-2E9C-101B-9397-08002B2CF9AE}" pid="43" name="SFRBKlientADR_TRVALA_PARTNER">
    <vt:lpwstr>,</vt:lpwstr>
  </property>
  <property fmtid="{D5CDD505-2E9C-101B-9397-08002B2CF9AE}" pid="44" name="SFRBKlientADR_TRV_1">
    <vt:lpwstr>Mírová 120</vt:lpwstr>
  </property>
  <property fmtid="{D5CDD505-2E9C-101B-9397-08002B2CF9AE}" pid="45" name="SFRBKlientADR_TRV_2">
    <vt:lpwstr>Mimoň III</vt:lpwstr>
  </property>
  <property fmtid="{D5CDD505-2E9C-101B-9397-08002B2CF9AE}" pid="46" name="SFRBKlientADR_TRV_3">
    <vt:lpwstr>471 24 Mimoň</vt:lpwstr>
  </property>
  <property fmtid="{D5CDD505-2E9C-101B-9397-08002B2CF9AE}" pid="47" name="SFRBKlientADR_TRV_4">
    <vt:lpwstr/>
  </property>
  <property fmtid="{D5CDD505-2E9C-101B-9397-08002B2CF9AE}" pid="48" name="SFRBKlientADR_TRV_PARTNER_1">
    <vt:lpwstr/>
  </property>
  <property fmtid="{D5CDD505-2E9C-101B-9397-08002B2CF9AE}" pid="49" name="SFRBKlientADR_TRV_PARTNER_2">
    <vt:lpwstr>  </vt:lpwstr>
  </property>
  <property fmtid="{D5CDD505-2E9C-101B-9397-08002B2CF9AE}" pid="50" name="SFRBKlientADR_TRV_PARTNER_3">
    <vt:lpwstr/>
  </property>
  <property fmtid="{D5CDD505-2E9C-101B-9397-08002B2CF9AE}" pid="51" name="SFRBKlientADR_TRV_PARTNER_4">
    <vt:lpwstr/>
  </property>
  <property fmtid="{D5CDD505-2E9C-101B-9397-08002B2CF9AE}" pid="52" name="SFRBKlientANUITA_AKTUALNI">
    <vt:lpwstr/>
  </property>
  <property fmtid="{D5CDD505-2E9C-101B-9397-08002B2CF9AE}" pid="53" name="SFRBKlientANUITA_BUDOUCI">
    <vt:lpwstr/>
  </property>
  <property fmtid="{D5CDD505-2E9C-101B-9397-08002B2CF9AE}" pid="54" name="SFRBKlientANUITA_BUDOUCI_DATUM">
    <vt:lpwstr>1.6.2022</vt:lpwstr>
  </property>
  <property fmtid="{D5CDD505-2E9C-101B-9397-08002B2CF9AE}" pid="55" name="SFRBKlientCELKOVE_VYDAJE">
    <vt:lpwstr>0,00</vt:lpwstr>
  </property>
  <property fmtid="{D5CDD505-2E9C-101B-9397-08002B2CF9AE}" pid="56" name="SFRBKlientCELKOVE_VYDAJE_ZADOST">
    <vt:lpwstr>0,00</vt:lpwstr>
  </property>
  <property fmtid="{D5CDD505-2E9C-101B-9397-08002B2CF9AE}" pid="57" name="SFRBKlientCENA_BUDOVY">
    <vt:lpwstr>0,00</vt:lpwstr>
  </property>
  <property fmtid="{D5CDD505-2E9C-101B-9397-08002B2CF9AE}" pid="58" name="SFRBKlientCENA_POZEMKU">
    <vt:lpwstr>0,00</vt:lpwstr>
  </property>
  <property fmtid="{D5CDD505-2E9C-101B-9397-08002B2CF9AE}" pid="59" name="SFRBKlientCENA_POZEMKU_ZAPOCITANA">
    <vt:lpwstr>0,00</vt:lpwstr>
  </property>
  <property fmtid="{D5CDD505-2E9C-101B-9397-08002B2CF9AE}" pid="60" name="SFRBKlientCERPANI_SMLOUVA">
    <vt:lpwstr/>
  </property>
  <property fmtid="{D5CDD505-2E9C-101B-9397-08002B2CF9AE}" pid="61" name="SFRBKlientCERPANI_UCET">
    <vt:lpwstr/>
  </property>
  <property fmtid="{D5CDD505-2E9C-101B-9397-08002B2CF9AE}" pid="62" name="SFRBKlientCERPANO">
    <vt:lpwstr>0,00</vt:lpwstr>
  </property>
  <property fmtid="{D5CDD505-2E9C-101B-9397-08002B2CF9AE}" pid="63" name="SFRBKlientCERPANO_DOTACE_UREG">
    <vt:lpwstr>0,00</vt:lpwstr>
  </property>
  <property fmtid="{D5CDD505-2E9C-101B-9397-08002B2CF9AE}" pid="64" name="SFRBKlientCERPANO_UVER_UREG">
    <vt:lpwstr>0,00</vt:lpwstr>
  </property>
  <property fmtid="{D5CDD505-2E9C-101B-9397-08002B2CF9AE}" pid="65" name="SFRBKlientCISLO_EVIDENCNI">
    <vt:lpwstr>168100199</vt:lpwstr>
  </property>
  <property fmtid="{D5CDD505-2E9C-101B-9397-08002B2CF9AE}" pid="66" name="SFRBKlientCISLO_JEDNACI">
    <vt:lpwstr>EM/201/2021, 17425/21/SEPO-SFPI</vt:lpwstr>
  </property>
  <property fmtid="{D5CDD505-2E9C-101B-9397-08002B2CF9AE}" pid="67" name="SFRBKlientCISLO_KOMUNIKACE">
    <vt:lpwstr>VQ7BIWL8</vt:lpwstr>
  </property>
  <property fmtid="{D5CDD505-2E9C-101B-9397-08002B2CF9AE}" pid="68" name="SFRBKlientCISLO_OP">
    <vt:lpwstr/>
  </property>
  <property fmtid="{D5CDD505-2E9C-101B-9397-08002B2CF9AE}" pid="69" name="SFRBKlientCISLO_PORADOVE">
    <vt:lpwstr>199</vt:lpwstr>
  </property>
  <property fmtid="{D5CDD505-2E9C-101B-9397-08002B2CF9AE}" pid="70" name="SFRBKlientCISLO_SMLOUVY">
    <vt:lpwstr/>
  </property>
  <property fmtid="{D5CDD505-2E9C-101B-9397-08002B2CF9AE}" pid="71" name="SFRBKlientDATOVA_SCHRANKA">
    <vt:lpwstr>ys8b5fe</vt:lpwstr>
  </property>
  <property fmtid="{D5CDD505-2E9C-101B-9397-08002B2CF9AE}" pid="72" name="SFRBKlientDATOVA_SCHRANKA_ZADATEL">
    <vt:lpwstr>ID datové schránky žadatele: ys8b5fe</vt:lpwstr>
  </property>
  <property fmtid="{D5CDD505-2E9C-101B-9397-08002B2CF9AE}" pid="73" name="SFRBKlientDOTACE_MAXIMALNI">
    <vt:lpwstr>0,00</vt:lpwstr>
  </property>
  <property fmtid="{D5CDD505-2E9C-101B-9397-08002B2CF9AE}" pid="74" name="SFRBKlientDOTACE_POSKYTNUTA">
    <vt:lpwstr>0,00</vt:lpwstr>
  </property>
  <property fmtid="{D5CDD505-2E9C-101B-9397-08002B2CF9AE}" pid="75" name="SFRBKlientDOTACE_POZADOVANA">
    <vt:lpwstr>0,00</vt:lpwstr>
  </property>
  <property fmtid="{D5CDD505-2E9C-101B-9397-08002B2CF9AE}" pid="76" name="SFRBKlientDT_CERP_KON">
    <vt:lpwstr/>
  </property>
  <property fmtid="{D5CDD505-2E9C-101B-9397-08002B2CF9AE}" pid="77" name="SFRBKlientDT_CERP_ZAC">
    <vt:lpwstr/>
  </property>
  <property fmtid="{D5CDD505-2E9C-101B-9397-08002B2CF9AE}" pid="78" name="SFRBKlientDT_DOCERPANI">
    <vt:lpwstr/>
  </property>
  <property fmtid="{D5CDD505-2E9C-101B-9397-08002B2CF9AE}" pid="79" name="SFRBKlientDT_NABYTI_KOLAUDACE">
    <vt:lpwstr>1.1.1900</vt:lpwstr>
  </property>
  <property fmtid="{D5CDD505-2E9C-101B-9397-08002B2CF9AE}" pid="80" name="SFRBKlientDT_NAROZENI">
    <vt:lpwstr/>
  </property>
  <property fmtid="{D5CDD505-2E9C-101B-9397-08002B2CF9AE}" pid="81" name="SFRBKlientDT_NAROZENI_PARTNER">
    <vt:lpwstr>1.1.1900</vt:lpwstr>
  </property>
  <property fmtid="{D5CDD505-2E9C-101B-9397-08002B2CF9AE}" pid="82" name="SFRBKlientDT_PODANI">
    <vt:lpwstr>19.5.2021</vt:lpwstr>
  </property>
  <property fmtid="{D5CDD505-2E9C-101B-9397-08002B2CF9AE}" pid="83" name="SFRBKlientDT_POSLEDNI_MIM_SPL">
    <vt:lpwstr/>
  </property>
  <property fmtid="{D5CDD505-2E9C-101B-9397-08002B2CF9AE}" pid="84" name="SFRBKlientDT_POSLEDNI_SPLATKA">
    <vt:lpwstr/>
  </property>
  <property fmtid="{D5CDD505-2E9C-101B-9397-08002B2CF9AE}" pid="85" name="SFRBKlientDT_POSLEDNI_UHRADA">
    <vt:lpwstr/>
  </property>
  <property fmtid="{D5CDD505-2E9C-101B-9397-08002B2CF9AE}" pid="86" name="SFRBKlientDT_POZADOVANE">
    <vt:lpwstr/>
  </property>
  <property fmtid="{D5CDD505-2E9C-101B-9397-08002B2CF9AE}" pid="87" name="SFRBKlientDT_PREVOD">
    <vt:lpwstr/>
  </property>
  <property fmtid="{D5CDD505-2E9C-101B-9397-08002B2CF9AE}" pid="88" name="SFRBKlientDT_PREVOD_BANKA">
    <vt:lpwstr/>
  </property>
  <property fmtid="{D5CDD505-2E9C-101B-9397-08002B2CF9AE}" pid="89" name="SFRBKlientDT_PRISLIBU">
    <vt:lpwstr>1.1.1900</vt:lpwstr>
  </property>
  <property fmtid="{D5CDD505-2E9C-101B-9397-08002B2CF9AE}" pid="90" name="SFRBKlientDT_PRVNI_SPLATKA">
    <vt:lpwstr/>
  </property>
  <property fmtid="{D5CDD505-2E9C-101B-9397-08002B2CF9AE}" pid="91" name="SFRBKlientDT_SPLACENI">
    <vt:lpwstr/>
  </property>
  <property fmtid="{D5CDD505-2E9C-101B-9397-08002B2CF9AE}" pid="92" name="SFRBKlientDT_UCTARNA">
    <vt:lpwstr/>
  </property>
  <property fmtid="{D5CDD505-2E9C-101B-9397-08002B2CF9AE}" pid="93" name="SFRBKlientDT_UKONCENI">
    <vt:lpwstr/>
  </property>
  <property fmtid="{D5CDD505-2E9C-101B-9397-08002B2CF9AE}" pid="94" name="SFRBKlientDT_UKONCENO_DNE">
    <vt:lpwstr/>
  </property>
  <property fmtid="{D5CDD505-2E9C-101B-9397-08002B2CF9AE}" pid="95" name="SFRBKlientDT_UROK_CERPANI">
    <vt:lpwstr/>
  </property>
  <property fmtid="{D5CDD505-2E9C-101B-9397-08002B2CF9AE}" pid="96" name="SFRBKlientDT_UROK_CERPANI_MESROK">
    <vt:lpwstr>březen 2022</vt:lpwstr>
  </property>
  <property fmtid="{D5CDD505-2E9C-101B-9397-08002B2CF9AE}" pid="97" name="SFRBKlientDT_UZAVRENI">
    <vt:lpwstr/>
  </property>
  <property fmtid="{D5CDD505-2E9C-101B-9397-08002B2CF9AE}" pid="98" name="SFRBKlientDT_UZAVRENI_DOTACE">
    <vt:lpwstr/>
  </property>
  <property fmtid="{D5CDD505-2E9C-101B-9397-08002B2CF9AE}" pid="99" name="SFRBKlientDT_VYRAZENI">
    <vt:lpwstr>1.1.1900</vt:lpwstr>
  </property>
  <property fmtid="{D5CDD505-2E9C-101B-9397-08002B2CF9AE}" pid="100" name="SFRBKlientDT_ZADOST">
    <vt:lpwstr/>
  </property>
  <property fmtid="{D5CDD505-2E9C-101B-9397-08002B2CF9AE}" pid="101" name="SFRBKlientDT_ZADOST_CERPANI_2000">
    <vt:lpwstr>17.10.1859</vt:lpwstr>
  </property>
  <property fmtid="{D5CDD505-2E9C-101B-9397-08002B2CF9AE}" pid="102" name="SFRBKlientDT_ZAHAJENI">
    <vt:lpwstr/>
  </property>
  <property fmtid="{D5CDD505-2E9C-101B-9397-08002B2CF9AE}" pid="103" name="SFRBKlientDT_ZAMITNUTI">
    <vt:lpwstr>1.1.1900</vt:lpwstr>
  </property>
  <property fmtid="{D5CDD505-2E9C-101B-9397-08002B2CF9AE}" pid="104" name="SFRBKlientDT_ZUSTATEK">
    <vt:lpwstr>1.1.1900</vt:lpwstr>
  </property>
  <property fmtid="{D5CDD505-2E9C-101B-9397-08002B2CF9AE}" pid="105" name="SFRBKlientDUVOD_UKONCENI">
    <vt:lpwstr/>
  </property>
  <property fmtid="{D5CDD505-2E9C-101B-9397-08002B2CF9AE}" pid="106" name="SFRBKlientDUVOD_UKONCENI_CERP">
    <vt:lpwstr/>
  </property>
  <property fmtid="{D5CDD505-2E9C-101B-9397-08002B2CF9AE}" pid="107" name="SFRBKlientDUVOD_VYRAZENI">
    <vt:lpwstr>Žádný</vt:lpwstr>
  </property>
  <property fmtid="{D5CDD505-2E9C-101B-9397-08002B2CF9AE}" pid="108" name="SFRBKlientDUVOD_ZAMITNUTI">
    <vt:lpwstr>Žádný</vt:lpwstr>
  </property>
  <property fmtid="{D5CDD505-2E9C-101B-9397-08002B2CF9AE}" pid="109" name="SFRBKlientEMAIL">
    <vt:lpwstr/>
  </property>
  <property fmtid="{D5CDD505-2E9C-101B-9397-08002B2CF9AE}" pid="110" name="SFRBKlientFOND_NAZEV">
    <vt:lpwstr>Státního fondu podpory investic</vt:lpwstr>
  </property>
  <property fmtid="{D5CDD505-2E9C-101B-9397-08002B2CF9AE}" pid="111" name="SFRBKlientFOND_NAZEV1">
    <vt:lpwstr>Státní fond podpory investic</vt:lpwstr>
  </property>
  <property fmtid="{D5CDD505-2E9C-101B-9397-08002B2CF9AE}" pid="112" name="SFRBKlientFOND_NAZEV2">
    <vt:lpwstr>Státního fondu podpory investic</vt:lpwstr>
  </property>
  <property fmtid="{D5CDD505-2E9C-101B-9397-08002B2CF9AE}" pid="113" name="SFRBKlientFOND_NAZEV3">
    <vt:lpwstr>Státnímu fondu podpory investic</vt:lpwstr>
  </property>
  <property fmtid="{D5CDD505-2E9C-101B-9397-08002B2CF9AE}" pid="114" name="SFRBKlientFOND_NAZEV4">
    <vt:lpwstr>Státní fond podpory investic</vt:lpwstr>
  </property>
  <property fmtid="{D5CDD505-2E9C-101B-9397-08002B2CF9AE}" pid="115" name="SFRBKlientFOND_NAZEV5">
    <vt:lpwstr>Státní fonde podpory investic!</vt:lpwstr>
  </property>
  <property fmtid="{D5CDD505-2E9C-101B-9397-08002B2CF9AE}" pid="116" name="SFRBKlientFOND_NAZEV6">
    <vt:lpwstr>Státním fondu podpory investic</vt:lpwstr>
  </property>
  <property fmtid="{D5CDD505-2E9C-101B-9397-08002B2CF9AE}" pid="117" name="SFRBKlientFOND_NAZEV7">
    <vt:lpwstr>Státním fondem podpory investic</vt:lpwstr>
  </property>
  <property fmtid="{D5CDD505-2E9C-101B-9397-08002B2CF9AE}" pid="118" name="SFRBKlientFOND_ZKRATKA">
    <vt:lpwstr>SFPI</vt:lpwstr>
  </property>
  <property fmtid="{D5CDD505-2E9C-101B-9397-08002B2CF9AE}" pid="119" name="SFRBKlientID">
    <vt:lpwstr>60 868</vt:lpwstr>
  </property>
  <property fmtid="{D5CDD505-2E9C-101B-9397-08002B2CF9AE}" pid="120" name="SFRBKlientINVESTICNI_VYDAJE">
    <vt:lpwstr>0,00</vt:lpwstr>
  </property>
  <property fmtid="{D5CDD505-2E9C-101B-9397-08002B2CF9AE}" pid="121" name="SFRBKlientINVESTICNI_VYDAJE_ZADOST">
    <vt:lpwstr>0,00</vt:lpwstr>
  </property>
  <property fmtid="{D5CDD505-2E9C-101B-9397-08002B2CF9AE}" pid="122" name="SFRBKlientIROP_PROJEKT_NAZEV">
    <vt:lpwstr>Snížení energetické náročnosti bytových domů v Mimoni, Letná 206 - 207</vt:lpwstr>
  </property>
  <property fmtid="{D5CDD505-2E9C-101B-9397-08002B2CF9AE}" pid="123" name="SFRBKlientJINE_VYDAJE_ZAD">
    <vt:lpwstr>0,00</vt:lpwstr>
  </property>
  <property fmtid="{D5CDD505-2E9C-101B-9397-08002B2CF9AE}" pid="124" name="SFRBKlientJINY_PRIJEM_ZAD">
    <vt:lpwstr>0,00</vt:lpwstr>
  </property>
  <property fmtid="{D5CDD505-2E9C-101B-9397-08002B2CF9AE}" pid="125" name="SFRBKlientJMENO_PARTNER">
    <vt:lpwstr>Král Petr </vt:lpwstr>
  </property>
  <property fmtid="{D5CDD505-2E9C-101B-9397-08002B2CF9AE}" pid="126" name="SFRBKlientJMENO_PARTNER_DOPIS">
    <vt:lpwstr>Petr Král</vt:lpwstr>
  </property>
  <property fmtid="{D5CDD505-2E9C-101B-9397-08002B2CF9AE}" pid="127" name="SFRBKlientKLIENT_JMENO">
    <vt:lpwstr>Město Mimoň</vt:lpwstr>
  </property>
  <property fmtid="{D5CDD505-2E9C-101B-9397-08002B2CF9AE}" pid="128" name="SFRBKlientKLIENT_JMENO_DOPIS">
    <vt:lpwstr>Město Mimoň</vt:lpwstr>
  </property>
  <property fmtid="{D5CDD505-2E9C-101B-9397-08002B2CF9AE}" pid="129" name="SFRBKlientKOMPLETNOST">
    <vt:lpwstr>31,00</vt:lpwstr>
  </property>
  <property fmtid="{D5CDD505-2E9C-101B-9397-08002B2CF9AE}" pid="130" name="SFRBKlientKONTAKT_JMENO">
    <vt:lpwstr>Vladimír Rážek zastupující na základě plné moci</vt:lpwstr>
  </property>
  <property fmtid="{D5CDD505-2E9C-101B-9397-08002B2CF9AE}" pid="131" name="SFRBKlientLEASING_ZAD">
    <vt:lpwstr>0,00</vt:lpwstr>
  </property>
  <property fmtid="{D5CDD505-2E9C-101B-9397-08002B2CF9AE}" pid="132" name="SFRBKlientMOBIL">
    <vt:lpwstr/>
  </property>
  <property fmtid="{D5CDD505-2E9C-101B-9397-08002B2CF9AE}" pid="133" name="SFRBKlientNAJEMNE_ZAD">
    <vt:lpwstr>0,00</vt:lpwstr>
  </property>
  <property fmtid="{D5CDD505-2E9C-101B-9397-08002B2CF9AE}" pid="134" name="SFRBKlientOBEC_ADR_KOR">
    <vt:lpwstr>Mimoň</vt:lpwstr>
  </property>
  <property fmtid="{D5CDD505-2E9C-101B-9397-08002B2CF9AE}" pid="135" name="SFRBKlientOBEC_TRV_ADR">
    <vt:lpwstr>Mimoň</vt:lpwstr>
  </property>
  <property fmtid="{D5CDD505-2E9C-101B-9397-08002B2CF9AE}" pid="136" name="SFRBKlientODKLAD_MESICU">
    <vt:lpwstr/>
  </property>
  <property fmtid="{D5CDD505-2E9C-101B-9397-08002B2CF9AE}" pid="137" name="SFRBKlientODSTOUPENI">
    <vt:lpwstr/>
  </property>
  <property fmtid="{D5CDD505-2E9C-101B-9397-08002B2CF9AE}" pid="138" name="SFRBKlientOSLOVENI">
    <vt:lpwstr>Vážený pane</vt:lpwstr>
  </property>
  <property fmtid="{D5CDD505-2E9C-101B-9397-08002B2CF9AE}" pid="139" name="SFRBKlientOSLOVENI_DOPIS">
    <vt:lpwstr>Vážený pan</vt:lpwstr>
  </property>
  <property fmtid="{D5CDD505-2E9C-101B-9397-08002B2CF9AE}" pid="140" name="SFRBKlientPENZIJNI_ZAD">
    <vt:lpwstr>0,00</vt:lpwstr>
  </property>
  <property fmtid="{D5CDD505-2E9C-101B-9397-08002B2CF9AE}" pid="141" name="SFRBKlientPOCET_BYTU_CELKEM">
    <vt:lpwstr/>
  </property>
  <property fmtid="{D5CDD505-2E9C-101B-9397-08002B2CF9AE}" pid="142" name="SFRBKlientPOCET_BYTU_UPRAVITELNE">
    <vt:lpwstr/>
  </property>
  <property fmtid="{D5CDD505-2E9C-101B-9397-08002B2CF9AE}" pid="143" name="SFRBKlientPOCET_SPLATEK">
    <vt:lpwstr/>
  </property>
  <property fmtid="{D5CDD505-2E9C-101B-9397-08002B2CF9AE}" pid="144" name="SFRBKlientPOJISTNE_ZAD">
    <vt:lpwstr>0,00</vt:lpwstr>
  </property>
  <property fmtid="{D5CDD505-2E9C-101B-9397-08002B2CF9AE}" pid="145" name="SFRBKlientPOSKYTNUTA_VYSE">
    <vt:lpwstr/>
  </property>
  <property fmtid="{D5CDD505-2E9C-101B-9397-08002B2CF9AE}" pid="146" name="SFRBKlientPOSKYTNUTA_VYSE_UREG">
    <vt:lpwstr>0,00</vt:lpwstr>
  </property>
  <property fmtid="{D5CDD505-2E9C-101B-9397-08002B2CF9AE}" pid="147" name="SFRBKlientPOSKYTNUTO_20_PROC">
    <vt:lpwstr/>
  </property>
  <property fmtid="{D5CDD505-2E9C-101B-9397-08002B2CF9AE}" pid="148" name="SFRBKlientPOSLEDNI_SPLATKA">
    <vt:lpwstr/>
  </property>
  <property fmtid="{D5CDD505-2E9C-101B-9397-08002B2CF9AE}" pid="149" name="SFRBKlientPOUZITI">
    <vt:lpwstr>Neurčeno</vt:lpwstr>
  </property>
  <property fmtid="{D5CDD505-2E9C-101B-9397-08002B2CF9AE}" pid="150" name="SFRBKlientPOVODNE">
    <vt:lpwstr>0,00</vt:lpwstr>
  </property>
  <property fmtid="{D5CDD505-2E9C-101B-9397-08002B2CF9AE}" pid="151" name="SFRBKlientPOZADOVANA_VYSE">
    <vt:lpwstr>2 502 640,00</vt:lpwstr>
  </property>
  <property fmtid="{D5CDD505-2E9C-101B-9397-08002B2CF9AE}" pid="152" name="SFRBKlientPREDPOKLAD_ANUITA">
    <vt:lpwstr>10 428,00</vt:lpwstr>
  </property>
  <property fmtid="{D5CDD505-2E9C-101B-9397-08002B2CF9AE}" pid="153" name="SFRBKlientPRERUSENI_DO">
    <vt:lpwstr>1.1.1900</vt:lpwstr>
  </property>
  <property fmtid="{D5CDD505-2E9C-101B-9397-08002B2CF9AE}" pid="154" name="SFRBKlientPRERUSENI_OD">
    <vt:lpwstr>1.1.1900</vt:lpwstr>
  </property>
  <property fmtid="{D5CDD505-2E9C-101B-9397-08002B2CF9AE}" pid="155" name="SFRBKlientPRERUSENI_PO_CASTKA">
    <vt:lpwstr>0,00</vt:lpwstr>
  </property>
  <property fmtid="{D5CDD505-2E9C-101B-9397-08002B2CF9AE}" pid="156" name="SFRBKlientPRERUSENI_PO_SPLATNOST">
    <vt:lpwstr>1.1.1900</vt:lpwstr>
  </property>
  <property fmtid="{D5CDD505-2E9C-101B-9397-08002B2CF9AE}" pid="157" name="SFRBKlientPREVOD">
    <vt:lpwstr/>
  </property>
  <property fmtid="{D5CDD505-2E9C-101B-9397-08002B2CF9AE}" pid="158" name="SFRBKlientPREVOD_BANKA">
    <vt:lpwstr/>
  </property>
  <property fmtid="{D5CDD505-2E9C-101B-9397-08002B2CF9AE}" pid="159" name="SFRBKlientPRIJEM_ZAD">
    <vt:lpwstr>0,00</vt:lpwstr>
  </property>
  <property fmtid="{D5CDD505-2E9C-101B-9397-08002B2CF9AE}" pid="160" name="SFRBKlientPRILOHY_KOMPLETNI">
    <vt:lpwstr/>
  </property>
  <property fmtid="{D5CDD505-2E9C-101B-9397-08002B2CF9AE}" pid="161" name="SFRBKlientPROFESE">
    <vt:lpwstr/>
  </property>
  <property fmtid="{D5CDD505-2E9C-101B-9397-08002B2CF9AE}" pid="162" name="SFRBKlientPSC_ADR_KOR">
    <vt:lpwstr>47124</vt:lpwstr>
  </property>
  <property fmtid="{D5CDD505-2E9C-101B-9397-08002B2CF9AE}" pid="163" name="SFRBKlientPSC_TRV_ADR">
    <vt:lpwstr>47124</vt:lpwstr>
  </property>
  <property fmtid="{D5CDD505-2E9C-101B-9397-08002B2CF9AE}" pid="164" name="SFRBKlientPUJCKY_ZAD">
    <vt:lpwstr>0,00</vt:lpwstr>
  </property>
  <property fmtid="{D5CDD505-2E9C-101B-9397-08002B2CF9AE}" pid="165" name="SFRBKlientRC_ICO">
    <vt:lpwstr>00260746</vt:lpwstr>
  </property>
  <property fmtid="{D5CDD505-2E9C-101B-9397-08002B2CF9AE}" pid="166" name="SFRBKlientRC_ICO_SMLOUVA">
    <vt:lpwstr/>
  </property>
  <property fmtid="{D5CDD505-2E9C-101B-9397-08002B2CF9AE}" pid="167" name="SFRBKlientRC_PARTNER">
    <vt:lpwstr>Vaše RČ</vt:lpwstr>
  </property>
  <property fmtid="{D5CDD505-2E9C-101B-9397-08002B2CF9AE}" pid="168" name="SFRBKlientRC_PARTNER_SMLOUVA">
    <vt:lpwstr>0000000855</vt:lpwstr>
  </property>
  <property fmtid="{D5CDD505-2E9C-101B-9397-08002B2CF9AE}" pid="169" name="SFRBKlientREG_CISLO_ZADOST">
    <vt:lpwstr>RS/199/2021</vt:lpwstr>
  </property>
  <property fmtid="{D5CDD505-2E9C-101B-9397-08002B2CF9AE}" pid="170" name="SFRBKlientSKUTECNE_ZAJISTENI">
    <vt:lpwstr>Bez skutečného zajištění</vt:lpwstr>
  </property>
  <property fmtid="{D5CDD505-2E9C-101B-9397-08002B2CF9AE}" pid="171" name="SFRBKlientSOCIALNI">
    <vt:lpwstr>0,00</vt:lpwstr>
  </property>
  <property fmtid="{D5CDD505-2E9C-101B-9397-08002B2CF9AE}" pid="172" name="SFRBKlientSOCIALNI_AB">
    <vt:lpwstr>b)</vt:lpwstr>
  </property>
  <property fmtid="{D5CDD505-2E9C-101B-9397-08002B2CF9AE}" pid="173" name="SFRBKlientSOCIALNI_ZAD">
    <vt:lpwstr>0,00</vt:lpwstr>
  </property>
  <property fmtid="{D5CDD505-2E9C-101B-9397-08002B2CF9AE}" pid="174" name="SFRBKlientSOUHLAS_NRKI">
    <vt:lpwstr>1,00</vt:lpwstr>
  </property>
  <property fmtid="{D5CDD505-2E9C-101B-9397-08002B2CF9AE}" pid="175" name="SFRBKlientSPLATNOST_LET">
    <vt:lpwstr>20</vt:lpwstr>
  </property>
  <property fmtid="{D5CDD505-2E9C-101B-9397-08002B2CF9AE}" pid="176" name="SFRBKlientSTAVEBNI_ZAD">
    <vt:lpwstr>0,00</vt:lpwstr>
  </property>
  <property fmtid="{D5CDD505-2E9C-101B-9397-08002B2CF9AE}" pid="177" name="SFRBKlientSTAV_ZADOSTI">
    <vt:lpwstr>Žádost</vt:lpwstr>
  </property>
  <property fmtid="{D5CDD505-2E9C-101B-9397-08002B2CF9AE}" pid="178" name="SFRBKlientSUBJEKT_NAZEV">
    <vt:lpwstr>Město Mimoň</vt:lpwstr>
  </property>
  <property fmtid="{D5CDD505-2E9C-101B-9397-08002B2CF9AE}" pid="179" name="SFRBKlientSUM_PRIJEM_ZAD">
    <vt:lpwstr>0,00</vt:lpwstr>
  </property>
  <property fmtid="{D5CDD505-2E9C-101B-9397-08002B2CF9AE}" pid="180" name="SFRBKlientSUM_VYDAJE_ZAD">
    <vt:lpwstr>0,00</vt:lpwstr>
  </property>
  <property fmtid="{D5CDD505-2E9C-101B-9397-08002B2CF9AE}" pid="181" name="SFRBKlientTELEFON">
    <vt:lpwstr/>
  </property>
  <property fmtid="{D5CDD505-2E9C-101B-9397-08002B2CF9AE}" pid="182" name="SFRBKlientTEPLO_DOTACE_IROP_SML">
    <vt:lpwstr>0,00</vt:lpwstr>
  </property>
  <property fmtid="{D5CDD505-2E9C-101B-9397-08002B2CF9AE}" pid="183" name="SFRBKlientTEPLO_DOTACE_IROP_ZAD">
    <vt:lpwstr>1 459 601,04</vt:lpwstr>
  </property>
  <property fmtid="{D5CDD505-2E9C-101B-9397-08002B2CF9AE}" pid="184" name="SFRBKlientTEPLO_NAKL_CELKEM_SML">
    <vt:lpwstr>0,00</vt:lpwstr>
  </property>
  <property fmtid="{D5CDD505-2E9C-101B-9397-08002B2CF9AE}" pid="185" name="SFRBKlientTEPLO_NAKL_CELKEM_ZAD">
    <vt:lpwstr>5 150 914,61</vt:lpwstr>
  </property>
  <property fmtid="{D5CDD505-2E9C-101B-9397-08002B2CF9AE}" pid="186" name="SFRBKlientTEPLO_NAKL_ZPUSOBILE_SML">
    <vt:lpwstr>0,00</vt:lpwstr>
  </property>
  <property fmtid="{D5CDD505-2E9C-101B-9397-08002B2CF9AE}" pid="187" name="SFRBKlientTEPLO_NAKL_ZPUSOBILE_ZAD">
    <vt:lpwstr>4 776 633,23</vt:lpwstr>
  </property>
  <property fmtid="{D5CDD505-2E9C-101B-9397-08002B2CF9AE}" pid="188" name="SFRBKlientTEPLO_PODPORA_CELKEM_SML">
    <vt:lpwstr>2 502 640,00</vt:lpwstr>
  </property>
  <property fmtid="{D5CDD505-2E9C-101B-9397-08002B2CF9AE}" pid="189" name="SFRBKlientTEPLO_PODPORA_CELKEM_ZAD">
    <vt:lpwstr>3 962 241,04</vt:lpwstr>
  </property>
  <property fmtid="{D5CDD505-2E9C-101B-9397-08002B2CF9AE}" pid="190" name="SFRBKlientUCETNI_IDENTIFIKACE">
    <vt:lpwstr/>
  </property>
  <property fmtid="{D5CDD505-2E9C-101B-9397-08002B2CF9AE}" pid="191" name="SFRBKlientULICE_CP_ADR_KOR">
    <vt:lpwstr>Mírová 120</vt:lpwstr>
  </property>
  <property fmtid="{D5CDD505-2E9C-101B-9397-08002B2CF9AE}" pid="192" name="SFRBKlientULICE_CP_TRV_ADR">
    <vt:lpwstr>Mírová 120</vt:lpwstr>
  </property>
  <property fmtid="{D5CDD505-2E9C-101B-9397-08002B2CF9AE}" pid="193" name="SFRBKlientUROKOVA_SAZBA">
    <vt:lpwstr/>
  </property>
  <property fmtid="{D5CDD505-2E9C-101B-9397-08002B2CF9AE}" pid="194" name="SFRBKlientUROKOVA_SAZBA_REG">
    <vt:lpwstr>2,79</vt:lpwstr>
  </property>
  <property fmtid="{D5CDD505-2E9C-101B-9397-08002B2CF9AE}" pid="195" name="SFRBKlientUROKOVA_SAZBA_VO">
    <vt:lpwstr>1,99</vt:lpwstr>
  </property>
  <property fmtid="{D5CDD505-2E9C-101B-9397-08002B2CF9AE}" pid="196" name="SFRBKlientUROK_CERPANI">
    <vt:lpwstr/>
  </property>
  <property fmtid="{D5CDD505-2E9C-101B-9397-08002B2CF9AE}" pid="197" name="SFRBKlientUROK_PRODLENI_AKT">
    <vt:lpwstr>0,00</vt:lpwstr>
  </property>
  <property fmtid="{D5CDD505-2E9C-101B-9397-08002B2CF9AE}" pid="198" name="SFRBKlientUVER_MAX_VYSE">
    <vt:lpwstr>2 502 640,00</vt:lpwstr>
  </property>
  <property fmtid="{D5CDD505-2E9C-101B-9397-08002B2CF9AE}" pid="199" name="SFRBKlientVYJIMKA_MMR">
    <vt:lpwstr>0,00</vt:lpwstr>
  </property>
  <property fmtid="{D5CDD505-2E9C-101B-9397-08002B2CF9AE}" pid="200" name="SFRBKlientVYRIZUJE">
    <vt:lpwstr>Šourek David Ing.</vt:lpwstr>
  </property>
  <property fmtid="{D5CDD505-2E9C-101B-9397-08002B2CF9AE}" pid="201" name="SFRBKlientVYRIZUJE_EMAIL">
    <vt:lpwstr>sourek.david@sfpi.cz</vt:lpwstr>
  </property>
  <property fmtid="{D5CDD505-2E9C-101B-9397-08002B2CF9AE}" pid="202" name="SFRBKlientVYRIZUJE_ID">
    <vt:lpwstr>229</vt:lpwstr>
  </property>
  <property fmtid="{D5CDD505-2E9C-101B-9397-08002B2CF9AE}" pid="203" name="SFRBKlientVYRIZUJE_TELEFON">
    <vt:lpwstr>221 771 638</vt:lpwstr>
  </property>
  <property fmtid="{D5CDD505-2E9C-101B-9397-08002B2CF9AE}" pid="204" name="SFRBKlientVYSE_PRISLIBU">
    <vt:lpwstr>0,00</vt:lpwstr>
  </property>
  <property fmtid="{D5CDD505-2E9C-101B-9397-08002B2CF9AE}" pid="205" name="SFRBKlientVYSTAVBA_NOVOSTAVBA">
    <vt:lpwstr/>
  </property>
  <property fmtid="{D5CDD505-2E9C-101B-9397-08002B2CF9AE}" pid="206" name="SFRBKlientVYSTAVBA_PRISTAVBA">
    <vt:lpwstr/>
  </property>
  <property fmtid="{D5CDD505-2E9C-101B-9397-08002B2CF9AE}" pid="207" name="SFRBKlientVYSTAVBA_UPRAVY_JINE">
    <vt:lpwstr/>
  </property>
  <property fmtid="{D5CDD505-2E9C-101B-9397-08002B2CF9AE}" pid="208" name="SFRBKlientVYSTAVBA_UPRAVY_NEZPUSOBILE">
    <vt:lpwstr/>
  </property>
  <property fmtid="{D5CDD505-2E9C-101B-9397-08002B2CF9AE}" pid="209" name="SFRBKlientVYSTAVBA_UPRAVY_ROZDELENI">
    <vt:lpwstr/>
  </property>
  <property fmtid="{D5CDD505-2E9C-101B-9397-08002B2CF9AE}" pid="210" name="SFRBKlientZBYVA_DOCERPAT">
    <vt:lpwstr/>
  </property>
  <property fmtid="{D5CDD505-2E9C-101B-9397-08002B2CF9AE}" pid="211" name="SFRBKlientZBYVA_DOLOZIT">
    <vt:lpwstr/>
  </property>
  <property fmtid="{D5CDD505-2E9C-101B-9397-08002B2CF9AE}" pid="212" name="SFRBKlientZIVL2_LOKALITA">
    <vt:lpwstr/>
  </property>
  <property fmtid="{D5CDD505-2E9C-101B-9397-08002B2CF9AE}" pid="213" name="SFRBKlientZIVL2_NAKLADY_CELKEM">
    <vt:lpwstr/>
  </property>
  <property fmtid="{D5CDD505-2E9C-101B-9397-08002B2CF9AE}" pid="214" name="SFRBKlientZIVL2_POJISTNE">
    <vt:lpwstr/>
  </property>
  <property fmtid="{D5CDD505-2E9C-101B-9397-08002B2CF9AE}" pid="215" name="SFRBKlientZIVL2_STAT_NAHRADY">
    <vt:lpwstr/>
  </property>
  <property fmtid="{D5CDD505-2E9C-101B-9397-08002B2CF9AE}" pid="216" name="SFRBKlientZPUSOBILE_NAKLADY_SMLOUVA">
    <vt:lpwstr>0,00</vt:lpwstr>
  </property>
  <property fmtid="{D5CDD505-2E9C-101B-9397-08002B2CF9AE}" pid="217" name="SFRBKlientZPUSOBILE_NAKLADY_ZADOST">
    <vt:lpwstr>0,00</vt:lpwstr>
  </property>
  <property fmtid="{D5CDD505-2E9C-101B-9397-08002B2CF9AE}" pid="218" name="SFRBKlientZUSTATEK">
    <vt:lpwstr>0,00</vt:lpwstr>
  </property>
  <property fmtid="{D5CDD505-2E9C-101B-9397-08002B2CF9AE}" pid="219" name="SFRBSystemNARIZENI_VLADY">
    <vt:lpwstr>NV č. 16/2020 Sb.</vt:lpwstr>
  </property>
  <property fmtid="{D5CDD505-2E9C-101B-9397-08002B2CF9AE}" pid="220" name="SFRBSystemPOSLEDNI_ZAVERKA">
    <vt:lpwstr>30.4.2022</vt:lpwstr>
  </property>
  <property fmtid="{D5CDD505-2E9C-101B-9397-08002B2CF9AE}" pid="221" name="SFRBSystemREDITEL_EKON_FUNKCE">
    <vt:lpwstr>ředitelka sekce ekonomiky</vt:lpwstr>
  </property>
  <property fmtid="{D5CDD505-2E9C-101B-9397-08002B2CF9AE}" pid="222" name="SFRBSystemREDITEL_EKON_JMENO">
    <vt:lpwstr>Jana Čečetková</vt:lpwstr>
  </property>
  <property fmtid="{D5CDD505-2E9C-101B-9397-08002B2CF9AE}" pid="223" name="SFRBSystemREDITEL_SEMP_FUNKCE">
    <vt:lpwstr>ředitel sekce metodiky a podpor</vt:lpwstr>
  </property>
  <property fmtid="{D5CDD505-2E9C-101B-9397-08002B2CF9AE}" pid="224" name="SFRBSystemREDITEL_SEMP_JMENO">
    <vt:lpwstr>Ing. Martin Klouda</vt:lpwstr>
  </property>
  <property fmtid="{D5CDD505-2E9C-101B-9397-08002B2CF9AE}" pid="225" name="SFRBSystemREDITEL_SEPO_FUNKCE">
    <vt:lpwstr>Ředitel sekce podpor</vt:lpwstr>
  </property>
  <property fmtid="{D5CDD505-2E9C-101B-9397-08002B2CF9AE}" pid="226" name="SFRBSystemREDITEL_SEPO_JMENO">
    <vt:lpwstr>Bc. Michal Vinter</vt:lpwstr>
  </property>
  <property fmtid="{D5CDD505-2E9C-101B-9397-08002B2CF9AE}" pid="227" name="SFRBSystemREDITEL_SFRB_FUNKCE">
    <vt:lpwstr>ředitelka</vt:lpwstr>
  </property>
  <property fmtid="{D5CDD505-2E9C-101B-9397-08002B2CF9AE}" pid="228" name="SFRBSystemREDITEL_SFRB_JMENO">
    <vt:lpwstr>Ing. Hana Pejpalová</vt:lpwstr>
  </property>
  <property fmtid="{D5CDD505-2E9C-101B-9397-08002B2CF9AE}" pid="229" name="SFRBSystemREFERENT">
    <vt:lpwstr>Administrátor</vt:lpwstr>
  </property>
  <property fmtid="{D5CDD505-2E9C-101B-9397-08002B2CF9AE}" pid="230" name="SFRBSystemREFERENT_KONTAKT">
    <vt:lpwstr>REFERENT_KONTAKT</vt:lpwstr>
  </property>
  <property fmtid="{D5CDD505-2E9C-101B-9397-08002B2CF9AE}" pid="231" name="SFRBSystemREFERENT_KONTAKT_1">
    <vt:lpwstr/>
  </property>
  <property fmtid="{D5CDD505-2E9C-101B-9397-08002B2CF9AE}" pid="232" name="SFRBSystemREFERENT_KONTAKT_2">
    <vt:lpwstr/>
  </property>
  <property fmtid="{D5CDD505-2E9C-101B-9397-08002B2CF9AE}" pid="233" name="SFRBSystemREFERENT_KONTAKT_3">
    <vt:lpwstr/>
  </property>
  <property fmtid="{D5CDD505-2E9C-101B-9397-08002B2CF9AE}" pid="234" name="SFRBSystemRUCITEL_ADRESA_1">
    <vt:lpwstr/>
  </property>
  <property fmtid="{D5CDD505-2E9C-101B-9397-08002B2CF9AE}" pid="235" name="SFRBSystemRUCITEL_ADRESA_2">
    <vt:lpwstr/>
  </property>
  <property fmtid="{D5CDD505-2E9C-101B-9397-08002B2CF9AE}" pid="236" name="SFRBSystemRUCITEL_ADRESA_3">
    <vt:lpwstr/>
  </property>
  <property fmtid="{D5CDD505-2E9C-101B-9397-08002B2CF9AE}" pid="237" name="SFRBSystemRUCITEL_ADRESA_4">
    <vt:lpwstr/>
  </property>
  <property fmtid="{D5CDD505-2E9C-101B-9397-08002B2CF9AE}" pid="238" name="SFRBSystemRUCITEL_ADR_TRV_1">
    <vt:lpwstr/>
  </property>
  <property fmtid="{D5CDD505-2E9C-101B-9397-08002B2CF9AE}" pid="239" name="SFRBSystemRUCITEL_ADR_TRV_2">
    <vt:lpwstr/>
  </property>
  <property fmtid="{D5CDD505-2E9C-101B-9397-08002B2CF9AE}" pid="240" name="SFRBSystemRUCITEL_ADR_TRV_3">
    <vt:lpwstr/>
  </property>
  <property fmtid="{D5CDD505-2E9C-101B-9397-08002B2CF9AE}" pid="241" name="SFRBSystemRUCITEL_ADR_TRV_4">
    <vt:lpwstr/>
  </property>
  <property fmtid="{D5CDD505-2E9C-101B-9397-08002B2CF9AE}" pid="242" name="SFRBSystemRUCITEL_CELE_JMENO">
    <vt:lpwstr/>
  </property>
  <property fmtid="{D5CDD505-2E9C-101B-9397-08002B2CF9AE}" pid="243" name="SFRBSystemRUCITEL_DATOVA_SCHRANKA">
    <vt:lpwstr/>
  </property>
  <property fmtid="{D5CDD505-2E9C-101B-9397-08002B2CF9AE}" pid="244" name="SFRBSystemRUCITEL_OSLOVENI">
    <vt:lpwstr/>
  </property>
  <property fmtid="{D5CDD505-2E9C-101B-9397-08002B2CF9AE}" pid="245" name="SFRBSystemRUCITEL_OSLOVENI_DOPIS">
    <vt:lpwstr/>
  </property>
  <property fmtid="{D5CDD505-2E9C-101B-9397-08002B2CF9AE}" pid="246" name="SFRBSystemRUCITEL_PRIJMENI_JMENO">
    <vt:lpwstr/>
  </property>
  <property fmtid="{D5CDD505-2E9C-101B-9397-08002B2CF9AE}" pid="247" name="SFRBSystemRUCITEL_RODNE_CISLO">
    <vt:lpwstr/>
  </property>
  <property fmtid="{D5CDD505-2E9C-101B-9397-08002B2CF9AE}" pid="248" name="SFRBSystemSTREDISKO">
    <vt:lpwstr>Státní fond podpory investic</vt:lpwstr>
  </property>
  <property fmtid="{D5CDD505-2E9C-101B-9397-08002B2CF9AE}" pid="249" name="SFRBSystemSTREDISKO_ADRESA">
    <vt:lpwstr>STREDISKO_ADRESA</vt:lpwstr>
  </property>
  <property fmtid="{D5CDD505-2E9C-101B-9397-08002B2CF9AE}" pid="250" name="SFRBSystemSTREDISKO_ADRESA_1">
    <vt:lpwstr>Vinohradská 1896/46</vt:lpwstr>
  </property>
  <property fmtid="{D5CDD505-2E9C-101B-9397-08002B2CF9AE}" pid="251" name="SFRBSystemSTREDISKO_ADRESA_2">
    <vt:lpwstr>120 00 Praha 2</vt:lpwstr>
  </property>
  <property fmtid="{D5CDD505-2E9C-101B-9397-08002B2CF9AE}" pid="252" name="SFRBSystemSTREDISKO_ADRESA_3">
    <vt:lpwstr/>
  </property>
  <property fmtid="{D5CDD505-2E9C-101B-9397-08002B2CF9AE}" pid="253" name="SFRBSystemSTREDISKO_ADRESA_PATICKA">
    <vt:lpwstr>Vinohradská 1896/46, 120 00 Praha 2</vt:lpwstr>
  </property>
  <property fmtid="{D5CDD505-2E9C-101B-9397-08002B2CF9AE}" pid="254" name="SFRBSystemSTREDISKO_ADRESA_SIDLO">
    <vt:lpwstr>STREDISKO_ADRESA_SIDLO</vt:lpwstr>
  </property>
  <property fmtid="{D5CDD505-2E9C-101B-9397-08002B2CF9AE}" pid="255" name="SFRBSystemSTREDISKO_ADRESA_SIDLO_1">
    <vt:lpwstr/>
  </property>
  <property fmtid="{D5CDD505-2E9C-101B-9397-08002B2CF9AE}" pid="256" name="SFRBSystemSTREDISKO_ADRESA_SIDLO_2">
    <vt:lpwstr/>
  </property>
  <property fmtid="{D5CDD505-2E9C-101B-9397-08002B2CF9AE}" pid="257" name="SFRBSystemSTREDISKO_ADRESA_SIDLO_3">
    <vt:lpwstr/>
  </property>
  <property fmtid="{D5CDD505-2E9C-101B-9397-08002B2CF9AE}" pid="258" name="SFRBSystemSTREDISKO_DOPLNEK">
    <vt:lpwstr>pracoviště</vt:lpwstr>
  </property>
  <property fmtid="{D5CDD505-2E9C-101B-9397-08002B2CF9AE}" pid="259" name="SFRBSystemSTREDISKO_KONTAKTY">
    <vt:lpwstr>STREDISKO_KONTAKTY</vt:lpwstr>
  </property>
  <property fmtid="{D5CDD505-2E9C-101B-9397-08002B2CF9AE}" pid="260" name="SFRBSystemSTREDISKO_KONTAKTY_1">
    <vt:lpwstr>Telefon:  221 771 611</vt:lpwstr>
  </property>
  <property fmtid="{D5CDD505-2E9C-101B-9397-08002B2CF9AE}" pid="261" name="SFRBSystemSTREDISKO_KONTAKTY_2">
    <vt:lpwstr>            234 712 611</vt:lpwstr>
  </property>
  <property fmtid="{D5CDD505-2E9C-101B-9397-08002B2CF9AE}" pid="262" name="SFRBSystemSTREDISKO_KONTAKTY_3">
    <vt:lpwstr>Fax:  222 318 868</vt:lpwstr>
  </property>
  <property fmtid="{D5CDD505-2E9C-101B-9397-08002B2CF9AE}" pid="263" name="SFRBSystemSTREDISKO_KONTAKTY_PATICKA">
    <vt:lpwstr>Telefon: 221 771 611, 234 712 611 | Fax: 222 318 868 | E-mail: sekretariat@sfpi.cz</vt:lpwstr>
  </property>
  <property fmtid="{D5CDD505-2E9C-101B-9397-08002B2CF9AE}" pid="264" name="SFRBSystemSTREDISKO_NAZEV">
    <vt:lpwstr>Praha</vt:lpwstr>
  </property>
  <property fmtid="{D5CDD505-2E9C-101B-9397-08002B2CF9AE}" pid="265" name="SFRBSystemUVER">
    <vt:lpwstr>Zateplení</vt:lpwstr>
  </property>
  <property fmtid="{D5CDD505-2E9C-101B-9397-08002B2CF9AE}" pid="266" name="SFRBSystemUZIVATEL">
    <vt:lpwstr>Ing. David Šourek</vt:lpwstr>
  </property>
  <property fmtid="{D5CDD505-2E9C-101B-9397-08002B2CF9AE}" pid="267" name="SFRBSystemUZIVATEL_KONTAKTY">
    <vt:lpwstr>UZIVATEL_KONTAKTY</vt:lpwstr>
  </property>
  <property fmtid="{D5CDD505-2E9C-101B-9397-08002B2CF9AE}" pid="268" name="SFRBSystemUZIVATEL_KONTAKTY_1">
    <vt:lpwstr>Telefon:  221 771 638</vt:lpwstr>
  </property>
  <property fmtid="{D5CDD505-2E9C-101B-9397-08002B2CF9AE}" pid="269" name="SFRBSystemUZIVATEL_KONTAKTY_2">
    <vt:lpwstr>E-mail:  sourek.david@sfpi.cz</vt:lpwstr>
  </property>
  <property fmtid="{D5CDD505-2E9C-101B-9397-08002B2CF9AE}" pid="270" name="SFRBSystemUZIVATEL_KONTAKTY_3">
    <vt:lpwstr/>
  </property>
  <property fmtid="{D5CDD505-2E9C-101B-9397-08002B2CF9AE}" pid="271" name="SFRBSystemVARD1">
    <vt:lpwstr>1.1.1900</vt:lpwstr>
  </property>
  <property fmtid="{D5CDD505-2E9C-101B-9397-08002B2CF9AE}" pid="272" name="SFRBSystemVARD2">
    <vt:lpwstr>1.1.1900</vt:lpwstr>
  </property>
  <property fmtid="{D5CDD505-2E9C-101B-9397-08002B2CF9AE}" pid="273" name="SFRBSystemVARD3">
    <vt:lpwstr>1.1.1900</vt:lpwstr>
  </property>
  <property fmtid="{D5CDD505-2E9C-101B-9397-08002B2CF9AE}" pid="274" name="SFRBSystemVARI1">
    <vt:lpwstr>0</vt:lpwstr>
  </property>
  <property fmtid="{D5CDD505-2E9C-101B-9397-08002B2CF9AE}" pid="275" name="SFRBSystemVARI2">
    <vt:lpwstr>0</vt:lpwstr>
  </property>
  <property fmtid="{D5CDD505-2E9C-101B-9397-08002B2CF9AE}" pid="276" name="SFRBSystemVARI3">
    <vt:lpwstr>0</vt:lpwstr>
  </property>
  <property fmtid="{D5CDD505-2E9C-101B-9397-08002B2CF9AE}" pid="277" name="SFRBSystemVARR1">
    <vt:lpwstr>0,00</vt:lpwstr>
  </property>
  <property fmtid="{D5CDD505-2E9C-101B-9397-08002B2CF9AE}" pid="278" name="SFRBSystemVARR2">
    <vt:lpwstr>0,00</vt:lpwstr>
  </property>
  <property fmtid="{D5CDD505-2E9C-101B-9397-08002B2CF9AE}" pid="279" name="SFRBSystemVARR3">
    <vt:lpwstr>0,00</vt:lpwstr>
  </property>
  <property fmtid="{D5CDD505-2E9C-101B-9397-08002B2CF9AE}" pid="280" name="SFRBSystemVARS1">
    <vt:lpwstr/>
  </property>
  <property fmtid="{D5CDD505-2E9C-101B-9397-08002B2CF9AE}" pid="281" name="SFRBSystemVARS2">
    <vt:lpwstr/>
  </property>
  <property fmtid="{D5CDD505-2E9C-101B-9397-08002B2CF9AE}" pid="282" name="SFRBSystemVARS3">
    <vt:lpwstr/>
  </property>
  <property fmtid="{D5CDD505-2E9C-101B-9397-08002B2CF9AE}" pid="283" name="SFRBSystemVEDOUCI_EKON_FUNKCE">
    <vt:lpwstr>vedoucí ekonomického oddělení</vt:lpwstr>
  </property>
  <property fmtid="{D5CDD505-2E9C-101B-9397-08002B2CF9AE}" pid="284" name="SFRBSystemVEDOUCI_EKON_JMENO">
    <vt:lpwstr>Anna Červenková</vt:lpwstr>
  </property>
  <property fmtid="{D5CDD505-2E9C-101B-9397-08002B2CF9AE}" pid="285" name="SFRBSystemVEDOUCI_UCTO_FUNKCE">
    <vt:lpwstr>vedoucí účetního oddělení</vt:lpwstr>
  </property>
  <property fmtid="{D5CDD505-2E9C-101B-9397-08002B2CF9AE}" pid="286" name="SFRBSystemVEDOUCI_UCTO_JMENO">
    <vt:lpwstr>RNDr. Irena Votrubová</vt:lpwstr>
  </property>
  <property fmtid="{D5CDD505-2E9C-101B-9397-08002B2CF9AE}" pid="287" name="SFRBSystemVEDOUCI_UVFO_FUNKCE">
    <vt:lpwstr>vedoucí oddělení úvěrů FO</vt:lpwstr>
  </property>
  <property fmtid="{D5CDD505-2E9C-101B-9397-08002B2CF9AE}" pid="288" name="SFRBSystemVEDOUCI_UVFO_JMENO">
    <vt:lpwstr>Mgr. Dagmar Hradečná</vt:lpwstr>
  </property>
  <property fmtid="{D5CDD505-2E9C-101B-9397-08002B2CF9AE}" pid="289" name="SFRBSystemVEDOUCI_UVPO1_FUNKCE">
    <vt:lpwstr>vedoucí oddělení dotací a úvěrů I</vt:lpwstr>
  </property>
  <property fmtid="{D5CDD505-2E9C-101B-9397-08002B2CF9AE}" pid="290" name="SFRBSystemVEDOUCI_UVPO1_JMENO">
    <vt:lpwstr>Ing. Iveta Blatná</vt:lpwstr>
  </property>
  <property fmtid="{D5CDD505-2E9C-101B-9397-08002B2CF9AE}" pid="291" name="SFRBSystemVEDOUCI_UVPO2_FUNKCE">
    <vt:lpwstr/>
  </property>
  <property fmtid="{D5CDD505-2E9C-101B-9397-08002B2CF9AE}" pid="292" name="SFRBSystemVEDOUCI_UVPO2_JMENO">
    <vt:lpwstr>Ing. Lukáš Žežulka</vt:lpwstr>
  </property>
  <property fmtid="{D5CDD505-2E9C-101B-9397-08002B2CF9AE}" pid="293" name="SkartacniZnakLhuta_PisemnostZnak">
    <vt:lpwstr>S/10</vt:lpwstr>
  </property>
  <property fmtid="{D5CDD505-2E9C-101B-9397-08002B2CF9AE}" pid="294" name="SmlouvaCislo">
    <vt:lpwstr>ČÍSLO SMLOUVY</vt:lpwstr>
  </property>
  <property fmtid="{D5CDD505-2E9C-101B-9397-08002B2CF9AE}" pid="295" name="SZ_Spis_Pisemnost">
    <vt:lpwstr>13018/21</vt:lpwstr>
  </property>
  <property fmtid="{D5CDD505-2E9C-101B-9397-08002B2CF9AE}" pid="296" name="TEST">
    <vt:lpwstr>testovací pole</vt:lpwstr>
  </property>
  <property fmtid="{D5CDD505-2E9C-101B-9397-08002B2CF9AE}" pid="297" name="TypPrilohy_Pisemnost">
    <vt:lpwstr>TYP PŘÍLOHY</vt:lpwstr>
  </property>
  <property fmtid="{D5CDD505-2E9C-101B-9397-08002B2CF9AE}" pid="298" name="UserName_PisemnostTypZpristupneniInformaciZOSZ_Pisemnost">
    <vt:lpwstr>ZOSZ_UserName</vt:lpwstr>
  </property>
  <property fmtid="{D5CDD505-2E9C-101B-9397-08002B2CF9AE}" pid="299" name="Vec_Pisemnost">
    <vt:lpwstr>Zaslání údajů do registru smluv - smlouva o úvěru č. 168100199 - Letná 206-207, město Mimoň</vt:lpwstr>
  </property>
  <property fmtid="{D5CDD505-2E9C-101B-9397-08002B2CF9AE}" pid="300" name="Zkratka_SpisovyUzel_PoziceZodpo_Pisemnost">
    <vt:lpwstr>SEPO</vt:lpwstr>
  </property>
</Properties>
</file>