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9" w:rsidRDefault="008114A9" w:rsidP="008114A9">
      <w:pPr>
        <w:spacing w:after="240"/>
        <w:jc w:val="center"/>
        <w:rPr>
          <w:sz w:val="24"/>
        </w:rPr>
      </w:pPr>
      <w:r>
        <w:rPr>
          <w:sz w:val="24"/>
        </w:rPr>
        <w:t xml:space="preserve">uzavřená na základě dohody smluvních stran nikoliv na úkor ochrany kterékoliv ze smluvních stran ve smyslu § 10a odst. 5 zákona č. 250/2000 Sb., o rozpočtových pravidlech územních rozpočtů, ve znění pozdějších předpisů 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18281E" w:rsidP="00576E40">
      <w:pPr>
        <w:rPr>
          <w:sz w:val="24"/>
        </w:rPr>
      </w:pPr>
      <w:r>
        <w:rPr>
          <w:b/>
          <w:sz w:val="24"/>
        </w:rPr>
        <w:t xml:space="preserve">Centrum </w:t>
      </w:r>
      <w:r w:rsidR="00061ED2">
        <w:rPr>
          <w:b/>
          <w:sz w:val="24"/>
        </w:rPr>
        <w:t>pro n</w:t>
      </w:r>
      <w:r w:rsidR="00394E11">
        <w:rPr>
          <w:b/>
          <w:sz w:val="24"/>
        </w:rPr>
        <w:t>eslyšící a nedoslýchav</w:t>
      </w:r>
      <w:r w:rsidR="00061ED2">
        <w:rPr>
          <w:b/>
          <w:sz w:val="24"/>
        </w:rPr>
        <w:t>é</w:t>
      </w:r>
      <w:r w:rsidR="00394E11">
        <w:rPr>
          <w:b/>
          <w:sz w:val="24"/>
        </w:rPr>
        <w:t xml:space="preserve"> kraje Vysočina o.p.s.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8114A9">
        <w:rPr>
          <w:sz w:val="24"/>
        </w:rPr>
        <w:t>třída Legionářů 1460/24,</w:t>
      </w:r>
      <w:r w:rsidR="0018281E">
        <w:rPr>
          <w:sz w:val="24"/>
        </w:rPr>
        <w:t xml:space="preserve"> 5</w:t>
      </w:r>
      <w:r w:rsidR="00394E11">
        <w:rPr>
          <w:sz w:val="24"/>
        </w:rPr>
        <w:t>86 01 Jihlava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zastoupen</w:t>
      </w:r>
      <w:r w:rsidR="00394E11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Bc. Ivanou Kohoutovou</w:t>
      </w:r>
      <w:r w:rsidR="003B68CA">
        <w:rPr>
          <w:sz w:val="24"/>
        </w:rPr>
        <w:t xml:space="preserve">, </w:t>
      </w:r>
      <w:r w:rsidR="0018281E">
        <w:rPr>
          <w:sz w:val="24"/>
        </w:rPr>
        <w:t>ředitel</w:t>
      </w:r>
      <w:r w:rsidR="00394E11">
        <w:rPr>
          <w:sz w:val="24"/>
        </w:rPr>
        <w:t xml:space="preserve">kou </w:t>
      </w:r>
      <w:r w:rsidR="0018281E">
        <w:rPr>
          <w:sz w:val="24"/>
        </w:rPr>
        <w:t>organizace</w:t>
      </w:r>
      <w:r w:rsidR="003B68CA"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239F6">
        <w:rPr>
          <w:rFonts w:ascii="Arial" w:hAnsi="Arial"/>
          <w:sz w:val="24"/>
          <w:szCs w:val="24"/>
        </w:rPr>
        <w:t>---,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02285266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8114A9">
        <w:rPr>
          <w:sz w:val="24"/>
        </w:rPr>
        <w:t>Česká spořitelna a.s. Jihlava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>uvedené v Čl. 4 této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394E11">
        <w:rPr>
          <w:sz w:val="24"/>
        </w:rPr>
        <w:t>1</w:t>
      </w:r>
      <w:r w:rsidR="000E3693">
        <w:rPr>
          <w:sz w:val="24"/>
        </w:rPr>
        <w:t>B6350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>Dotace je poskytnuta na sociální služby příjemce uvedené v Čl. 4 této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922C9F" w:rsidRDefault="009D6F1A" w:rsidP="00922C9F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922C9F">
        <w:rPr>
          <w:sz w:val="24"/>
        </w:rPr>
        <w:t>„</w:t>
      </w:r>
      <w:r w:rsidR="002B2DED" w:rsidRPr="00922C9F">
        <w:rPr>
          <w:b/>
          <w:sz w:val="24"/>
        </w:rPr>
        <w:t>tlumočnické služby</w:t>
      </w:r>
      <w:r w:rsidR="00922C9F">
        <w:rPr>
          <w:sz w:val="24"/>
        </w:rPr>
        <w:t>“ v rámci činnosti realizované na území statutárního města Jihlavy pro občany města Jihlavy v období roku 20</w:t>
      </w:r>
      <w:r w:rsidR="000E3693">
        <w:rPr>
          <w:sz w:val="24"/>
        </w:rPr>
        <w:t>2</w:t>
      </w:r>
      <w:r w:rsidR="008114A9">
        <w:rPr>
          <w:sz w:val="24"/>
        </w:rPr>
        <w:t>2</w:t>
      </w:r>
      <w:r w:rsidR="00922C9F">
        <w:rPr>
          <w:sz w:val="24"/>
        </w:rPr>
        <w:t>.</w:t>
      </w:r>
    </w:p>
    <w:p w:rsidR="002B2DED" w:rsidRPr="00045412" w:rsidRDefault="002B2DED" w:rsidP="009D6F1A">
      <w:pPr>
        <w:rPr>
          <w:sz w:val="24"/>
        </w:rPr>
      </w:pPr>
      <w:r>
        <w:rPr>
          <w:sz w:val="24"/>
        </w:rPr>
        <w:t>- Forma služby: ambulantní, 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2B2DED">
        <w:rPr>
          <w:sz w:val="24"/>
        </w:rPr>
        <w:t>8274421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0E3693">
        <w:rPr>
          <w:b/>
          <w:sz w:val="24"/>
        </w:rPr>
        <w:t>1</w:t>
      </w:r>
      <w:r w:rsidR="008114A9">
        <w:rPr>
          <w:b/>
          <w:sz w:val="24"/>
        </w:rPr>
        <w:t>60</w:t>
      </w:r>
      <w:r w:rsidR="0018281E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A39F9" w:rsidRDefault="0031520D" w:rsidP="00DA39F9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</w:t>
      </w:r>
      <w:r w:rsidR="000E3693">
        <w:rPr>
          <w:sz w:val="24"/>
        </w:rPr>
        <w:br/>
      </w:r>
      <w:r w:rsidRPr="00045412">
        <w:rPr>
          <w:sz w:val="24"/>
        </w:rPr>
        <w:t xml:space="preserve">1. 1. </w:t>
      </w:r>
      <w:r w:rsidR="003B76ED">
        <w:rPr>
          <w:sz w:val="24"/>
        </w:rPr>
        <w:t>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8114A9">
        <w:rPr>
          <w:sz w:val="24"/>
        </w:rPr>
        <w:t>3</w:t>
      </w:r>
      <w:r w:rsidR="00A853C7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8114A9">
        <w:rPr>
          <w:sz w:val="24"/>
        </w:rPr>
        <w:t>A-</w:t>
      </w:r>
      <w:r w:rsidR="009A0144">
        <w:rPr>
          <w:sz w:val="24"/>
        </w:rPr>
        <w:t>4</w:t>
      </w:r>
      <w:r w:rsidR="00870298">
        <w:rPr>
          <w:sz w:val="24"/>
        </w:rPr>
        <w:t>/</w:t>
      </w:r>
      <w:r w:rsidR="003B76ED">
        <w:rPr>
          <w:sz w:val="24"/>
        </w:rPr>
        <w:t>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8114A9">
        <w:rPr>
          <w:sz w:val="24"/>
        </w:rPr>
        <w:t>3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8114A9">
        <w:rPr>
          <w:sz w:val="24"/>
        </w:rPr>
        <w:t>3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Pr="00045412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7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</w:t>
      </w:r>
      <w:r w:rsidR="000E3693">
        <w:rPr>
          <w:sz w:val="24"/>
        </w:rPr>
        <w:br/>
      </w:r>
      <w:r w:rsidR="008114A9">
        <w:rPr>
          <w:sz w:val="24"/>
        </w:rPr>
        <w:t>9</w:t>
      </w:r>
      <w:r w:rsidR="003B76ED">
        <w:rPr>
          <w:sz w:val="24"/>
        </w:rPr>
        <w:t xml:space="preserve">. </w:t>
      </w:r>
      <w:r w:rsidR="000E3693">
        <w:rPr>
          <w:sz w:val="24"/>
        </w:rPr>
        <w:t>5</w:t>
      </w:r>
      <w:r w:rsidR="003B76ED">
        <w:rPr>
          <w:sz w:val="24"/>
        </w:rPr>
        <w:t>. 20</w:t>
      </w:r>
      <w:r w:rsidR="00A853C7">
        <w:rPr>
          <w:sz w:val="24"/>
        </w:rPr>
        <w:t>2</w:t>
      </w:r>
      <w:r w:rsidR="008114A9">
        <w:rPr>
          <w:sz w:val="24"/>
        </w:rPr>
        <w:t>2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8114A9">
        <w:rPr>
          <w:sz w:val="24"/>
        </w:rPr>
        <w:t>513</w:t>
      </w:r>
      <w:r w:rsidR="000E3693">
        <w:rPr>
          <w:sz w:val="24"/>
        </w:rPr>
        <w:t>/2</w:t>
      </w:r>
      <w:r w:rsidR="008114A9">
        <w:rPr>
          <w:sz w:val="24"/>
        </w:rPr>
        <w:t>2</w:t>
      </w:r>
      <w:r w:rsidR="00CB3CCB">
        <w:rPr>
          <w:sz w:val="24"/>
        </w:rPr>
        <w:t>-ZM</w:t>
      </w:r>
      <w:r w:rsidR="001239F6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8C7432">
        <w:rPr>
          <w:rFonts w:ascii="Arial" w:hAnsi="Arial"/>
          <w:sz w:val="24"/>
          <w:szCs w:val="24"/>
        </w:rPr>
        <w:t>2.6.2022</w:t>
      </w:r>
      <w:r w:rsidR="00B73C4B">
        <w:rPr>
          <w:rFonts w:ascii="Arial" w:hAnsi="Arial"/>
          <w:sz w:val="24"/>
          <w:szCs w:val="24"/>
        </w:rPr>
        <w:tab/>
      </w:r>
      <w:r w:rsidR="00B73C4B">
        <w:rPr>
          <w:rFonts w:ascii="Arial" w:hAnsi="Arial"/>
          <w:sz w:val="24"/>
          <w:szCs w:val="24"/>
        </w:rPr>
        <w:tab/>
      </w:r>
      <w:r w:rsidR="00B73C4B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8C7432">
        <w:rPr>
          <w:rFonts w:ascii="Arial" w:hAnsi="Arial"/>
          <w:sz w:val="24"/>
          <w:szCs w:val="24"/>
        </w:rPr>
        <w:t>2.6.2022</w:t>
      </w:r>
      <w:bookmarkStart w:id="0" w:name="_GoBack"/>
      <w:bookmarkEnd w:id="0"/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DA39F9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Bc. Ivana Kohoutová</w:t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Default="0036021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="00DA39F9">
        <w:rPr>
          <w:rFonts w:ascii="Arial" w:hAnsi="Arial" w:cs="Arial"/>
          <w:sz w:val="24"/>
          <w:szCs w:val="24"/>
        </w:rPr>
        <w:t>pro neslyšící a nedoslýchavé</w:t>
      </w:r>
      <w:r w:rsidR="00DA39F9">
        <w:rPr>
          <w:rFonts w:ascii="Arial" w:hAnsi="Arial" w:cs="Arial"/>
          <w:sz w:val="24"/>
          <w:szCs w:val="24"/>
        </w:rPr>
        <w:tab/>
      </w:r>
      <w:r w:rsidR="00DA39F9">
        <w:rPr>
          <w:rFonts w:ascii="Arial" w:hAnsi="Arial" w:cs="Arial"/>
          <w:sz w:val="24"/>
          <w:szCs w:val="24"/>
        </w:rPr>
        <w:tab/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p w:rsidR="00DA39F9" w:rsidRPr="00B414BE" w:rsidRDefault="00DA39F9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 Vysočina, o.p.s.</w:t>
      </w:r>
    </w:p>
    <w:sectPr w:rsidR="00DA39F9" w:rsidRPr="00B414BE" w:rsidSect="003067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90" w:rsidRDefault="00C60590">
      <w:r>
        <w:separator/>
      </w:r>
    </w:p>
  </w:endnote>
  <w:endnote w:type="continuationSeparator" w:id="0">
    <w:p w:rsidR="00C60590" w:rsidRDefault="00C6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8C7432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8C7432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A4BA8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90" w:rsidRDefault="00C60590">
      <w:r>
        <w:separator/>
      </w:r>
    </w:p>
  </w:footnote>
  <w:footnote w:type="continuationSeparator" w:id="0">
    <w:p w:rsidR="00C60590" w:rsidRDefault="00C6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1ED2"/>
    <w:rsid w:val="000635F9"/>
    <w:rsid w:val="00072DF0"/>
    <w:rsid w:val="000805EE"/>
    <w:rsid w:val="00080F04"/>
    <w:rsid w:val="00080F26"/>
    <w:rsid w:val="000871B5"/>
    <w:rsid w:val="00093976"/>
    <w:rsid w:val="00096F0B"/>
    <w:rsid w:val="000B340A"/>
    <w:rsid w:val="000B404B"/>
    <w:rsid w:val="000B5593"/>
    <w:rsid w:val="000C178D"/>
    <w:rsid w:val="000C40DF"/>
    <w:rsid w:val="000D356E"/>
    <w:rsid w:val="000D4149"/>
    <w:rsid w:val="000D4321"/>
    <w:rsid w:val="000E3693"/>
    <w:rsid w:val="000F6B6F"/>
    <w:rsid w:val="0010233A"/>
    <w:rsid w:val="00102470"/>
    <w:rsid w:val="001057DA"/>
    <w:rsid w:val="001068F7"/>
    <w:rsid w:val="00115D49"/>
    <w:rsid w:val="001239F6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80A24"/>
    <w:rsid w:val="0018281E"/>
    <w:rsid w:val="00182C18"/>
    <w:rsid w:val="00193F2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2DED"/>
    <w:rsid w:val="002B7F68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021B"/>
    <w:rsid w:val="00361F21"/>
    <w:rsid w:val="003645CB"/>
    <w:rsid w:val="00384CEF"/>
    <w:rsid w:val="003949B7"/>
    <w:rsid w:val="00394B84"/>
    <w:rsid w:val="00394E11"/>
    <w:rsid w:val="003A6D5C"/>
    <w:rsid w:val="003B68CA"/>
    <w:rsid w:val="003B6FC1"/>
    <w:rsid w:val="003B7233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175D"/>
    <w:rsid w:val="005F56B3"/>
    <w:rsid w:val="00603EC7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3BD3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6DC8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68AF"/>
    <w:rsid w:val="00737A66"/>
    <w:rsid w:val="00740A2C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14A9"/>
    <w:rsid w:val="008120E8"/>
    <w:rsid w:val="008200F5"/>
    <w:rsid w:val="00823389"/>
    <w:rsid w:val="0082703D"/>
    <w:rsid w:val="00837664"/>
    <w:rsid w:val="00852369"/>
    <w:rsid w:val="00866197"/>
    <w:rsid w:val="0086662B"/>
    <w:rsid w:val="00870298"/>
    <w:rsid w:val="00885BEB"/>
    <w:rsid w:val="0089793C"/>
    <w:rsid w:val="008B22BE"/>
    <w:rsid w:val="008B4A83"/>
    <w:rsid w:val="008C09A3"/>
    <w:rsid w:val="008C7432"/>
    <w:rsid w:val="008C76D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2C9F"/>
    <w:rsid w:val="0092413C"/>
    <w:rsid w:val="009324E0"/>
    <w:rsid w:val="009500D7"/>
    <w:rsid w:val="00966314"/>
    <w:rsid w:val="00967411"/>
    <w:rsid w:val="009711F0"/>
    <w:rsid w:val="0097131A"/>
    <w:rsid w:val="00971441"/>
    <w:rsid w:val="00971810"/>
    <w:rsid w:val="0097499A"/>
    <w:rsid w:val="00981B1E"/>
    <w:rsid w:val="009857F8"/>
    <w:rsid w:val="00992077"/>
    <w:rsid w:val="009A0144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7A3F"/>
    <w:rsid w:val="00A853C7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0BDE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177A"/>
    <w:rsid w:val="00B73A85"/>
    <w:rsid w:val="00B73C4B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0590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E4DE3"/>
    <w:rsid w:val="00CF3F3B"/>
    <w:rsid w:val="00CF4588"/>
    <w:rsid w:val="00D03463"/>
    <w:rsid w:val="00D0372C"/>
    <w:rsid w:val="00D07565"/>
    <w:rsid w:val="00D1500C"/>
    <w:rsid w:val="00D17E1B"/>
    <w:rsid w:val="00D567BA"/>
    <w:rsid w:val="00D57039"/>
    <w:rsid w:val="00D63F9A"/>
    <w:rsid w:val="00D67789"/>
    <w:rsid w:val="00D77CEE"/>
    <w:rsid w:val="00D80F98"/>
    <w:rsid w:val="00D83DA4"/>
    <w:rsid w:val="00D86740"/>
    <w:rsid w:val="00DA39F9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3CED"/>
    <w:rsid w:val="00F01E86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780494A2"/>
  <w15:docId w15:val="{620727A6-D089-4C66-8A3C-67276184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sponzorsky-vzkaz/d-464099/p1=10338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0</TotalTime>
  <Pages>6</Pages>
  <Words>2083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Martina</dc:creator>
  <cp:lastModifiedBy>ČERNÁ Martina</cp:lastModifiedBy>
  <cp:revision>2</cp:revision>
  <cp:lastPrinted>2022-05-20T06:54:00Z</cp:lastPrinted>
  <dcterms:created xsi:type="dcterms:W3CDTF">2022-06-06T09:09:00Z</dcterms:created>
  <dcterms:modified xsi:type="dcterms:W3CDTF">2022-06-06T09:09:00Z</dcterms:modified>
</cp:coreProperties>
</file>