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4D" w:rsidRPr="00271BBC" w:rsidRDefault="000D7F4D" w:rsidP="000D7F4D">
      <w:pPr>
        <w:pStyle w:val="Nadpis1"/>
        <w:rPr>
          <w:sz w:val="22"/>
        </w:rPr>
      </w:pPr>
      <w:r w:rsidRPr="00271BBC">
        <w:t>Regionální muzeum ve Vysokém Mýtě</w:t>
      </w:r>
    </w:p>
    <w:p w:rsidR="000D7F4D" w:rsidRPr="00271BBC" w:rsidRDefault="000D7F4D" w:rsidP="000D7F4D">
      <w:pPr>
        <w:widowControl w:val="0"/>
        <w:jc w:val="both"/>
        <w:rPr>
          <w:sz w:val="22"/>
        </w:rPr>
      </w:pPr>
      <w:r w:rsidRPr="00271BBC">
        <w:rPr>
          <w:b/>
          <w:sz w:val="22"/>
          <w:szCs w:val="22"/>
        </w:rPr>
        <w:t>A. V. Šembery 125,</w:t>
      </w:r>
      <w:r w:rsidRPr="00271BBC">
        <w:rPr>
          <w:b/>
          <w:sz w:val="22"/>
        </w:rPr>
        <w:t xml:space="preserve"> 566  01 Vysoké Mýto, IČ 00 372 331,</w:t>
      </w:r>
    </w:p>
    <w:p w:rsidR="000D7F4D" w:rsidRPr="00271BBC" w:rsidRDefault="000D7F4D" w:rsidP="000D7F4D">
      <w:pPr>
        <w:widowControl w:val="0"/>
        <w:jc w:val="both"/>
        <w:rPr>
          <w:sz w:val="22"/>
        </w:rPr>
      </w:pPr>
      <w:r w:rsidRPr="00271BBC">
        <w:rPr>
          <w:sz w:val="22"/>
        </w:rPr>
        <w:t xml:space="preserve">(dále jen </w:t>
      </w:r>
      <w:r w:rsidRPr="00271BBC">
        <w:rPr>
          <w:b/>
          <w:sz w:val="22"/>
        </w:rPr>
        <w:t>vlastník</w:t>
      </w:r>
      <w:r w:rsidRPr="00271BBC">
        <w:rPr>
          <w:sz w:val="22"/>
        </w:rPr>
        <w:t>),</w:t>
      </w:r>
      <w:r w:rsidRPr="00271BBC">
        <w:rPr>
          <w:b/>
          <w:sz w:val="22"/>
        </w:rPr>
        <w:t xml:space="preserve"> </w:t>
      </w:r>
      <w:r w:rsidRPr="00271BBC">
        <w:rPr>
          <w:sz w:val="22"/>
        </w:rPr>
        <w:t>zastoupené Mgr. Jiřím Junkem, ředitelem muzea</w:t>
      </w:r>
    </w:p>
    <w:p w:rsidR="000D7F4D" w:rsidRPr="00271BBC" w:rsidRDefault="000D7F4D" w:rsidP="000D7F4D">
      <w:pPr>
        <w:widowControl w:val="0"/>
        <w:jc w:val="both"/>
        <w:rPr>
          <w:sz w:val="22"/>
        </w:rPr>
      </w:pPr>
    </w:p>
    <w:p w:rsidR="000D7F4D" w:rsidRPr="00271BBC" w:rsidRDefault="000D7F4D" w:rsidP="000D7F4D">
      <w:pPr>
        <w:widowControl w:val="0"/>
        <w:jc w:val="both"/>
        <w:rPr>
          <w:b/>
          <w:sz w:val="32"/>
        </w:rPr>
      </w:pPr>
      <w:r w:rsidRPr="00271BBC">
        <w:rPr>
          <w:sz w:val="22"/>
        </w:rPr>
        <w:t>a</w:t>
      </w:r>
    </w:p>
    <w:p w:rsidR="000D7F4D" w:rsidRPr="00271BBC" w:rsidRDefault="000D7F4D" w:rsidP="000D7F4D">
      <w:pPr>
        <w:widowControl w:val="0"/>
        <w:rPr>
          <w:sz w:val="22"/>
        </w:rPr>
      </w:pPr>
    </w:p>
    <w:p w:rsidR="000D7F4D" w:rsidRPr="00271BBC" w:rsidRDefault="00271BBC" w:rsidP="000D7F4D">
      <w:pPr>
        <w:widowControl w:val="0"/>
        <w:rPr>
          <w:color w:val="000000"/>
          <w:sz w:val="21"/>
          <w:szCs w:val="21"/>
          <w:shd w:val="clear" w:color="auto" w:fill="FFFFFF"/>
        </w:rPr>
      </w:pPr>
      <w:r w:rsidRPr="00271BBC">
        <w:rPr>
          <w:b/>
          <w:color w:val="000000"/>
          <w:sz w:val="32"/>
          <w:szCs w:val="32"/>
          <w:shd w:val="clear" w:color="auto" w:fill="FFFFFF"/>
        </w:rPr>
        <w:t>Muzeum Náchodska</w:t>
      </w:r>
      <w:r w:rsidRPr="00271BBC">
        <w:rPr>
          <w:color w:val="000000"/>
          <w:sz w:val="21"/>
          <w:szCs w:val="21"/>
        </w:rPr>
        <w:br/>
      </w:r>
      <w:r w:rsidRPr="00271BBC">
        <w:rPr>
          <w:color w:val="000000"/>
          <w:sz w:val="21"/>
          <w:szCs w:val="21"/>
          <w:shd w:val="clear" w:color="auto" w:fill="FFFFFF"/>
        </w:rPr>
        <w:t>příspěvková organizace Královéhradeckého kraje</w:t>
      </w:r>
      <w:r w:rsidRPr="00271BBC">
        <w:rPr>
          <w:color w:val="000000"/>
          <w:sz w:val="21"/>
          <w:szCs w:val="21"/>
        </w:rPr>
        <w:br/>
      </w:r>
      <w:r w:rsidRPr="00271BBC">
        <w:rPr>
          <w:color w:val="000000"/>
          <w:sz w:val="21"/>
          <w:szCs w:val="21"/>
          <w:shd w:val="clear" w:color="auto" w:fill="FFFFFF"/>
        </w:rPr>
        <w:t>Masarykovo náměstí čp. 1, Náchod, PSČ 547 01</w:t>
      </w:r>
      <w:r w:rsidRPr="00271BBC">
        <w:rPr>
          <w:color w:val="000000"/>
          <w:sz w:val="21"/>
          <w:szCs w:val="21"/>
        </w:rPr>
        <w:br/>
      </w:r>
      <w:r w:rsidRPr="00271BBC">
        <w:rPr>
          <w:color w:val="000000"/>
          <w:sz w:val="21"/>
          <w:szCs w:val="21"/>
          <w:shd w:val="clear" w:color="auto" w:fill="FFFFFF"/>
        </w:rPr>
        <w:t>IČO: 00084930</w:t>
      </w:r>
    </w:p>
    <w:p w:rsidR="00271BBC" w:rsidRPr="00271BBC" w:rsidRDefault="00271BBC" w:rsidP="000D7F4D">
      <w:pPr>
        <w:widowControl w:val="0"/>
        <w:rPr>
          <w:sz w:val="22"/>
        </w:rPr>
      </w:pPr>
      <w:r w:rsidRPr="00271BBC">
        <w:rPr>
          <w:sz w:val="22"/>
        </w:rPr>
        <w:t xml:space="preserve">(dále jen dočasný správce), zastoupené </w:t>
      </w:r>
      <w:r w:rsidRPr="00271BBC">
        <w:rPr>
          <w:color w:val="000000"/>
          <w:sz w:val="21"/>
          <w:szCs w:val="21"/>
          <w:shd w:val="clear" w:color="auto" w:fill="FFFFFF"/>
        </w:rPr>
        <w:t>Mgr. Oldřichem Schejbalem, ředitelem muzea</w:t>
      </w:r>
    </w:p>
    <w:p w:rsidR="000D7F4D" w:rsidRPr="00271BBC" w:rsidRDefault="000D7F4D" w:rsidP="000D7F4D">
      <w:pPr>
        <w:widowControl w:val="0"/>
        <w:rPr>
          <w:sz w:val="22"/>
        </w:rPr>
      </w:pPr>
    </w:p>
    <w:p w:rsidR="000D7F4D" w:rsidRPr="00271BBC" w:rsidRDefault="000D7F4D" w:rsidP="000D7F4D">
      <w:pPr>
        <w:widowControl w:val="0"/>
        <w:rPr>
          <w:sz w:val="22"/>
        </w:rPr>
      </w:pPr>
      <w:r w:rsidRPr="00271BBC">
        <w:rPr>
          <w:sz w:val="22"/>
        </w:rPr>
        <w:t xml:space="preserve">uzavírají níže uvedeného dne, měsíce a roku tuto </w:t>
      </w:r>
    </w:p>
    <w:p w:rsidR="000D7F4D" w:rsidRPr="00271BBC" w:rsidRDefault="000D7F4D" w:rsidP="000D7F4D">
      <w:pPr>
        <w:widowControl w:val="0"/>
        <w:jc w:val="both"/>
        <w:rPr>
          <w:sz w:val="22"/>
        </w:rPr>
      </w:pPr>
    </w:p>
    <w:p w:rsidR="000D7F4D" w:rsidRDefault="000D7F4D" w:rsidP="000D7F4D">
      <w:pPr>
        <w:rPr>
          <w:b/>
          <w:sz w:val="32"/>
        </w:rPr>
      </w:pPr>
    </w:p>
    <w:p w:rsidR="000D7F4D" w:rsidRPr="005E4BBB" w:rsidRDefault="000D7F4D" w:rsidP="00271BBC">
      <w:pPr>
        <w:jc w:val="center"/>
        <w:rPr>
          <w:b/>
          <w:sz w:val="32"/>
        </w:rPr>
      </w:pPr>
      <w:r w:rsidRPr="00DA2FCD">
        <w:rPr>
          <w:b/>
          <w:sz w:val="32"/>
        </w:rPr>
        <w:t>VÝPŮJČNÍ SMLOUVU č.</w:t>
      </w:r>
      <w:r w:rsidR="005E4BBB">
        <w:rPr>
          <w:b/>
          <w:sz w:val="32"/>
        </w:rPr>
        <w:t xml:space="preserve"> </w:t>
      </w:r>
      <w:r w:rsidR="00271BBC">
        <w:rPr>
          <w:b/>
          <w:sz w:val="32"/>
        </w:rPr>
        <w:t>6</w:t>
      </w:r>
      <w:r w:rsidR="005E4BBB" w:rsidRPr="005E4BBB">
        <w:rPr>
          <w:b/>
          <w:sz w:val="32"/>
        </w:rPr>
        <w:t>/2022</w:t>
      </w:r>
    </w:p>
    <w:p w:rsidR="000D7F4D" w:rsidRPr="00DA2FCD" w:rsidRDefault="000D7F4D" w:rsidP="000D7F4D">
      <w:pPr>
        <w:rPr>
          <w:b/>
          <w:sz w:val="22"/>
        </w:rPr>
      </w:pPr>
    </w:p>
    <w:p w:rsidR="000D7F4D" w:rsidRDefault="000D7F4D" w:rsidP="000D7F4D">
      <w:pPr>
        <w:widowControl w:val="0"/>
        <w:jc w:val="both"/>
        <w:rPr>
          <w:sz w:val="22"/>
        </w:rPr>
      </w:pPr>
    </w:p>
    <w:p w:rsidR="000D7F4D" w:rsidRPr="00A32202" w:rsidRDefault="000D7F4D" w:rsidP="000D7F4D">
      <w:pPr>
        <w:rPr>
          <w:b/>
          <w:sz w:val="22"/>
        </w:rPr>
      </w:pPr>
      <w:r w:rsidRPr="00A32202">
        <w:rPr>
          <w:b/>
          <w:sz w:val="22"/>
          <w:u w:val="single"/>
        </w:rPr>
        <w:t xml:space="preserve">I.   Předmět a účel </w:t>
      </w:r>
      <w:r>
        <w:rPr>
          <w:b/>
          <w:sz w:val="22"/>
          <w:u w:val="single"/>
        </w:rPr>
        <w:t>vý</w:t>
      </w:r>
      <w:r w:rsidRPr="00A32202">
        <w:rPr>
          <w:b/>
          <w:sz w:val="22"/>
          <w:u w:val="single"/>
        </w:rPr>
        <w:t>půjčky</w:t>
      </w:r>
    </w:p>
    <w:p w:rsidR="000D7F4D" w:rsidRDefault="000D7F4D" w:rsidP="000D7F4D">
      <w:pPr>
        <w:pStyle w:val="Zkladntext"/>
        <w:numPr>
          <w:ilvl w:val="0"/>
          <w:numId w:val="2"/>
        </w:numPr>
        <w:tabs>
          <w:tab w:val="left" w:pos="360"/>
        </w:tabs>
        <w:jc w:val="both"/>
        <w:rPr>
          <w:sz w:val="22"/>
        </w:rPr>
      </w:pPr>
      <w:r w:rsidRPr="00A32202">
        <w:rPr>
          <w:sz w:val="22"/>
        </w:rPr>
        <w:t>Seznam zapůjčených předmětů</w:t>
      </w:r>
      <w:r w:rsidR="00BC6AB1">
        <w:rPr>
          <w:sz w:val="22"/>
        </w:rPr>
        <w:t>:</w:t>
      </w:r>
    </w:p>
    <w:p w:rsidR="00BC6AB1" w:rsidRDefault="00BC6AB1" w:rsidP="00BC6AB1">
      <w:pPr>
        <w:pStyle w:val="Zkladntext"/>
        <w:ind w:left="360"/>
        <w:jc w:val="both"/>
        <w:rPr>
          <w:sz w:val="22"/>
        </w:rPr>
      </w:pPr>
    </w:p>
    <w:p w:rsidR="000D7F4D" w:rsidRPr="00A32202" w:rsidRDefault="000D7F4D" w:rsidP="000D7F4D">
      <w:pPr>
        <w:pStyle w:val="Zkladntext"/>
        <w:tabs>
          <w:tab w:val="left" w:pos="360"/>
        </w:tabs>
        <w:jc w:val="both"/>
        <w:rPr>
          <w:sz w:val="22"/>
        </w:rPr>
      </w:pPr>
    </w:p>
    <w:p w:rsidR="000D7F4D" w:rsidRDefault="000D7F4D" w:rsidP="000D7F4D">
      <w:pPr>
        <w:pStyle w:val="Zkladntext"/>
        <w:numPr>
          <w:ilvl w:val="0"/>
          <w:numId w:val="2"/>
        </w:numPr>
        <w:tabs>
          <w:tab w:val="left" w:pos="360"/>
        </w:tabs>
        <w:jc w:val="both"/>
        <w:rPr>
          <w:sz w:val="22"/>
        </w:rPr>
      </w:pPr>
      <w:r w:rsidRPr="00A32202">
        <w:rPr>
          <w:sz w:val="22"/>
        </w:rPr>
        <w:t>Vlastník předává dočasnému správci předměty uvedené v bodě I/1 za účelem</w:t>
      </w:r>
      <w:r>
        <w:rPr>
          <w:sz w:val="22"/>
        </w:rPr>
        <w:t xml:space="preserve"> prezentace na výstavě</w:t>
      </w:r>
    </w:p>
    <w:p w:rsidR="000D7F4D" w:rsidRDefault="000D7F4D" w:rsidP="000D7F4D">
      <w:pPr>
        <w:pStyle w:val="Odstavecseseznamem"/>
        <w:rPr>
          <w:sz w:val="22"/>
        </w:rPr>
      </w:pPr>
    </w:p>
    <w:p w:rsidR="000D7F4D" w:rsidRDefault="008D218A" w:rsidP="000D7F4D">
      <w:pPr>
        <w:jc w:val="center"/>
        <w:rPr>
          <w:b/>
          <w:color w:val="1F497D"/>
          <w:sz w:val="36"/>
          <w:szCs w:val="36"/>
        </w:rPr>
      </w:pPr>
      <w:r>
        <w:rPr>
          <w:b/>
          <w:color w:val="1F497D"/>
          <w:sz w:val="36"/>
          <w:szCs w:val="36"/>
        </w:rPr>
        <w:t>Prezentace na výstavě</w:t>
      </w:r>
    </w:p>
    <w:p w:rsidR="008D218A" w:rsidRDefault="008D218A" w:rsidP="000D7F4D">
      <w:pPr>
        <w:jc w:val="center"/>
        <w:rPr>
          <w:b/>
          <w:color w:val="1F497D"/>
          <w:sz w:val="30"/>
          <w:szCs w:val="30"/>
        </w:rPr>
      </w:pPr>
      <w:r>
        <w:rPr>
          <w:b/>
          <w:color w:val="1F497D"/>
          <w:sz w:val="30"/>
          <w:szCs w:val="30"/>
        </w:rPr>
        <w:t>Rafinovaná krása vějířů</w:t>
      </w:r>
    </w:p>
    <w:p w:rsidR="008D218A" w:rsidRPr="007C272B" w:rsidRDefault="008D218A" w:rsidP="000D7F4D">
      <w:pPr>
        <w:jc w:val="center"/>
        <w:rPr>
          <w:b/>
          <w:color w:val="1F497D"/>
          <w:sz w:val="30"/>
          <w:szCs w:val="30"/>
        </w:rPr>
      </w:pPr>
      <w:r>
        <w:rPr>
          <w:b/>
          <w:color w:val="1F497D"/>
          <w:sz w:val="30"/>
          <w:szCs w:val="30"/>
        </w:rPr>
        <w:t>(24.6.2022 – 2.10.2022)</w:t>
      </w:r>
    </w:p>
    <w:p w:rsidR="000D7F4D" w:rsidRPr="00B67D02" w:rsidRDefault="000D7F4D" w:rsidP="000D7F4D">
      <w:pPr>
        <w:jc w:val="center"/>
        <w:rPr>
          <w:b/>
          <w:color w:val="1F497D"/>
          <w:sz w:val="36"/>
          <w:szCs w:val="36"/>
        </w:rPr>
      </w:pPr>
    </w:p>
    <w:p w:rsidR="000D7F4D" w:rsidRDefault="000D7F4D" w:rsidP="000D7F4D">
      <w:pPr>
        <w:widowControl w:val="0"/>
        <w:tabs>
          <w:tab w:val="left" w:pos="0"/>
          <w:tab w:val="left" w:pos="360"/>
        </w:tabs>
        <w:ind w:left="360" w:hanging="360"/>
        <w:jc w:val="both"/>
        <w:rPr>
          <w:i/>
          <w:sz w:val="18"/>
        </w:rPr>
      </w:pPr>
      <w:r>
        <w:rPr>
          <w:sz w:val="22"/>
        </w:rPr>
        <w:t>3.</w:t>
      </w:r>
      <w:r>
        <w:rPr>
          <w:sz w:val="22"/>
        </w:rPr>
        <w:tab/>
        <w:t>Účastníci prohlašují ve shodě, že uvedené předměty jsou způsobilé k fyzickému předání za výše uvedeným účelem. Jejich stav je oběma stranám znám a je dobrý.</w:t>
      </w:r>
    </w:p>
    <w:p w:rsidR="000D7F4D" w:rsidRDefault="000D7F4D" w:rsidP="000D7F4D">
      <w:pPr>
        <w:widowControl w:val="0"/>
        <w:tabs>
          <w:tab w:val="left" w:pos="0"/>
          <w:tab w:val="left" w:pos="360"/>
        </w:tabs>
        <w:jc w:val="both"/>
        <w:rPr>
          <w:i/>
          <w:sz w:val="18"/>
        </w:rPr>
      </w:pPr>
    </w:p>
    <w:p w:rsidR="000D7F4D" w:rsidRDefault="000D7F4D" w:rsidP="000D7F4D">
      <w:pPr>
        <w:widowControl w:val="0"/>
        <w:tabs>
          <w:tab w:val="left" w:pos="0"/>
          <w:tab w:val="left" w:pos="360"/>
        </w:tabs>
        <w:jc w:val="both"/>
        <w:rPr>
          <w:sz w:val="18"/>
        </w:rPr>
      </w:pPr>
    </w:p>
    <w:p w:rsidR="000D7F4D" w:rsidRDefault="000D7F4D" w:rsidP="000D7F4D">
      <w:pPr>
        <w:pStyle w:val="Nadpis4"/>
        <w:rPr>
          <w:sz w:val="22"/>
        </w:rPr>
      </w:pPr>
      <w:r>
        <w:rPr>
          <w:b/>
          <w:sz w:val="22"/>
          <w:u w:val="single"/>
        </w:rPr>
        <w:t>II.  Doba, na kterou jsou předměty předávány</w:t>
      </w:r>
    </w:p>
    <w:p w:rsidR="000D7F4D" w:rsidRDefault="000D7F4D" w:rsidP="000D7F4D">
      <w:pPr>
        <w:pStyle w:val="Zkladntext"/>
        <w:numPr>
          <w:ilvl w:val="0"/>
          <w:numId w:val="5"/>
        </w:numPr>
        <w:tabs>
          <w:tab w:val="left" w:pos="360"/>
        </w:tabs>
        <w:jc w:val="both"/>
        <w:rPr>
          <w:sz w:val="22"/>
        </w:rPr>
      </w:pPr>
      <w:r>
        <w:rPr>
          <w:sz w:val="22"/>
        </w:rPr>
        <w:t xml:space="preserve">Předměty, které jsou předmětem této smlouvy, byly předány dnešního dne dočasnému správci zastoupenému </w:t>
      </w:r>
      <w:proofErr w:type="spellStart"/>
      <w:r w:rsidR="00F5119A">
        <w:rPr>
          <w:sz w:val="22"/>
        </w:rPr>
        <w:t>xxxxxxx</w:t>
      </w:r>
      <w:proofErr w:type="spellEnd"/>
      <w:r w:rsidR="008D218A">
        <w:rPr>
          <w:sz w:val="22"/>
        </w:rPr>
        <w:t xml:space="preserve">, </w:t>
      </w:r>
      <w:r w:rsidR="00F5119A">
        <w:rPr>
          <w:sz w:val="22"/>
        </w:rPr>
        <w:t>xxxxxxxx</w:t>
      </w:r>
      <w:bookmarkStart w:id="0" w:name="_GoBack"/>
      <w:bookmarkEnd w:id="0"/>
    </w:p>
    <w:p w:rsidR="000D7F4D" w:rsidRDefault="000D7F4D" w:rsidP="000D7F4D">
      <w:pPr>
        <w:pStyle w:val="Zkladntext"/>
        <w:ind w:firstLine="360"/>
        <w:rPr>
          <w:sz w:val="22"/>
        </w:rPr>
      </w:pPr>
    </w:p>
    <w:p w:rsidR="000D7F4D" w:rsidRDefault="000D7F4D" w:rsidP="000D7F4D">
      <w:pPr>
        <w:pStyle w:val="Zkladntext"/>
        <w:ind w:firstLine="360"/>
        <w:rPr>
          <w:sz w:val="22"/>
        </w:rPr>
      </w:pPr>
    </w:p>
    <w:p w:rsidR="000D7F4D" w:rsidRDefault="000D7F4D" w:rsidP="000D7F4D">
      <w:pPr>
        <w:pStyle w:val="Zkladntext"/>
        <w:ind w:firstLine="360"/>
        <w:rPr>
          <w:sz w:val="22"/>
        </w:rPr>
      </w:pPr>
    </w:p>
    <w:p w:rsidR="000D7F4D" w:rsidRDefault="000D7F4D" w:rsidP="000D7F4D">
      <w:pPr>
        <w:widowControl w:val="0"/>
        <w:tabs>
          <w:tab w:val="center" w:pos="2495"/>
          <w:tab w:val="center" w:pos="7088"/>
        </w:tabs>
        <w:rPr>
          <w:sz w:val="22"/>
        </w:rPr>
      </w:pPr>
      <w:r>
        <w:rPr>
          <w:sz w:val="22"/>
        </w:rPr>
        <w:tab/>
        <w:t>……...…………………………………………</w:t>
      </w:r>
      <w:r>
        <w:rPr>
          <w:sz w:val="22"/>
        </w:rPr>
        <w:tab/>
        <w:t>……...………………………………………</w:t>
      </w:r>
    </w:p>
    <w:p w:rsidR="000D7F4D" w:rsidRDefault="000D7F4D" w:rsidP="000D7F4D">
      <w:pPr>
        <w:widowControl w:val="0"/>
        <w:tabs>
          <w:tab w:val="center" w:pos="2495"/>
          <w:tab w:val="center" w:pos="7088"/>
        </w:tabs>
        <w:rPr>
          <w:sz w:val="22"/>
        </w:rPr>
      </w:pPr>
      <w:r>
        <w:rPr>
          <w:sz w:val="22"/>
        </w:rPr>
        <w:tab/>
        <w:t>vlastník předmětů</w:t>
      </w:r>
      <w:r>
        <w:rPr>
          <w:sz w:val="22"/>
        </w:rPr>
        <w:tab/>
        <w:t>dočasný správce</w:t>
      </w:r>
    </w:p>
    <w:p w:rsidR="000D7F4D" w:rsidRDefault="000D7F4D" w:rsidP="000D7F4D">
      <w:pPr>
        <w:widowControl w:val="0"/>
        <w:tabs>
          <w:tab w:val="center" w:pos="2495"/>
          <w:tab w:val="center" w:pos="7088"/>
        </w:tabs>
        <w:rPr>
          <w:sz w:val="22"/>
        </w:rPr>
      </w:pPr>
    </w:p>
    <w:p w:rsidR="000D7F4D" w:rsidRDefault="000D7F4D" w:rsidP="000D7F4D">
      <w:pPr>
        <w:widowControl w:val="0"/>
        <w:tabs>
          <w:tab w:val="center" w:pos="2495"/>
          <w:tab w:val="center" w:pos="7088"/>
        </w:tabs>
        <w:rPr>
          <w:sz w:val="22"/>
        </w:rPr>
      </w:pPr>
    </w:p>
    <w:p w:rsidR="000D7F4D" w:rsidRDefault="000D7F4D" w:rsidP="000D7F4D">
      <w:pPr>
        <w:pStyle w:val="Zkladntext"/>
        <w:numPr>
          <w:ilvl w:val="0"/>
          <w:numId w:val="5"/>
        </w:numPr>
        <w:tabs>
          <w:tab w:val="left" w:pos="360"/>
        </w:tabs>
        <w:rPr>
          <w:sz w:val="22"/>
        </w:rPr>
      </w:pPr>
      <w:r>
        <w:rPr>
          <w:sz w:val="22"/>
        </w:rPr>
        <w:t xml:space="preserve">Dočasný správce se zavazuje předměty uvedené v bodě I/1 vrátit pronajímateli nejpozději do </w:t>
      </w:r>
    </w:p>
    <w:p w:rsidR="000D7F4D" w:rsidRDefault="000D7F4D" w:rsidP="000D7F4D">
      <w:pPr>
        <w:pStyle w:val="Zkladntext"/>
        <w:ind w:left="360"/>
        <w:rPr>
          <w:sz w:val="22"/>
        </w:rPr>
      </w:pPr>
      <w:r>
        <w:rPr>
          <w:b/>
          <w:sz w:val="22"/>
          <w:u w:val="single"/>
        </w:rPr>
        <w:t>15.</w:t>
      </w:r>
      <w:r w:rsidR="00271BBC">
        <w:rPr>
          <w:b/>
          <w:sz w:val="22"/>
          <w:u w:val="single"/>
        </w:rPr>
        <w:t>10</w:t>
      </w:r>
      <w:r>
        <w:rPr>
          <w:b/>
          <w:sz w:val="22"/>
          <w:u w:val="single"/>
        </w:rPr>
        <w:t xml:space="preserve">. </w:t>
      </w:r>
      <w:r w:rsidRPr="00B34C04">
        <w:rPr>
          <w:b/>
          <w:sz w:val="22"/>
          <w:u w:val="single"/>
        </w:rPr>
        <w:t>202</w:t>
      </w:r>
      <w:r>
        <w:rPr>
          <w:b/>
          <w:sz w:val="22"/>
          <w:u w:val="single"/>
        </w:rPr>
        <w:t>2</w:t>
      </w:r>
      <w:r>
        <w:rPr>
          <w:sz w:val="22"/>
        </w:rPr>
        <w:t xml:space="preserve"> způsobem vlastní dopravou a na své náklady.</w:t>
      </w:r>
    </w:p>
    <w:p w:rsidR="000D7F4D" w:rsidRDefault="000D7F4D" w:rsidP="000D7F4D">
      <w:pPr>
        <w:pStyle w:val="Zkladntext"/>
        <w:jc w:val="both"/>
        <w:rPr>
          <w:sz w:val="22"/>
        </w:rPr>
      </w:pPr>
    </w:p>
    <w:p w:rsidR="000D7F4D" w:rsidRDefault="000D7F4D" w:rsidP="000D7F4D">
      <w:pPr>
        <w:pStyle w:val="Zkladntext"/>
        <w:numPr>
          <w:ilvl w:val="0"/>
          <w:numId w:val="5"/>
        </w:numPr>
        <w:tabs>
          <w:tab w:val="left" w:pos="360"/>
        </w:tabs>
        <w:jc w:val="both"/>
        <w:rPr>
          <w:sz w:val="22"/>
        </w:rPr>
      </w:pPr>
      <w:r>
        <w:rPr>
          <w:sz w:val="22"/>
        </w:rPr>
        <w:t>O případné prodloužení doby nájmu je dočasný správce povinen požádat nejpozději 14 dnů před ukončením původní lhůty.</w:t>
      </w:r>
    </w:p>
    <w:p w:rsidR="000D7F4D" w:rsidRDefault="000D7F4D" w:rsidP="000D7F4D">
      <w:pPr>
        <w:pStyle w:val="Zkladntext"/>
        <w:rPr>
          <w:sz w:val="22"/>
        </w:rPr>
      </w:pPr>
    </w:p>
    <w:p w:rsidR="000D7F4D" w:rsidRDefault="000D7F4D" w:rsidP="000D7F4D">
      <w:pPr>
        <w:pStyle w:val="Zkladntext"/>
        <w:tabs>
          <w:tab w:val="left" w:pos="720"/>
        </w:tabs>
        <w:rPr>
          <w:b/>
          <w:sz w:val="22"/>
          <w:u w:val="single"/>
        </w:rPr>
      </w:pPr>
    </w:p>
    <w:p w:rsidR="000D7F4D" w:rsidRDefault="000D7F4D" w:rsidP="000D7F4D">
      <w:pPr>
        <w:pStyle w:val="Zkladntext"/>
        <w:tabs>
          <w:tab w:val="left" w:pos="720"/>
        </w:tabs>
        <w:rPr>
          <w:sz w:val="22"/>
        </w:rPr>
      </w:pPr>
      <w:r>
        <w:rPr>
          <w:b/>
          <w:sz w:val="22"/>
          <w:u w:val="single"/>
        </w:rPr>
        <w:t>III. Přeprava, manipulace a vystavení</w:t>
      </w:r>
      <w:r>
        <w:rPr>
          <w:b/>
          <w:color w:val="0000FF"/>
          <w:sz w:val="22"/>
          <w:u w:val="single"/>
        </w:rPr>
        <w:t xml:space="preserve"> </w:t>
      </w:r>
      <w:r>
        <w:rPr>
          <w:b/>
          <w:sz w:val="22"/>
          <w:u w:val="single"/>
        </w:rPr>
        <w:t>pronajímaného předmětu</w:t>
      </w:r>
    </w:p>
    <w:p w:rsidR="000D7F4D" w:rsidRDefault="000D7F4D" w:rsidP="000D7F4D">
      <w:pPr>
        <w:pStyle w:val="Zkladntext"/>
        <w:numPr>
          <w:ilvl w:val="0"/>
          <w:numId w:val="6"/>
        </w:numPr>
        <w:tabs>
          <w:tab w:val="left" w:pos="360"/>
        </w:tabs>
        <w:jc w:val="both"/>
        <w:rPr>
          <w:sz w:val="22"/>
        </w:rPr>
      </w:pPr>
      <w:r>
        <w:rPr>
          <w:sz w:val="22"/>
        </w:rPr>
        <w:t>Nakládku, přepravu a vykládku pronajímaného předmětu na místo určení a zpět zajistí na svůj náklad a nebezpečí dočasný správce. Přeprava pronajímaného předmětu bude uskutečněna bez účasti vlastníka.</w:t>
      </w:r>
    </w:p>
    <w:p w:rsidR="000D7F4D" w:rsidRDefault="000D7F4D" w:rsidP="000D7F4D">
      <w:pPr>
        <w:pStyle w:val="Zkladntext"/>
        <w:numPr>
          <w:ilvl w:val="0"/>
          <w:numId w:val="6"/>
        </w:numPr>
        <w:tabs>
          <w:tab w:val="left" w:pos="360"/>
        </w:tabs>
        <w:jc w:val="both"/>
        <w:rPr>
          <w:sz w:val="22"/>
        </w:rPr>
      </w:pPr>
      <w:r>
        <w:rPr>
          <w:sz w:val="22"/>
        </w:rPr>
        <w:t xml:space="preserve">Způsob přepravy – pronajímané předměty musí být odpovídajícím způsobem uloženy po celé své </w:t>
      </w:r>
      <w:r>
        <w:rPr>
          <w:sz w:val="22"/>
        </w:rPr>
        <w:lastRenderedPageBreak/>
        <w:t>ploše.</w:t>
      </w:r>
    </w:p>
    <w:p w:rsidR="000D7F4D" w:rsidRDefault="000D7F4D" w:rsidP="000D7F4D">
      <w:pPr>
        <w:pStyle w:val="Zkladntext"/>
        <w:numPr>
          <w:ilvl w:val="0"/>
          <w:numId w:val="6"/>
        </w:numPr>
        <w:tabs>
          <w:tab w:val="left" w:pos="360"/>
        </w:tabs>
        <w:jc w:val="both"/>
        <w:rPr>
          <w:sz w:val="22"/>
        </w:rPr>
      </w:pPr>
      <w:r>
        <w:rPr>
          <w:sz w:val="22"/>
        </w:rPr>
        <w:t xml:space="preserve">V případě, že pronajímaný předmět je při převzetí konkrétním způsobem zabalený od </w:t>
      </w:r>
      <w:proofErr w:type="spellStart"/>
      <w:r>
        <w:rPr>
          <w:sz w:val="22"/>
        </w:rPr>
        <w:t>půjčitele</w:t>
      </w:r>
      <w:proofErr w:type="spellEnd"/>
      <w:r>
        <w:rPr>
          <w:sz w:val="22"/>
        </w:rPr>
        <w:t>, bude stejný způsob dodržen i vypůjčitelem při vrácení pronajímaného předmětu.</w:t>
      </w:r>
    </w:p>
    <w:p w:rsidR="000D7F4D" w:rsidRDefault="000D7F4D" w:rsidP="000D7F4D">
      <w:pPr>
        <w:pStyle w:val="Zkladntext"/>
        <w:numPr>
          <w:ilvl w:val="0"/>
          <w:numId w:val="6"/>
        </w:numPr>
        <w:tabs>
          <w:tab w:val="left" w:pos="360"/>
        </w:tabs>
        <w:jc w:val="both"/>
        <w:rPr>
          <w:sz w:val="22"/>
        </w:rPr>
      </w:pPr>
      <w:r>
        <w:rPr>
          <w:sz w:val="22"/>
        </w:rPr>
        <w:t>Zajištěno bude osvětlení vylučující tepelně poškozující záření. V době prezentace budou předměty vystaveny ve vitrínách s protiprachovou ochranou.</w:t>
      </w:r>
      <w:r w:rsidR="00F8348C">
        <w:rPr>
          <w:sz w:val="22"/>
        </w:rPr>
        <w:t xml:space="preserve"> Nesbírkové předměty mohou být používány návštěvníky k</w:t>
      </w:r>
      <w:r w:rsidR="00187CA8">
        <w:rPr>
          <w:sz w:val="22"/>
        </w:rPr>
        <w:t> vyzkoušení zvuku.</w:t>
      </w:r>
    </w:p>
    <w:p w:rsidR="000D7F4D" w:rsidRDefault="000D7F4D" w:rsidP="000D7F4D">
      <w:pPr>
        <w:pStyle w:val="Zkladntext"/>
        <w:ind w:left="360"/>
        <w:jc w:val="both"/>
        <w:rPr>
          <w:sz w:val="22"/>
        </w:rPr>
      </w:pPr>
    </w:p>
    <w:p w:rsidR="000D7F4D" w:rsidRDefault="000D7F4D" w:rsidP="000D7F4D">
      <w:pPr>
        <w:pStyle w:val="Nadpis3"/>
        <w:jc w:val="left"/>
        <w:rPr>
          <w:sz w:val="22"/>
        </w:rPr>
      </w:pPr>
      <w:r>
        <w:rPr>
          <w:u w:val="single"/>
        </w:rPr>
        <w:t>IV. Další ujednání</w:t>
      </w:r>
    </w:p>
    <w:p w:rsidR="000D7F4D" w:rsidRDefault="000D7F4D" w:rsidP="000D7F4D">
      <w:pPr>
        <w:pStyle w:val="Zkladntext"/>
        <w:numPr>
          <w:ilvl w:val="0"/>
          <w:numId w:val="4"/>
        </w:numPr>
        <w:tabs>
          <w:tab w:val="left" w:pos="360"/>
        </w:tabs>
        <w:jc w:val="both"/>
        <w:rPr>
          <w:sz w:val="22"/>
        </w:rPr>
      </w:pPr>
      <w:r>
        <w:rPr>
          <w:sz w:val="22"/>
        </w:rPr>
        <w:t xml:space="preserve">Pronajímané předměty může dočasný správce užít výhradně k účelu uvedenému v </w:t>
      </w:r>
      <w:proofErr w:type="spellStart"/>
      <w:r>
        <w:rPr>
          <w:sz w:val="22"/>
        </w:rPr>
        <w:t>čl.I</w:t>
      </w:r>
      <w:proofErr w:type="spellEnd"/>
      <w:r>
        <w:rPr>
          <w:sz w:val="22"/>
        </w:rPr>
        <w:t>/2 této smlouvy a nesmí je bez předchozího souhlasu vlastníka předat k užívání žádné třetí osobě.</w:t>
      </w:r>
    </w:p>
    <w:p w:rsidR="000D7F4D" w:rsidRDefault="000D7F4D" w:rsidP="000D7F4D">
      <w:pPr>
        <w:pStyle w:val="Zkladntext"/>
        <w:numPr>
          <w:ilvl w:val="0"/>
          <w:numId w:val="4"/>
        </w:numPr>
        <w:tabs>
          <w:tab w:val="left" w:pos="360"/>
        </w:tabs>
        <w:jc w:val="both"/>
        <w:rPr>
          <w:sz w:val="22"/>
        </w:rPr>
      </w:pPr>
      <w:r>
        <w:rPr>
          <w:sz w:val="22"/>
        </w:rPr>
        <w:t>Dočasný správce je povinen po dobu nájmu zajistit ochranu, bezpečnost a úplnost předaného předmětu, případně dodržení těchto dalších vzájemně dohodnutých podmí</w:t>
      </w:r>
      <w:r>
        <w:rPr>
          <w:sz w:val="22"/>
        </w:rPr>
        <w:softHyphen/>
        <w:t>nek:</w:t>
      </w:r>
    </w:p>
    <w:p w:rsidR="000D7F4D" w:rsidRDefault="000D7F4D" w:rsidP="000D7F4D">
      <w:pPr>
        <w:pStyle w:val="Zkladntext"/>
        <w:tabs>
          <w:tab w:val="left" w:pos="284"/>
        </w:tabs>
        <w:ind w:left="390"/>
        <w:jc w:val="both"/>
        <w:rPr>
          <w:sz w:val="22"/>
        </w:rPr>
      </w:pPr>
      <w:r>
        <w:rPr>
          <w:sz w:val="22"/>
        </w:rPr>
        <w:t>Předaný předmět může být fotografován, filmován a jinak reprodukován, nesmí na něm být prováděny restaurátorské, konzervátorské a jiné zásahy. Vystaveno v uzamykatelných vitrínách.</w:t>
      </w:r>
    </w:p>
    <w:p w:rsidR="000D7F4D" w:rsidRDefault="000D7F4D" w:rsidP="000D7F4D">
      <w:pPr>
        <w:pStyle w:val="Zkladntextodsazen"/>
        <w:numPr>
          <w:ilvl w:val="0"/>
          <w:numId w:val="4"/>
        </w:numPr>
        <w:tabs>
          <w:tab w:val="left" w:pos="360"/>
        </w:tabs>
        <w:rPr>
          <w:sz w:val="22"/>
        </w:rPr>
      </w:pPr>
      <w:r>
        <w:rPr>
          <w:sz w:val="22"/>
        </w:rPr>
        <w:t>Dočasný správce ručí od okamžiku převzetí až do vrácení předmětu za jeho poškození, zničení nebo ztrátu. Tato odpovědnost je objek</w:t>
      </w:r>
      <w:r>
        <w:rPr>
          <w:sz w:val="22"/>
        </w:rPr>
        <w:softHyphen/>
        <w:t>tivní. Dočasný správce se odpovědnosti nezbaví ani v případě, prokáže-li, že poškození, zničení nebo ztrátu předmětu nezavinil, a zavazuje se k úhradě vzniklé škody.</w:t>
      </w:r>
    </w:p>
    <w:p w:rsidR="000D7F4D" w:rsidRDefault="000D7F4D" w:rsidP="000D7F4D">
      <w:pPr>
        <w:pStyle w:val="Zkladntext"/>
        <w:numPr>
          <w:ilvl w:val="0"/>
          <w:numId w:val="4"/>
        </w:numPr>
        <w:tabs>
          <w:tab w:val="left" w:pos="360"/>
        </w:tabs>
        <w:jc w:val="both"/>
        <w:rPr>
          <w:sz w:val="22"/>
        </w:rPr>
      </w:pPr>
      <w:r>
        <w:rPr>
          <w:sz w:val="22"/>
        </w:rPr>
        <w:t>Poruší-li dočasný správce tuto smlouvu, má vlastník právo od této smlouvy odstoupit. Tímto není dotčeno právo vlastníka na náhradu škody. V takovémto případě má dočasný správce povinnost předané předměty okamžitě vrátit. Z důvodů hodných zvláštního zřetele má vlastník právo dočasného správce kdykoli požádat, aby mu předaný předmět byl vrácen před sjednanou lhůtou fyzického předání.</w:t>
      </w:r>
    </w:p>
    <w:p w:rsidR="000D7F4D" w:rsidRDefault="000D7F4D" w:rsidP="000D7F4D">
      <w:pPr>
        <w:pStyle w:val="Zkladntext"/>
        <w:numPr>
          <w:ilvl w:val="0"/>
          <w:numId w:val="4"/>
        </w:numPr>
        <w:tabs>
          <w:tab w:val="left" w:pos="360"/>
        </w:tabs>
        <w:jc w:val="both"/>
        <w:rPr>
          <w:sz w:val="22"/>
        </w:rPr>
      </w:pPr>
      <w:r>
        <w:rPr>
          <w:sz w:val="22"/>
        </w:rPr>
        <w:t>Dočasný správce je povinen neprodleně informovat vlastníka o všech skutečnostech, které se týkají změny stavu předaného předmětu, zejména jeho poškození, zničení nebo ztráty.</w:t>
      </w:r>
    </w:p>
    <w:p w:rsidR="00271BBC" w:rsidRDefault="00271BBC" w:rsidP="00271BBC">
      <w:pPr>
        <w:pStyle w:val="Zkladntext"/>
        <w:ind w:left="360"/>
        <w:jc w:val="both"/>
        <w:rPr>
          <w:sz w:val="22"/>
        </w:rPr>
      </w:pPr>
    </w:p>
    <w:p w:rsidR="00271BBC" w:rsidRDefault="00271BBC" w:rsidP="00271BBC">
      <w:pPr>
        <w:rPr>
          <w:b/>
          <w:bCs/>
        </w:rPr>
      </w:pPr>
      <w:r>
        <w:rPr>
          <w:b/>
          <w:bCs/>
          <w:u w:val="single"/>
        </w:rPr>
        <w:t>V. Zveřejnění smlouvy v registru smluv</w:t>
      </w:r>
    </w:p>
    <w:p w:rsidR="00271BBC" w:rsidRDefault="00271BBC" w:rsidP="00271BBC">
      <w:pPr>
        <w:pStyle w:val="Zkladntext"/>
        <w:jc w:val="both"/>
        <w:rPr>
          <w:sz w:val="22"/>
          <w:szCs w:val="22"/>
        </w:rPr>
      </w:pPr>
      <w:r>
        <w:rPr>
          <w:sz w:val="22"/>
          <w:szCs w:val="22"/>
        </w:rPr>
        <w:t>1. Smlouva bude v souladu se zákonem č. 340/2015 Sb., o zvláštních podmínkách účinnosti některých smluv, uveřejňování těchto smluv a o registru smluv („zákon o registru smluv“), zveřejněna v registru smluv. Smluvní strany berou na vědomí, že nebude-li smlouva zveřejněna ani devadesátý den od jejího uzavření, je následujícím dnem zrušena od počátku s účinky případného bezdůvodného obohacení.</w:t>
      </w:r>
    </w:p>
    <w:p w:rsidR="00271BBC" w:rsidRDefault="00271BBC" w:rsidP="00271BBC">
      <w:pPr>
        <w:pStyle w:val="Zkladntext"/>
        <w:jc w:val="both"/>
        <w:rPr>
          <w:sz w:val="22"/>
          <w:szCs w:val="22"/>
        </w:rPr>
      </w:pPr>
      <w:r>
        <w:rPr>
          <w:sz w:val="22"/>
          <w:szCs w:val="22"/>
        </w:rPr>
        <w:t>2. Smluvní strany prohlašují, že žádná část smlouvy nenaplňuje znaky obchodního tajemství (§ 504 z. č. 89/2012 Sb., občanský zákoník).</w:t>
      </w:r>
    </w:p>
    <w:p w:rsidR="00271BBC" w:rsidRDefault="00271BBC" w:rsidP="00271BBC">
      <w:pPr>
        <w:pStyle w:val="Zkladntext"/>
        <w:jc w:val="both"/>
        <w:rPr>
          <w:sz w:val="22"/>
          <w:szCs w:val="22"/>
        </w:rPr>
      </w:pPr>
      <w:r>
        <w:rPr>
          <w:sz w:val="22"/>
          <w:szCs w:val="22"/>
        </w:rPr>
        <w:t xml:space="preserve">3. Smluvní strany se dohodly, že uveřejnění v registru smluv </w:t>
      </w:r>
      <w:r w:rsidRPr="004C5DAF">
        <w:rPr>
          <w:color w:val="000000" w:themeColor="text1"/>
          <w:sz w:val="22"/>
          <w:szCs w:val="22"/>
        </w:rPr>
        <w:t xml:space="preserve">provede Regionální muzeum ve Vysokém Mýtě </w:t>
      </w:r>
      <w:r>
        <w:rPr>
          <w:sz w:val="22"/>
          <w:szCs w:val="22"/>
        </w:rPr>
        <w:t>a to bezodkladně po uzavření této smlouvy, nejpozději však do 30 dní od uzavření smlouvy.</w:t>
      </w:r>
    </w:p>
    <w:p w:rsidR="00271BBC" w:rsidRDefault="00271BBC" w:rsidP="00271BBC">
      <w:pPr>
        <w:pStyle w:val="Zkladntext"/>
        <w:ind w:left="360"/>
        <w:jc w:val="both"/>
        <w:rPr>
          <w:sz w:val="22"/>
        </w:rPr>
      </w:pPr>
    </w:p>
    <w:p w:rsidR="000D7F4D" w:rsidRDefault="000D7F4D" w:rsidP="000D7F4D">
      <w:pPr>
        <w:pStyle w:val="Zkladntext"/>
        <w:rPr>
          <w:sz w:val="22"/>
        </w:rPr>
      </w:pPr>
    </w:p>
    <w:p w:rsidR="000D7F4D" w:rsidRDefault="000D7F4D" w:rsidP="000D7F4D">
      <w:pPr>
        <w:pStyle w:val="Nadpis3"/>
        <w:jc w:val="left"/>
        <w:rPr>
          <w:sz w:val="22"/>
        </w:rPr>
      </w:pPr>
      <w:r>
        <w:rPr>
          <w:u w:val="single"/>
        </w:rPr>
        <w:t>V</w:t>
      </w:r>
      <w:r w:rsidR="00271BBC">
        <w:rPr>
          <w:u w:val="single"/>
        </w:rPr>
        <w:t>I</w:t>
      </w:r>
      <w:r>
        <w:rPr>
          <w:u w:val="single"/>
        </w:rPr>
        <w:t>. Závěrečná ustanovení</w:t>
      </w:r>
    </w:p>
    <w:p w:rsidR="000D7F4D" w:rsidRDefault="000D7F4D" w:rsidP="000D7F4D">
      <w:pPr>
        <w:widowControl w:val="0"/>
        <w:numPr>
          <w:ilvl w:val="0"/>
          <w:numId w:val="3"/>
        </w:numPr>
        <w:tabs>
          <w:tab w:val="left" w:pos="360"/>
        </w:tabs>
        <w:jc w:val="both"/>
        <w:rPr>
          <w:sz w:val="22"/>
        </w:rPr>
      </w:pPr>
      <w:r>
        <w:rPr>
          <w:sz w:val="22"/>
        </w:rPr>
        <w:t>Změny a doplňky této smlouvy lze činit pouze písemnými dodatky, odsouhlasenými oběma stranami.</w:t>
      </w:r>
    </w:p>
    <w:p w:rsidR="000D7F4D" w:rsidRDefault="000D7F4D" w:rsidP="000D7F4D">
      <w:pPr>
        <w:widowControl w:val="0"/>
        <w:numPr>
          <w:ilvl w:val="0"/>
          <w:numId w:val="3"/>
        </w:numPr>
        <w:tabs>
          <w:tab w:val="left" w:pos="360"/>
        </w:tabs>
        <w:jc w:val="both"/>
        <w:rPr>
          <w:sz w:val="22"/>
        </w:rPr>
      </w:pPr>
      <w:r>
        <w:rPr>
          <w:sz w:val="22"/>
        </w:rPr>
        <w:t>Tato smlouva byla sepsána ve třech vyhotoveních, z nichž vlastník obdrží dva a dočasný správce jeden stejnopis. V muzeu bude smlouva po jednom výtisku uložena ve spisovně muzea a u vedoucího sbírkového oddělení.</w:t>
      </w:r>
    </w:p>
    <w:p w:rsidR="000D7F4D" w:rsidRDefault="000D7F4D" w:rsidP="000D7F4D">
      <w:pPr>
        <w:widowControl w:val="0"/>
        <w:numPr>
          <w:ilvl w:val="0"/>
          <w:numId w:val="3"/>
        </w:numPr>
        <w:tabs>
          <w:tab w:val="left" w:pos="360"/>
        </w:tabs>
        <w:jc w:val="both"/>
        <w:rPr>
          <w:sz w:val="22"/>
        </w:rPr>
      </w:pPr>
      <w:r>
        <w:rPr>
          <w:sz w:val="22"/>
        </w:rPr>
        <w:t>Smlouva nabývá platnosti podpisem obou stran.</w:t>
      </w:r>
    </w:p>
    <w:p w:rsidR="000D7F4D" w:rsidRDefault="000D7F4D" w:rsidP="000D7F4D">
      <w:pPr>
        <w:widowControl w:val="0"/>
        <w:rPr>
          <w:sz w:val="22"/>
        </w:rPr>
      </w:pPr>
    </w:p>
    <w:p w:rsidR="000D7F4D" w:rsidRDefault="000D7F4D" w:rsidP="000D7F4D">
      <w:pPr>
        <w:widowControl w:val="0"/>
        <w:rPr>
          <w:sz w:val="22"/>
        </w:rPr>
      </w:pPr>
    </w:p>
    <w:p w:rsidR="000D7F4D" w:rsidRDefault="000D7F4D" w:rsidP="000D7F4D">
      <w:pPr>
        <w:widowControl w:val="0"/>
        <w:rPr>
          <w:sz w:val="22"/>
        </w:rPr>
      </w:pPr>
      <w:r>
        <w:rPr>
          <w:sz w:val="22"/>
        </w:rPr>
        <w:t xml:space="preserve">Ve Vysokém Mýtě dne </w:t>
      </w:r>
      <w:r w:rsidR="00271BBC">
        <w:rPr>
          <w:sz w:val="22"/>
        </w:rPr>
        <w:t>3</w:t>
      </w:r>
      <w:r w:rsidR="00993AA0">
        <w:rPr>
          <w:sz w:val="22"/>
        </w:rPr>
        <w:t xml:space="preserve">. </w:t>
      </w:r>
      <w:r w:rsidR="00271BBC">
        <w:rPr>
          <w:sz w:val="22"/>
        </w:rPr>
        <w:t>června</w:t>
      </w:r>
      <w:r>
        <w:rPr>
          <w:sz w:val="22"/>
        </w:rPr>
        <w:t xml:space="preserve"> 202</w:t>
      </w:r>
      <w:r w:rsidR="00993AA0">
        <w:rPr>
          <w:sz w:val="22"/>
        </w:rPr>
        <w:t>2</w:t>
      </w:r>
    </w:p>
    <w:p w:rsidR="000D7F4D" w:rsidRDefault="000D7F4D" w:rsidP="000D7F4D">
      <w:pPr>
        <w:widowControl w:val="0"/>
        <w:rPr>
          <w:sz w:val="22"/>
        </w:rPr>
      </w:pPr>
    </w:p>
    <w:p w:rsidR="000D7F4D" w:rsidRDefault="000D7F4D" w:rsidP="000D7F4D">
      <w:pPr>
        <w:widowControl w:val="0"/>
        <w:rPr>
          <w:sz w:val="22"/>
        </w:rPr>
      </w:pPr>
    </w:p>
    <w:p w:rsidR="009D24EF" w:rsidRDefault="009D24EF" w:rsidP="000D7F4D">
      <w:pPr>
        <w:widowControl w:val="0"/>
        <w:rPr>
          <w:sz w:val="22"/>
        </w:rPr>
      </w:pPr>
    </w:p>
    <w:p w:rsidR="000D7F4D" w:rsidRDefault="000D7F4D" w:rsidP="000D7F4D">
      <w:pPr>
        <w:widowControl w:val="0"/>
        <w:rPr>
          <w:sz w:val="22"/>
        </w:rPr>
      </w:pPr>
    </w:p>
    <w:p w:rsidR="000D7F4D" w:rsidRDefault="000D7F4D" w:rsidP="000D7F4D">
      <w:pPr>
        <w:widowControl w:val="0"/>
        <w:tabs>
          <w:tab w:val="center" w:pos="1839"/>
          <w:tab w:val="center" w:pos="7239"/>
        </w:tabs>
        <w:rPr>
          <w:sz w:val="22"/>
        </w:rPr>
      </w:pPr>
      <w:r>
        <w:rPr>
          <w:sz w:val="22"/>
        </w:rPr>
        <w:tab/>
        <w:t>………….…….………………………</w:t>
      </w:r>
      <w:r>
        <w:rPr>
          <w:sz w:val="22"/>
        </w:rPr>
        <w:tab/>
        <w:t>………….…….………………………</w:t>
      </w:r>
    </w:p>
    <w:p w:rsidR="00271BBC" w:rsidRPr="00271BBC" w:rsidRDefault="000D7F4D" w:rsidP="000D7F4D">
      <w:pPr>
        <w:widowControl w:val="0"/>
        <w:tabs>
          <w:tab w:val="center" w:pos="1839"/>
          <w:tab w:val="center" w:pos="7239"/>
        </w:tabs>
        <w:rPr>
          <w:color w:val="000000"/>
          <w:sz w:val="21"/>
          <w:szCs w:val="21"/>
          <w:shd w:val="clear" w:color="auto" w:fill="FFFFFF"/>
        </w:rPr>
      </w:pPr>
      <w:r>
        <w:rPr>
          <w:sz w:val="22"/>
        </w:rPr>
        <w:tab/>
        <w:t>Mgr. Jiří Junek</w:t>
      </w:r>
      <w:r>
        <w:rPr>
          <w:sz w:val="22"/>
        </w:rPr>
        <w:tab/>
      </w:r>
      <w:r w:rsidR="00271BBC" w:rsidRPr="00271BBC">
        <w:rPr>
          <w:color w:val="000000"/>
          <w:sz w:val="21"/>
          <w:szCs w:val="21"/>
          <w:shd w:val="clear" w:color="auto" w:fill="FFFFFF"/>
        </w:rPr>
        <w:t>Mgr. Oldřich Schejbal</w:t>
      </w:r>
    </w:p>
    <w:p w:rsidR="000D7F4D" w:rsidRPr="00271BBC" w:rsidRDefault="00271BBC" w:rsidP="000D7F4D">
      <w:pPr>
        <w:widowControl w:val="0"/>
        <w:tabs>
          <w:tab w:val="center" w:pos="1839"/>
          <w:tab w:val="center" w:pos="7239"/>
        </w:tabs>
        <w:rPr>
          <w:sz w:val="22"/>
        </w:rPr>
      </w:pPr>
      <w:r w:rsidRPr="00271BBC">
        <w:rPr>
          <w:sz w:val="22"/>
        </w:rPr>
        <w:tab/>
      </w:r>
      <w:r w:rsidR="000D7F4D" w:rsidRPr="00271BBC">
        <w:rPr>
          <w:sz w:val="22"/>
        </w:rPr>
        <w:t>ředitel Regionálního muzea ve Vysokém Mýtě</w:t>
      </w:r>
      <w:r w:rsidRPr="00271BBC">
        <w:rPr>
          <w:sz w:val="22"/>
        </w:rPr>
        <w:t xml:space="preserve">         </w:t>
      </w:r>
      <w:r w:rsidRPr="00271BBC">
        <w:rPr>
          <w:sz w:val="22"/>
        </w:rPr>
        <w:tab/>
        <w:t xml:space="preserve"> ředitel Muzea Náchodska</w:t>
      </w:r>
    </w:p>
    <w:p w:rsidR="009D24EF" w:rsidRDefault="009D24EF" w:rsidP="000D7F4D">
      <w:pPr>
        <w:widowControl w:val="0"/>
        <w:tabs>
          <w:tab w:val="center" w:pos="1839"/>
          <w:tab w:val="center" w:pos="7239"/>
        </w:tabs>
        <w:rPr>
          <w:sz w:val="22"/>
        </w:rPr>
      </w:pPr>
    </w:p>
    <w:p w:rsidR="009D24EF" w:rsidRDefault="009D24EF" w:rsidP="000D7F4D">
      <w:pPr>
        <w:widowControl w:val="0"/>
        <w:tabs>
          <w:tab w:val="center" w:pos="1839"/>
          <w:tab w:val="center" w:pos="7239"/>
        </w:tabs>
        <w:rPr>
          <w:sz w:val="22"/>
        </w:rPr>
      </w:pPr>
    </w:p>
    <w:p w:rsidR="009D24EF" w:rsidRDefault="009D24EF" w:rsidP="000D7F4D">
      <w:pPr>
        <w:widowControl w:val="0"/>
        <w:tabs>
          <w:tab w:val="center" w:pos="1839"/>
          <w:tab w:val="center" w:pos="7239"/>
        </w:tabs>
        <w:rPr>
          <w:sz w:val="22"/>
        </w:rPr>
      </w:pPr>
    </w:p>
    <w:p w:rsidR="009D24EF" w:rsidRDefault="009D24EF" w:rsidP="000D7F4D">
      <w:pPr>
        <w:widowControl w:val="0"/>
        <w:tabs>
          <w:tab w:val="center" w:pos="1839"/>
          <w:tab w:val="center" w:pos="7239"/>
        </w:tabs>
        <w:rPr>
          <w:sz w:val="22"/>
        </w:rPr>
      </w:pPr>
    </w:p>
    <w:p w:rsidR="000D7F4D" w:rsidRDefault="000D7F4D" w:rsidP="000D7F4D">
      <w:pPr>
        <w:widowControl w:val="0"/>
        <w:jc w:val="both"/>
        <w:rPr>
          <w:b/>
          <w:sz w:val="22"/>
        </w:rPr>
      </w:pPr>
      <w:r>
        <w:rPr>
          <w:sz w:val="22"/>
        </w:rPr>
        <w:t>_________________________________________________________________________________</w:t>
      </w:r>
    </w:p>
    <w:p w:rsidR="000D7F4D" w:rsidRDefault="000D7F4D" w:rsidP="000D7F4D">
      <w:pPr>
        <w:widowControl w:val="0"/>
        <w:jc w:val="both"/>
        <w:rPr>
          <w:b/>
          <w:sz w:val="22"/>
        </w:rPr>
      </w:pPr>
    </w:p>
    <w:p w:rsidR="000D7F4D" w:rsidRDefault="000D7F4D" w:rsidP="000D7F4D">
      <w:pPr>
        <w:widowControl w:val="0"/>
        <w:jc w:val="both"/>
        <w:rPr>
          <w:sz w:val="22"/>
        </w:rPr>
      </w:pPr>
      <w:r>
        <w:rPr>
          <w:b/>
          <w:sz w:val="22"/>
        </w:rPr>
        <w:t>Lhůta fyzického předání dle čl. II/2 byla prodloužena do</w:t>
      </w:r>
      <w:r>
        <w:rPr>
          <w:sz w:val="22"/>
        </w:rPr>
        <w:t>……………….</w:t>
      </w:r>
    </w:p>
    <w:p w:rsidR="000D7F4D" w:rsidRDefault="000D7F4D" w:rsidP="000D7F4D">
      <w:pPr>
        <w:widowControl w:val="0"/>
        <w:tabs>
          <w:tab w:val="center" w:pos="6796"/>
        </w:tabs>
        <w:jc w:val="both"/>
        <w:rPr>
          <w:sz w:val="22"/>
        </w:rPr>
      </w:pPr>
      <w:r>
        <w:rPr>
          <w:sz w:val="22"/>
        </w:rPr>
        <w:tab/>
        <w:t>………………………………………</w:t>
      </w:r>
    </w:p>
    <w:p w:rsidR="000D7F4D" w:rsidRDefault="000D7F4D" w:rsidP="000D7F4D">
      <w:pPr>
        <w:widowControl w:val="0"/>
        <w:tabs>
          <w:tab w:val="center" w:pos="6796"/>
        </w:tabs>
        <w:jc w:val="both"/>
        <w:rPr>
          <w:sz w:val="22"/>
        </w:rPr>
      </w:pPr>
      <w:r>
        <w:rPr>
          <w:sz w:val="22"/>
        </w:rPr>
        <w:tab/>
        <w:t>vlastník</w:t>
      </w:r>
    </w:p>
    <w:p w:rsidR="000D7F4D" w:rsidRDefault="000D7F4D" w:rsidP="000D7F4D">
      <w:pPr>
        <w:widowControl w:val="0"/>
        <w:tabs>
          <w:tab w:val="center" w:pos="6796"/>
        </w:tabs>
        <w:jc w:val="both"/>
        <w:rPr>
          <w:b/>
          <w:sz w:val="22"/>
        </w:rPr>
      </w:pPr>
      <w:r>
        <w:rPr>
          <w:sz w:val="22"/>
        </w:rPr>
        <w:t>_______________________________________________________________________________</w:t>
      </w:r>
    </w:p>
    <w:p w:rsidR="000D7F4D" w:rsidRDefault="000D7F4D" w:rsidP="000D7F4D">
      <w:pPr>
        <w:widowControl w:val="0"/>
        <w:jc w:val="both"/>
        <w:rPr>
          <w:b/>
          <w:sz w:val="22"/>
        </w:rPr>
      </w:pPr>
      <w:r>
        <w:rPr>
          <w:b/>
          <w:sz w:val="22"/>
        </w:rPr>
        <w:t>Potvrzení o vrácení:</w:t>
      </w:r>
    </w:p>
    <w:p w:rsidR="000D7F4D" w:rsidRDefault="000D7F4D" w:rsidP="000D7F4D">
      <w:pPr>
        <w:widowControl w:val="0"/>
        <w:jc w:val="both"/>
        <w:rPr>
          <w:b/>
          <w:sz w:val="22"/>
        </w:rPr>
      </w:pPr>
    </w:p>
    <w:p w:rsidR="000D7F4D" w:rsidRDefault="000D7F4D" w:rsidP="000D7F4D">
      <w:pPr>
        <w:widowControl w:val="0"/>
        <w:jc w:val="both"/>
        <w:rPr>
          <w:sz w:val="22"/>
        </w:rPr>
      </w:pPr>
      <w:r>
        <w:rPr>
          <w:sz w:val="22"/>
        </w:rPr>
        <w:t xml:space="preserve">Předměty uvedené v bodě I/1 této smlouvy byly vráceny dne………………………………… </w:t>
      </w:r>
    </w:p>
    <w:p w:rsidR="000D7F4D" w:rsidRDefault="000D7F4D" w:rsidP="000D7F4D">
      <w:pPr>
        <w:widowControl w:val="0"/>
        <w:jc w:val="both"/>
        <w:rPr>
          <w:sz w:val="22"/>
        </w:rPr>
      </w:pPr>
    </w:p>
    <w:p w:rsidR="000D7F4D" w:rsidRDefault="000D7F4D" w:rsidP="000D7F4D">
      <w:pPr>
        <w:widowControl w:val="0"/>
        <w:jc w:val="both"/>
        <w:rPr>
          <w:sz w:val="22"/>
        </w:rPr>
      </w:pPr>
      <w:r>
        <w:rPr>
          <w:sz w:val="22"/>
        </w:rPr>
        <w:t>v úplnosti…………… ve stavu………</w:t>
      </w:r>
      <w:proofErr w:type="gramStart"/>
      <w:r>
        <w:rPr>
          <w:sz w:val="22"/>
        </w:rPr>
        <w:t>…..…</w:t>
      </w:r>
      <w:proofErr w:type="gramEnd"/>
      <w:r>
        <w:rPr>
          <w:sz w:val="22"/>
        </w:rPr>
        <w:t>…………………………………………………………</w:t>
      </w:r>
    </w:p>
    <w:p w:rsidR="000D7F4D" w:rsidRDefault="000D7F4D" w:rsidP="000D7F4D">
      <w:pPr>
        <w:widowControl w:val="0"/>
        <w:jc w:val="both"/>
        <w:rPr>
          <w:sz w:val="22"/>
        </w:rPr>
      </w:pPr>
    </w:p>
    <w:p w:rsidR="000D7F4D" w:rsidRDefault="000D7F4D" w:rsidP="000D7F4D">
      <w:pPr>
        <w:widowControl w:val="0"/>
        <w:tabs>
          <w:tab w:val="center" w:pos="3652"/>
        </w:tabs>
        <w:jc w:val="both"/>
        <w:rPr>
          <w:sz w:val="22"/>
        </w:rPr>
      </w:pPr>
      <w:r>
        <w:rPr>
          <w:sz w:val="22"/>
        </w:rPr>
        <w:t>Vlastník převzal:</w:t>
      </w:r>
      <w:r>
        <w:rPr>
          <w:sz w:val="22"/>
        </w:rPr>
        <w:tab/>
        <w:t>…………………………………</w:t>
      </w:r>
    </w:p>
    <w:p w:rsidR="000D7F4D" w:rsidRDefault="000D7F4D" w:rsidP="000D7F4D">
      <w:pPr>
        <w:widowControl w:val="0"/>
        <w:tabs>
          <w:tab w:val="center" w:pos="3652"/>
        </w:tabs>
        <w:jc w:val="both"/>
        <w:rPr>
          <w:sz w:val="22"/>
        </w:rPr>
      </w:pPr>
      <w:r>
        <w:rPr>
          <w:sz w:val="22"/>
        </w:rPr>
        <w:tab/>
        <w:t xml:space="preserve">podpis </w:t>
      </w:r>
    </w:p>
    <w:p w:rsidR="000D7F4D" w:rsidRDefault="000D7F4D" w:rsidP="000D7F4D">
      <w:pPr>
        <w:widowControl w:val="0"/>
        <w:tabs>
          <w:tab w:val="center" w:pos="3652"/>
        </w:tabs>
        <w:jc w:val="both"/>
      </w:pPr>
    </w:p>
    <w:p w:rsidR="000D7F4D" w:rsidRDefault="000D7F4D" w:rsidP="000D7F4D">
      <w:pPr>
        <w:widowControl w:val="0"/>
        <w:tabs>
          <w:tab w:val="center" w:pos="3652"/>
        </w:tabs>
        <w:jc w:val="both"/>
      </w:pPr>
    </w:p>
    <w:p w:rsidR="000D7F4D" w:rsidRDefault="000D7F4D" w:rsidP="000D7F4D">
      <w:pPr>
        <w:widowControl w:val="0"/>
        <w:tabs>
          <w:tab w:val="center" w:pos="3652"/>
        </w:tabs>
        <w:jc w:val="both"/>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0D7F4D" w:rsidRDefault="000D7F4D" w:rsidP="000D7F4D">
      <w:pPr>
        <w:rPr>
          <w:b/>
          <w:i/>
          <w:u w:val="single"/>
        </w:rPr>
      </w:pPr>
    </w:p>
    <w:p w:rsidR="00A45818" w:rsidRDefault="00A45818"/>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p w:rsidR="00271BBC" w:rsidRDefault="00271BBC">
      <w:r>
        <w:lastRenderedPageBreak/>
        <w:t>Příloha ke smlouvě výpůjční 6/2022</w:t>
      </w:r>
    </w:p>
    <w:p w:rsidR="00271BBC" w:rsidRDefault="00271BBC"/>
    <w:p w:rsidR="00271BBC" w:rsidRDefault="00271BBC">
      <w:r>
        <w:t>9H – 7</w:t>
      </w:r>
    </w:p>
    <w:p w:rsidR="00271BBC" w:rsidRDefault="00271BBC" w:rsidP="00271BBC">
      <w:r>
        <w:t xml:space="preserve">Vějíř - forma </w:t>
      </w:r>
      <w:proofErr w:type="spellStart"/>
      <w:r>
        <w:t>brisé</w:t>
      </w:r>
      <w:proofErr w:type="spellEnd"/>
      <w:r>
        <w:t>.</w:t>
      </w:r>
    </w:p>
    <w:p w:rsidR="00271BBC" w:rsidRDefault="00271BBC" w:rsidP="00271BBC">
      <w:r>
        <w:t xml:space="preserve">" Slovanský bál ve Vídni 1861" </w:t>
      </w:r>
    </w:p>
    <w:p w:rsidR="00271BBC" w:rsidRDefault="00271BBC" w:rsidP="00271BBC">
      <w:r>
        <w:t>Vějíř - žebra z kartonu, zdobená jemným pozlaceným krajkovým dekorem, s barevnými obrázky dvojic oděných v krojích jednotlivých slovanských národů, žijících v rakouské monarchii. U každého obrázku označení slovanské národnosti. Pod těmito dvojicemi v krojích jsou obrázky významných národních buditelů daných národů. Vějíř zdobený jemný bílým peřím. V hlavici nýt, protažena motaná hedvábná šňůrka bílé barvy zakončená střapcem červené a modré barvy.</w:t>
      </w:r>
    </w:p>
    <w:p w:rsidR="00271BBC" w:rsidRDefault="00271BBC" w:rsidP="00271BBC">
      <w:r>
        <w:t>Stav 2</w:t>
      </w:r>
    </w:p>
    <w:p w:rsidR="00271BBC" w:rsidRDefault="00271BBC" w:rsidP="00271BBC">
      <w:r>
        <w:t xml:space="preserve">Pojistná částka: </w:t>
      </w:r>
      <w:proofErr w:type="spellStart"/>
      <w:r w:rsidR="00F5119A">
        <w:t>xxxxxx</w:t>
      </w:r>
      <w:proofErr w:type="spellEnd"/>
      <w:r>
        <w:t xml:space="preserve"> K</w:t>
      </w:r>
      <w:r w:rsidR="000E0721">
        <w:t>č</w:t>
      </w:r>
    </w:p>
    <w:p w:rsidR="000E0721" w:rsidRDefault="000E0721" w:rsidP="00271BBC"/>
    <w:p w:rsidR="003B25F9" w:rsidRDefault="003B25F9" w:rsidP="00271BBC"/>
    <w:p w:rsidR="00271BBC" w:rsidRDefault="00271BBC" w:rsidP="00271BBC">
      <w:r>
        <w:t>9H – 8</w:t>
      </w:r>
    </w:p>
    <w:p w:rsidR="00271BBC" w:rsidRDefault="00271BBC" w:rsidP="00271BBC">
      <w:r>
        <w:t xml:space="preserve">Vějíř - forma </w:t>
      </w:r>
      <w:proofErr w:type="spellStart"/>
      <w:r>
        <w:t>brisé</w:t>
      </w:r>
      <w:proofErr w:type="spellEnd"/>
      <w:r>
        <w:t>.</w:t>
      </w:r>
    </w:p>
    <w:p w:rsidR="00271BBC" w:rsidRDefault="00271BBC" w:rsidP="00271BBC">
      <w:r>
        <w:t xml:space="preserve"> " </w:t>
      </w:r>
      <w:proofErr w:type="spellStart"/>
      <w:r>
        <w:t>Slavjanski</w:t>
      </w:r>
      <w:proofErr w:type="spellEnd"/>
      <w:r>
        <w:t xml:space="preserve"> bál 1848"</w:t>
      </w:r>
    </w:p>
    <w:p w:rsidR="00271BBC" w:rsidRDefault="00271BBC" w:rsidP="00271BBC">
      <w:r>
        <w:t>Vějíř - žebra ze slabší lepenky, s barevnými obrázky dvojic oděných v krojích jednotlivých slovanských národů, žijících v rakouské monarchii. U každého obrázku označení slovanské národnosti. Pod těmito dvojicemi v krojích jsou znaky slovanských národů a státní znak rakouské monarchie. Hlavice s nýtem, protažena motaná šňůrka bílé barvy zakončená dvěma střapci červené barvy.</w:t>
      </w:r>
    </w:p>
    <w:p w:rsidR="00271BBC" w:rsidRDefault="00271BBC" w:rsidP="00271BBC">
      <w:r>
        <w:t xml:space="preserve">Na zadním okrajovém listu napsáno černou tuší: Majitel univ. profesor </w:t>
      </w:r>
      <w:proofErr w:type="spellStart"/>
      <w:r>
        <w:t>Alios</w:t>
      </w:r>
      <w:proofErr w:type="spellEnd"/>
      <w:r>
        <w:t xml:space="preserve"> Vojtěch Šembera ve Vídni </w:t>
      </w:r>
      <w:proofErr w:type="spellStart"/>
      <w:r>
        <w:t>zemř</w:t>
      </w:r>
      <w:proofErr w:type="spellEnd"/>
      <w:r>
        <w:t>. 23.3.1882.</w:t>
      </w:r>
    </w:p>
    <w:p w:rsidR="00271BBC" w:rsidRDefault="00271BBC" w:rsidP="00271BBC">
      <w:r>
        <w:t>Stav 2</w:t>
      </w:r>
    </w:p>
    <w:p w:rsidR="00271BBC" w:rsidRDefault="00271BBC" w:rsidP="00271BBC">
      <w:r>
        <w:t xml:space="preserve">Pojistná </w:t>
      </w:r>
      <w:r w:rsidR="003B25F9">
        <w:t xml:space="preserve">částka: </w:t>
      </w:r>
      <w:proofErr w:type="spellStart"/>
      <w:r w:rsidR="00F5119A">
        <w:t>xxxxx</w:t>
      </w:r>
      <w:proofErr w:type="spellEnd"/>
      <w:r w:rsidR="003B25F9">
        <w:t>,- Kč</w:t>
      </w:r>
    </w:p>
    <w:p w:rsidR="003B25F9" w:rsidRDefault="003B25F9" w:rsidP="00271BBC"/>
    <w:p w:rsidR="003B25F9" w:rsidRDefault="003B25F9" w:rsidP="00271BBC">
      <w:r>
        <w:t>9H – 26</w:t>
      </w:r>
    </w:p>
    <w:p w:rsidR="003B25F9" w:rsidRDefault="003B25F9" w:rsidP="003B25F9">
      <w:r>
        <w:t>Vějíř - žebrový.</w:t>
      </w:r>
    </w:p>
    <w:p w:rsidR="003B25F9" w:rsidRDefault="003B25F9" w:rsidP="003B25F9">
      <w:r>
        <w:t xml:space="preserve">Kostra s 16 kostěnými, bohatě prořezávanými </w:t>
      </w:r>
      <w:proofErr w:type="gramStart"/>
      <w:r>
        <w:t>žebry,  potaženými</w:t>
      </w:r>
      <w:proofErr w:type="gramEnd"/>
      <w:r>
        <w:t xml:space="preserve"> listem z jemného papíru se zlacením a tiskem. Obě strany listu zdobeny výjevy z </w:t>
      </w:r>
      <w:proofErr w:type="spellStart"/>
      <w:r>
        <w:t>coridy</w:t>
      </w:r>
      <w:proofErr w:type="spellEnd"/>
      <w:r>
        <w:t xml:space="preserve"> a dalšími romantickými motivy ze Španělska. Vějíř po obvodě zdoben lepeným peřím. S ozdobně tepaným očkem ze žlutého kovu s protaženou růžovou motanou šňůrkou se střapcem. Na středu očka zasazeny dva zelené kamínky.</w:t>
      </w:r>
    </w:p>
    <w:p w:rsidR="003B25F9" w:rsidRDefault="003B25F9" w:rsidP="003B25F9">
      <w:r>
        <w:t>Číslo staré evidence psáno černou tuší na druhém z listů.</w:t>
      </w:r>
    </w:p>
    <w:p w:rsidR="003B25F9" w:rsidRDefault="003B25F9" w:rsidP="003B25F9">
      <w:r>
        <w:t>Stav 1</w:t>
      </w:r>
    </w:p>
    <w:p w:rsidR="003B25F9" w:rsidRDefault="003B25F9" w:rsidP="003B25F9">
      <w:r>
        <w:t xml:space="preserve">Pojistná částka: </w:t>
      </w:r>
      <w:proofErr w:type="spellStart"/>
      <w:r w:rsidR="00F5119A">
        <w:t>xxxxxxx</w:t>
      </w:r>
      <w:proofErr w:type="spellEnd"/>
      <w:r>
        <w:t>,- Kč</w:t>
      </w:r>
    </w:p>
    <w:p w:rsidR="003B25F9" w:rsidRDefault="003B25F9" w:rsidP="003B25F9"/>
    <w:p w:rsidR="003B25F9" w:rsidRDefault="003B25F9" w:rsidP="003B25F9">
      <w:r>
        <w:t>9H – 27</w:t>
      </w:r>
    </w:p>
    <w:p w:rsidR="003B25F9" w:rsidRDefault="003B25F9" w:rsidP="003B25F9">
      <w:r>
        <w:t>Vějíř - žebrový.</w:t>
      </w:r>
    </w:p>
    <w:p w:rsidR="003B25F9" w:rsidRDefault="003B25F9" w:rsidP="003B25F9">
      <w:r>
        <w:t xml:space="preserve">Kostra s 11 dřevěnými žebry, potaženými papírovým listem s tištěným vzorem (galerie maďarských státníků, nápis </w:t>
      </w:r>
      <w:proofErr w:type="spellStart"/>
      <w:r>
        <w:t>Millennium</w:t>
      </w:r>
      <w:proofErr w:type="spellEnd"/>
      <w:r>
        <w:t>). Tisk jednostranný.</w:t>
      </w:r>
    </w:p>
    <w:p w:rsidR="003B25F9" w:rsidRDefault="003B25F9" w:rsidP="003B25F9">
      <w:r>
        <w:t>Stav 1</w:t>
      </w:r>
    </w:p>
    <w:p w:rsidR="003B25F9" w:rsidRDefault="003B25F9" w:rsidP="003B25F9">
      <w:r>
        <w:t xml:space="preserve">Pojistná částka </w:t>
      </w:r>
      <w:proofErr w:type="spellStart"/>
      <w:proofErr w:type="gramStart"/>
      <w:r w:rsidR="00F5119A">
        <w:t>xxxxx</w:t>
      </w:r>
      <w:proofErr w:type="spellEnd"/>
      <w:r>
        <w:t>,-</w:t>
      </w:r>
      <w:proofErr w:type="gramEnd"/>
    </w:p>
    <w:p w:rsidR="003B25F9" w:rsidRDefault="003B25F9" w:rsidP="003B25F9"/>
    <w:p w:rsidR="003B25F9" w:rsidRDefault="003B25F9" w:rsidP="003B25F9">
      <w:r>
        <w:t>9H – 32</w:t>
      </w:r>
    </w:p>
    <w:p w:rsidR="003B25F9" w:rsidRDefault="003B25F9" w:rsidP="003B25F9">
      <w:r>
        <w:t>Vějíř - typ kokarda.</w:t>
      </w:r>
    </w:p>
    <w:p w:rsidR="003B25F9" w:rsidRDefault="003B25F9" w:rsidP="003B25F9">
      <w:r>
        <w:t xml:space="preserve">Mezi dvěma žebry z kovu bílé barvy napnut list z bavlněného plátna s voskovou povrchovou úpravou - červená barva, po obvodě ozdobně kroužkovaný. List zdoben  na jedné straně tiskem s květinovými motivy - zlatá barva. </w:t>
      </w:r>
      <w:proofErr w:type="gramStart"/>
      <w:r>
        <w:t>secesní</w:t>
      </w:r>
      <w:proofErr w:type="gramEnd"/>
      <w:r>
        <w:t xml:space="preserve"> květinový motiv.</w:t>
      </w:r>
    </w:p>
    <w:p w:rsidR="003B25F9" w:rsidRDefault="003B25F9" w:rsidP="003B25F9">
      <w:r>
        <w:t>Stav 1</w:t>
      </w:r>
    </w:p>
    <w:p w:rsidR="003B25F9" w:rsidRDefault="003B25F9" w:rsidP="003B25F9">
      <w:r>
        <w:lastRenderedPageBreak/>
        <w:t>Pojistná částka:</w:t>
      </w:r>
      <w:r w:rsidR="00F5119A">
        <w:t xml:space="preserve"> </w:t>
      </w:r>
      <w:proofErr w:type="spellStart"/>
      <w:r w:rsidR="00F5119A">
        <w:t>xxxxx</w:t>
      </w:r>
      <w:proofErr w:type="spellEnd"/>
      <w:r>
        <w:t>,-</w:t>
      </w:r>
      <w:r w:rsidR="00F5119A">
        <w:t xml:space="preserve"> Kč</w:t>
      </w:r>
    </w:p>
    <w:p w:rsidR="003B25F9" w:rsidRDefault="003B25F9" w:rsidP="003B25F9"/>
    <w:p w:rsidR="003B25F9" w:rsidRDefault="003B25F9" w:rsidP="003B25F9">
      <w:r>
        <w:t>9H – 83</w:t>
      </w:r>
    </w:p>
    <w:p w:rsidR="003B25F9" w:rsidRDefault="003B25F9" w:rsidP="003B25F9">
      <w:r>
        <w:t>Vějíř - žebrový.</w:t>
      </w:r>
    </w:p>
    <w:p w:rsidR="003B25F9" w:rsidRDefault="003B25F9" w:rsidP="003B25F9">
      <w:r>
        <w:t xml:space="preserve">Kostra z 18 kostěných žeber, bohatě vyřezávaných. Potažena listem z hedvábné tkaniny bílé barvy doplněné bavlněným tylem bílé barvy. Zdobeno našívanými flitry, na ploše s </w:t>
      </w:r>
      <w:proofErr w:type="gramStart"/>
      <w:r>
        <w:t>malbou  (figurální</w:t>
      </w:r>
      <w:proofErr w:type="gramEnd"/>
      <w:r>
        <w:t xml:space="preserve"> a rostlinný ornament - galantní výjev dámy a muže, drží se za ruku  </w:t>
      </w:r>
    </w:p>
    <w:p w:rsidR="003B25F9" w:rsidRDefault="003B25F9" w:rsidP="003B25F9">
      <w:r>
        <w:t>a stojí vedle sebe, dám modro bílé rokokové šaty, muž červené kalhoty a černý kabátek). Na tkanině patrné použití plochy tkaniny k značení tanečníků při zadávání na plese (různé typy písma, tedy muž se zapíše dámě). Ve spodní části mosazné očko k zavěšení.</w:t>
      </w:r>
    </w:p>
    <w:p w:rsidR="003B25F9" w:rsidRDefault="003B25F9" w:rsidP="003B25F9">
      <w:r>
        <w:t>Stav 1 po restaurování</w:t>
      </w:r>
    </w:p>
    <w:p w:rsidR="003B25F9" w:rsidRDefault="003B25F9" w:rsidP="003B25F9">
      <w:r>
        <w:t xml:space="preserve">Pojistná cena: </w:t>
      </w:r>
      <w:proofErr w:type="spellStart"/>
      <w:r w:rsidR="00F5119A">
        <w:t>xxxxx</w:t>
      </w:r>
      <w:proofErr w:type="spellEnd"/>
      <w:r>
        <w:t>,- Kč</w:t>
      </w:r>
    </w:p>
    <w:p w:rsidR="003B25F9" w:rsidRDefault="003B25F9" w:rsidP="003B25F9">
      <w:pPr>
        <w:jc w:val="center"/>
      </w:pPr>
    </w:p>
    <w:p w:rsidR="003B25F9" w:rsidRDefault="00646DDE" w:rsidP="003B25F9">
      <w:pPr>
        <w:jc w:val="both"/>
      </w:pPr>
      <w:r>
        <w:t>9H – 86</w:t>
      </w:r>
    </w:p>
    <w:p w:rsidR="00646DDE" w:rsidRDefault="00646DDE" w:rsidP="00646DDE">
      <w:pPr>
        <w:jc w:val="both"/>
      </w:pPr>
      <w:r>
        <w:t xml:space="preserve">Vějíř  - forma </w:t>
      </w:r>
      <w:proofErr w:type="spellStart"/>
      <w:r>
        <w:t>brisé</w:t>
      </w:r>
      <w:proofErr w:type="spellEnd"/>
      <w:r>
        <w:t>.</w:t>
      </w:r>
    </w:p>
    <w:p w:rsidR="00646DDE" w:rsidRDefault="00646DDE" w:rsidP="00646DDE">
      <w:pPr>
        <w:jc w:val="both"/>
      </w:pPr>
      <w:r>
        <w:t>Žebra kostěná, zdobená na celé ploše prořezávaným květinovým ornamentem. Žebra spojena v horní části protaženou hedvábnou stužkou, ve spodní části spojeno nýtem a očkem ze žlutého kovu. Očkem je provlečena motaná šňůrka z hedvábí bílé barvy (špinavá).</w:t>
      </w:r>
    </w:p>
    <w:p w:rsidR="00646DDE" w:rsidRDefault="00646DDE" w:rsidP="00646DDE">
      <w:pPr>
        <w:jc w:val="both"/>
      </w:pPr>
      <w:r>
        <w:t>Stav 3</w:t>
      </w:r>
    </w:p>
    <w:p w:rsidR="00646DDE" w:rsidRDefault="00646DDE" w:rsidP="00646DDE">
      <w:pPr>
        <w:jc w:val="both"/>
      </w:pPr>
      <w:r>
        <w:t xml:space="preserve">Pojistná částka: </w:t>
      </w:r>
      <w:proofErr w:type="spellStart"/>
      <w:r w:rsidR="00F5119A">
        <w:t>xxxxx</w:t>
      </w:r>
      <w:proofErr w:type="spellEnd"/>
      <w:r>
        <w:t>,-</w:t>
      </w:r>
      <w:r w:rsidR="00F5119A">
        <w:t xml:space="preserve"> Kč</w:t>
      </w:r>
    </w:p>
    <w:p w:rsidR="003B25F9" w:rsidRDefault="003B25F9" w:rsidP="003B25F9"/>
    <w:p w:rsidR="003B25F9" w:rsidRDefault="00646DDE" w:rsidP="003B25F9">
      <w:r>
        <w:t>9H – 157</w:t>
      </w:r>
    </w:p>
    <w:p w:rsidR="00646DDE" w:rsidRDefault="00646DDE" w:rsidP="00646DDE">
      <w:r>
        <w:t xml:space="preserve">Vějíř - žebrový - "japonerie". </w:t>
      </w:r>
    </w:p>
    <w:p w:rsidR="00646DDE" w:rsidRDefault="00646DDE" w:rsidP="00646DDE">
      <w:r>
        <w:t xml:space="preserve">Okrajová žebra z tmavého dřeva, středová ze slabých </w:t>
      </w:r>
      <w:proofErr w:type="spellStart"/>
      <w:r>
        <w:t>latiček</w:t>
      </w:r>
      <w:proofErr w:type="spellEnd"/>
      <w:r>
        <w:t xml:space="preserve">, potaženo listem ze silnějšího papíru. List zdoben malbou - japonské motivy (žena, nad ní letí labutě, </w:t>
      </w:r>
      <w:proofErr w:type="gramStart"/>
      <w:r>
        <w:t>kolem  květiny</w:t>
      </w:r>
      <w:proofErr w:type="gramEnd"/>
      <w:r>
        <w:t>). Okrajová žebra zdobena malbou - květinové motivy zlaté barvy, podklad černý.</w:t>
      </w:r>
    </w:p>
    <w:p w:rsidR="00646DDE" w:rsidRDefault="00646DDE" w:rsidP="00646DDE">
      <w:r>
        <w:t>Stav 2</w:t>
      </w:r>
    </w:p>
    <w:p w:rsidR="00646DDE" w:rsidRDefault="00646DDE" w:rsidP="00646DDE">
      <w:r>
        <w:t xml:space="preserve">Pojistná částka: </w:t>
      </w:r>
      <w:proofErr w:type="spellStart"/>
      <w:r w:rsidR="00F5119A">
        <w:t>xxxxx</w:t>
      </w:r>
      <w:proofErr w:type="spellEnd"/>
      <w:r w:rsidR="00F5119A">
        <w:t>,- Kč</w:t>
      </w:r>
    </w:p>
    <w:p w:rsidR="00F5119A" w:rsidRDefault="00F5119A" w:rsidP="003B25F9"/>
    <w:p w:rsidR="00646DDE" w:rsidRDefault="00646DDE" w:rsidP="003B25F9">
      <w:r>
        <w:t>9H – 189</w:t>
      </w:r>
    </w:p>
    <w:p w:rsidR="00646DDE" w:rsidRDefault="00646DDE" w:rsidP="00646DDE">
      <w:r>
        <w:t>Slunečník.</w:t>
      </w:r>
    </w:p>
    <w:p w:rsidR="00646DDE" w:rsidRDefault="00646DDE" w:rsidP="00646DDE">
      <w:r>
        <w:t>Potah papírový, konstrukce i rukojeť ze dřeva. Papír zdoben tištěným vzorem s orientálními (Japonskými) motivy (květinový vzor na červeném podkladě). Na rukojeti připevněno koženkové poutko.</w:t>
      </w:r>
    </w:p>
    <w:p w:rsidR="00646DDE" w:rsidRDefault="00646DDE" w:rsidP="00646DDE">
      <w:r>
        <w:t>Stav 1</w:t>
      </w:r>
    </w:p>
    <w:p w:rsidR="00646DDE" w:rsidRDefault="00646DDE" w:rsidP="00646DDE">
      <w:r>
        <w:t xml:space="preserve">Pojistná částka: </w:t>
      </w:r>
      <w:proofErr w:type="spellStart"/>
      <w:r w:rsidR="00F5119A">
        <w:t>xxxxx</w:t>
      </w:r>
      <w:proofErr w:type="spellEnd"/>
      <w:r w:rsidR="00F5119A">
        <w:t>,- Kč</w:t>
      </w:r>
    </w:p>
    <w:p w:rsidR="00646DDE" w:rsidRDefault="00646DDE" w:rsidP="00646DDE"/>
    <w:p w:rsidR="00646DDE" w:rsidRDefault="00646DDE" w:rsidP="003B25F9">
      <w:r>
        <w:t>9H – 207</w:t>
      </w:r>
    </w:p>
    <w:p w:rsidR="00646DDE" w:rsidRDefault="00646DDE" w:rsidP="00646DDE">
      <w:r>
        <w:t xml:space="preserve">Kabelka, obdélníkového tvaru, se skleněných korálků stříbrné a žluté barvy se zapínáním ze žlutého kovu s tlačeným ornamentem, a s řetízkem na zavěšení. Kabelka je zakončena našívanými třásněmi z korálků ve stejném provedení jako samotná kabelka - třásně různé délky, do trojúhelníku, podšívka z hedvábného rypsu starorůžové barvy. </w:t>
      </w:r>
    </w:p>
    <w:p w:rsidR="00646DDE" w:rsidRDefault="00646DDE" w:rsidP="00646DDE">
      <w:r>
        <w:t>Při pletení ok se na přízi navlékají skleněné korálky, zapletou se do vzoru s našívanými drobnými korálky stříbrné šedé a žluté barvy, po obvodu našívané třásně z šedých korálků navlékaných na přízi. Podkladem pro korálky je jednoduchá síť - plátnové vazby. Střídáním vícebarevných korálků vznikl na ploše zdobný motiv stylizovaného květinového koše v masivním čtvercovém rámu.</w:t>
      </w:r>
    </w:p>
    <w:p w:rsidR="003B25F9" w:rsidRDefault="00646DDE" w:rsidP="003B25F9">
      <w:r>
        <w:t>Stav 1</w:t>
      </w:r>
    </w:p>
    <w:p w:rsidR="00646DDE" w:rsidRDefault="00646DDE" w:rsidP="003B25F9">
      <w:r>
        <w:t xml:space="preserve">Pojistná částka: </w:t>
      </w:r>
      <w:proofErr w:type="spellStart"/>
      <w:r w:rsidR="00F5119A">
        <w:t>xxxxx</w:t>
      </w:r>
      <w:proofErr w:type="spellEnd"/>
      <w:r w:rsidR="00F5119A">
        <w:t>,- Kč</w:t>
      </w:r>
    </w:p>
    <w:p w:rsidR="00646DDE" w:rsidRDefault="00646DDE" w:rsidP="003B25F9"/>
    <w:p w:rsidR="00646DDE" w:rsidRDefault="00646DDE" w:rsidP="003B25F9">
      <w:r>
        <w:t>9H – 293</w:t>
      </w:r>
    </w:p>
    <w:p w:rsidR="00646DDE" w:rsidRDefault="00646DDE" w:rsidP="00646DDE">
      <w:r>
        <w:t>Vějíř žebrový.</w:t>
      </w:r>
    </w:p>
    <w:p w:rsidR="00646DDE" w:rsidRDefault="00646DDE" w:rsidP="00646DDE">
      <w:r>
        <w:lastRenderedPageBreak/>
        <w:t xml:space="preserve">Kostra s 16 žebry ze dřeva černé barvy. List z hedvábného saténu černé barvy. cca v 1/3 zdoben výšivkou zlatou dracounovou nití a </w:t>
      </w:r>
      <w:proofErr w:type="spellStart"/>
      <w:r>
        <w:t>buliony</w:t>
      </w:r>
      <w:proofErr w:type="spellEnd"/>
      <w:r>
        <w:t>. Kovové očko k zavěšení.</w:t>
      </w:r>
    </w:p>
    <w:p w:rsidR="00646DDE" w:rsidRDefault="00646DDE" w:rsidP="00646DDE">
      <w:r>
        <w:t>Stav 1</w:t>
      </w:r>
    </w:p>
    <w:p w:rsidR="00646DDE" w:rsidRDefault="00646DDE" w:rsidP="00646DDE">
      <w:r>
        <w:t xml:space="preserve">Pojistná částka: </w:t>
      </w:r>
      <w:proofErr w:type="spellStart"/>
      <w:r w:rsidR="00F5119A">
        <w:t>xxxxx</w:t>
      </w:r>
      <w:proofErr w:type="spellEnd"/>
      <w:r w:rsidR="00F5119A">
        <w:t>,- Kč</w:t>
      </w:r>
    </w:p>
    <w:p w:rsidR="00F5119A" w:rsidRDefault="00F5119A" w:rsidP="00646DDE"/>
    <w:p w:rsidR="00646DDE" w:rsidRDefault="00646DDE" w:rsidP="00646DDE">
      <w:r>
        <w:t>9H – 323</w:t>
      </w:r>
    </w:p>
    <w:p w:rsidR="00646DDE" w:rsidRDefault="00646DDE" w:rsidP="00646DDE">
      <w:r>
        <w:t>Vějíř kruhový (kokarda).</w:t>
      </w:r>
    </w:p>
    <w:p w:rsidR="00646DDE" w:rsidRDefault="00646DDE" w:rsidP="00646DDE">
      <w:r>
        <w:t>Mezi dvěma plochými kostěnými žebry je ve dvou řasených vrstvách napnuta jemná síťovina bílé barvy. Zdobená po celé ploše malovanými motivy květinových ornamentů. Na jednom kostěném žebru (v jeho vnitřní části) je patrný pozůstatek textu napsaného černou tuší, dnes nečitelné. Na jednom rameni, v jeho vnější části, oválný výřez, druhotně vyplněn plochou z papíru</w:t>
      </w:r>
    </w:p>
    <w:p w:rsidR="00646DDE" w:rsidRDefault="00646DDE" w:rsidP="00646DDE">
      <w:r>
        <w:t>Stav 2</w:t>
      </w:r>
    </w:p>
    <w:p w:rsidR="00646DDE" w:rsidRDefault="00646DDE" w:rsidP="00646DDE">
      <w:r>
        <w:t xml:space="preserve">Pojistná cena: </w:t>
      </w:r>
      <w:proofErr w:type="spellStart"/>
      <w:r w:rsidR="00F5119A">
        <w:t>xxxxx</w:t>
      </w:r>
      <w:proofErr w:type="spellEnd"/>
      <w:r w:rsidR="00F5119A">
        <w:t>,- Kč</w:t>
      </w:r>
    </w:p>
    <w:p w:rsidR="00F5119A" w:rsidRDefault="00F5119A" w:rsidP="00646DDE"/>
    <w:p w:rsidR="00646DDE" w:rsidRDefault="00646DDE" w:rsidP="00646DDE">
      <w:r>
        <w:t>9H – 449</w:t>
      </w:r>
    </w:p>
    <w:p w:rsidR="00646DDE" w:rsidRDefault="00646DDE" w:rsidP="00646DDE">
      <w:r w:rsidRPr="00646DDE">
        <w:t>Amulet, ze žlutého kovu, tvar vajíčka, na povrchu tepaný, květinový ornament, Vajíčko duté, na otevření na dvě stejné poloviny, s řetízkem na zavěšení.</w:t>
      </w:r>
    </w:p>
    <w:p w:rsidR="00646DDE" w:rsidRDefault="00646DDE" w:rsidP="00646DDE">
      <w:r>
        <w:t>Stav 1</w:t>
      </w:r>
    </w:p>
    <w:p w:rsidR="00646DDE" w:rsidRDefault="00646DDE" w:rsidP="00646DDE">
      <w:r>
        <w:t xml:space="preserve">Pojistná částka: </w:t>
      </w:r>
      <w:proofErr w:type="spellStart"/>
      <w:r w:rsidR="00F5119A">
        <w:t>xxxxx</w:t>
      </w:r>
      <w:proofErr w:type="spellEnd"/>
      <w:r w:rsidR="00F5119A">
        <w:t>,- Kč</w:t>
      </w:r>
    </w:p>
    <w:p w:rsidR="00646DDE" w:rsidRDefault="00646DDE" w:rsidP="00646DDE"/>
    <w:p w:rsidR="00646DDE" w:rsidRDefault="00646DDE" w:rsidP="00646DDE">
      <w:r>
        <w:t>9H – 461</w:t>
      </w:r>
    </w:p>
    <w:p w:rsidR="00646DDE" w:rsidRDefault="00646DDE" w:rsidP="00646DDE">
      <w:r>
        <w:t>Vějíř - žebrový.</w:t>
      </w:r>
    </w:p>
    <w:p w:rsidR="00646DDE" w:rsidRDefault="00646DDE" w:rsidP="00646DDE">
      <w:r>
        <w:t>Kostra se 16 žebry ze dřeva s povrchovým nátěrem bílou barvou, zdobeno malbou rostlinnými ornamenty barvou stříbrnou. List z jemného bavlněného batistu (síť) po celé ploše zdobený malbou - rostlinné ornamenty (vzor květu "šípkové růže"), malba doplněna našívanými drobnými kovovými flitry. Kovové očko k zavěšení.</w:t>
      </w:r>
    </w:p>
    <w:p w:rsidR="00646DDE" w:rsidRDefault="00646DDE" w:rsidP="00646DDE">
      <w:r>
        <w:t>Stav 1</w:t>
      </w:r>
    </w:p>
    <w:p w:rsidR="00646DDE" w:rsidRDefault="00646DDE" w:rsidP="00646DDE">
      <w:r>
        <w:t xml:space="preserve">Pojistná cena: </w:t>
      </w:r>
      <w:proofErr w:type="spellStart"/>
      <w:r w:rsidR="00F5119A">
        <w:t>xxxxx</w:t>
      </w:r>
      <w:proofErr w:type="spellEnd"/>
      <w:r w:rsidR="00F5119A">
        <w:t>,- Kč</w:t>
      </w:r>
    </w:p>
    <w:p w:rsidR="000E0721" w:rsidRDefault="000E0721" w:rsidP="003B25F9"/>
    <w:p w:rsidR="000E0721" w:rsidRDefault="000E0721" w:rsidP="003B25F9">
      <w:r>
        <w:t>9H – 578</w:t>
      </w:r>
    </w:p>
    <w:p w:rsidR="000E0721" w:rsidRDefault="000E0721" w:rsidP="003B25F9">
      <w:r w:rsidRPr="000E0721">
        <w:t xml:space="preserve">Držadlo na květiny, v horní části košík z kovu žluté barvy, ozdobně tvarované (lístky </w:t>
      </w:r>
      <w:proofErr w:type="gramStart"/>
      <w:r w:rsidRPr="000E0721">
        <w:t>břečťanu),na</w:t>
      </w:r>
      <w:proofErr w:type="gramEnd"/>
      <w:r w:rsidRPr="000E0721">
        <w:t xml:space="preserve"> třech plochách připevněny dvě perličky (větší a menší) přičemž na jedné straně perličky chybí. Tepané, květinové ornamenty se secesními prvky, s kostěným ozdobným držadlem, s mosazným řetízkem a kroužkem na zavěšení (nejčastěji na háček u pásku).</w:t>
      </w:r>
    </w:p>
    <w:p w:rsidR="000E0721" w:rsidRDefault="000E0721" w:rsidP="003B25F9">
      <w:r>
        <w:t>Stav 1</w:t>
      </w:r>
    </w:p>
    <w:p w:rsidR="000E0721" w:rsidRDefault="000E0721" w:rsidP="003B25F9">
      <w:r>
        <w:t xml:space="preserve">Pojistná částka: </w:t>
      </w:r>
      <w:proofErr w:type="spellStart"/>
      <w:r w:rsidR="00F5119A">
        <w:t>xxxxx</w:t>
      </w:r>
      <w:proofErr w:type="spellEnd"/>
      <w:r w:rsidR="00F5119A">
        <w:t>,- Kč</w:t>
      </w:r>
    </w:p>
    <w:p w:rsidR="000E0721" w:rsidRDefault="000E0721" w:rsidP="003B25F9"/>
    <w:p w:rsidR="000E0721" w:rsidRDefault="000E0721" w:rsidP="003B25F9">
      <w:r>
        <w:t>9H – 579</w:t>
      </w:r>
    </w:p>
    <w:p w:rsidR="000E0721" w:rsidRDefault="000E0721" w:rsidP="003B25F9">
      <w:r w:rsidRPr="000E0721">
        <w:t>Držadlo na květiny, v horní části košík z kovu žluté barvy, ozdobně tvarovaný, tepaný, květinové ornamenty s historizujícími prvky, s kostěným ozdobným držadlem a mosazným řetízkem a kroužkem na zavěšení na háček u opasku.</w:t>
      </w:r>
    </w:p>
    <w:p w:rsidR="000E0721" w:rsidRDefault="000E0721" w:rsidP="003B25F9">
      <w:r>
        <w:t>Stav 1</w:t>
      </w:r>
    </w:p>
    <w:p w:rsidR="000E0721" w:rsidRDefault="000E0721" w:rsidP="003B25F9">
      <w:r>
        <w:t xml:space="preserve">Pojistná částka: </w:t>
      </w:r>
      <w:proofErr w:type="spellStart"/>
      <w:r w:rsidR="00F5119A">
        <w:t>xxxxx</w:t>
      </w:r>
      <w:proofErr w:type="spellEnd"/>
      <w:r w:rsidR="00F5119A">
        <w:t>,- Kč</w:t>
      </w:r>
    </w:p>
    <w:p w:rsidR="000E0721" w:rsidRDefault="000E0721" w:rsidP="003B25F9"/>
    <w:p w:rsidR="000E0721" w:rsidRDefault="000E0721" w:rsidP="003B25F9">
      <w:r>
        <w:t>9H – 580</w:t>
      </w:r>
    </w:p>
    <w:p w:rsidR="000E0721" w:rsidRDefault="000E0721" w:rsidP="000E0721">
      <w:r>
        <w:t xml:space="preserve">Držadlo na květiny, v horní části košík z kovu žluté </w:t>
      </w:r>
      <w:proofErr w:type="gramStart"/>
      <w:r>
        <w:t>barvy ( tepaná</w:t>
      </w:r>
      <w:proofErr w:type="gramEnd"/>
      <w:r>
        <w:t xml:space="preserve">) , jednoduchý </w:t>
      </w:r>
      <w:proofErr w:type="spellStart"/>
      <w:r>
        <w:t>historizujíci</w:t>
      </w:r>
      <w:proofErr w:type="spellEnd"/>
      <w:r>
        <w:t xml:space="preserve"> geometrický ornament, na středu rozšiřujících se části plochy  - hladké půlkoule, držadlo kostěné, s řetízkem a očkem k zavěšení. </w:t>
      </w:r>
    </w:p>
    <w:p w:rsidR="000E0721" w:rsidRDefault="000E0721" w:rsidP="003B25F9">
      <w:r>
        <w:t>Stav 1</w:t>
      </w:r>
    </w:p>
    <w:p w:rsidR="000E0721" w:rsidRDefault="000E0721" w:rsidP="003B25F9">
      <w:r>
        <w:t xml:space="preserve">Pojistná částka: </w:t>
      </w:r>
      <w:proofErr w:type="spellStart"/>
      <w:r w:rsidR="00F5119A">
        <w:t>xxxxx</w:t>
      </w:r>
      <w:proofErr w:type="spellEnd"/>
      <w:r w:rsidR="00F5119A">
        <w:t>,- Kč</w:t>
      </w:r>
    </w:p>
    <w:p w:rsidR="000E0721" w:rsidRDefault="000E0721" w:rsidP="003B25F9"/>
    <w:sectPr w:rsidR="000E0721">
      <w:footerReference w:type="default" r:id="rId7"/>
      <w:footerReference w:type="first" r:id="rId8"/>
      <w:pgSz w:w="11906" w:h="16838"/>
      <w:pgMar w:top="1134" w:right="1418" w:bottom="1134" w:left="1418"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7C" w:rsidRDefault="00AD467C">
      <w:r>
        <w:separator/>
      </w:r>
    </w:p>
  </w:endnote>
  <w:endnote w:type="continuationSeparator" w:id="0">
    <w:p w:rsidR="00AD467C" w:rsidRDefault="00AD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7A" w:rsidRDefault="00187CA8">
    <w:pPr>
      <w:pStyle w:val="Zpat"/>
    </w:pPr>
    <w:r>
      <w:rPr>
        <w:noProof/>
        <w:lang w:eastAsia="cs-CZ"/>
      </w:rPr>
      <mc:AlternateContent>
        <mc:Choice Requires="wps">
          <w:drawing>
            <wp:anchor distT="0" distB="0" distL="0" distR="0" simplePos="0" relativeHeight="251659264" behindDoc="0" locked="0" layoutInCell="1" allowOverlap="1" wp14:anchorId="2560495F" wp14:editId="79EB75A9">
              <wp:simplePos x="0" y="0"/>
              <wp:positionH relativeFrom="column">
                <wp:posOffset>2847340</wp:posOffset>
              </wp:positionH>
              <wp:positionV relativeFrom="paragraph">
                <wp:posOffset>635</wp:posOffset>
              </wp:positionV>
              <wp:extent cx="6286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F7A" w:rsidRDefault="00187CA8">
                          <w:pPr>
                            <w:pStyle w:val="Zpat"/>
                          </w:pPr>
                          <w:r>
                            <w:rPr>
                              <w:rStyle w:val="slostrnky"/>
                            </w:rPr>
                            <w:fldChar w:fldCharType="begin"/>
                          </w:r>
                          <w:r>
                            <w:rPr>
                              <w:rStyle w:val="slostrnky"/>
                            </w:rPr>
                            <w:instrText xml:space="preserve"> PAGE </w:instrText>
                          </w:r>
                          <w:r>
                            <w:rPr>
                              <w:rStyle w:val="slostrnky"/>
                            </w:rPr>
                            <w:fldChar w:fldCharType="separate"/>
                          </w:r>
                          <w:r w:rsidR="00F5119A">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0495F" id="_x0000_t202" coordsize="21600,21600" o:spt="202" path="m,l,21600r21600,l21600,xe">
              <v:stroke joinstyle="miter"/>
              <v:path gradientshapeok="t" o:connecttype="rect"/>
            </v:shapetype>
            <v:shape id="Text Box 1" o:spid="_x0000_s1026" type="#_x0000_t202" style="position:absolute;margin-left:224.2pt;margin-top:.05pt;width:4.95pt;height:11.4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" stroked="f">
              <v:textbox inset="0,0,0,0">
                <w:txbxContent>
                  <w:p w:rsidR="00763F7A" w:rsidRDefault="00187CA8">
                    <w:pPr>
                      <w:pStyle w:val="Zpat"/>
                    </w:pPr>
                    <w:r>
                      <w:rPr>
                        <w:rStyle w:val="slostrnky"/>
                      </w:rPr>
                      <w:fldChar w:fldCharType="begin"/>
                    </w:r>
                    <w:r>
                      <w:rPr>
                        <w:rStyle w:val="slostrnky"/>
                      </w:rPr>
                      <w:instrText xml:space="preserve"> PAGE </w:instrText>
                    </w:r>
                    <w:r>
                      <w:rPr>
                        <w:rStyle w:val="slostrnky"/>
                      </w:rPr>
                      <w:fldChar w:fldCharType="separate"/>
                    </w:r>
                    <w:r w:rsidR="00F5119A">
                      <w:rPr>
                        <w:rStyle w:val="slostrnky"/>
                        <w:noProof/>
                      </w:rPr>
                      <w:t>6</w:t>
                    </w:r>
                    <w:r>
                      <w:rPr>
                        <w:rStyle w:val="slostrnky"/>
                      </w:rPr>
                      <w:fldChar w:fldCharType="end"/>
                    </w:r>
                  </w:p>
                </w:txbxContent>
              </v:textbox>
              <w10:wrap type="square" side="larg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7A" w:rsidRDefault="00AD46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7C" w:rsidRDefault="00AD467C">
      <w:r>
        <w:separator/>
      </w:r>
    </w:p>
  </w:footnote>
  <w:footnote w:type="continuationSeparator" w:id="0">
    <w:p w:rsidR="00AD467C" w:rsidRDefault="00AD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sz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sz w:val="22"/>
      </w:r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rPr>
        <w:sz w:val="22"/>
      </w:rPr>
    </w:lvl>
  </w:abstractNum>
  <w:abstractNum w:abstractNumId="4" w15:restartNumberingAfterBreak="0">
    <w:nsid w:val="00000005"/>
    <w:multiLevelType w:val="singleLevel"/>
    <w:tmpl w:val="00000005"/>
    <w:name w:val="WW8Num4"/>
    <w:lvl w:ilvl="0">
      <w:start w:val="1"/>
      <w:numFmt w:val="decimal"/>
      <w:lvlText w:val="%1."/>
      <w:lvlJc w:val="left"/>
      <w:pPr>
        <w:tabs>
          <w:tab w:val="num" w:pos="360"/>
        </w:tabs>
        <w:ind w:left="360" w:hanging="360"/>
      </w:pPr>
      <w:rPr>
        <w:sz w:val="22"/>
      </w:r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rPr>
        <w:sz w:val="22"/>
      </w:rPr>
    </w:lvl>
  </w:abstractNum>
  <w:abstractNum w:abstractNumId="6" w15:restartNumberingAfterBreak="0">
    <w:nsid w:val="7D1E4B2C"/>
    <w:multiLevelType w:val="hybridMultilevel"/>
    <w:tmpl w:val="DA883A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4D"/>
    <w:rsid w:val="000D7F4D"/>
    <w:rsid w:val="000E0721"/>
    <w:rsid w:val="001823B5"/>
    <w:rsid w:val="00187CA8"/>
    <w:rsid w:val="00271BBC"/>
    <w:rsid w:val="002B319C"/>
    <w:rsid w:val="00340939"/>
    <w:rsid w:val="003B25F9"/>
    <w:rsid w:val="005E4BBB"/>
    <w:rsid w:val="00646DDE"/>
    <w:rsid w:val="008A58A3"/>
    <w:rsid w:val="008B7124"/>
    <w:rsid w:val="008D218A"/>
    <w:rsid w:val="00993AA0"/>
    <w:rsid w:val="009D24EF"/>
    <w:rsid w:val="00A45818"/>
    <w:rsid w:val="00AD467C"/>
    <w:rsid w:val="00BC6AB1"/>
    <w:rsid w:val="00D66B37"/>
    <w:rsid w:val="00F5119A"/>
    <w:rsid w:val="00F83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EBB4"/>
  <w15:chartTrackingRefBased/>
  <w15:docId w15:val="{E7698565-6F58-40E5-A31F-D97B2B4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F4D"/>
    <w:pPr>
      <w:suppressAutoHyphens/>
      <w:autoSpaceDE w:val="0"/>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D7F4D"/>
    <w:pPr>
      <w:keepNext/>
      <w:widowControl w:val="0"/>
      <w:numPr>
        <w:numId w:val="1"/>
      </w:numPr>
      <w:jc w:val="both"/>
      <w:outlineLvl w:val="0"/>
    </w:pPr>
    <w:rPr>
      <w:b/>
      <w:bCs/>
      <w:sz w:val="32"/>
      <w:szCs w:val="32"/>
    </w:rPr>
  </w:style>
  <w:style w:type="paragraph" w:styleId="Nadpis2">
    <w:name w:val="heading 2"/>
    <w:basedOn w:val="Normln"/>
    <w:next w:val="Normln"/>
    <w:link w:val="Nadpis2Char"/>
    <w:qFormat/>
    <w:rsid w:val="000D7F4D"/>
    <w:pPr>
      <w:keepNext/>
      <w:widowControl w:val="0"/>
      <w:numPr>
        <w:ilvl w:val="1"/>
        <w:numId w:val="1"/>
      </w:numPr>
      <w:outlineLvl w:val="1"/>
    </w:pPr>
    <w:rPr>
      <w:b/>
      <w:sz w:val="32"/>
    </w:rPr>
  </w:style>
  <w:style w:type="paragraph" w:styleId="Nadpis3">
    <w:name w:val="heading 3"/>
    <w:basedOn w:val="Normln"/>
    <w:next w:val="Normln"/>
    <w:link w:val="Nadpis3Char"/>
    <w:qFormat/>
    <w:rsid w:val="000D7F4D"/>
    <w:pPr>
      <w:keepNext/>
      <w:numPr>
        <w:ilvl w:val="2"/>
        <w:numId w:val="1"/>
      </w:numPr>
      <w:jc w:val="both"/>
      <w:outlineLvl w:val="2"/>
    </w:pPr>
    <w:rPr>
      <w:b/>
      <w:bCs/>
    </w:rPr>
  </w:style>
  <w:style w:type="paragraph" w:styleId="Nadpis4">
    <w:name w:val="heading 4"/>
    <w:basedOn w:val="Normln"/>
    <w:next w:val="Normln"/>
    <w:link w:val="Nadpis4Char"/>
    <w:qFormat/>
    <w:rsid w:val="000D7F4D"/>
    <w:pPr>
      <w:keepNext/>
      <w:widowControl w:val="0"/>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7F4D"/>
    <w:rPr>
      <w:rFonts w:ascii="Times New Roman" w:eastAsia="Times New Roman" w:hAnsi="Times New Roman" w:cs="Times New Roman"/>
      <w:b/>
      <w:bCs/>
      <w:sz w:val="32"/>
      <w:szCs w:val="32"/>
      <w:lang w:eastAsia="zh-CN"/>
    </w:rPr>
  </w:style>
  <w:style w:type="character" w:customStyle="1" w:styleId="Nadpis2Char">
    <w:name w:val="Nadpis 2 Char"/>
    <w:basedOn w:val="Standardnpsmoodstavce"/>
    <w:link w:val="Nadpis2"/>
    <w:rsid w:val="000D7F4D"/>
    <w:rPr>
      <w:rFonts w:ascii="Times New Roman" w:eastAsia="Times New Roman" w:hAnsi="Times New Roman" w:cs="Times New Roman"/>
      <w:b/>
      <w:sz w:val="32"/>
      <w:szCs w:val="24"/>
      <w:lang w:eastAsia="zh-CN"/>
    </w:rPr>
  </w:style>
  <w:style w:type="character" w:customStyle="1" w:styleId="Nadpis3Char">
    <w:name w:val="Nadpis 3 Char"/>
    <w:basedOn w:val="Standardnpsmoodstavce"/>
    <w:link w:val="Nadpis3"/>
    <w:rsid w:val="000D7F4D"/>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0D7F4D"/>
    <w:rPr>
      <w:rFonts w:ascii="Times New Roman" w:eastAsia="Times New Roman" w:hAnsi="Times New Roman" w:cs="Times New Roman"/>
      <w:sz w:val="24"/>
      <w:szCs w:val="24"/>
      <w:lang w:eastAsia="zh-CN"/>
    </w:rPr>
  </w:style>
  <w:style w:type="character" w:styleId="slostrnky">
    <w:name w:val="page number"/>
    <w:basedOn w:val="Standardnpsmoodstavce"/>
    <w:rsid w:val="000D7F4D"/>
  </w:style>
  <w:style w:type="paragraph" w:styleId="Zkladntext">
    <w:name w:val="Body Text"/>
    <w:basedOn w:val="Normln"/>
    <w:link w:val="ZkladntextChar"/>
    <w:rsid w:val="000D7F4D"/>
    <w:pPr>
      <w:widowControl w:val="0"/>
    </w:pPr>
  </w:style>
  <w:style w:type="character" w:customStyle="1" w:styleId="ZkladntextChar">
    <w:name w:val="Základní text Char"/>
    <w:basedOn w:val="Standardnpsmoodstavce"/>
    <w:link w:val="Zkladntext"/>
    <w:rsid w:val="000D7F4D"/>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rsid w:val="000D7F4D"/>
    <w:pPr>
      <w:widowControl w:val="0"/>
      <w:ind w:left="2832"/>
      <w:jc w:val="both"/>
    </w:pPr>
  </w:style>
  <w:style w:type="character" w:customStyle="1" w:styleId="ZkladntextodsazenChar">
    <w:name w:val="Základní text odsazený Char"/>
    <w:basedOn w:val="Standardnpsmoodstavce"/>
    <w:link w:val="Zkladntextodsazen"/>
    <w:rsid w:val="000D7F4D"/>
    <w:rPr>
      <w:rFonts w:ascii="Times New Roman" w:eastAsia="Times New Roman" w:hAnsi="Times New Roman" w:cs="Times New Roman"/>
      <w:sz w:val="24"/>
      <w:szCs w:val="24"/>
      <w:lang w:eastAsia="zh-CN"/>
    </w:rPr>
  </w:style>
  <w:style w:type="paragraph" w:styleId="Zpat">
    <w:name w:val="footer"/>
    <w:basedOn w:val="Normln"/>
    <w:link w:val="ZpatChar"/>
    <w:rsid w:val="000D7F4D"/>
    <w:pPr>
      <w:tabs>
        <w:tab w:val="center" w:pos="4536"/>
        <w:tab w:val="right" w:pos="9072"/>
      </w:tabs>
    </w:pPr>
    <w:rPr>
      <w:sz w:val="20"/>
      <w:szCs w:val="20"/>
    </w:rPr>
  </w:style>
  <w:style w:type="character" w:customStyle="1" w:styleId="ZpatChar">
    <w:name w:val="Zápatí Char"/>
    <w:basedOn w:val="Standardnpsmoodstavce"/>
    <w:link w:val="Zpat"/>
    <w:rsid w:val="000D7F4D"/>
    <w:rPr>
      <w:rFonts w:ascii="Times New Roman" w:eastAsia="Times New Roman" w:hAnsi="Times New Roman" w:cs="Times New Roman"/>
      <w:sz w:val="20"/>
      <w:szCs w:val="20"/>
      <w:lang w:eastAsia="zh-CN"/>
    </w:rPr>
  </w:style>
  <w:style w:type="paragraph" w:styleId="Odstavecseseznamem">
    <w:name w:val="List Paragraph"/>
    <w:basedOn w:val="Normln"/>
    <w:uiPriority w:val="34"/>
    <w:qFormat/>
    <w:rsid w:val="000D7F4D"/>
    <w:pPr>
      <w:ind w:left="708"/>
    </w:pPr>
  </w:style>
  <w:style w:type="paragraph" w:customStyle="1" w:styleId="Nadpis">
    <w:name w:val="Nadpis"/>
    <w:basedOn w:val="Normln"/>
    <w:next w:val="Zkladntext"/>
    <w:rsid w:val="000D7F4D"/>
    <w:pPr>
      <w:autoSpaceDE/>
      <w:jc w:val="center"/>
    </w:pPr>
    <w:rPr>
      <w:b/>
      <w:bCs/>
      <w:sz w:val="28"/>
      <w:lang w:val="x-none"/>
    </w:rPr>
  </w:style>
  <w:style w:type="character" w:styleId="Hypertextovodkaz">
    <w:name w:val="Hyperlink"/>
    <w:uiPriority w:val="99"/>
    <w:unhideWhenUsed/>
    <w:rsid w:val="000D7F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1723</Words>
  <Characters>10167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Kratka</dc:creator>
  <cp:keywords/>
  <dc:description/>
  <cp:lastModifiedBy>Martin Stepan</cp:lastModifiedBy>
  <cp:revision>3</cp:revision>
  <cp:lastPrinted>2022-03-16T08:20:00Z</cp:lastPrinted>
  <dcterms:created xsi:type="dcterms:W3CDTF">2022-05-27T08:17:00Z</dcterms:created>
  <dcterms:modified xsi:type="dcterms:W3CDTF">2022-06-06T12:31:00Z</dcterms:modified>
</cp:coreProperties>
</file>