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14" w:rsidRDefault="00C12B18">
      <w:pPr>
        <w:ind w:right="720"/>
      </w:pPr>
      <w:bookmarkStart w:id="0" w:name="_GoBack"/>
      <w:bookmarkEnd w:id="0"/>
      <w:r>
        <w:t>___________________________________________________________________________________</w:t>
      </w:r>
    </w:p>
    <w:p w:rsidR="00AE2914" w:rsidRDefault="00C12B18">
      <w:pPr>
        <w:pStyle w:val="Nadpis3"/>
        <w:ind w:right="720"/>
      </w:pPr>
      <w:r>
        <w:t xml:space="preserve">Smlouva o pronájmu kopírovacího stroje </w:t>
      </w:r>
      <w:proofErr w:type="gramStart"/>
      <w:r>
        <w:t>č.105</w:t>
      </w:r>
      <w:proofErr w:type="gramEnd"/>
      <w:r>
        <w:t xml:space="preserve"> - 2022</w:t>
      </w:r>
    </w:p>
    <w:p w:rsidR="00AE2914" w:rsidRDefault="00C12B18">
      <w:pPr>
        <w:ind w:right="720"/>
      </w:pPr>
      <w:r>
        <w:t>___________________________________________________________________________________</w:t>
      </w:r>
    </w:p>
    <w:p w:rsidR="00AE2914" w:rsidRDefault="00AE2914">
      <w:pPr>
        <w:ind w:right="720"/>
      </w:pPr>
    </w:p>
    <w:p w:rsidR="00AE2914" w:rsidRDefault="00C12B18">
      <w:pPr>
        <w:ind w:right="720"/>
      </w:pPr>
      <w:r>
        <w:t>Nájemce:</w:t>
      </w:r>
      <w:r>
        <w:tab/>
        <w:t xml:space="preserve">VYSOKOMÝTSKÁ KULTURNÍ, </w:t>
      </w:r>
      <w:r>
        <w:t>o.p.s.</w:t>
      </w:r>
      <w:r>
        <w:tab/>
        <w:t xml:space="preserve"> Pronajímatel:</w:t>
      </w:r>
      <w:r>
        <w:tab/>
      </w:r>
      <w:r>
        <w:rPr>
          <w:bCs/>
        </w:rPr>
        <w:t>ECS-CT s.r.o.</w:t>
      </w:r>
    </w:p>
    <w:p w:rsidR="00AE2914" w:rsidRDefault="00C12B18">
      <w:pPr>
        <w:ind w:right="720"/>
        <w:rPr>
          <w:b/>
          <w:bCs/>
        </w:rPr>
      </w:pPr>
      <w:r>
        <w:tab/>
      </w:r>
      <w:r>
        <w:tab/>
        <w:t>Vysoké Mýto, Litomyšlské Předměstí                                  Hýblova 546</w:t>
      </w:r>
    </w:p>
    <w:p w:rsidR="00AE2914" w:rsidRDefault="00C12B18">
      <w:pPr>
        <w:ind w:right="720"/>
        <w:rPr>
          <w:b/>
          <w:bCs/>
        </w:rPr>
      </w:pPr>
      <w:r>
        <w:tab/>
      </w:r>
      <w:r>
        <w:tab/>
        <w:t>Litomyšlská 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560 02 Česká Třebová</w:t>
      </w:r>
    </w:p>
    <w:p w:rsidR="00AE2914" w:rsidRDefault="00C12B18">
      <w:pPr>
        <w:ind w:right="720"/>
      </w:pPr>
      <w:r>
        <w:tab/>
      </w:r>
      <w:r>
        <w:tab/>
        <w:t>566 01</w:t>
      </w:r>
    </w:p>
    <w:p w:rsidR="00AE2914" w:rsidRDefault="00C12B18">
      <w:pPr>
        <w:ind w:right="720"/>
      </w:pPr>
      <w:r>
        <w:t>Zastoupen:</w:t>
      </w:r>
      <w:r>
        <w:tab/>
        <w:t xml:space="preserve">Ing. Dagmar </w:t>
      </w:r>
      <w:proofErr w:type="spellStart"/>
      <w:r>
        <w:t>Sabolčíková</w:t>
      </w:r>
      <w:proofErr w:type="spellEnd"/>
      <w:r>
        <w:tab/>
      </w:r>
      <w:r>
        <w:tab/>
        <w:t xml:space="preserve">               Zastoupen: Radoslavem Pecháčkem</w:t>
      </w:r>
      <w:r>
        <w:tab/>
      </w:r>
    </w:p>
    <w:p w:rsidR="00AE2914" w:rsidRDefault="00C12B18">
      <w:pPr>
        <w:ind w:right="720"/>
      </w:pPr>
      <w:r>
        <w:tab/>
      </w:r>
      <w:r>
        <w:tab/>
      </w:r>
      <w:r>
        <w:t xml:space="preserve">ředitelka             </w:t>
      </w:r>
      <w:r>
        <w:tab/>
      </w:r>
      <w:r>
        <w:tab/>
      </w:r>
      <w:r>
        <w:tab/>
      </w:r>
      <w:r>
        <w:tab/>
      </w:r>
      <w:r>
        <w:tab/>
        <w:t xml:space="preserve">          jednatelem firmy</w:t>
      </w:r>
    </w:p>
    <w:p w:rsidR="00AE2914" w:rsidRDefault="00C12B18">
      <w:pPr>
        <w:ind w:right="720"/>
      </w:pPr>
      <w:r>
        <w:t xml:space="preserve">Kontaktní osoba: </w:t>
      </w:r>
      <w:r>
        <w:t>Bc. Vojtěch Sedláček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2914" w:rsidRDefault="00C12B18">
      <w:pPr>
        <w:ind w:left="708" w:right="720"/>
      </w:pPr>
      <w:r>
        <w:t>IČO:</w:t>
      </w:r>
      <w:r>
        <w:tab/>
        <w:t>28852150</w:t>
      </w:r>
      <w:r>
        <w:tab/>
      </w:r>
      <w:r>
        <w:tab/>
      </w:r>
      <w:r>
        <w:tab/>
      </w:r>
      <w:r>
        <w:tab/>
      </w:r>
      <w:r>
        <w:tab/>
        <w:t xml:space="preserve"> IČO:</w:t>
      </w:r>
      <w:r>
        <w:tab/>
        <w:t>09340530</w:t>
      </w:r>
      <w:r>
        <w:tab/>
      </w:r>
      <w:r>
        <w:tab/>
      </w:r>
    </w:p>
    <w:p w:rsidR="00AE2914" w:rsidRDefault="00C12B18">
      <w:pPr>
        <w:ind w:right="720" w:firstLine="708"/>
      </w:pPr>
      <w:r>
        <w:t>DIČ:</w:t>
      </w:r>
      <w:r>
        <w:tab/>
        <w:t>CZ28852150</w:t>
      </w:r>
      <w:r>
        <w:tab/>
      </w:r>
      <w:r>
        <w:tab/>
      </w:r>
      <w:r>
        <w:tab/>
      </w:r>
      <w:r>
        <w:tab/>
      </w:r>
      <w:r>
        <w:tab/>
        <w:t xml:space="preserve"> DIČ:</w:t>
      </w:r>
      <w:r>
        <w:tab/>
        <w:t>CZ09340530</w:t>
      </w:r>
    </w:p>
    <w:p w:rsidR="00AE2914" w:rsidRDefault="00C12B18">
      <w:pPr>
        <w:ind w:right="720"/>
      </w:pPr>
      <w:r>
        <w:t xml:space="preserve">            </w:t>
      </w:r>
      <w:proofErr w:type="spellStart"/>
      <w:r>
        <w:t>Ban</w:t>
      </w:r>
      <w:proofErr w:type="spellEnd"/>
      <w:r>
        <w:t xml:space="preserve">. </w:t>
      </w:r>
      <w:proofErr w:type="gramStart"/>
      <w:r>
        <w:t>spojení</w:t>
      </w:r>
      <w:proofErr w:type="gramEnd"/>
      <w:r>
        <w:t xml:space="preserve">: KB </w:t>
      </w:r>
      <w:proofErr w:type="spellStart"/>
      <w:r>
        <w:t>č.u</w:t>
      </w:r>
      <w:proofErr w:type="spellEnd"/>
      <w:r>
        <w:t>. 107-2997920237/0100</w:t>
      </w:r>
      <w:r>
        <w:tab/>
        <w:t xml:space="preserve"> </w:t>
      </w:r>
      <w:proofErr w:type="spellStart"/>
      <w:r>
        <w:t>Ban</w:t>
      </w:r>
      <w:proofErr w:type="spellEnd"/>
      <w:r>
        <w:t xml:space="preserve">. </w:t>
      </w:r>
      <w:proofErr w:type="gramStart"/>
      <w:r>
        <w:t>spojení</w:t>
      </w:r>
      <w:proofErr w:type="gramEnd"/>
      <w:r>
        <w:t xml:space="preserve">: </w:t>
      </w:r>
      <w:r>
        <w:tab/>
        <w:t xml:space="preserve">ČSOB </w:t>
      </w:r>
      <w:proofErr w:type="spellStart"/>
      <w:proofErr w:type="gramStart"/>
      <w:r>
        <w:t>č.u</w:t>
      </w:r>
      <w:proofErr w:type="spellEnd"/>
      <w:r>
        <w:t>. 294</w:t>
      </w:r>
      <w:r>
        <w:t>023629/0300</w:t>
      </w:r>
      <w:proofErr w:type="gramEnd"/>
      <w:r>
        <w:t xml:space="preserve"> </w:t>
      </w:r>
    </w:p>
    <w:p w:rsidR="00AE2914" w:rsidRDefault="00AE2914">
      <w:pPr>
        <w:ind w:right="720"/>
      </w:pPr>
    </w:p>
    <w:p w:rsidR="00AE2914" w:rsidRDefault="00AE2914">
      <w:pPr>
        <w:ind w:right="720"/>
      </w:pPr>
    </w:p>
    <w:p w:rsidR="00AE2914" w:rsidRDefault="00C12B18">
      <w:pPr>
        <w:pStyle w:val="Zkladntext"/>
        <w:ind w:right="720"/>
        <w:rPr>
          <w:sz w:val="24"/>
        </w:rPr>
      </w:pPr>
      <w:r>
        <w:rPr>
          <w:sz w:val="18"/>
        </w:rPr>
        <w:tab/>
      </w:r>
      <w:r>
        <w:rPr>
          <w:sz w:val="24"/>
        </w:rPr>
        <w:t>Pronajímatel a  nájemce touto smlouvou sjednali  pronájem multifunkčního tiskového a kopírovacího zařízení dle níže uvedené konfigurace a ujednání.</w:t>
      </w:r>
    </w:p>
    <w:p w:rsidR="00AE2914" w:rsidRDefault="00C12B18">
      <w:pPr>
        <w:pStyle w:val="Zkladntext"/>
        <w:ind w:right="720"/>
        <w:rPr>
          <w:sz w:val="24"/>
        </w:rPr>
      </w:pPr>
      <w:r>
        <w:rPr>
          <w:sz w:val="24"/>
        </w:rPr>
        <w:tab/>
        <w:t>Pronajímatel bude zajišťovat dobrý technický stav pronajatého zařízení a zajišťovat specifi</w:t>
      </w:r>
      <w:r>
        <w:rPr>
          <w:sz w:val="24"/>
        </w:rPr>
        <w:t>cký spotřební materiál, dle sjednaných všeobecných smluvních podmínek, které jsou nedílnou součástí  této smlouvy.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E2914" w:rsidRDefault="00AE2914">
      <w:pPr>
        <w:ind w:right="720"/>
      </w:pPr>
    </w:p>
    <w:p w:rsidR="00AE2914" w:rsidRDefault="00C12B18">
      <w:pPr>
        <w:pStyle w:val="Nadpis2"/>
        <w:ind w:right="720"/>
      </w:pPr>
      <w:r>
        <w:t>KONFIGURACE</w:t>
      </w: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AE2914">
        <w:trPr>
          <w:trHeight w:val="582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14" w:rsidRDefault="00C12B18">
            <w:pPr>
              <w:ind w:right="720"/>
            </w:pPr>
            <w:r>
              <w:t xml:space="preserve"> Počet          Model                                                                                         měsíční proná</w:t>
            </w:r>
            <w:r>
              <w:t xml:space="preserve">jem   </w:t>
            </w:r>
          </w:p>
          <w:p w:rsidR="00AE2914" w:rsidRDefault="00C12B18">
            <w:pPr>
              <w:ind w:right="720"/>
            </w:pPr>
            <w:r>
              <w:t xml:space="preserve">     Ks                                                                                                                              Kč.</w:t>
            </w:r>
          </w:p>
        </w:tc>
      </w:tr>
      <w:tr w:rsidR="00AE2914">
        <w:trPr>
          <w:trHeight w:val="1972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14" w:rsidRDefault="00AE2914">
            <w:pPr>
              <w:ind w:right="720"/>
            </w:pPr>
          </w:p>
          <w:p w:rsidR="00AE2914" w:rsidRDefault="00C12B18">
            <w:pPr>
              <w:ind w:right="720"/>
              <w:jc w:val="center"/>
              <w:rPr>
                <w:b/>
                <w:bCs/>
              </w:rPr>
            </w:pPr>
            <w:r>
              <w:rPr>
                <w:b/>
              </w:rPr>
              <w:t>1           Konica Minolta C250i</w:t>
            </w:r>
            <w:r>
              <w:rPr>
                <w:b/>
                <w:bCs/>
              </w:rPr>
              <w:t xml:space="preserve">    -    laserový barevný kopírovací stroj s možností samostatného tisku</w:t>
            </w:r>
          </w:p>
          <w:p w:rsidR="00AE2914" w:rsidRDefault="00C12B18">
            <w:pPr>
              <w:ind w:right="720"/>
            </w:pPr>
            <w:r>
              <w:t xml:space="preserve">      Příslušenství:</w:t>
            </w:r>
          </w:p>
          <w:p w:rsidR="00AE2914" w:rsidRDefault="00C12B18">
            <w:pPr>
              <w:ind w:left="300" w:right="720"/>
            </w:pPr>
            <w:r>
              <w:t xml:space="preserve">2x univerzální zásobník na papír á500ks, ruční podavač na 150 ks listů, duplexní jednotka, automatický duplexní podavač originálů, stolek pod stroj s úložným prostorem, síťová karta 10/100/1000 – Base-T </w:t>
            </w:r>
            <w:proofErr w:type="spellStart"/>
            <w:r>
              <w:t>Ethernet</w:t>
            </w:r>
            <w:proofErr w:type="spellEnd"/>
            <w:r>
              <w:t>, tiskový řadič PCL a Po</w:t>
            </w:r>
            <w:r>
              <w:t xml:space="preserve">st </w:t>
            </w:r>
            <w:proofErr w:type="spellStart"/>
            <w:r>
              <w:t>Script</w:t>
            </w:r>
            <w:proofErr w:type="spellEnd"/>
          </w:p>
          <w:p w:rsidR="00AE2914" w:rsidRDefault="00C12B18">
            <w:pPr>
              <w:ind w:left="300" w:right="720"/>
            </w:pPr>
            <w:proofErr w:type="gramStart"/>
            <w:r>
              <w:t>skenování ,</w:t>
            </w:r>
            <w:proofErr w:type="gramEnd"/>
            <w:r>
              <w:t xml:space="preserve"> </w:t>
            </w:r>
          </w:p>
        </w:tc>
      </w:tr>
      <w:tr w:rsidR="00AE2914">
        <w:trPr>
          <w:trHeight w:val="750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14" w:rsidRDefault="00C12B18">
            <w:pPr>
              <w:ind w:right="72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E2914" w:rsidRDefault="00C12B18">
            <w:r>
              <w:t xml:space="preserve">   </w:t>
            </w:r>
            <w:r>
              <w:t xml:space="preserve">                                                                              Cena pronájmu                     3 584,00 Kč </w:t>
            </w:r>
          </w:p>
          <w:p w:rsidR="00AE2914" w:rsidRDefault="00C12B18">
            <w:r>
              <w:t xml:space="preserve">                                                                                  DPH 21%                               752,64 Kč  </w:t>
            </w:r>
            <w:r>
              <w:t xml:space="preserve">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</w:t>
            </w:r>
          </w:p>
          <w:p w:rsidR="00AE2914" w:rsidRDefault="00C12B1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Cena celkem s DPH            4 336,64 Kč</w:t>
            </w:r>
          </w:p>
        </w:tc>
      </w:tr>
    </w:tbl>
    <w:p w:rsidR="00AE2914" w:rsidRDefault="00C12B18">
      <w:pPr>
        <w:ind w:right="720"/>
      </w:pPr>
      <w:r>
        <w:t xml:space="preserve">            </w:t>
      </w:r>
    </w:p>
    <w:p w:rsidR="00AE2914" w:rsidRDefault="00C12B18">
      <w:pPr>
        <w:ind w:right="720"/>
      </w:pPr>
      <w:r>
        <w:rPr>
          <w:b/>
          <w:u w:val="single"/>
        </w:rPr>
        <w:t>Místo instalace</w:t>
      </w:r>
      <w:r>
        <w:t>:       Vysoké Mýto, Litomyšlská 71, M-klub</w:t>
      </w:r>
    </w:p>
    <w:p w:rsidR="00AE2914" w:rsidRDefault="00C12B18">
      <w:pPr>
        <w:ind w:right="720"/>
      </w:pPr>
      <w:r>
        <w:t xml:space="preserve">Stav počítadla na počátku smlouvy: </w:t>
      </w:r>
      <w:r>
        <w:t>bude uveden na předávacím protokolu předmětu pronájmu</w:t>
      </w:r>
    </w:p>
    <w:p w:rsidR="00AE2914" w:rsidRDefault="00C12B18">
      <w:pPr>
        <w:ind w:right="720"/>
      </w:pPr>
      <w:r>
        <w:t>Počátek smlouvy:</w:t>
      </w:r>
      <w:r>
        <w:tab/>
      </w:r>
      <w:proofErr w:type="gramStart"/>
      <w:r>
        <w:t>1.6.2022</w:t>
      </w:r>
      <w:proofErr w:type="gramEnd"/>
      <w:r>
        <w:tab/>
        <w:t xml:space="preserve"> </w:t>
      </w:r>
    </w:p>
    <w:p w:rsidR="00AE2914" w:rsidRDefault="00C12B18">
      <w:pPr>
        <w:ind w:right="720"/>
      </w:pPr>
      <w:r>
        <w:rPr>
          <w:b/>
          <w:u w:val="single"/>
        </w:rPr>
        <w:t>Délka smlouvy</w:t>
      </w:r>
      <w:r>
        <w:t>:</w:t>
      </w:r>
      <w:r>
        <w:tab/>
      </w:r>
      <w:r>
        <w:rPr>
          <w:b/>
        </w:rPr>
        <w:t xml:space="preserve">na dobu </w:t>
      </w:r>
      <w:r>
        <w:rPr>
          <w:b/>
          <w:bCs/>
        </w:rPr>
        <w:t xml:space="preserve">48 měsíců, </w:t>
      </w:r>
      <w:r>
        <w:t>a dále   dle čl. IV všeobecných smluvních</w:t>
      </w:r>
      <w:r>
        <w:rPr>
          <w:color w:val="FF0000"/>
        </w:rPr>
        <w:t xml:space="preserve"> </w:t>
      </w:r>
      <w:r>
        <w:t>podmínek</w:t>
      </w:r>
    </w:p>
    <w:p w:rsidR="00AE2914" w:rsidRDefault="00C12B18">
      <w:pPr>
        <w:ind w:right="720"/>
        <w:rPr>
          <w:b/>
          <w:bCs/>
        </w:rPr>
      </w:pPr>
      <w:r>
        <w:t xml:space="preserve">V pronájmu je zahrnuto:   </w:t>
      </w:r>
      <w:r>
        <w:rPr>
          <w:b/>
        </w:rPr>
        <w:t>1800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čb</w:t>
      </w:r>
      <w:proofErr w:type="spellEnd"/>
      <w:r>
        <w:rPr>
          <w:b/>
          <w:bCs/>
        </w:rPr>
        <w:t xml:space="preserve"> kopií</w:t>
      </w:r>
    </w:p>
    <w:p w:rsidR="00AE2914" w:rsidRDefault="00C12B18">
      <w:pPr>
        <w:ind w:right="720"/>
        <w:rPr>
          <w:b/>
          <w:bCs/>
        </w:rPr>
      </w:pPr>
      <w:r>
        <w:rPr>
          <w:b/>
          <w:bCs/>
        </w:rPr>
        <w:t xml:space="preserve">                                          1000 </w:t>
      </w:r>
      <w:r>
        <w:rPr>
          <w:b/>
          <w:bCs/>
        </w:rPr>
        <w:t>barevných kopií</w:t>
      </w:r>
    </w:p>
    <w:p w:rsidR="00AE2914" w:rsidRDefault="00C12B18">
      <w:pPr>
        <w:ind w:right="720"/>
        <w:rPr>
          <w:b/>
          <w:bCs/>
        </w:rPr>
      </w:pPr>
      <w:r>
        <w:rPr>
          <w:b/>
          <w:bCs/>
        </w:rPr>
        <w:t>s možností přenosu nedočerpaných počtu kopií v daném měsíci do následujícího měsíce, v rámci období každého jednotlivého čtvrtletí v daném roce.</w:t>
      </w:r>
    </w:p>
    <w:p w:rsidR="00AE2914" w:rsidRDefault="00C12B18">
      <w:pPr>
        <w:ind w:right="720"/>
      </w:pPr>
      <w:r>
        <w:t xml:space="preserve">Každá  kopie mimo sjednaný rámec bude doúčtována nebo dobropisována ve výši </w:t>
      </w:r>
      <w:r>
        <w:rPr>
          <w:b/>
          <w:bCs/>
        </w:rPr>
        <w:t xml:space="preserve">0,20 Kč bez DPH </w:t>
      </w:r>
      <w:proofErr w:type="spellStart"/>
      <w:r>
        <w:rPr>
          <w:b/>
          <w:bCs/>
        </w:rPr>
        <w:t>čb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kopie a 1,30 Kč bez DPH barevná kopie dále papír 0,23Kč bez DPH A4.</w:t>
      </w:r>
    </w:p>
    <w:p w:rsidR="00AE2914" w:rsidRDefault="00C12B18">
      <w:pPr>
        <w:ind w:right="720"/>
        <w:rPr>
          <w:b/>
          <w:bCs/>
        </w:rPr>
      </w:pPr>
      <w:r>
        <w:rPr>
          <w:b/>
          <w:bCs/>
        </w:rPr>
        <w:t xml:space="preserve">V ceně pronájmu je zahrnut spotřební materiál, náhradní díly, doprava, servis. </w:t>
      </w:r>
    </w:p>
    <w:p w:rsidR="00AE2914" w:rsidRDefault="00AE2914">
      <w:pPr>
        <w:ind w:right="720"/>
        <w:rPr>
          <w:sz w:val="18"/>
        </w:rPr>
      </w:pPr>
    </w:p>
    <w:p w:rsidR="00AE2914" w:rsidRDefault="00AE2914">
      <w:pPr>
        <w:ind w:right="720"/>
      </w:pPr>
    </w:p>
    <w:p w:rsidR="00AE2914" w:rsidRDefault="00C12B18">
      <w:pPr>
        <w:ind w:right="720"/>
      </w:pPr>
      <w:r>
        <w:t>.................................................................</w:t>
      </w:r>
      <w:r>
        <w:tab/>
      </w:r>
      <w:r>
        <w:tab/>
        <w:t xml:space="preserve">              .........................</w:t>
      </w:r>
      <w:r>
        <w:t>..............................................</w:t>
      </w:r>
    </w:p>
    <w:p w:rsidR="00AE2914" w:rsidRDefault="00C12B18">
      <w:pPr>
        <w:ind w:right="720"/>
        <w:rPr>
          <w:b/>
          <w:bCs/>
        </w:rPr>
      </w:pPr>
      <w:r>
        <w:rPr>
          <w:sz w:val="18"/>
        </w:rPr>
        <w:t xml:space="preserve">                    Razítko a podpis nájemce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Razítko a podpis pronajímatele</w:t>
      </w:r>
    </w:p>
    <w:p w:rsidR="00AE2914" w:rsidRDefault="00AE2914">
      <w:pPr>
        <w:ind w:left="180" w:right="720"/>
      </w:pPr>
    </w:p>
    <w:p w:rsidR="00AE2914" w:rsidRDefault="00C12B18">
      <w:pPr>
        <w:ind w:left="426" w:right="720" w:firstLine="141"/>
        <w:rPr>
          <w:sz w:val="16"/>
          <w:szCs w:val="16"/>
        </w:rPr>
      </w:pPr>
      <w:r>
        <w:rPr>
          <w:sz w:val="16"/>
          <w:szCs w:val="16"/>
        </w:rPr>
        <w:t xml:space="preserve">Ing. Dagmar </w:t>
      </w:r>
      <w:proofErr w:type="spellStart"/>
      <w:r>
        <w:rPr>
          <w:sz w:val="16"/>
          <w:szCs w:val="16"/>
        </w:rPr>
        <w:t>Sabolčíková</w:t>
      </w:r>
      <w:proofErr w:type="spellEnd"/>
      <w:r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Radoslav Pecháček</w:t>
      </w:r>
    </w:p>
    <w:p w:rsidR="00AE2914" w:rsidRDefault="00C12B18">
      <w:pPr>
        <w:ind w:left="426" w:right="720" w:firstLine="141"/>
        <w:rPr>
          <w:sz w:val="16"/>
          <w:szCs w:val="16"/>
        </w:rPr>
      </w:pPr>
      <w:r>
        <w:rPr>
          <w:sz w:val="16"/>
          <w:szCs w:val="16"/>
        </w:rPr>
        <w:t xml:space="preserve">     ředitelka společnosti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jednatel firmy </w:t>
      </w:r>
    </w:p>
    <w:p w:rsidR="00AE2914" w:rsidRDefault="00C12B18">
      <w:pPr>
        <w:ind w:right="720" w:firstLine="426"/>
        <w:rPr>
          <w:sz w:val="16"/>
          <w:szCs w:val="16"/>
        </w:rPr>
      </w:pPr>
      <w:r>
        <w:rPr>
          <w:sz w:val="16"/>
          <w:szCs w:val="16"/>
        </w:rPr>
        <w:t xml:space="preserve">VYSOKOMÝTSKÁ KULTURNÍ, o.p.s.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ECS-CT s.r.o.</w:t>
      </w:r>
    </w:p>
    <w:p w:rsidR="00AE2914" w:rsidRDefault="00AE2914">
      <w:pPr>
        <w:ind w:left="180" w:right="720"/>
        <w:rPr>
          <w:b/>
          <w:bCs/>
          <w:sz w:val="32"/>
          <w:szCs w:val="32"/>
        </w:rPr>
      </w:pPr>
    </w:p>
    <w:p w:rsidR="00AE2914" w:rsidRDefault="00C12B18">
      <w:pPr>
        <w:ind w:left="180" w:righ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Všeobecné smluvní podmínky.</w:t>
      </w:r>
    </w:p>
    <w:p w:rsidR="00AE2914" w:rsidRDefault="00AE2914">
      <w:pPr>
        <w:ind w:left="180" w:right="720"/>
        <w:jc w:val="center"/>
        <w:rPr>
          <w:b/>
          <w:bCs/>
        </w:rPr>
      </w:pPr>
    </w:p>
    <w:p w:rsidR="00AE2914" w:rsidRDefault="00C12B18">
      <w:pPr>
        <w:ind w:left="180" w:right="720"/>
        <w:jc w:val="center"/>
        <w:rPr>
          <w:b/>
          <w:bCs/>
        </w:rPr>
      </w:pPr>
      <w:r>
        <w:rPr>
          <w:b/>
          <w:bCs/>
        </w:rPr>
        <w:t>I.</w:t>
      </w:r>
    </w:p>
    <w:p w:rsidR="00AE2914" w:rsidRDefault="00C12B18">
      <w:pPr>
        <w:ind w:left="180" w:right="720"/>
        <w:jc w:val="center"/>
        <w:rPr>
          <w:b/>
          <w:bCs/>
          <w:color w:val="FF0000"/>
        </w:rPr>
      </w:pPr>
      <w:r>
        <w:rPr>
          <w:b/>
          <w:bCs/>
        </w:rPr>
        <w:t>Předmět smlouvy a její místo plnění</w:t>
      </w:r>
    </w:p>
    <w:p w:rsidR="00AE2914" w:rsidRDefault="00AE2914">
      <w:pPr>
        <w:ind w:left="180" w:right="720"/>
      </w:pPr>
    </w:p>
    <w:p w:rsidR="00AE2914" w:rsidRDefault="00C12B18">
      <w:pPr>
        <w:numPr>
          <w:ilvl w:val="0"/>
          <w:numId w:val="3"/>
        </w:numPr>
        <w:ind w:right="720"/>
      </w:pPr>
      <w:r>
        <w:t xml:space="preserve">Předmětem této smlouvy je pronájem a přenechání do užívání multifunkčního zařízení </w:t>
      </w:r>
      <w:r>
        <w:t>Konica Minolta C250i</w:t>
      </w:r>
      <w:r>
        <w:rPr>
          <w:b/>
          <w:u w:val="single"/>
        </w:rPr>
        <w:t xml:space="preserve"> </w:t>
      </w:r>
      <w:r>
        <w:t>nájemci. Sestava zařízení je uvedena v konfiguraci na první straně této smlouvy.</w:t>
      </w:r>
    </w:p>
    <w:p w:rsidR="00AE2914" w:rsidRDefault="00C12B18">
      <w:pPr>
        <w:numPr>
          <w:ilvl w:val="0"/>
          <w:numId w:val="3"/>
        </w:numPr>
        <w:ind w:right="720"/>
      </w:pPr>
      <w:r>
        <w:rPr>
          <w:u w:val="single"/>
        </w:rPr>
        <w:t>Místem předmětu plnění</w:t>
      </w:r>
      <w:r>
        <w:t xml:space="preserve"> a zároveň i kontaktní adresou je:</w:t>
      </w:r>
    </w:p>
    <w:p w:rsidR="00AE2914" w:rsidRDefault="00C12B18">
      <w:pPr>
        <w:ind w:left="660" w:right="720"/>
      </w:pPr>
      <w:r>
        <w:t>VYSOKOMÝTSKÁ K</w:t>
      </w:r>
      <w:r>
        <w:t xml:space="preserve">ULTURNÍ, </w:t>
      </w:r>
      <w:proofErr w:type="spellStart"/>
      <w:r>
        <w:t>o.p.</w:t>
      </w:r>
      <w:proofErr w:type="gramStart"/>
      <w:r>
        <w:t>s.Vysoké</w:t>
      </w:r>
      <w:proofErr w:type="spellEnd"/>
      <w:proofErr w:type="gramEnd"/>
      <w:r>
        <w:t xml:space="preserve"> Mýto, Litomyšlské Předměstí, Litomyšlská 72</w:t>
      </w:r>
    </w:p>
    <w:p w:rsidR="00AE2914" w:rsidRDefault="00AE2914">
      <w:pPr>
        <w:pStyle w:val="Zkladntextodsazen3"/>
        <w:rPr>
          <w:rFonts w:ascii="Arial" w:hAnsi="Arial" w:cs="Arial"/>
          <w:bCs/>
          <w:sz w:val="22"/>
          <w:szCs w:val="22"/>
        </w:rPr>
      </w:pPr>
    </w:p>
    <w:p w:rsidR="00AE2914" w:rsidRDefault="00C12B18">
      <w:pPr>
        <w:pStyle w:val="Zkladntextodsazen3"/>
        <w:ind w:left="660" w:hanging="360"/>
      </w:pPr>
      <w:r>
        <w:t xml:space="preserve">3.  </w:t>
      </w:r>
      <w:proofErr w:type="gramStart"/>
      <w:r>
        <w:t>Převzetí , instalace</w:t>
      </w:r>
      <w:proofErr w:type="gramEnd"/>
      <w:r>
        <w:t xml:space="preserve"> a bližší specifikace  pronajímaného zařízení bude oběma smluvními stranami potvrzena na </w:t>
      </w:r>
      <w:r>
        <w:rPr>
          <w:u w:val="single"/>
        </w:rPr>
        <w:t>předávacím protokolu</w:t>
      </w:r>
      <w:r>
        <w:t>, který bude nedílnou součástí této nájemní smlouvy.</w:t>
      </w:r>
    </w:p>
    <w:p w:rsidR="00AE2914" w:rsidRDefault="00AE2914">
      <w:pPr>
        <w:ind w:left="180" w:right="720"/>
      </w:pPr>
    </w:p>
    <w:p w:rsidR="00AE2914" w:rsidRDefault="00AE2914">
      <w:pPr>
        <w:ind w:left="180" w:right="720"/>
      </w:pPr>
    </w:p>
    <w:p w:rsidR="00AE2914" w:rsidRDefault="00C12B18">
      <w:pPr>
        <w:ind w:left="180" w:right="720"/>
        <w:jc w:val="center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>I.</w:t>
      </w:r>
    </w:p>
    <w:p w:rsidR="00AE2914" w:rsidRDefault="00C12B18">
      <w:pPr>
        <w:ind w:left="180" w:right="720"/>
        <w:jc w:val="center"/>
      </w:pPr>
      <w:r>
        <w:rPr>
          <w:b/>
          <w:bCs/>
        </w:rPr>
        <w:t>Nájemné</w:t>
      </w:r>
    </w:p>
    <w:p w:rsidR="00AE2914" w:rsidRDefault="00AE2914">
      <w:pPr>
        <w:ind w:left="180" w:right="720"/>
      </w:pPr>
    </w:p>
    <w:p w:rsidR="00AE2914" w:rsidRDefault="00C12B18">
      <w:pPr>
        <w:ind w:left="705" w:right="720" w:hanging="525"/>
      </w:pPr>
      <w:r>
        <w:t xml:space="preserve">1.  </w:t>
      </w:r>
      <w:r>
        <w:tab/>
        <w:t xml:space="preserve">Strany se dohodly na měsíční nájemné ve výši  </w:t>
      </w:r>
      <w:r>
        <w:t>4 336,64</w:t>
      </w:r>
      <w:r>
        <w:t xml:space="preserve"> Kč včetně DPH.</w:t>
      </w:r>
    </w:p>
    <w:p w:rsidR="00AE2914" w:rsidRDefault="00C12B18">
      <w:pPr>
        <w:ind w:left="705" w:right="720" w:hanging="525"/>
      </w:pPr>
      <w:r>
        <w:t xml:space="preserve">  </w:t>
      </w:r>
      <w:r>
        <w:tab/>
        <w:t xml:space="preserve">Měsíční nájemné za pronajaté zařízení bude fakturováno pronajímatelem k poslednímu dni příslušného měsíce se splatností 14 dní. </w:t>
      </w:r>
    </w:p>
    <w:p w:rsidR="00AE2914" w:rsidRDefault="00AE2914">
      <w:pPr>
        <w:ind w:left="300" w:right="720"/>
      </w:pPr>
    </w:p>
    <w:p w:rsidR="00AE2914" w:rsidRDefault="00C12B18">
      <w:pPr>
        <w:ind w:left="705" w:right="720" w:hanging="525"/>
      </w:pPr>
      <w:r>
        <w:t xml:space="preserve">2. </w:t>
      </w:r>
      <w:r>
        <w:tab/>
        <w:t>Kopie mimo sjednaný rámec, budou</w:t>
      </w:r>
      <w:r>
        <w:t xml:space="preserve"> doúčtovány nebo odečteny na konci příslušného </w:t>
      </w:r>
      <w:proofErr w:type="gramStart"/>
      <w:r>
        <w:t>čtvrtletí , spolu</w:t>
      </w:r>
      <w:proofErr w:type="gramEnd"/>
      <w:r>
        <w:t xml:space="preserve"> s nájemným na příslušný měsíc. Počet kopií bude odečten z počítadla kopírovacího stroje a zaslán elektronicky na firmu ECS-CT.</w:t>
      </w:r>
    </w:p>
    <w:p w:rsidR="00AE2914" w:rsidRDefault="00C12B18">
      <w:pPr>
        <w:ind w:left="705" w:right="720" w:hanging="525"/>
      </w:pPr>
      <w:r>
        <w:t xml:space="preserve">3.   </w:t>
      </w:r>
      <w:r>
        <w:tab/>
        <w:t>V ceně  jsou zahrnuty náklady na  servis, náhradní díly, s</w:t>
      </w:r>
      <w:r>
        <w:t xml:space="preserve">potřební materiál včetně papíru, a to pro 1800 </w:t>
      </w:r>
      <w:proofErr w:type="spellStart"/>
      <w:r>
        <w:t>čb</w:t>
      </w:r>
      <w:proofErr w:type="spellEnd"/>
      <w:r>
        <w:t xml:space="preserve"> kopií a 1000 barevných kopií </w:t>
      </w:r>
    </w:p>
    <w:p w:rsidR="00AE2914" w:rsidRDefault="00C12B18">
      <w:pPr>
        <w:ind w:left="180" w:right="720"/>
      </w:pPr>
      <w:r>
        <w:t xml:space="preserve">4.  </w:t>
      </w:r>
      <w:r>
        <w:tab/>
        <w:t>V sazbě půjčovného nejsou zahrnuty:</w:t>
      </w:r>
    </w:p>
    <w:p w:rsidR="00AE2914" w:rsidRDefault="00C12B18">
      <w:pPr>
        <w:ind w:left="180" w:right="720" w:firstLine="528"/>
      </w:pPr>
      <w:r>
        <w:t>- náklady na demontáž při předčasném zániku smlouvy z důvodů na straně uživatele</w:t>
      </w:r>
    </w:p>
    <w:p w:rsidR="00AE2914" w:rsidRDefault="00C12B18">
      <w:pPr>
        <w:ind w:left="180" w:right="720" w:firstLine="528"/>
      </w:pPr>
      <w:r>
        <w:t xml:space="preserve">- náklady na demontáž a instalaci v rámci stěhování </w:t>
      </w:r>
      <w:r>
        <w:t>zařízení na jiné pracoviště</w:t>
      </w:r>
    </w:p>
    <w:p w:rsidR="00AE2914" w:rsidRDefault="00C12B18">
      <w:pPr>
        <w:ind w:left="180" w:right="720"/>
      </w:pPr>
      <w:r>
        <w:t xml:space="preserve">      </w:t>
      </w:r>
      <w:r>
        <w:tab/>
        <w:t>Výše uvedené náklady hradí uživatel na základě vyúčtování poskytovatele.</w:t>
      </w:r>
    </w:p>
    <w:p w:rsidR="00AE2914" w:rsidRDefault="00C12B18">
      <w:pPr>
        <w:numPr>
          <w:ilvl w:val="0"/>
          <w:numId w:val="2"/>
        </w:numPr>
        <w:ind w:right="720"/>
      </w:pPr>
      <w:r>
        <w:t>V případě prodlení s úhradou nájmů a dalších plateb se sjednává smluvní pokuta ve výši 0,1</w:t>
      </w:r>
    </w:p>
    <w:p w:rsidR="00AE2914" w:rsidRDefault="00C12B18">
      <w:pPr>
        <w:ind w:left="180" w:right="720"/>
      </w:pPr>
      <w:r>
        <w:tab/>
        <w:t>promile dlužné částky za každý den prodlení.</w:t>
      </w:r>
    </w:p>
    <w:p w:rsidR="00AE2914" w:rsidRDefault="00AE2914">
      <w:pPr>
        <w:ind w:right="720"/>
        <w:rPr>
          <w:color w:val="FF0000"/>
        </w:rPr>
      </w:pPr>
    </w:p>
    <w:p w:rsidR="00AE2914" w:rsidRDefault="00C12B18">
      <w:pPr>
        <w:ind w:left="180" w:right="720"/>
        <w:jc w:val="center"/>
        <w:rPr>
          <w:b/>
          <w:bCs/>
        </w:rPr>
      </w:pPr>
      <w:r>
        <w:rPr>
          <w:b/>
          <w:bCs/>
        </w:rPr>
        <w:t>III.</w:t>
      </w:r>
    </w:p>
    <w:p w:rsidR="00AE2914" w:rsidRDefault="00C12B18">
      <w:pPr>
        <w:ind w:left="180" w:right="720"/>
        <w:jc w:val="center"/>
      </w:pPr>
      <w:r>
        <w:rPr>
          <w:b/>
          <w:bCs/>
        </w:rPr>
        <w:t>Práva</w:t>
      </w:r>
      <w:r>
        <w:rPr>
          <w:b/>
          <w:bCs/>
        </w:rPr>
        <w:t xml:space="preserve"> a povinnosti smluvních stran</w:t>
      </w:r>
    </w:p>
    <w:p w:rsidR="00AE2914" w:rsidRDefault="00AE2914">
      <w:pPr>
        <w:ind w:left="180" w:right="720"/>
      </w:pPr>
    </w:p>
    <w:p w:rsidR="00AE2914" w:rsidRDefault="00C12B18">
      <w:pPr>
        <w:pStyle w:val="Nadpis1"/>
        <w:ind w:left="180" w:right="720"/>
      </w:pPr>
      <w:r>
        <w:t xml:space="preserve">  A. Práva a povinnosti nájemce</w:t>
      </w:r>
    </w:p>
    <w:p w:rsidR="00AE2914" w:rsidRDefault="00AE2914"/>
    <w:p w:rsidR="00AE2914" w:rsidRDefault="00C12B18">
      <w:pPr>
        <w:ind w:left="705" w:right="720" w:hanging="525"/>
      </w:pPr>
      <w:r>
        <w:t xml:space="preserve">1. </w:t>
      </w:r>
      <w:r>
        <w:tab/>
        <w:t>Uzavřením této smlouvy nájemce nezískává žádná vlastnická práva k pronajatému zařízení. Nájemce proto nesmí předmět smlouvy nebo části prodat, převést na třetí osobu nebo zastavit bez před</w:t>
      </w:r>
      <w:r>
        <w:t>chozí písemné dohody s pronajímatelem.</w:t>
      </w:r>
    </w:p>
    <w:p w:rsidR="00AE2914" w:rsidRDefault="00C12B18">
      <w:pPr>
        <w:ind w:left="705" w:right="720" w:hanging="525"/>
      </w:pPr>
      <w:r>
        <w:t xml:space="preserve">2. </w:t>
      </w:r>
      <w:r>
        <w:tab/>
        <w:t>Nájemce se zavazuje zajistit k provozování předmětu smlouvy adekvátní prostory a užívat pronajatý  předmět smlouvy dle návodu k obsluze přiměřeně jeho povaze a určení.</w:t>
      </w:r>
    </w:p>
    <w:p w:rsidR="00AE2914" w:rsidRDefault="00C12B18">
      <w:pPr>
        <w:ind w:left="705" w:right="720" w:hanging="525"/>
      </w:pPr>
      <w:r>
        <w:t xml:space="preserve">3. </w:t>
      </w:r>
      <w:r>
        <w:tab/>
        <w:t>Nájemce odpovídá za běžnou údržbu a řádné</w:t>
      </w:r>
      <w:r>
        <w:t xml:space="preserve"> provozování předmětu smlouvy a musí dodržovat pronajímatelem stanovené pokyny k údržbě předmětu nájmu a dále udržovat tento v dobrém stavu.</w:t>
      </w:r>
    </w:p>
    <w:p w:rsidR="00AE2914" w:rsidRDefault="00C12B18">
      <w:pPr>
        <w:ind w:left="180" w:right="720"/>
      </w:pPr>
      <w:r>
        <w:t xml:space="preserve">4. </w:t>
      </w:r>
      <w:r>
        <w:tab/>
        <w:t>Nájemce odpovídá za škody na předmětu smlouvy vzniklé</w:t>
      </w:r>
    </w:p>
    <w:p w:rsidR="00AE2914" w:rsidRDefault="00C12B18">
      <w:pPr>
        <w:ind w:left="720" w:right="720" w:hanging="540"/>
      </w:pPr>
      <w:r>
        <w:t xml:space="preserve">      </w:t>
      </w:r>
      <w:r>
        <w:tab/>
        <w:t>- neodborným zacházením, které by bylo v rozporu s</w:t>
      </w:r>
      <w:r>
        <w:t xml:space="preserve"> postupy a zněním uvedeným v předaném   návodu k obsluze.</w:t>
      </w:r>
    </w:p>
    <w:p w:rsidR="00AE2914" w:rsidRDefault="00C12B18">
      <w:pPr>
        <w:ind w:left="705" w:right="720"/>
      </w:pPr>
      <w:r>
        <w:t>Veškeré náklady spojené s odstraněním takto vzniklých škod jdou k tíži nájemce, přičemž důsledky škodné události nezbavují nájemce povinnosti hradit nájemné.</w:t>
      </w:r>
    </w:p>
    <w:p w:rsidR="00AE2914" w:rsidRDefault="00C12B18">
      <w:pPr>
        <w:ind w:left="705" w:right="720" w:hanging="705"/>
      </w:pPr>
      <w:r>
        <w:t xml:space="preserve">5. </w:t>
      </w:r>
      <w:r>
        <w:tab/>
        <w:t xml:space="preserve">Nájemce se dále zavazuje </w:t>
      </w:r>
      <w:r>
        <w:t>nepřemisťovat předmět smlouvy na jiné místo bez předchozího  písemného souhlasu pronajímatele a bez spolupráce s technikem pronajímatele. Neprovádět žádné úpravy na předmětu smlouvy bez souhlasu pronajímatele.</w:t>
      </w:r>
    </w:p>
    <w:p w:rsidR="00AE2914" w:rsidRDefault="00AE2914">
      <w:pPr>
        <w:ind w:left="180" w:right="720"/>
      </w:pPr>
    </w:p>
    <w:p w:rsidR="00AE2914" w:rsidRDefault="00AE2914">
      <w:pPr>
        <w:ind w:left="180" w:right="720"/>
      </w:pPr>
    </w:p>
    <w:p w:rsidR="00AE2914" w:rsidRDefault="00C12B18">
      <w:pPr>
        <w:ind w:left="180" w:right="720"/>
        <w:rPr>
          <w:b/>
          <w:bCs/>
        </w:rPr>
      </w:pPr>
      <w:r>
        <w:t xml:space="preserve">  </w:t>
      </w:r>
      <w:r>
        <w:rPr>
          <w:b/>
          <w:bCs/>
        </w:rPr>
        <w:t>B. Práva a povinnosti pronajímatele</w:t>
      </w:r>
    </w:p>
    <w:p w:rsidR="00AE2914" w:rsidRDefault="00AE2914">
      <w:pPr>
        <w:ind w:left="180" w:right="720"/>
        <w:rPr>
          <w:b/>
          <w:bCs/>
        </w:rPr>
      </w:pPr>
    </w:p>
    <w:p w:rsidR="00AE2914" w:rsidRDefault="00C12B18">
      <w:pPr>
        <w:ind w:left="705" w:right="720" w:hanging="525"/>
      </w:pPr>
      <w:r>
        <w:t xml:space="preserve">  1. </w:t>
      </w:r>
      <w:r>
        <w:tab/>
        <w:t xml:space="preserve">Pronajímatel odpovídá nájemci za to, že předmět smlouvy předá tomuto do užívání v </w:t>
      </w:r>
      <w:proofErr w:type="gramStart"/>
      <w:r>
        <w:t>řádném , uživatelném</w:t>
      </w:r>
      <w:proofErr w:type="gramEnd"/>
      <w:r>
        <w:t xml:space="preserve">  a bezporuchovém stavu.</w:t>
      </w:r>
    </w:p>
    <w:p w:rsidR="00AE2914" w:rsidRDefault="00C12B18">
      <w:pPr>
        <w:ind w:left="180" w:right="720"/>
      </w:pPr>
      <w:r>
        <w:t xml:space="preserve">  2. </w:t>
      </w:r>
      <w:r>
        <w:tab/>
        <w:t>Pronajímatel se zavazuje:</w:t>
      </w:r>
    </w:p>
    <w:p w:rsidR="00AE2914" w:rsidRDefault="00C12B18">
      <w:pPr>
        <w:ind w:left="180" w:right="720"/>
      </w:pPr>
      <w:r>
        <w:t xml:space="preserve">      </w:t>
      </w:r>
      <w:r>
        <w:tab/>
      </w:r>
      <w:r>
        <w:tab/>
        <w:t>a) předmět smlouvy dopraví nájemci na místo jím určené v čl. I. Této smlouvy</w:t>
      </w:r>
    </w:p>
    <w:p w:rsidR="00AE2914" w:rsidRDefault="00C12B18">
      <w:pPr>
        <w:ind w:left="180" w:right="720"/>
      </w:pPr>
      <w:r>
        <w:t xml:space="preserve">      </w:t>
      </w:r>
      <w:r>
        <w:tab/>
      </w:r>
      <w:r>
        <w:tab/>
        <w:t xml:space="preserve">b) </w:t>
      </w:r>
      <w:r>
        <w:t>provede ustavení zařízení a uvede do provozu, v souladu s bezpečnostními předpisy</w:t>
      </w:r>
    </w:p>
    <w:p w:rsidR="00AE2914" w:rsidRDefault="00C12B18">
      <w:pPr>
        <w:ind w:left="180" w:right="720"/>
      </w:pPr>
      <w:r>
        <w:t xml:space="preserve">      </w:t>
      </w:r>
      <w:r>
        <w:tab/>
      </w:r>
      <w:r>
        <w:tab/>
        <w:t>c) provede zaškolení max. 2 pracovníků obsluhy, další proškolení si hradí nájemce</w:t>
      </w:r>
    </w:p>
    <w:p w:rsidR="00AE2914" w:rsidRDefault="00C12B18">
      <w:pPr>
        <w:ind w:left="180" w:right="720"/>
      </w:pPr>
      <w:r>
        <w:t xml:space="preserve">      </w:t>
      </w:r>
      <w:r>
        <w:tab/>
      </w:r>
      <w:r>
        <w:tab/>
        <w:t>d) předá nájemci návod k obsluze</w:t>
      </w:r>
    </w:p>
    <w:p w:rsidR="00AE2914" w:rsidRDefault="00C12B18">
      <w:pPr>
        <w:ind w:left="705" w:right="720" w:hanging="525"/>
      </w:pPr>
      <w:r>
        <w:t xml:space="preserve">3. </w:t>
      </w:r>
      <w:r>
        <w:tab/>
        <w:t>Pronajímatel se zavazuje provádět na sv</w:t>
      </w:r>
      <w:r>
        <w:t>ůj náklad servis, dodávky spotřebního materiálu a náhradních dílů prostřednictvím svého servisního střediska se sídlem  v České  Třebové do místa předmětu smlouvy.</w:t>
      </w:r>
    </w:p>
    <w:p w:rsidR="00AE2914" w:rsidRDefault="00AE2914">
      <w:pPr>
        <w:ind w:left="705" w:right="720" w:hanging="525"/>
      </w:pPr>
    </w:p>
    <w:p w:rsidR="00AE2914" w:rsidRDefault="00C12B18">
      <w:pPr>
        <w:ind w:left="180" w:right="720"/>
        <w:rPr>
          <w:lang w:val="en-US"/>
        </w:rPr>
      </w:pPr>
      <w:r>
        <w:t xml:space="preserve">                               tel.: 465533123              mail: obchod</w:t>
      </w:r>
      <w:r>
        <w:rPr>
          <w:lang w:val="en-US"/>
        </w:rPr>
        <w:t>@ecs-ct.cz</w:t>
      </w:r>
    </w:p>
    <w:p w:rsidR="00AE2914" w:rsidRDefault="00C12B18">
      <w:pPr>
        <w:ind w:left="180" w:right="720"/>
      </w:pPr>
      <w:r>
        <w:t xml:space="preserve"> </w:t>
      </w:r>
    </w:p>
    <w:p w:rsidR="00AE2914" w:rsidRDefault="00C12B18">
      <w:pPr>
        <w:ind w:left="180" w:right="720"/>
      </w:pPr>
      <w:r>
        <w:t xml:space="preserve">      </w:t>
      </w:r>
      <w:r>
        <w:tab/>
        <w:t>Servisem se rozumí:.</w:t>
      </w:r>
    </w:p>
    <w:p w:rsidR="00AE2914" w:rsidRDefault="00C12B18">
      <w:pPr>
        <w:ind w:left="720" w:right="720" w:hanging="540"/>
      </w:pPr>
      <w:r>
        <w:t xml:space="preserve">       </w:t>
      </w:r>
      <w:r>
        <w:tab/>
      </w:r>
      <w:r>
        <w:tab/>
        <w:t>a) preventivní údržba pronajatého zařízení se zajištěním jeho bezchybné funkčnosti po  dobu pronájmu</w:t>
      </w:r>
    </w:p>
    <w:p w:rsidR="00AE2914" w:rsidRDefault="00C12B18">
      <w:pPr>
        <w:ind w:left="180" w:right="720"/>
      </w:pPr>
      <w:r>
        <w:t xml:space="preserve">       </w:t>
      </w:r>
      <w:r>
        <w:tab/>
      </w:r>
      <w:r>
        <w:tab/>
        <w:t>b) odstraňování zjištěných závad</w:t>
      </w:r>
    </w:p>
    <w:p w:rsidR="00AE2914" w:rsidRDefault="00C12B18">
      <w:pPr>
        <w:ind w:left="180" w:right="720"/>
      </w:pPr>
      <w:r>
        <w:tab/>
      </w:r>
      <w:r>
        <w:tab/>
        <w:t>c) za servis se nepovažují úkony popsané v uživatelském manuálu pro koncové uživ</w:t>
      </w:r>
      <w:r>
        <w:t>atele</w:t>
      </w:r>
    </w:p>
    <w:p w:rsidR="00AE2914" w:rsidRDefault="00AE2914">
      <w:pPr>
        <w:ind w:left="180" w:right="720"/>
      </w:pPr>
    </w:p>
    <w:p w:rsidR="00AE2914" w:rsidRDefault="00C12B18">
      <w:pPr>
        <w:ind w:left="705" w:right="720" w:hanging="525"/>
      </w:pPr>
      <w:r>
        <w:t xml:space="preserve">4. </w:t>
      </w:r>
      <w:r>
        <w:tab/>
        <w:t xml:space="preserve">Nájemce je povinen ohlásit pronajímateli </w:t>
      </w:r>
      <w:proofErr w:type="spellStart"/>
      <w:proofErr w:type="gramStart"/>
      <w:r>
        <w:t>telefonem,faxem</w:t>
      </w:r>
      <w:proofErr w:type="spellEnd"/>
      <w:proofErr w:type="gramEnd"/>
      <w:r>
        <w:t xml:space="preserve">, mailem neprodleně potřebu opravy nebo údržby, jinak odpovídá za škodu způsobenou nesplněním této povinnosti. Servisní technik pronajímatele je povinen se dostavit  na opravu v nejkratším </w:t>
      </w:r>
      <w:r>
        <w:t>možném termínu, nejdéle však do 48 hod. po nahlášení závady – poruchy předmětu smlouvy. V případě požadavku nájemce na servis ve dnech pracovního klidu je nutno uzavřít dodatek  ke smlouvě.</w:t>
      </w:r>
    </w:p>
    <w:p w:rsidR="00AE2914" w:rsidRDefault="00C12B18">
      <w:pPr>
        <w:ind w:left="705" w:right="720" w:hanging="525"/>
      </w:pPr>
      <w:r>
        <w:t xml:space="preserve">5. </w:t>
      </w:r>
      <w:r>
        <w:tab/>
      </w:r>
      <w:r>
        <w:t xml:space="preserve">V případě, kdy bylo zařízení poškozeno v důsledku porušení některé povinnosti uvedené v bodu </w:t>
      </w:r>
      <w:proofErr w:type="gramStart"/>
      <w:r>
        <w:t>III.A  této</w:t>
      </w:r>
      <w:proofErr w:type="gramEnd"/>
      <w:r>
        <w:t xml:space="preserve"> smlouvy, má pronajímatel právo vyúčtovat nájemci náklady vynaložené na provedení opravy a  veškeré další náklady s touto opravou související. V případě</w:t>
      </w:r>
      <w:r>
        <w:t xml:space="preserve"> úhrady za celé zařízení bude vycházeno ze zůstatkových cen. </w:t>
      </w:r>
    </w:p>
    <w:p w:rsidR="00AE2914" w:rsidRDefault="00AE2914">
      <w:pPr>
        <w:ind w:left="180" w:right="720"/>
      </w:pPr>
    </w:p>
    <w:p w:rsidR="00AE2914" w:rsidRDefault="00AE2914">
      <w:pPr>
        <w:ind w:left="180" w:right="720"/>
      </w:pPr>
    </w:p>
    <w:p w:rsidR="00AE2914" w:rsidRDefault="00C12B18">
      <w:pPr>
        <w:ind w:left="180" w:right="720"/>
        <w:jc w:val="center"/>
        <w:rPr>
          <w:b/>
          <w:bCs/>
        </w:rPr>
      </w:pPr>
      <w:r>
        <w:rPr>
          <w:b/>
          <w:bCs/>
        </w:rPr>
        <w:t>IV.</w:t>
      </w:r>
    </w:p>
    <w:p w:rsidR="00AE2914" w:rsidRDefault="00C12B18">
      <w:pPr>
        <w:ind w:left="180" w:right="720"/>
        <w:jc w:val="center"/>
        <w:rPr>
          <w:b/>
          <w:bCs/>
        </w:rPr>
      </w:pPr>
      <w:r>
        <w:rPr>
          <w:b/>
          <w:bCs/>
        </w:rPr>
        <w:t>Doba trvání nájmu</w:t>
      </w:r>
    </w:p>
    <w:p w:rsidR="00AE2914" w:rsidRDefault="00AE2914">
      <w:pPr>
        <w:ind w:left="180" w:right="720"/>
        <w:jc w:val="center"/>
        <w:rPr>
          <w:b/>
          <w:bCs/>
        </w:rPr>
      </w:pPr>
    </w:p>
    <w:p w:rsidR="00AE2914" w:rsidRDefault="00C12B18">
      <w:pPr>
        <w:numPr>
          <w:ilvl w:val="0"/>
          <w:numId w:val="1"/>
        </w:numPr>
        <w:ind w:left="180" w:right="720" w:hanging="540"/>
        <w:jc w:val="center"/>
        <w:rPr>
          <w:b/>
          <w:bCs/>
        </w:rPr>
      </w:pPr>
      <w:r>
        <w:t>Smlouva o pronájmu předmětu smlouvy se uzavírá na dobu 48 měsíců. Po uplynutí 48 měsíců bude stroj nabídnutý k odprodeji, popřípadě k prodloužení servisní smlouvy</w:t>
      </w:r>
    </w:p>
    <w:p w:rsidR="00AE2914" w:rsidRDefault="00AE2914">
      <w:pPr>
        <w:ind w:left="180" w:right="720"/>
        <w:jc w:val="center"/>
        <w:rPr>
          <w:b/>
          <w:bCs/>
        </w:rPr>
      </w:pPr>
    </w:p>
    <w:p w:rsidR="00AE2914" w:rsidRDefault="00C12B18">
      <w:pPr>
        <w:ind w:left="180" w:right="720"/>
        <w:jc w:val="center"/>
        <w:rPr>
          <w:b/>
          <w:bCs/>
        </w:rPr>
      </w:pPr>
      <w:r>
        <w:rPr>
          <w:b/>
          <w:bCs/>
        </w:rPr>
        <w:t>V.</w:t>
      </w:r>
    </w:p>
    <w:p w:rsidR="00AE2914" w:rsidRDefault="00C12B18">
      <w:pPr>
        <w:ind w:left="180" w:right="720"/>
        <w:jc w:val="center"/>
        <w:rPr>
          <w:b/>
          <w:bCs/>
        </w:rPr>
      </w:pPr>
      <w:r>
        <w:rPr>
          <w:b/>
          <w:bCs/>
        </w:rPr>
        <w:t>Uk</w:t>
      </w:r>
      <w:r>
        <w:rPr>
          <w:b/>
          <w:bCs/>
        </w:rPr>
        <w:t>ončení pronájmu</w:t>
      </w:r>
    </w:p>
    <w:p w:rsidR="00AE2914" w:rsidRDefault="00AE2914">
      <w:pPr>
        <w:ind w:left="180" w:right="720"/>
      </w:pPr>
    </w:p>
    <w:p w:rsidR="00AE2914" w:rsidRDefault="00C12B18">
      <w:pPr>
        <w:ind w:left="180" w:right="720"/>
      </w:pPr>
      <w:r>
        <w:t xml:space="preserve">      </w:t>
      </w:r>
      <w:r>
        <w:tab/>
        <w:t>Smlouva o pronájmu skončí a zaniká</w:t>
      </w:r>
    </w:p>
    <w:p w:rsidR="00AE2914" w:rsidRDefault="00C12B18">
      <w:pPr>
        <w:ind w:left="180" w:right="720"/>
      </w:pPr>
      <w:r>
        <w:t xml:space="preserve">      </w:t>
      </w:r>
      <w:r>
        <w:tab/>
        <w:t>- uplynutím doby, na kterou byla sjednána</w:t>
      </w:r>
    </w:p>
    <w:p w:rsidR="00AE2914" w:rsidRDefault="00C12B18">
      <w:pPr>
        <w:ind w:left="180" w:right="720"/>
      </w:pPr>
      <w:r>
        <w:t xml:space="preserve">      </w:t>
      </w:r>
      <w:r>
        <w:tab/>
        <w:t>- písemnou dohodou stran</w:t>
      </w:r>
    </w:p>
    <w:p w:rsidR="00AE2914" w:rsidRDefault="00C12B18">
      <w:pPr>
        <w:ind w:left="180" w:right="720"/>
      </w:pPr>
      <w:r>
        <w:tab/>
        <w:t>- odstoupením od smlouvy</w:t>
      </w:r>
    </w:p>
    <w:p w:rsidR="00AE2914" w:rsidRDefault="00AE2914">
      <w:pPr>
        <w:ind w:left="180" w:right="720"/>
      </w:pPr>
    </w:p>
    <w:p w:rsidR="00AE2914" w:rsidRDefault="00AE2914">
      <w:pPr>
        <w:ind w:left="180" w:right="720"/>
      </w:pPr>
    </w:p>
    <w:p w:rsidR="00AE2914" w:rsidRDefault="00AE2914">
      <w:pPr>
        <w:ind w:left="180" w:right="720"/>
      </w:pPr>
    </w:p>
    <w:p w:rsidR="00AE2914" w:rsidRDefault="00AE2914">
      <w:pPr>
        <w:ind w:left="180" w:right="720"/>
      </w:pPr>
    </w:p>
    <w:p w:rsidR="00AE2914" w:rsidRDefault="00AE2914">
      <w:pPr>
        <w:ind w:left="180" w:right="720"/>
      </w:pPr>
    </w:p>
    <w:p w:rsidR="00AE2914" w:rsidRDefault="00AE2914">
      <w:pPr>
        <w:ind w:left="180" w:right="720"/>
      </w:pPr>
    </w:p>
    <w:p w:rsidR="00AE2914" w:rsidRDefault="00C12B18">
      <w:pPr>
        <w:ind w:left="180" w:right="720"/>
        <w:jc w:val="center"/>
        <w:rPr>
          <w:b/>
          <w:bCs/>
        </w:rPr>
      </w:pPr>
      <w:r>
        <w:rPr>
          <w:b/>
          <w:bCs/>
        </w:rPr>
        <w:t>VI.</w:t>
      </w:r>
    </w:p>
    <w:p w:rsidR="00AE2914" w:rsidRDefault="00C12B18">
      <w:pPr>
        <w:ind w:left="180" w:right="720"/>
        <w:jc w:val="center"/>
        <w:rPr>
          <w:b/>
          <w:bCs/>
        </w:rPr>
      </w:pPr>
      <w:r>
        <w:rPr>
          <w:b/>
          <w:bCs/>
        </w:rPr>
        <w:t>Odstoupení od smlouvy</w:t>
      </w:r>
    </w:p>
    <w:p w:rsidR="00AE2914" w:rsidRDefault="00AE2914">
      <w:pPr>
        <w:ind w:left="180" w:right="720"/>
      </w:pPr>
    </w:p>
    <w:p w:rsidR="00AE2914" w:rsidRDefault="00C12B18">
      <w:pPr>
        <w:ind w:left="180" w:right="720"/>
      </w:pPr>
      <w:r>
        <w:lastRenderedPageBreak/>
        <w:t xml:space="preserve">  1. </w:t>
      </w:r>
      <w:r>
        <w:tab/>
        <w:t xml:space="preserve">Pronajímatel může s okamžitou platností odstoupit </w:t>
      </w:r>
      <w:r>
        <w:t>od této smlouvy, jestliže:</w:t>
      </w:r>
    </w:p>
    <w:p w:rsidR="00AE2914" w:rsidRDefault="00C12B18">
      <w:pPr>
        <w:ind w:left="180" w:right="720"/>
      </w:pPr>
      <w:r>
        <w:t xml:space="preserve">      </w:t>
      </w:r>
      <w:r>
        <w:tab/>
      </w:r>
      <w:r>
        <w:tab/>
        <w:t>a) nájemce se dostane do prodlení s úhradou nájemného v délce 90 dní</w:t>
      </w:r>
    </w:p>
    <w:p w:rsidR="00AE2914" w:rsidRDefault="00C12B18">
      <w:pPr>
        <w:pStyle w:val="Zkladntextodsazen"/>
        <w:ind w:right="720"/>
      </w:pPr>
      <w:r>
        <w:t>b) pro případ, že proti nájemci bylo zahájeno konkursní řízení nebo řízení o                                                            vyrovnání</w:t>
      </w:r>
    </w:p>
    <w:p w:rsidR="00AE2914" w:rsidRDefault="00AE2914">
      <w:pPr>
        <w:ind w:left="180" w:right="720"/>
      </w:pPr>
    </w:p>
    <w:p w:rsidR="00AE2914" w:rsidRDefault="00C12B18">
      <w:pPr>
        <w:ind w:left="708" w:right="720"/>
      </w:pPr>
      <w:r>
        <w:t>V tak</w:t>
      </w:r>
      <w:r>
        <w:t xml:space="preserve">ovémto případě se nájemce zavazuje na vyzvání pronajímatele bezodkladně zpřístupnit prostory, ve kterých je předmět smlouvy instalován za účelem umožnění odvozu předmětu </w:t>
      </w:r>
      <w:proofErr w:type="spellStart"/>
      <w:proofErr w:type="gramStart"/>
      <w:r>
        <w:t>smlouvy.Obě</w:t>
      </w:r>
      <w:proofErr w:type="spellEnd"/>
      <w:proofErr w:type="gramEnd"/>
      <w:r>
        <w:t xml:space="preserve"> smluvní strany mohou od smlouvy odstoupit, pokud druhá strana závažným způ</w:t>
      </w:r>
      <w:r>
        <w:t>sobem poruší své základní  povinnosti vyplývající z této smlouvy. Odstoupení od smlouvy je možné pouze písemnou formou.</w:t>
      </w:r>
    </w:p>
    <w:p w:rsidR="00AE2914" w:rsidRDefault="00AE2914">
      <w:pPr>
        <w:ind w:left="708" w:right="720"/>
      </w:pPr>
    </w:p>
    <w:p w:rsidR="00AE2914" w:rsidRDefault="00C12B18">
      <w:pPr>
        <w:numPr>
          <w:ilvl w:val="0"/>
          <w:numId w:val="1"/>
        </w:numPr>
        <w:ind w:right="720"/>
      </w:pPr>
      <w:r>
        <w:t>Nájemce může s okamžitou platností odstoupit od smlouvy jestliže:</w:t>
      </w:r>
    </w:p>
    <w:p w:rsidR="00AE2914" w:rsidRDefault="00AE2914">
      <w:pPr>
        <w:ind w:left="720" w:right="720"/>
      </w:pPr>
    </w:p>
    <w:p w:rsidR="00AE2914" w:rsidRDefault="00C12B18">
      <w:pPr>
        <w:numPr>
          <w:ilvl w:val="2"/>
          <w:numId w:val="1"/>
        </w:numPr>
        <w:ind w:right="720"/>
      </w:pPr>
      <w:r>
        <w:t xml:space="preserve">pronajímatel opakovaně nebude provádět započetí případných oprav na </w:t>
      </w:r>
      <w:r>
        <w:t>předmětu pronájmu dle čl. III, odst. „ B“, bod 4.</w:t>
      </w:r>
    </w:p>
    <w:p w:rsidR="00AE2914" w:rsidRDefault="00AE2914">
      <w:pPr>
        <w:ind w:left="1800" w:right="720"/>
      </w:pPr>
    </w:p>
    <w:p w:rsidR="00AE2914" w:rsidRDefault="00C12B18">
      <w:pPr>
        <w:ind w:left="720" w:right="720"/>
      </w:pPr>
      <w:r>
        <w:t xml:space="preserve">V případě dodání náhradního stroje, stejných funkcí a parametrů, od pronajímatele do 7 dní </w:t>
      </w:r>
      <w:proofErr w:type="gramStart"/>
      <w:r>
        <w:t>od</w:t>
      </w:r>
      <w:proofErr w:type="gramEnd"/>
      <w:r>
        <w:t xml:space="preserve"> </w:t>
      </w:r>
    </w:p>
    <w:p w:rsidR="00AE2914" w:rsidRDefault="00C12B18">
      <w:pPr>
        <w:ind w:left="720" w:right="720"/>
      </w:pPr>
      <w:r>
        <w:t xml:space="preserve">zjištění  závady jeho servisním technikem na pronajatém  předmětu plnění u nájemce, body  b) a c) v </w:t>
      </w:r>
      <w:proofErr w:type="gramStart"/>
      <w:r>
        <w:t>čl.VI</w:t>
      </w:r>
      <w:proofErr w:type="gramEnd"/>
      <w:r>
        <w:t>. ods</w:t>
      </w:r>
      <w:r>
        <w:t>t. 2. pozbývají platnosti.</w:t>
      </w:r>
    </w:p>
    <w:p w:rsidR="00AE2914" w:rsidRDefault="00C12B18">
      <w:pPr>
        <w:ind w:left="720" w:right="720"/>
      </w:pPr>
      <w:r>
        <w:t xml:space="preserve">             </w:t>
      </w:r>
    </w:p>
    <w:p w:rsidR="00AE2914" w:rsidRDefault="00AE2914">
      <w:pPr>
        <w:ind w:right="720"/>
      </w:pPr>
    </w:p>
    <w:p w:rsidR="00AE2914" w:rsidRDefault="00AE2914">
      <w:pPr>
        <w:ind w:right="720"/>
        <w:rPr>
          <w:b/>
          <w:bCs/>
        </w:rPr>
      </w:pPr>
    </w:p>
    <w:p w:rsidR="00AE2914" w:rsidRDefault="00C12B18">
      <w:pPr>
        <w:ind w:left="180" w:right="720"/>
        <w:jc w:val="center"/>
        <w:rPr>
          <w:b/>
          <w:bCs/>
        </w:rPr>
      </w:pPr>
      <w:r>
        <w:rPr>
          <w:b/>
          <w:bCs/>
        </w:rPr>
        <w:t>VII.</w:t>
      </w:r>
    </w:p>
    <w:p w:rsidR="00AE2914" w:rsidRDefault="00C12B18">
      <w:pPr>
        <w:pStyle w:val="Nadpis2"/>
        <w:ind w:left="180" w:right="720"/>
      </w:pPr>
      <w:r>
        <w:t>Vrácení předmětu smlouvy</w:t>
      </w:r>
    </w:p>
    <w:p w:rsidR="00AE2914" w:rsidRDefault="00AE2914">
      <w:pPr>
        <w:ind w:left="180" w:right="720"/>
      </w:pPr>
    </w:p>
    <w:p w:rsidR="00AE2914" w:rsidRDefault="00C12B18">
      <w:pPr>
        <w:ind w:left="708" w:right="720"/>
        <w:jc w:val="both"/>
      </w:pPr>
      <w:r>
        <w:t>Po skončení a zániku, nebo odstoupením od  této nájemní smlouvy je nájemce povinen vrátit předmět smlouvy ve stavu, v  jakém ho převzal s přihlédnutím k obvyklému opotřebení. Předmět</w:t>
      </w:r>
      <w:r>
        <w:t xml:space="preserve"> smlouvy převezme servisní technik firmy ECS-CT s.r.o. O převzetí se provede zápis mezi oběma smluvními stranami, který bude nedílnou součástí této smlouvy.</w:t>
      </w:r>
    </w:p>
    <w:p w:rsidR="00AE2914" w:rsidRDefault="00AE2914">
      <w:pPr>
        <w:ind w:left="708" w:right="720"/>
        <w:jc w:val="both"/>
        <w:rPr>
          <w:color w:val="FF0000"/>
        </w:rPr>
      </w:pPr>
    </w:p>
    <w:p w:rsidR="00AE2914" w:rsidRDefault="00AE2914">
      <w:pPr>
        <w:ind w:left="708" w:right="720"/>
        <w:jc w:val="both"/>
        <w:rPr>
          <w:color w:val="FF0000"/>
        </w:rPr>
      </w:pPr>
    </w:p>
    <w:p w:rsidR="00AE2914" w:rsidRDefault="00AE2914">
      <w:pPr>
        <w:ind w:left="708" w:right="720"/>
        <w:jc w:val="both"/>
        <w:rPr>
          <w:color w:val="FF0000"/>
        </w:rPr>
      </w:pPr>
    </w:p>
    <w:p w:rsidR="00AE2914" w:rsidRDefault="00C12B18">
      <w:pPr>
        <w:ind w:left="708" w:right="720"/>
      </w:pPr>
      <w:r>
        <w:t xml:space="preserve">                                                                       VIII.</w:t>
      </w:r>
    </w:p>
    <w:p w:rsidR="00AE2914" w:rsidRDefault="00C12B18">
      <w:pPr>
        <w:ind w:left="708" w:right="720"/>
        <w:rPr>
          <w:b/>
        </w:rPr>
      </w:pPr>
      <w:r>
        <w:rPr>
          <w:b/>
        </w:rPr>
        <w:t xml:space="preserve">                   </w:t>
      </w:r>
      <w:r>
        <w:rPr>
          <w:b/>
        </w:rPr>
        <w:t xml:space="preserve">                                         Ostatní ujednání</w:t>
      </w:r>
    </w:p>
    <w:p w:rsidR="00AE2914" w:rsidRDefault="00AE2914">
      <w:pPr>
        <w:ind w:left="708" w:right="720"/>
      </w:pPr>
    </w:p>
    <w:p w:rsidR="00AE2914" w:rsidRDefault="00C12B18">
      <w:pPr>
        <w:numPr>
          <w:ilvl w:val="0"/>
          <w:numId w:val="4"/>
        </w:numPr>
        <w:ind w:right="720"/>
        <w:jc w:val="both"/>
      </w:pPr>
      <w:r>
        <w:t>Nájemní smlouva nabývá platnosti dnem podpisu oběma smluvními stranami, účinná je dnem předání a převzetí předmětu nájmu – jeho instalací.</w:t>
      </w:r>
    </w:p>
    <w:p w:rsidR="00AE2914" w:rsidRDefault="00C12B18">
      <w:pPr>
        <w:numPr>
          <w:ilvl w:val="0"/>
          <w:numId w:val="4"/>
        </w:numPr>
        <w:ind w:right="720"/>
      </w:pPr>
      <w:r>
        <w:t xml:space="preserve">Smlouva je vyhotovena ve dvou stejnopisech, z nichž každá </w:t>
      </w:r>
      <w:r>
        <w:t>ze smluvních stran obdrží po jednom vyhotovení.</w:t>
      </w:r>
    </w:p>
    <w:p w:rsidR="00AE2914" w:rsidRDefault="00C12B18">
      <w:pPr>
        <w:numPr>
          <w:ilvl w:val="0"/>
          <w:numId w:val="4"/>
        </w:numPr>
        <w:ind w:right="720"/>
      </w:pPr>
      <w:r>
        <w:t>Smlouva může být měněna pouze formou číslovaného písemného dodatku, který se stane nedílnou součástí této smlouvy.</w:t>
      </w:r>
    </w:p>
    <w:p w:rsidR="00AE2914" w:rsidRDefault="00C12B18">
      <w:pPr>
        <w:ind w:left="1080" w:right="720" w:hanging="1080"/>
      </w:pPr>
      <w:r>
        <w:t xml:space="preserve">            4. Tato smlouva, jakož i její všeobecné smluvní podmínky smlouvy byly řádně přečt</w:t>
      </w:r>
      <w:r>
        <w:t>eny a na důkaz souhlasu s touto   smlouvou i všeobecnými smluvními podmínkami připojují účastníci svoje vlastnoruční podpisy.</w:t>
      </w:r>
    </w:p>
    <w:p w:rsidR="00AE2914" w:rsidRDefault="00AE2914">
      <w:pPr>
        <w:ind w:left="1080" w:right="720" w:hanging="1080"/>
      </w:pPr>
    </w:p>
    <w:p w:rsidR="00AE2914" w:rsidRDefault="00C12B18">
      <w:pPr>
        <w:ind w:left="720" w:right="720"/>
      </w:pPr>
      <w:r>
        <w:t xml:space="preserve">Dne: </w:t>
      </w:r>
    </w:p>
    <w:p w:rsidR="00AE2914" w:rsidRDefault="00AE2914">
      <w:pPr>
        <w:ind w:right="720"/>
      </w:pPr>
    </w:p>
    <w:p w:rsidR="00AE2914" w:rsidRDefault="00C12B18">
      <w:pPr>
        <w:ind w:right="720"/>
      </w:pPr>
      <w:r>
        <w:t>.................................................................</w:t>
      </w:r>
      <w:r>
        <w:tab/>
      </w:r>
      <w:r>
        <w:tab/>
        <w:t xml:space="preserve">              .........................................</w:t>
      </w:r>
      <w:r>
        <w:t>..............................</w:t>
      </w:r>
    </w:p>
    <w:p w:rsidR="00AE2914" w:rsidRDefault="00C12B18">
      <w:pPr>
        <w:ind w:right="720"/>
        <w:rPr>
          <w:b/>
          <w:bCs/>
        </w:rPr>
      </w:pPr>
      <w:r>
        <w:rPr>
          <w:sz w:val="18"/>
        </w:rPr>
        <w:t xml:space="preserve">                    Razítko a podpis nájemce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Razítko a podpis pronajímatele</w:t>
      </w:r>
    </w:p>
    <w:p w:rsidR="00AE2914" w:rsidRDefault="00AE2914">
      <w:pPr>
        <w:ind w:left="180" w:right="720"/>
        <w:rPr>
          <w:sz w:val="16"/>
          <w:szCs w:val="16"/>
        </w:rPr>
      </w:pPr>
    </w:p>
    <w:p w:rsidR="00AE2914" w:rsidRDefault="00C12B18">
      <w:pPr>
        <w:ind w:left="426" w:right="720" w:firstLine="141"/>
        <w:rPr>
          <w:sz w:val="16"/>
          <w:szCs w:val="16"/>
        </w:rPr>
      </w:pPr>
      <w:r>
        <w:rPr>
          <w:sz w:val="16"/>
          <w:szCs w:val="16"/>
        </w:rPr>
        <w:t xml:space="preserve">Ing. Dagmar </w:t>
      </w:r>
      <w:proofErr w:type="spellStart"/>
      <w:r>
        <w:rPr>
          <w:sz w:val="16"/>
          <w:szCs w:val="16"/>
        </w:rPr>
        <w:t>Sabolčíková</w:t>
      </w:r>
      <w:proofErr w:type="spellEnd"/>
      <w:r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Radoslav Pecháček</w:t>
      </w:r>
    </w:p>
    <w:p w:rsidR="00AE2914" w:rsidRDefault="00C12B18">
      <w:pPr>
        <w:ind w:left="426" w:right="720"/>
        <w:rPr>
          <w:sz w:val="16"/>
          <w:szCs w:val="16"/>
        </w:rPr>
      </w:pPr>
      <w:r>
        <w:rPr>
          <w:sz w:val="16"/>
          <w:szCs w:val="16"/>
        </w:rPr>
        <w:t xml:space="preserve">     ředitelka společnosti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            jednatel firmy </w:t>
      </w:r>
    </w:p>
    <w:p w:rsidR="00AE2914" w:rsidRDefault="00C12B18">
      <w:pPr>
        <w:ind w:right="720"/>
        <w:rPr>
          <w:sz w:val="16"/>
          <w:szCs w:val="16"/>
        </w:rPr>
      </w:pPr>
      <w:r>
        <w:rPr>
          <w:sz w:val="16"/>
          <w:szCs w:val="16"/>
        </w:rPr>
        <w:t xml:space="preserve">VYSOKOMÝTSKÁ KULTURNÍ, o.p.s.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ECS-CT s.r.o.</w:t>
      </w:r>
    </w:p>
    <w:sectPr w:rsidR="00AE2914">
      <w:pgSz w:w="11906" w:h="16838"/>
      <w:pgMar w:top="719" w:right="26" w:bottom="539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5E"/>
    <w:multiLevelType w:val="multilevel"/>
    <w:tmpl w:val="C7CC64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1E1B8D"/>
    <w:multiLevelType w:val="multilevel"/>
    <w:tmpl w:val="4A5E76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4B26E1E"/>
    <w:multiLevelType w:val="multilevel"/>
    <w:tmpl w:val="6362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6201BA"/>
    <w:multiLevelType w:val="multilevel"/>
    <w:tmpl w:val="F7425B4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525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10B25FB"/>
    <w:multiLevelType w:val="multilevel"/>
    <w:tmpl w:val="AE5C9AD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14"/>
    <w:rsid w:val="00AE2914"/>
    <w:rsid w:val="00C1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7EB4A-CCAB-4064-8990-97206D1D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1CA"/>
    <w:rPr>
      <w:sz w:val="24"/>
      <w:szCs w:val="24"/>
    </w:rPr>
  </w:style>
  <w:style w:type="paragraph" w:styleId="Nadpis1">
    <w:name w:val="heading 1"/>
    <w:basedOn w:val="Normln"/>
    <w:next w:val="Normln"/>
    <w:qFormat/>
    <w:rsid w:val="005C21C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5C21CA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C21CA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5C21CA"/>
    <w:rPr>
      <w:sz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rsid w:val="005C21CA"/>
    <w:pPr>
      <w:ind w:left="1416"/>
    </w:pPr>
  </w:style>
  <w:style w:type="paragraph" w:styleId="Zkladntextodsazen2">
    <w:name w:val="Body Text Indent 2"/>
    <w:basedOn w:val="Normln"/>
    <w:qFormat/>
    <w:rsid w:val="005C21CA"/>
    <w:pPr>
      <w:ind w:left="708" w:hanging="588"/>
    </w:pPr>
  </w:style>
  <w:style w:type="paragraph" w:styleId="Zkladntextodsazen3">
    <w:name w:val="Body Text Indent 3"/>
    <w:basedOn w:val="Normln"/>
    <w:qFormat/>
    <w:rsid w:val="005C21CA"/>
    <w:pPr>
      <w:ind w:left="705" w:hanging="705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B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podmínky</vt:lpstr>
    </vt:vector>
  </TitlesOfParts>
  <Company>ECS spol. s r.o.</Company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podmínky</dc:title>
  <dc:subject/>
  <dc:creator>Radoslav Pecháček</dc:creator>
  <dc:description/>
  <cp:lastModifiedBy>Uživatel systému Windows</cp:lastModifiedBy>
  <cp:revision>2</cp:revision>
  <cp:lastPrinted>2022-06-03T13:07:00Z</cp:lastPrinted>
  <dcterms:created xsi:type="dcterms:W3CDTF">2022-06-03T13:07:00Z</dcterms:created>
  <dcterms:modified xsi:type="dcterms:W3CDTF">2022-06-03T13:07:00Z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ECS spol. s 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