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D75" w:rsidRPr="00A42D75" w:rsidRDefault="00A42D75" w:rsidP="009D6308">
      <w:pPr>
        <w:spacing w:after="0"/>
        <w:jc w:val="right"/>
        <w:rPr>
          <w:rFonts w:ascii="Arial" w:hAnsi="Arial" w:cs="Arial"/>
          <w:b/>
        </w:rPr>
      </w:pPr>
      <w:r w:rsidRPr="00A42D75">
        <w:rPr>
          <w:rFonts w:ascii="Arial" w:hAnsi="Arial" w:cs="Arial"/>
          <w:noProof/>
          <w:lang w:eastAsia="cs-CZ"/>
        </w:rPr>
        <w:drawing>
          <wp:anchor distT="0" distB="0" distL="0" distR="0" simplePos="0" relativeHeight="251659264" behindDoc="0" locked="0" layoutInCell="1" allowOverlap="0" wp14:anchorId="4E574219" wp14:editId="048FA8CE">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2D75">
        <w:rPr>
          <w:rFonts w:ascii="Arial" w:hAnsi="Arial" w:cs="Arial"/>
          <w:b/>
        </w:rPr>
        <w:t>Číslo spisu: S/03854/UL/22</w:t>
      </w:r>
    </w:p>
    <w:p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03854/UL/22</w:t>
      </w:r>
    </w:p>
    <w:p w:rsidR="00A42D75" w:rsidRPr="00A42D75" w:rsidRDefault="00A42D75" w:rsidP="00A42D75">
      <w:pPr>
        <w:spacing w:after="0" w:line="240" w:lineRule="auto"/>
        <w:jc w:val="right"/>
        <w:rPr>
          <w:rFonts w:ascii="Arial" w:hAnsi="Arial" w:cs="Arial"/>
        </w:rPr>
      </w:pPr>
      <w:r w:rsidRPr="00A42D75">
        <w:rPr>
          <w:rFonts w:ascii="Arial" w:hAnsi="Arial" w:cs="Arial"/>
        </w:rPr>
        <w:t>PPK-23a/53/22</w:t>
      </w:r>
    </w:p>
    <w:p w:rsidR="00A42D75" w:rsidRPr="00A42D75" w:rsidRDefault="00A42D75" w:rsidP="00A42D75">
      <w:pPr>
        <w:spacing w:after="0" w:line="240" w:lineRule="auto"/>
        <w:jc w:val="right"/>
        <w:rPr>
          <w:rFonts w:ascii="Arial" w:hAnsi="Arial" w:cs="Arial"/>
        </w:rPr>
      </w:pPr>
      <w:r w:rsidRPr="00A42D75">
        <w:rPr>
          <w:rFonts w:ascii="Arial" w:hAnsi="Arial" w:cs="Arial"/>
        </w:rPr>
        <w:t>Oblast podpory: D</w:t>
      </w:r>
    </w:p>
    <w:p w:rsidR="00A42D75" w:rsidRPr="00A42D75" w:rsidRDefault="00A42D75" w:rsidP="0091107F">
      <w:pPr>
        <w:spacing w:after="0" w:line="240" w:lineRule="auto"/>
        <w:jc w:val="right"/>
        <w:rPr>
          <w:rFonts w:ascii="Arial" w:hAnsi="Arial" w:cs="Arial"/>
        </w:rPr>
      </w:pPr>
    </w:p>
    <w:p w:rsidR="009D6308" w:rsidRDefault="009D6308" w:rsidP="00A42D75">
      <w:pPr>
        <w:jc w:val="center"/>
        <w:rPr>
          <w:rFonts w:ascii="Arial" w:hAnsi="Arial" w:cs="Arial"/>
          <w:b/>
        </w:rPr>
      </w:pPr>
    </w:p>
    <w:p w:rsidR="00A42D75" w:rsidRPr="00A42D75" w:rsidRDefault="00A42D75" w:rsidP="009D6308">
      <w:pPr>
        <w:spacing w:before="240"/>
        <w:jc w:val="center"/>
        <w:rPr>
          <w:rFonts w:ascii="Arial" w:hAnsi="Arial" w:cs="Arial"/>
          <w:b/>
        </w:rPr>
      </w:pPr>
      <w:r w:rsidRPr="00A42D75">
        <w:rPr>
          <w:rFonts w:ascii="Arial" w:hAnsi="Arial" w:cs="Arial"/>
          <w:b/>
        </w:rPr>
        <w:t>DOHODA O REALIZACI MANAGEMENTOVÝCH OPATŘENÍ</w:t>
      </w:r>
    </w:p>
    <w:p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rsidR="00A42D75" w:rsidRPr="00A42D75" w:rsidRDefault="00A42D75" w:rsidP="00A42D75">
      <w:pPr>
        <w:spacing w:after="0" w:line="240" w:lineRule="auto"/>
        <w:rPr>
          <w:rFonts w:ascii="Arial" w:hAnsi="Arial" w:cs="Arial"/>
        </w:rPr>
      </w:pPr>
      <w:r w:rsidRPr="00A42D75">
        <w:rPr>
          <w:rFonts w:ascii="Arial" w:hAnsi="Arial" w:cs="Arial"/>
        </w:rPr>
        <w:t>IČ: 62933591</w:t>
      </w:r>
    </w:p>
    <w:p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rsidR="00A42D75" w:rsidRPr="00A42D75" w:rsidRDefault="00A42D75" w:rsidP="00A42D75">
      <w:pPr>
        <w:spacing w:after="0" w:line="240" w:lineRule="auto"/>
        <w:rPr>
          <w:rFonts w:ascii="Arial" w:hAnsi="Arial" w:cs="Arial"/>
        </w:rPr>
      </w:pPr>
      <w:r w:rsidRPr="00A42D75">
        <w:rPr>
          <w:rFonts w:ascii="Arial" w:hAnsi="Arial" w:cs="Arial"/>
        </w:rPr>
        <w:t xml:space="preserve">zastoupena: Ing. </w:t>
      </w:r>
      <w:r w:rsidR="009D6308">
        <w:rPr>
          <w:rFonts w:ascii="Arial" w:hAnsi="Arial" w:cs="Arial"/>
        </w:rPr>
        <w:t>Petr Kříž, ředitel</w:t>
      </w:r>
      <w:r w:rsidRPr="00A42D75">
        <w:rPr>
          <w:rFonts w:ascii="Arial" w:hAnsi="Arial" w:cs="Arial"/>
        </w:rPr>
        <w:t xml:space="preserve"> RP SCHKO České středohoří</w:t>
      </w:r>
    </w:p>
    <w:p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w:t>
      </w:r>
      <w:r w:rsidR="00A37E9C">
        <w:rPr>
          <w:rFonts w:ascii="Arial" w:hAnsi="Arial" w:cs="Arial"/>
        </w:rPr>
        <w:t> </w:t>
      </w:r>
      <w:r w:rsidRPr="00A42D75">
        <w:rPr>
          <w:rFonts w:ascii="Arial" w:hAnsi="Arial" w:cs="Arial"/>
        </w:rPr>
        <w:t>vlastníkem</w:t>
      </w:r>
      <w:r w:rsidR="00A37E9C">
        <w:rPr>
          <w:rFonts w:ascii="Arial" w:hAnsi="Arial" w:cs="Arial"/>
        </w:rPr>
        <w:t>/pachtýřem</w:t>
      </w:r>
      <w:r w:rsidRPr="00A42D75">
        <w:rPr>
          <w:rFonts w:ascii="Arial" w:hAnsi="Arial" w:cs="Arial"/>
        </w:rPr>
        <w:t>, k věcným úkonům a k provedení kontroly realizovaných managementových opatření: Ing. Vladislav Kopecký</w:t>
      </w:r>
    </w:p>
    <w:p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rsidR="00A42D75" w:rsidRPr="00A42D75" w:rsidRDefault="00A42D75" w:rsidP="00A42D75">
      <w:pPr>
        <w:spacing w:before="120"/>
        <w:rPr>
          <w:rFonts w:ascii="Arial" w:hAnsi="Arial" w:cs="Arial"/>
          <w:b/>
        </w:rPr>
      </w:pPr>
      <w:r w:rsidRPr="00A42D75">
        <w:rPr>
          <w:rFonts w:ascii="Arial" w:hAnsi="Arial" w:cs="Arial"/>
          <w:b/>
        </w:rPr>
        <w:t>(dále jen „AOPK ČR“)</w:t>
      </w:r>
    </w:p>
    <w:p w:rsidR="00A42D75" w:rsidRPr="00A42D75" w:rsidRDefault="00A42D75" w:rsidP="00A42D75">
      <w:pPr>
        <w:rPr>
          <w:rFonts w:ascii="Arial" w:hAnsi="Arial" w:cs="Arial"/>
        </w:rPr>
      </w:pPr>
      <w:r w:rsidRPr="00A42D75">
        <w:rPr>
          <w:rFonts w:ascii="Arial" w:hAnsi="Arial" w:cs="Arial"/>
        </w:rPr>
        <w:t xml:space="preserve">a </w:t>
      </w:r>
    </w:p>
    <w:p w:rsidR="00A42D75" w:rsidRPr="00A42D75" w:rsidRDefault="00A42D75" w:rsidP="0091107F">
      <w:pPr>
        <w:spacing w:after="0"/>
        <w:rPr>
          <w:rFonts w:ascii="Arial" w:hAnsi="Arial" w:cs="Arial"/>
          <w:b/>
        </w:rPr>
      </w:pPr>
      <w:r w:rsidRPr="00A42D75">
        <w:rPr>
          <w:rFonts w:ascii="Arial" w:hAnsi="Arial" w:cs="Arial"/>
          <w:b/>
        </w:rPr>
        <w:t>2. Vlastník</w:t>
      </w:r>
      <w:r w:rsidR="007D69DB">
        <w:rPr>
          <w:rFonts w:ascii="Arial" w:hAnsi="Arial" w:cs="Arial"/>
          <w:b/>
        </w:rPr>
        <w:t>/pachtýř</w:t>
      </w:r>
    </w:p>
    <w:p w:rsidR="00A42D75" w:rsidRPr="00A42D75" w:rsidRDefault="00A42D75" w:rsidP="00A42D75">
      <w:pPr>
        <w:spacing w:after="0" w:line="240" w:lineRule="auto"/>
        <w:rPr>
          <w:rFonts w:ascii="Arial" w:hAnsi="Arial" w:cs="Arial"/>
        </w:rPr>
      </w:pPr>
      <w:r w:rsidRPr="00A42D75">
        <w:rPr>
          <w:rFonts w:ascii="Arial" w:hAnsi="Arial" w:cs="Arial"/>
        </w:rPr>
        <w:t>Matyáš Malý</w:t>
      </w:r>
    </w:p>
    <w:p w:rsidR="00A42D75" w:rsidRPr="00A42D75" w:rsidRDefault="00A42D75" w:rsidP="00A42D75">
      <w:pPr>
        <w:spacing w:after="0" w:line="240" w:lineRule="auto"/>
        <w:rPr>
          <w:rFonts w:ascii="Arial" w:hAnsi="Arial" w:cs="Arial"/>
        </w:rPr>
      </w:pPr>
      <w:r w:rsidRPr="00A42D75">
        <w:rPr>
          <w:rFonts w:ascii="Arial" w:hAnsi="Arial" w:cs="Arial"/>
        </w:rPr>
        <w:t>IČO: 88035239</w:t>
      </w:r>
    </w:p>
    <w:p w:rsidR="00A42D75" w:rsidRPr="00A42D75" w:rsidRDefault="0091107F" w:rsidP="00A42D75">
      <w:pPr>
        <w:spacing w:after="0" w:line="240" w:lineRule="auto"/>
        <w:rPr>
          <w:rFonts w:ascii="Arial" w:hAnsi="Arial" w:cs="Arial"/>
        </w:rPr>
      </w:pPr>
      <w:r>
        <w:rPr>
          <w:rFonts w:ascii="Arial" w:hAnsi="Arial" w:cs="Arial"/>
        </w:rPr>
        <w:t>Adresa sídla</w:t>
      </w:r>
      <w:r w:rsidR="00A42D75" w:rsidRPr="00A42D75">
        <w:rPr>
          <w:rFonts w:ascii="Arial" w:hAnsi="Arial" w:cs="Arial"/>
        </w:rPr>
        <w:t>: Milá 35, 43526 Bečov</w:t>
      </w:r>
    </w:p>
    <w:p w:rsidR="00A42D75" w:rsidRPr="00A42D75" w:rsidRDefault="00A42D75" w:rsidP="00A42D75">
      <w:pPr>
        <w:spacing w:after="0" w:line="240" w:lineRule="auto"/>
        <w:rPr>
          <w:rFonts w:ascii="Arial" w:hAnsi="Arial" w:cs="Arial"/>
        </w:rPr>
      </w:pPr>
      <w:r w:rsidRPr="00A42D75">
        <w:rPr>
          <w:rFonts w:ascii="Arial" w:hAnsi="Arial" w:cs="Arial"/>
        </w:rPr>
        <w:t>Zastoupená: Matyáš Malý</w:t>
      </w:r>
    </w:p>
    <w:p w:rsidR="00A42D75" w:rsidRPr="00A42D75" w:rsidRDefault="00A42D75" w:rsidP="00A42D75">
      <w:pPr>
        <w:spacing w:after="0" w:line="240" w:lineRule="auto"/>
        <w:rPr>
          <w:rFonts w:ascii="Arial" w:hAnsi="Arial" w:cs="Arial"/>
        </w:rPr>
      </w:pPr>
      <w:r w:rsidRPr="00A42D75">
        <w:rPr>
          <w:rFonts w:ascii="Arial" w:hAnsi="Arial" w:cs="Arial"/>
        </w:rPr>
        <w:t xml:space="preserve">Bankovní spojení: </w:t>
      </w:r>
      <w:r w:rsidR="005414FA">
        <w:rPr>
          <w:rFonts w:ascii="Arial" w:hAnsi="Arial" w:cs="Arial"/>
        </w:rPr>
        <w:t>„xxxx“</w:t>
      </w:r>
      <w:bookmarkStart w:id="0" w:name="_GoBack"/>
      <w:bookmarkEnd w:id="0"/>
    </w:p>
    <w:p w:rsidR="00A42D75" w:rsidRPr="00A42D75" w:rsidRDefault="00A42D75" w:rsidP="00A42D75">
      <w:pPr>
        <w:spacing w:before="120" w:after="120" w:line="240" w:lineRule="auto"/>
        <w:rPr>
          <w:rFonts w:ascii="Arial" w:hAnsi="Arial" w:cs="Arial"/>
        </w:rPr>
      </w:pPr>
      <w:r w:rsidRPr="00A42D75">
        <w:rPr>
          <w:rFonts w:ascii="Arial" w:hAnsi="Arial" w:cs="Arial"/>
        </w:rPr>
        <w:t>jakožto vlastník pozemků p. č. 26/2</w:t>
      </w:r>
      <w:r w:rsidR="007D69DB">
        <w:rPr>
          <w:rFonts w:ascii="Arial" w:hAnsi="Arial" w:cs="Arial"/>
        </w:rPr>
        <w:t>,</w:t>
      </w:r>
      <w:r w:rsidRPr="00A42D75">
        <w:rPr>
          <w:rFonts w:ascii="Arial" w:hAnsi="Arial" w:cs="Arial"/>
        </w:rPr>
        <w:t xml:space="preserve"> 30/1</w:t>
      </w:r>
      <w:r w:rsidR="007D69DB">
        <w:rPr>
          <w:rFonts w:ascii="Arial" w:hAnsi="Arial" w:cs="Arial"/>
        </w:rPr>
        <w:t xml:space="preserve"> </w:t>
      </w:r>
      <w:r w:rsidRPr="00A42D75">
        <w:rPr>
          <w:rFonts w:ascii="Arial" w:hAnsi="Arial" w:cs="Arial"/>
        </w:rPr>
        <w:t>v k. ú. Milá</w:t>
      </w:r>
      <w:r w:rsidR="007D69DB">
        <w:rPr>
          <w:rFonts w:ascii="Arial" w:hAnsi="Arial" w:cs="Arial"/>
        </w:rPr>
        <w:t xml:space="preserve"> a pachtýř pozemků p. č. </w:t>
      </w:r>
      <w:r w:rsidR="007D69DB" w:rsidRPr="00A42D75">
        <w:rPr>
          <w:rFonts w:ascii="Arial" w:hAnsi="Arial" w:cs="Arial"/>
        </w:rPr>
        <w:t xml:space="preserve"> 43</w:t>
      </w:r>
      <w:r w:rsidR="007D69DB">
        <w:rPr>
          <w:rFonts w:ascii="Arial" w:hAnsi="Arial" w:cs="Arial"/>
        </w:rPr>
        <w:t xml:space="preserve"> v k. ú. Milá </w:t>
      </w:r>
      <w:r w:rsidR="0005552F">
        <w:rPr>
          <w:rFonts w:ascii="Arial" w:hAnsi="Arial" w:cs="Arial"/>
        </w:rPr>
        <w:t xml:space="preserve">(pachtovní smlouva z 12. října 2020 na dobu neurčitou) </w:t>
      </w:r>
      <w:r w:rsidR="007D69DB">
        <w:rPr>
          <w:rFonts w:ascii="Arial" w:hAnsi="Arial" w:cs="Arial"/>
        </w:rPr>
        <w:t>a</w:t>
      </w:r>
      <w:r w:rsidRPr="00A42D75">
        <w:rPr>
          <w:rFonts w:ascii="Arial" w:hAnsi="Arial" w:cs="Arial"/>
        </w:rPr>
        <w:t xml:space="preserve"> p. č. 688 v k. ú. Bělušice u Mostu</w:t>
      </w:r>
      <w:r w:rsidR="009F32C0">
        <w:rPr>
          <w:rFonts w:ascii="Arial" w:hAnsi="Arial" w:cs="Arial"/>
        </w:rPr>
        <w:t xml:space="preserve"> (pachtovní smlouva z 1. ledna 2016 na dobu neurčitou)</w:t>
      </w:r>
    </w:p>
    <w:p w:rsidR="00A42D75" w:rsidRPr="00A42D75" w:rsidRDefault="00A42D75" w:rsidP="00A42D75">
      <w:pPr>
        <w:spacing w:line="240" w:lineRule="auto"/>
        <w:rPr>
          <w:rFonts w:ascii="Arial" w:hAnsi="Arial" w:cs="Arial"/>
          <w:b/>
        </w:rPr>
      </w:pPr>
      <w:r w:rsidRPr="00A42D75">
        <w:rPr>
          <w:rFonts w:ascii="Arial" w:hAnsi="Arial" w:cs="Arial"/>
          <w:b/>
        </w:rPr>
        <w:t>(dále jen ”vlastník</w:t>
      </w:r>
      <w:r w:rsidR="007D69DB">
        <w:rPr>
          <w:rFonts w:ascii="Arial" w:hAnsi="Arial" w:cs="Arial"/>
          <w:b/>
        </w:rPr>
        <w:t>/pachtýř</w:t>
      </w:r>
      <w:r w:rsidRPr="00A42D75">
        <w:rPr>
          <w:rFonts w:ascii="Arial" w:hAnsi="Arial" w:cs="Arial"/>
          <w:b/>
        </w:rPr>
        <w:t>”)</w:t>
      </w:r>
    </w:p>
    <w:p w:rsidR="007D69DB" w:rsidRDefault="00A42D75" w:rsidP="0091107F">
      <w:pPr>
        <w:spacing w:after="120"/>
        <w:rPr>
          <w:rFonts w:ascii="Arial" w:hAnsi="Arial" w:cs="Arial"/>
        </w:rPr>
      </w:pPr>
      <w:r w:rsidRPr="00A42D75">
        <w:rPr>
          <w:rFonts w:ascii="Arial" w:hAnsi="Arial" w:cs="Arial"/>
        </w:rPr>
        <w:t>(dále společně AOPK ČR a vlastník</w:t>
      </w:r>
      <w:r w:rsidR="007D69DB">
        <w:rPr>
          <w:rFonts w:ascii="Arial" w:hAnsi="Arial" w:cs="Arial"/>
        </w:rPr>
        <w:t>/pachtýř</w:t>
      </w:r>
      <w:r w:rsidRPr="00A42D75">
        <w:rPr>
          <w:rFonts w:ascii="Arial" w:hAnsi="Arial" w:cs="Arial"/>
        </w:rPr>
        <w:t xml:space="preserve"> jen „</w:t>
      </w:r>
      <w:r w:rsidRPr="00A42D75">
        <w:rPr>
          <w:rFonts w:ascii="Arial" w:hAnsi="Arial" w:cs="Arial"/>
          <w:b/>
        </w:rPr>
        <w:t>účastníci Dohody</w:t>
      </w:r>
      <w:r w:rsidRPr="00A42D75">
        <w:rPr>
          <w:rFonts w:ascii="Arial" w:hAnsi="Arial" w:cs="Arial"/>
        </w:rPr>
        <w:t>“)</w:t>
      </w:r>
    </w:p>
    <w:p w:rsidR="00A42D75" w:rsidRPr="007A2884" w:rsidRDefault="007A2884" w:rsidP="007A2884">
      <w:pPr>
        <w:pStyle w:val="Nadpis1"/>
      </w:pPr>
      <w:r>
        <w:br/>
      </w:r>
      <w:r w:rsidR="00A42D75" w:rsidRPr="007A2884">
        <w:t>Účel a předmět Dohody</w:t>
      </w:r>
    </w:p>
    <w:p w:rsidR="00A42D75" w:rsidRPr="007A2884" w:rsidRDefault="00A42D75" w:rsidP="002B0565">
      <w:pPr>
        <w:pStyle w:val="Nadpis2"/>
      </w:pPr>
      <w:r w:rsidRPr="007A2884">
        <w:t>Účelem této Dohody je úprava provádění péče o pozemky v PR Milá, I. a III zón</w:t>
      </w:r>
      <w:r w:rsidR="007D69DB">
        <w:t>ě</w:t>
      </w:r>
      <w:r w:rsidRPr="007A2884">
        <w:t xml:space="preserve"> CHKO z důvodu ochrany přírody dle §</w:t>
      </w:r>
      <w:r w:rsidR="007D69DB">
        <w:t xml:space="preserve"> </w:t>
      </w:r>
      <w:r w:rsidRPr="007A2884">
        <w:t>68 odst. 2 zákona č. 114/1992 Sb.</w:t>
      </w:r>
    </w:p>
    <w:p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p>
    <w:p w:rsidR="00A42D75" w:rsidRPr="00B1098C" w:rsidRDefault="00A42D75" w:rsidP="00A42D75">
      <w:pPr>
        <w:pStyle w:val="Nadpis2"/>
      </w:pPr>
      <w:r w:rsidRPr="007A2884">
        <w:t>Touto Dohodou se vlastník</w:t>
      </w:r>
      <w:r w:rsidR="00A252A9">
        <w:t>/pachtýř</w:t>
      </w:r>
      <w:r w:rsidRPr="007A2884">
        <w:t xml:space="preserve"> zavazuje realizovat managementová opatření z důvodu ochrany přírody v rozsahu, termínu a způsobem specifikovaným v čl. II. této </w:t>
      </w:r>
      <w:r w:rsidRPr="007A2884">
        <w:lastRenderedPageBreak/>
        <w:t>Dohody, dle pokynů AOPK ČR. AOPK ČR se zavazuje poskytnout vlastníkovi</w:t>
      </w:r>
      <w:r w:rsidR="00A252A9">
        <w:t>/pachtýři</w:t>
      </w:r>
      <w:r w:rsidRPr="007A2884">
        <w:t xml:space="preserve"> za řádně a včas realizovaná managementová opatření finanční příspěvek na péči specifikovaný v čl. III. této Dohody.</w:t>
      </w:r>
    </w:p>
    <w:p w:rsidR="00A42D75" w:rsidRPr="00A42D75" w:rsidRDefault="007A2884" w:rsidP="007A2884">
      <w:pPr>
        <w:pStyle w:val="Nadpis1"/>
      </w:pPr>
      <w:r>
        <w:br/>
      </w:r>
      <w:r w:rsidR="00A42D75" w:rsidRPr="00A42D75">
        <w:t>Realizace managementových opatření/prací</w:t>
      </w:r>
    </w:p>
    <w:p w:rsidR="00A42D75" w:rsidRPr="00A42D75" w:rsidRDefault="00A42D75" w:rsidP="002B0565">
      <w:pPr>
        <w:pStyle w:val="Nadpis2"/>
      </w:pPr>
      <w:r w:rsidRPr="00A42D75">
        <w:t xml:space="preserve">Účastníci dohody se dohodli, že </w:t>
      </w:r>
      <w:r w:rsidR="00144872" w:rsidRPr="007A2884">
        <w:t>vlastník</w:t>
      </w:r>
      <w:r w:rsidR="00A252A9">
        <w:t>/pachtýř</w:t>
      </w:r>
      <w:r w:rsidR="00144872" w:rsidRPr="007A2884">
        <w:t xml:space="preserve"> </w:t>
      </w:r>
      <w:r w:rsidRPr="00A42D75">
        <w:t xml:space="preserve">provede dle pokynů AOPK ČR tato managementová </w:t>
      </w:r>
      <w:r w:rsidRPr="00FA27DC">
        <w:t>opatření</w:t>
      </w:r>
      <w:r w:rsidRPr="00A42D75">
        <w:t xml:space="preserve"> z důvodu ochrany přírody:</w:t>
      </w:r>
    </w:p>
    <w:p w:rsidR="00A42D75" w:rsidRPr="00A42D75" w:rsidRDefault="00A42D75" w:rsidP="002B0565">
      <w:pPr>
        <w:pStyle w:val="Nadpis2"/>
        <w:numPr>
          <w:ilvl w:val="0"/>
          <w:numId w:val="0"/>
        </w:numPr>
        <w:ind w:left="425"/>
      </w:pPr>
      <w:r w:rsidRPr="00A42D75">
        <w:t>Obnova suchých trávníků na části PR Milá a v jejím blízkém okolí pomocí extenzivní pastvy smíšeným stádem ovcí a koz.</w:t>
      </w:r>
    </w:p>
    <w:p w:rsidR="00A42D75" w:rsidRPr="00A42D75" w:rsidRDefault="00A42D75" w:rsidP="002B0565">
      <w:pPr>
        <w:pStyle w:val="Nadpis2"/>
        <w:numPr>
          <w:ilvl w:val="0"/>
          <w:numId w:val="0"/>
        </w:numPr>
        <w:ind w:left="425"/>
      </w:pPr>
      <w:r w:rsidRPr="00A42D75">
        <w:t>Opatření bude provedeno na pozemcích p. č. 26/2, 30/1, 43 v k. ú. Milá; p. č. 688 v k. ú. Bělušice u Mostu a to v termínu od účinnosti Dohody do 30.</w:t>
      </w:r>
      <w:r w:rsidR="00A252A9">
        <w:t xml:space="preserve"> </w:t>
      </w:r>
      <w:r w:rsidRPr="00A42D75">
        <w:t>9.</w:t>
      </w:r>
      <w:r w:rsidR="00A252A9">
        <w:t xml:space="preserve"> </w:t>
      </w:r>
      <w:r w:rsidRPr="00A42D75">
        <w:t xml:space="preserve">2022 a dále podle příloh dle čl. VI., odst. 3 </w:t>
      </w:r>
      <w:proofErr w:type="gramStart"/>
      <w:r w:rsidRPr="00A42D75">
        <w:t>této</w:t>
      </w:r>
      <w:proofErr w:type="gramEnd"/>
      <w:r w:rsidRPr="00A42D75">
        <w:t xml:space="preserve"> Dohody.</w:t>
      </w:r>
    </w:p>
    <w:p w:rsidR="00A42D75" w:rsidRPr="00A42D75" w:rsidRDefault="00A42D75" w:rsidP="002B0565">
      <w:pPr>
        <w:pStyle w:val="Nadpis2"/>
        <w:numPr>
          <w:ilvl w:val="0"/>
          <w:numId w:val="0"/>
        </w:numPr>
        <w:ind w:left="425"/>
      </w:pPr>
      <w:r w:rsidRPr="00A42D75">
        <w:t>Opatření bude provedeno v souladu se standardem AOPK: 02 003 Pastva.</w:t>
      </w:r>
    </w:p>
    <w:p w:rsidR="00A42D75" w:rsidRPr="00A42D75" w:rsidRDefault="00A42D75" w:rsidP="002B0565">
      <w:pPr>
        <w:pStyle w:val="Nadpis2"/>
        <w:numPr>
          <w:ilvl w:val="0"/>
          <w:numId w:val="0"/>
        </w:numPr>
        <w:ind w:left="425"/>
      </w:pPr>
      <w:r w:rsidRPr="00A42D75">
        <w:t>Další podmínky realizace: Bez dalších podmínek</w:t>
      </w:r>
    </w:p>
    <w:p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PPK-23a/53/22.</w:t>
      </w:r>
    </w:p>
    <w:p w:rsidR="00A42D75" w:rsidRPr="00A42D75" w:rsidRDefault="00A42D75" w:rsidP="002B0565">
      <w:pPr>
        <w:pStyle w:val="Nadpis2"/>
        <w:numPr>
          <w:ilvl w:val="0"/>
          <w:numId w:val="0"/>
        </w:numPr>
        <w:ind w:left="425"/>
      </w:pPr>
      <w:r w:rsidRPr="00A42D75">
        <w:t>(dále jen „managementová opatření“)</w:t>
      </w:r>
    </w:p>
    <w:p w:rsidR="00A42D75" w:rsidRPr="00A42D75" w:rsidRDefault="002B0565" w:rsidP="002B0565">
      <w:pPr>
        <w:pStyle w:val="Nadpis1"/>
      </w:pPr>
      <w:r>
        <w:br/>
      </w:r>
      <w:r w:rsidR="00A42D75" w:rsidRPr="00A42D75">
        <w:t>Poskytnutí finančního příspěvku na péči</w:t>
      </w:r>
    </w:p>
    <w:p w:rsidR="00A42D75" w:rsidRPr="00A42D75" w:rsidRDefault="00A42D75" w:rsidP="002B0565">
      <w:pPr>
        <w:pStyle w:val="Nadpis2"/>
      </w:pPr>
      <w:r w:rsidRPr="00A42D75">
        <w:t>Účastníci Dohody se dohodli, že vlastník</w:t>
      </w:r>
      <w:r w:rsidR="00A252A9">
        <w:t>/pachtýř</w:t>
      </w:r>
      <w:r w:rsidRPr="00A42D75">
        <w:t xml:space="preserve"> zrealizuje managementová opatření za finanční příspěvek na péči ve výši 79 407,- Kč.</w:t>
      </w:r>
    </w:p>
    <w:p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A42D75" w:rsidRPr="00A42D75" w:rsidRDefault="00A42D75" w:rsidP="002B0565">
      <w:pPr>
        <w:pStyle w:val="Nadpis2"/>
      </w:pPr>
      <w:r w:rsidRPr="00A42D75">
        <w:t>AOPK ČR se zavazuje po provedení kontroly za řádně, včas a v souladu s ostatními podmínkami této Dohody provedená managementová opatření uhradit vlastníkovi</w:t>
      </w:r>
      <w:r w:rsidR="00A252A9">
        <w:t>/pachtýři</w:t>
      </w:r>
      <w:r w:rsidRPr="00A42D75">
        <w:t xml:space="preserve"> finanční příspěvek na péči v celkové výši 79 407,- Kč, podle pravidel dohodnutých v tomto článku Dohody a v souladu s ust. § 69 zákona č. 114/1</w:t>
      </w:r>
      <w:r w:rsidR="004D6AD0">
        <w:t>992 Sb. a § 19 odst. 4 vyhl. č. </w:t>
      </w:r>
      <w:r w:rsidRPr="00A42D75">
        <w:t>395/1992 Sb. Nebudou-li managementová opatření realizována v souladu s čl. II této Dohody, finanční příspěvek na péči se vlastníkovi</w:t>
      </w:r>
      <w:r w:rsidR="00A252A9">
        <w:t>/pachtýři</w:t>
      </w:r>
      <w:r w:rsidRPr="00A42D75">
        <w:t xml:space="preserve">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rsidR="00A42D75" w:rsidRPr="00A42D75" w:rsidRDefault="00A42D75" w:rsidP="002B0565">
      <w:pPr>
        <w:pStyle w:val="Nadpis2"/>
      </w:pPr>
      <w:r w:rsidRPr="00A42D75">
        <w:t>Pokud ve lhůtě do 6 měsíců ode dne provedení kontroly managementových opatření vyjde najevo, že vlastník</w:t>
      </w:r>
      <w:r w:rsidR="00A252A9">
        <w:t>/pachtýř</w:t>
      </w:r>
      <w:r w:rsidRPr="00A42D75">
        <w:t xml:space="preserve"> neprovedl tato opatření řádně (např. vymezenou metodou, postupem), je vlastník</w:t>
      </w:r>
      <w:r w:rsidR="00A252A9">
        <w:t>/pachtýř</w:t>
      </w:r>
      <w:r w:rsidRPr="00A42D75">
        <w:t xml:space="preserve"> povinen učinit opatření k nápravě takového stavu, v souladu s pokyny AOPK ČR, je-li tento postup dle konzultace s AOPK ČR možný a účelný. Pokud ne, je vlastník</w:t>
      </w:r>
      <w:r w:rsidR="00A252A9">
        <w:t>/pachtýř</w:t>
      </w:r>
      <w:r w:rsidRPr="00A42D75">
        <w:t xml:space="preserve"> povinen vrátit poskytnutý příspěvek či jeho přiměřenou část v souladu s ust. § 19 odst. 4 vyhl. č. 395/1992 Sb.</w:t>
      </w:r>
    </w:p>
    <w:p w:rsidR="00A42D75" w:rsidRPr="00A42D75" w:rsidRDefault="00A42D75" w:rsidP="002B0565">
      <w:pPr>
        <w:pStyle w:val="Nadpis2"/>
      </w:pPr>
      <w:r w:rsidRPr="00A42D75">
        <w:lastRenderedPageBreak/>
        <w:t>Pokud v době platnosti této Dohody zanikne vlastnické</w:t>
      </w:r>
      <w:r w:rsidR="00A252A9">
        <w:t>/pachtovní</w:t>
      </w:r>
      <w:r w:rsidRPr="00A42D75">
        <w:t xml:space="preserve"> právo k dotčeným pozemkům, finanční příspěvek se přiměřeně zkrátí. O skutečnosti uvedené v přechozí větě je vlastník</w:t>
      </w:r>
      <w:r w:rsidR="00A252A9">
        <w:t>/pachtýř</w:t>
      </w:r>
      <w:r w:rsidRPr="00A42D75">
        <w:t xml:space="preserve"> povinen neprodleně informovat AOPK ČR. Sankcí za nesplnění této povinnosti je nevyplacení finančního příspěvku. Pokud pozbytí vlastnického</w:t>
      </w:r>
      <w:r w:rsidR="00A252A9">
        <w:t>/pachtovního</w:t>
      </w:r>
      <w:r w:rsidRPr="00A42D75">
        <w:t xml:space="preserve"> práva v době platnosti této Dohody vyjde najevo po vyplacení finančního příspěvku, je vlastník</w:t>
      </w:r>
      <w:r w:rsidR="00A252A9">
        <w:t>/pachtýř</w:t>
      </w:r>
      <w:r w:rsidRPr="00A42D75">
        <w:t xml:space="preserve"> povinen AOPK ČR vrátit celý vyplacený finanční příspěvek, z titulu bezdůvodného obohacení a sankce za porušení výše uvedené informační povinnosti. </w:t>
      </w:r>
    </w:p>
    <w:p w:rsidR="00A42D75" w:rsidRPr="00A42D75" w:rsidRDefault="00A42D75" w:rsidP="002B0565">
      <w:pPr>
        <w:pStyle w:val="Nadpis2"/>
      </w:pPr>
      <w:r w:rsidRPr="00A42D75">
        <w:t>Vyúčtování vlastník</w:t>
      </w:r>
      <w:r w:rsidR="00A252A9">
        <w:t>/pachtýř</w:t>
      </w:r>
      <w:r w:rsidRPr="00A42D75">
        <w:t xml:space="preserve"> vystaví a doručí AOPK ČR nejpozději do 10 pracovních dnů po provedení kontroly. Vyúčtování musí mít tyto náležitosti: název a sídlo vlastníka</w:t>
      </w:r>
      <w:r w:rsidR="00A252A9">
        <w:t>/pachtýře</w:t>
      </w:r>
      <w:r w:rsidRPr="00A42D75">
        <w:t>, IČ, bankovní spojení a číslo účtu, předmět a číslo Dohody, výše finančního příspěvku.</w:t>
      </w:r>
    </w:p>
    <w:p w:rsidR="00A42D75" w:rsidRPr="00A42D75" w:rsidRDefault="00A42D75" w:rsidP="002B0565">
      <w:pPr>
        <w:pStyle w:val="Nadpis2"/>
      </w:pPr>
      <w:r w:rsidRPr="00A42D75">
        <w:t>Účastníci Dohody se dohodli, že vyúčtování vystavené vlastníkem</w:t>
      </w:r>
      <w:r w:rsidR="00A252A9">
        <w:t>/pachtýřem</w:t>
      </w:r>
      <w:r w:rsidRPr="00A42D75">
        <w:t xml:space="preserve">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A42D75" w:rsidRPr="00A42D75" w:rsidRDefault="00A42D75" w:rsidP="002B0565">
      <w:pPr>
        <w:pStyle w:val="Nadpis2"/>
      </w:pPr>
      <w:r w:rsidRPr="00A42D75">
        <w:t>V případě, že dle Přílohy č. 1 této Dohody „Rozpočet a specifikace opatření“ mají být některá managementová opatření provedena za nulovou jednotkovou cenu, vlastník</w:t>
      </w:r>
      <w:r w:rsidR="00A252A9">
        <w:t>/pachtýř</w:t>
      </w:r>
      <w:r w:rsidRPr="00A42D75">
        <w:t xml:space="preserve">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Vlastník</w:t>
      </w:r>
      <w:r w:rsidR="00A37E9C">
        <w:t>/pachtýř</w:t>
      </w:r>
      <w:r w:rsidRPr="00A42D75">
        <w:t xml:space="preserve"> se zavazuje realizaci bezúplatných managementových opatření AOPK ČR oznámit do 30 dnů od jejich realizace.</w:t>
      </w:r>
    </w:p>
    <w:p w:rsidR="00A42D75" w:rsidRPr="00A42D75" w:rsidRDefault="002B0565" w:rsidP="002B0565">
      <w:pPr>
        <w:pStyle w:val="Nadpis1"/>
      </w:pPr>
      <w:r>
        <w:br/>
      </w:r>
      <w:r w:rsidR="00A42D75" w:rsidRPr="00A42D75">
        <w:t>Vyšší moc</w:t>
      </w:r>
    </w:p>
    <w:p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rsidR="00A42D75" w:rsidRPr="00A42D75" w:rsidRDefault="00A42D75" w:rsidP="002B0565">
      <w:pPr>
        <w:pStyle w:val="Nadpis2"/>
      </w:pPr>
      <w:r w:rsidRPr="00A42D75">
        <w:t>Účastník Dohody postižený vyšší mocí je povinen neprodleně druhého účastníka Dohody o výskytu vyšší moci písemně informovat.</w:t>
      </w:r>
    </w:p>
    <w:p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rsidR="00A42D75" w:rsidRPr="00A42D75" w:rsidRDefault="002B0565" w:rsidP="002B0565">
      <w:pPr>
        <w:pStyle w:val="Nadpis1"/>
      </w:pPr>
      <w:r>
        <w:br/>
      </w:r>
      <w:r w:rsidR="00A42D75" w:rsidRPr="00A42D75">
        <w:t>Trvání a ukončení Dohody</w:t>
      </w:r>
    </w:p>
    <w:p w:rsidR="00A42D75" w:rsidRPr="00A42D75" w:rsidRDefault="00A42D75" w:rsidP="000F7827">
      <w:pPr>
        <w:pStyle w:val="Nadpis2"/>
      </w:pPr>
      <w:r w:rsidRPr="00A42D75">
        <w:t>Tato Dohoda se uzavírá na dobu do 31.10.2022.</w:t>
      </w:r>
    </w:p>
    <w:p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 xml:space="preserve">záhlaví Dohody. Výpovědní lhůta je jednoměsíční a počíná běžet prvním dnem </w:t>
      </w:r>
      <w:r w:rsidRPr="00A42D75">
        <w:lastRenderedPageBreak/>
        <w:t>následujícího měsíce po měsíci, v němž byla výpověď druhému účastníku Dohody doručena.</w:t>
      </w:r>
    </w:p>
    <w:p w:rsidR="00A42D75" w:rsidRPr="00A42D75" w:rsidRDefault="000F7827" w:rsidP="000F7827">
      <w:pPr>
        <w:pStyle w:val="Nadpis1"/>
      </w:pPr>
      <w:r>
        <w:br/>
      </w:r>
      <w:r w:rsidR="00A42D75" w:rsidRPr="00A42D75">
        <w:t>Ostatní a závěrečná ujednání</w:t>
      </w:r>
    </w:p>
    <w:p w:rsidR="00A42D75" w:rsidRPr="00A42D75" w:rsidRDefault="00A42D75" w:rsidP="000F7827">
      <w:pPr>
        <w:pStyle w:val="Nadpis2"/>
      </w:pPr>
      <w:r w:rsidRPr="00A42D75">
        <w:t>V rozsahu touto Dohodou neupraveném se tato Dohoda řídí zákonem č. 500/2004 Sb., správním řádem, v platném znění.</w:t>
      </w:r>
    </w:p>
    <w:p w:rsidR="00A42D75" w:rsidRPr="00A42D75" w:rsidRDefault="00A42D75" w:rsidP="000F7827">
      <w:pPr>
        <w:pStyle w:val="Nadpis2"/>
      </w:pPr>
      <w:r w:rsidRPr="00A42D75">
        <w:t>Vlastník</w:t>
      </w:r>
      <w:r w:rsidR="00A252A9">
        <w:t>/pachtýř</w:t>
      </w:r>
      <w:r w:rsidRPr="00A42D75">
        <w:t xml:space="preserve">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Vlastník</w:t>
      </w:r>
      <w:r w:rsidR="00A252A9">
        <w:t>/pachtýř</w:t>
      </w:r>
      <w:r w:rsidRPr="00A42D75">
        <w:t xml:space="preserve"> bezvýhradně souhlasí se zveřejněním své identifikace a dalších parametrů Dohody.</w:t>
      </w:r>
    </w:p>
    <w:p w:rsidR="00A42D75" w:rsidRPr="00A42D75" w:rsidRDefault="00A42D75" w:rsidP="000F7827">
      <w:pPr>
        <w:pStyle w:val="Nadpis2"/>
      </w:pPr>
      <w:r w:rsidRPr="00A42D75">
        <w:t>Nedílnou součástí Dohody jsou přílohy:</w:t>
      </w:r>
    </w:p>
    <w:p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PPK-23a/53/22.</w:t>
      </w:r>
      <w:r w:rsidRPr="00A42D75">
        <w:tab/>
      </w:r>
    </w:p>
    <w:p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0F7827" w:rsidRPr="000F7827" w:rsidRDefault="000F7827" w:rsidP="000F7827"/>
    <w:tbl>
      <w:tblPr>
        <w:tblStyle w:val="Mkatabulky"/>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769"/>
        <w:gridCol w:w="1188"/>
        <w:gridCol w:w="513"/>
        <w:gridCol w:w="256"/>
        <w:gridCol w:w="2012"/>
        <w:gridCol w:w="833"/>
        <w:gridCol w:w="1219"/>
        <w:gridCol w:w="64"/>
        <w:gridCol w:w="769"/>
      </w:tblGrid>
      <w:tr w:rsidR="000F7827" w:rsidTr="00A252A9">
        <w:trPr>
          <w:gridAfter w:val="2"/>
          <w:wAfter w:w="833" w:type="dxa"/>
        </w:trPr>
        <w:tc>
          <w:tcPr>
            <w:tcW w:w="2208" w:type="dxa"/>
          </w:tcPr>
          <w:p w:rsidR="000F7827" w:rsidRDefault="000F7827" w:rsidP="00A42D75">
            <w:pPr>
              <w:rPr>
                <w:rFonts w:ascii="Arial" w:hAnsi="Arial" w:cs="Arial"/>
              </w:rPr>
            </w:pPr>
            <w:r w:rsidRPr="00A42D75">
              <w:rPr>
                <w:rFonts w:ascii="Arial" w:hAnsi="Arial" w:cs="Arial"/>
              </w:rPr>
              <w:t>V Litoměřicích</w:t>
            </w:r>
          </w:p>
        </w:tc>
        <w:tc>
          <w:tcPr>
            <w:tcW w:w="2470" w:type="dxa"/>
            <w:gridSpan w:val="3"/>
          </w:tcPr>
          <w:p w:rsidR="000F7827" w:rsidRDefault="000F7827" w:rsidP="005414FA">
            <w:pPr>
              <w:rPr>
                <w:rFonts w:ascii="Arial" w:hAnsi="Arial" w:cs="Arial"/>
              </w:rPr>
            </w:pPr>
            <w:r w:rsidRPr="00A42D75">
              <w:rPr>
                <w:rFonts w:ascii="Arial" w:hAnsi="Arial" w:cs="Arial"/>
              </w:rPr>
              <w:t xml:space="preserve">dne </w:t>
            </w:r>
            <w:r w:rsidR="005414FA">
              <w:rPr>
                <w:rFonts w:ascii="Arial" w:hAnsi="Arial" w:cs="Arial"/>
              </w:rPr>
              <w:t>2. 6. 2022</w:t>
            </w:r>
          </w:p>
        </w:tc>
        <w:tc>
          <w:tcPr>
            <w:tcW w:w="2268" w:type="dxa"/>
            <w:gridSpan w:val="2"/>
          </w:tcPr>
          <w:p w:rsidR="000F7827" w:rsidRDefault="00605CF1" w:rsidP="00A42D75">
            <w:pPr>
              <w:rPr>
                <w:rFonts w:ascii="Arial" w:hAnsi="Arial" w:cs="Arial"/>
              </w:rPr>
            </w:pPr>
            <w:r>
              <w:rPr>
                <w:rFonts w:ascii="Arial" w:hAnsi="Arial" w:cs="Arial"/>
              </w:rPr>
              <w:t xml:space="preserve">V </w:t>
            </w:r>
            <w:r w:rsidR="000F7827" w:rsidRPr="00A42D75">
              <w:rPr>
                <w:rFonts w:ascii="Arial" w:hAnsi="Arial" w:cs="Arial"/>
              </w:rPr>
              <w:t>Milé</w:t>
            </w:r>
          </w:p>
        </w:tc>
        <w:tc>
          <w:tcPr>
            <w:tcW w:w="2052" w:type="dxa"/>
            <w:gridSpan w:val="2"/>
          </w:tcPr>
          <w:p w:rsidR="000F7827" w:rsidRDefault="000F7827" w:rsidP="005414FA">
            <w:pPr>
              <w:rPr>
                <w:rFonts w:ascii="Arial" w:hAnsi="Arial" w:cs="Arial"/>
              </w:rPr>
            </w:pPr>
            <w:r w:rsidRPr="00A42D75">
              <w:rPr>
                <w:rFonts w:ascii="Arial" w:hAnsi="Arial" w:cs="Arial"/>
              </w:rPr>
              <w:t xml:space="preserve">dne </w:t>
            </w:r>
            <w:r w:rsidR="005414FA">
              <w:rPr>
                <w:rFonts w:ascii="Arial" w:hAnsi="Arial" w:cs="Arial"/>
              </w:rPr>
              <w:t>2. 6. 2022</w:t>
            </w:r>
          </w:p>
        </w:tc>
      </w:tr>
      <w:tr w:rsidR="000F7827" w:rsidTr="00A252A9">
        <w:trPr>
          <w:trHeight w:val="454"/>
        </w:trPr>
        <w:tc>
          <w:tcPr>
            <w:tcW w:w="2977" w:type="dxa"/>
            <w:gridSpan w:val="2"/>
            <w:vAlign w:val="bottom"/>
          </w:tcPr>
          <w:p w:rsidR="000F7827" w:rsidRDefault="000F7827" w:rsidP="00A252A9">
            <w:pPr>
              <w:jc w:val="center"/>
              <w:rPr>
                <w:rFonts w:ascii="Arial" w:hAnsi="Arial" w:cs="Arial"/>
              </w:rPr>
            </w:pPr>
            <w:r w:rsidRPr="00A42D75">
              <w:rPr>
                <w:rFonts w:ascii="Arial" w:hAnsi="Arial" w:cs="Arial"/>
              </w:rPr>
              <w:t>Za AOPK ČR</w:t>
            </w:r>
          </w:p>
        </w:tc>
        <w:tc>
          <w:tcPr>
            <w:tcW w:w="1957" w:type="dxa"/>
            <w:gridSpan w:val="3"/>
            <w:vAlign w:val="bottom"/>
          </w:tcPr>
          <w:p w:rsidR="000F7827" w:rsidRDefault="000F7827" w:rsidP="00A252A9">
            <w:pPr>
              <w:jc w:val="center"/>
              <w:rPr>
                <w:rFonts w:ascii="Arial" w:hAnsi="Arial" w:cs="Arial"/>
              </w:rPr>
            </w:pPr>
          </w:p>
        </w:tc>
        <w:tc>
          <w:tcPr>
            <w:tcW w:w="2845" w:type="dxa"/>
            <w:gridSpan w:val="2"/>
            <w:vAlign w:val="bottom"/>
          </w:tcPr>
          <w:p w:rsidR="000F7827" w:rsidRDefault="000F7827" w:rsidP="00A252A9">
            <w:pPr>
              <w:jc w:val="center"/>
              <w:rPr>
                <w:rFonts w:ascii="Arial" w:hAnsi="Arial" w:cs="Arial"/>
              </w:rPr>
            </w:pPr>
            <w:r w:rsidRPr="00A42D75">
              <w:rPr>
                <w:rFonts w:ascii="Arial" w:hAnsi="Arial" w:cs="Arial"/>
              </w:rPr>
              <w:t>Vlastník</w:t>
            </w:r>
            <w:r w:rsidR="00A252A9">
              <w:rPr>
                <w:rFonts w:ascii="Arial" w:hAnsi="Arial" w:cs="Arial"/>
              </w:rPr>
              <w:t>/pachtýř</w:t>
            </w:r>
            <w:r w:rsidRPr="00A42D75">
              <w:rPr>
                <w:rFonts w:ascii="Arial" w:hAnsi="Arial" w:cs="Arial"/>
              </w:rPr>
              <w:t>:</w:t>
            </w:r>
          </w:p>
        </w:tc>
        <w:tc>
          <w:tcPr>
            <w:tcW w:w="2052" w:type="dxa"/>
            <w:gridSpan w:val="3"/>
          </w:tcPr>
          <w:p w:rsidR="000F7827" w:rsidRDefault="000F7827" w:rsidP="00A252A9">
            <w:pPr>
              <w:jc w:val="center"/>
              <w:rPr>
                <w:rFonts w:ascii="Arial" w:hAnsi="Arial" w:cs="Arial"/>
              </w:rPr>
            </w:pPr>
          </w:p>
        </w:tc>
      </w:tr>
      <w:tr w:rsidR="000F7827" w:rsidTr="00A252A9">
        <w:trPr>
          <w:gridAfter w:val="1"/>
          <w:wAfter w:w="769" w:type="dxa"/>
          <w:trHeight w:val="755"/>
        </w:trPr>
        <w:tc>
          <w:tcPr>
            <w:tcW w:w="4165" w:type="dxa"/>
            <w:gridSpan w:val="3"/>
          </w:tcPr>
          <w:p w:rsidR="000F7827" w:rsidRDefault="000F7827" w:rsidP="00A42D75">
            <w:pPr>
              <w:rPr>
                <w:rFonts w:ascii="Arial" w:hAnsi="Arial" w:cs="Arial"/>
              </w:rPr>
            </w:pPr>
          </w:p>
        </w:tc>
        <w:tc>
          <w:tcPr>
            <w:tcW w:w="4897" w:type="dxa"/>
            <w:gridSpan w:val="6"/>
          </w:tcPr>
          <w:p w:rsidR="000F7827" w:rsidRDefault="000F7827" w:rsidP="00A42D75">
            <w:pPr>
              <w:rPr>
                <w:rFonts w:ascii="Arial" w:hAnsi="Arial" w:cs="Arial"/>
              </w:rPr>
            </w:pPr>
          </w:p>
        </w:tc>
      </w:tr>
      <w:tr w:rsidR="00A252A9" w:rsidTr="00A252A9">
        <w:trPr>
          <w:gridAfter w:val="1"/>
          <w:wAfter w:w="769" w:type="dxa"/>
          <w:trHeight w:val="755"/>
        </w:trPr>
        <w:tc>
          <w:tcPr>
            <w:tcW w:w="4165" w:type="dxa"/>
            <w:gridSpan w:val="3"/>
          </w:tcPr>
          <w:p w:rsidR="00A252A9" w:rsidRDefault="00A252A9" w:rsidP="00A42D75">
            <w:pPr>
              <w:rPr>
                <w:rFonts w:ascii="Arial" w:hAnsi="Arial" w:cs="Arial"/>
              </w:rPr>
            </w:pPr>
          </w:p>
        </w:tc>
        <w:tc>
          <w:tcPr>
            <w:tcW w:w="4897" w:type="dxa"/>
            <w:gridSpan w:val="6"/>
          </w:tcPr>
          <w:p w:rsidR="00A252A9" w:rsidRDefault="00A252A9" w:rsidP="00A42D75">
            <w:pPr>
              <w:rPr>
                <w:rFonts w:ascii="Arial" w:hAnsi="Arial" w:cs="Arial"/>
              </w:rPr>
            </w:pPr>
          </w:p>
        </w:tc>
      </w:tr>
      <w:tr w:rsidR="000F7827" w:rsidTr="00A252A9">
        <w:trPr>
          <w:gridAfter w:val="1"/>
          <w:wAfter w:w="769" w:type="dxa"/>
        </w:trPr>
        <w:tc>
          <w:tcPr>
            <w:tcW w:w="4165" w:type="dxa"/>
            <w:gridSpan w:val="3"/>
          </w:tcPr>
          <w:p w:rsidR="00A252A9" w:rsidRDefault="000F7827" w:rsidP="00A252A9">
            <w:pPr>
              <w:jc w:val="center"/>
              <w:rPr>
                <w:rFonts w:ascii="Arial" w:hAnsi="Arial" w:cs="Arial"/>
              </w:rPr>
            </w:pPr>
            <w:r w:rsidRPr="00A42D75">
              <w:rPr>
                <w:rFonts w:ascii="Arial" w:hAnsi="Arial" w:cs="Arial"/>
              </w:rPr>
              <w:t xml:space="preserve">Ing. </w:t>
            </w:r>
            <w:r w:rsidR="00A252A9">
              <w:rPr>
                <w:rFonts w:ascii="Arial" w:hAnsi="Arial" w:cs="Arial"/>
              </w:rPr>
              <w:t>Petr Kříž</w:t>
            </w:r>
          </w:p>
          <w:p w:rsidR="000F7827" w:rsidRDefault="00A252A9" w:rsidP="00A252A9">
            <w:pPr>
              <w:jc w:val="center"/>
              <w:rPr>
                <w:rFonts w:ascii="Arial" w:hAnsi="Arial" w:cs="Arial"/>
              </w:rPr>
            </w:pPr>
            <w:r>
              <w:rPr>
                <w:rFonts w:ascii="Arial" w:hAnsi="Arial" w:cs="Arial"/>
              </w:rPr>
              <w:t>ředitel</w:t>
            </w:r>
            <w:r w:rsidR="000F7827" w:rsidRPr="00A42D75">
              <w:rPr>
                <w:rFonts w:ascii="Arial" w:hAnsi="Arial" w:cs="Arial"/>
              </w:rPr>
              <w:t xml:space="preserve"> RP SCHKO České středohoří</w:t>
            </w:r>
          </w:p>
        </w:tc>
        <w:tc>
          <w:tcPr>
            <w:tcW w:w="4897" w:type="dxa"/>
            <w:gridSpan w:val="6"/>
          </w:tcPr>
          <w:p w:rsidR="000F7827" w:rsidRDefault="000F7827" w:rsidP="00E34C48">
            <w:pPr>
              <w:jc w:val="center"/>
              <w:rPr>
                <w:rFonts w:ascii="Arial" w:hAnsi="Arial" w:cs="Arial"/>
              </w:rPr>
            </w:pPr>
            <w:r w:rsidRPr="00A42D75">
              <w:rPr>
                <w:rFonts w:ascii="Arial" w:hAnsi="Arial" w:cs="Arial"/>
              </w:rPr>
              <w:t>Matyáš Malý</w:t>
            </w:r>
          </w:p>
        </w:tc>
      </w:tr>
    </w:tbl>
    <w:p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5552F"/>
    <w:rsid w:val="000F7827"/>
    <w:rsid w:val="00144872"/>
    <w:rsid w:val="002B0565"/>
    <w:rsid w:val="00305126"/>
    <w:rsid w:val="0037433A"/>
    <w:rsid w:val="004D6AD0"/>
    <w:rsid w:val="005414FA"/>
    <w:rsid w:val="00605CF1"/>
    <w:rsid w:val="007A2884"/>
    <w:rsid w:val="007D69DB"/>
    <w:rsid w:val="0091107F"/>
    <w:rsid w:val="009D6308"/>
    <w:rsid w:val="009F32C0"/>
    <w:rsid w:val="00A252A9"/>
    <w:rsid w:val="00A37E9C"/>
    <w:rsid w:val="00A42D75"/>
    <w:rsid w:val="00AA215B"/>
    <w:rsid w:val="00B1098C"/>
    <w:rsid w:val="00E34C48"/>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D7FD"/>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1471</Words>
  <Characters>8684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8</cp:revision>
  <dcterms:created xsi:type="dcterms:W3CDTF">2022-05-30T11:33:00Z</dcterms:created>
  <dcterms:modified xsi:type="dcterms:W3CDTF">2022-06-02T12:50:00Z</dcterms:modified>
</cp:coreProperties>
</file>