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blLook w:val="01E0" w:firstRow="1" w:lastRow="1" w:firstColumn="1" w:lastColumn="1" w:noHBand="0" w:noVBand="0"/>
      </w:tblPr>
      <w:tblGrid>
        <w:gridCol w:w="9102"/>
      </w:tblGrid>
      <w:tr w:rsidR="00826FA5" w:rsidRPr="00744DAF">
        <w:tc>
          <w:tcPr>
            <w:tcW w:w="9102" w:type="dxa"/>
            <w:shd w:val="clear" w:color="auto" w:fill="000000"/>
          </w:tcPr>
          <w:p w:rsidR="00826FA5" w:rsidRPr="00744DAF" w:rsidRDefault="00826FA5" w:rsidP="00E50028">
            <w:pPr>
              <w:pStyle w:val="Nadpis9"/>
              <w:spacing w:before="0" w:after="0"/>
              <w:jc w:val="center"/>
              <w:rPr>
                <w:rFonts w:ascii="Times New Roman" w:hAnsi="Times New Roman"/>
                <w:b/>
                <w:caps/>
              </w:rPr>
            </w:pPr>
            <w:r w:rsidRPr="00744DAF">
              <w:rPr>
                <w:rFonts w:ascii="Times New Roman" w:hAnsi="Times New Roman"/>
                <w:b/>
                <w:caps/>
              </w:rPr>
              <w:t xml:space="preserve">Darovací smlouva č. </w:t>
            </w:r>
            <w:r w:rsidR="00744DAF" w:rsidRPr="00744DAF">
              <w:rPr>
                <w:rFonts w:ascii="Times New Roman" w:hAnsi="Times New Roman"/>
                <w:b/>
                <w:caps/>
              </w:rPr>
              <w:t>DS </w:t>
            </w:r>
            <w:r w:rsidR="00CD592A">
              <w:rPr>
                <w:rFonts w:ascii="Times New Roman" w:hAnsi="Times New Roman"/>
                <w:b/>
                <w:caps/>
              </w:rPr>
              <w:t>2</w:t>
            </w:r>
            <w:r w:rsidR="00E50028">
              <w:rPr>
                <w:rFonts w:ascii="Times New Roman" w:hAnsi="Times New Roman"/>
                <w:b/>
                <w:caps/>
              </w:rPr>
              <w:t>2</w:t>
            </w:r>
            <w:r w:rsidR="00A65A51">
              <w:rPr>
                <w:rFonts w:ascii="Times New Roman" w:hAnsi="Times New Roman"/>
                <w:b/>
                <w:caps/>
              </w:rPr>
              <w:t>/</w:t>
            </w:r>
            <w:r w:rsidR="008A6E8C" w:rsidRPr="00744DAF">
              <w:rPr>
                <w:rFonts w:ascii="Times New Roman" w:hAnsi="Times New Roman"/>
                <w:b/>
                <w:caps/>
              </w:rPr>
              <w:t>20</w:t>
            </w:r>
            <w:r w:rsidR="00A875FE">
              <w:rPr>
                <w:rFonts w:ascii="Times New Roman" w:hAnsi="Times New Roman"/>
                <w:b/>
                <w:caps/>
              </w:rPr>
              <w:t>2</w:t>
            </w:r>
            <w:r w:rsidR="00EF7715">
              <w:rPr>
                <w:rFonts w:ascii="Times New Roman" w:hAnsi="Times New Roman"/>
                <w:b/>
                <w:caps/>
              </w:rPr>
              <w:t>1</w:t>
            </w:r>
            <w:r w:rsidR="00744DAF" w:rsidRPr="00744DAF">
              <w:rPr>
                <w:rFonts w:ascii="Times New Roman" w:hAnsi="Times New Roman"/>
                <w:b/>
                <w:caps/>
              </w:rPr>
              <w:t>/</w:t>
            </w:r>
            <w:r w:rsidR="00A03159">
              <w:rPr>
                <w:rFonts w:ascii="Times New Roman" w:hAnsi="Times New Roman"/>
                <w:b/>
                <w:caps/>
              </w:rPr>
              <w:t>U</w:t>
            </w:r>
          </w:p>
        </w:tc>
      </w:tr>
    </w:tbl>
    <w:p w:rsidR="00042CCA" w:rsidRPr="00EF7715" w:rsidRDefault="00042CCA" w:rsidP="00042CCA">
      <w:pPr>
        <w:rPr>
          <w:bCs/>
          <w:sz w:val="16"/>
          <w:szCs w:val="16"/>
        </w:rPr>
      </w:pPr>
    </w:p>
    <w:p w:rsidR="0004558F" w:rsidRPr="00E50028" w:rsidRDefault="0004558F" w:rsidP="00133975">
      <w:pPr>
        <w:jc w:val="both"/>
        <w:rPr>
          <w:bCs/>
          <w:sz w:val="18"/>
          <w:szCs w:val="18"/>
        </w:rPr>
      </w:pPr>
      <w:r w:rsidRPr="00744DAF">
        <w:rPr>
          <w:bCs/>
          <w:sz w:val="18"/>
          <w:szCs w:val="18"/>
        </w:rPr>
        <w:t xml:space="preserve">uzavřená níže uvedeného dne, měsíce a roku dle ustanovení § </w:t>
      </w:r>
      <w:r w:rsidRPr="00744DAF">
        <w:rPr>
          <w:sz w:val="18"/>
          <w:szCs w:val="18"/>
        </w:rPr>
        <w:t xml:space="preserve">2055 </w:t>
      </w:r>
      <w:r w:rsidRPr="00744DAF">
        <w:rPr>
          <w:bCs/>
          <w:sz w:val="18"/>
          <w:szCs w:val="18"/>
        </w:rPr>
        <w:t xml:space="preserve">a násl. zákona č. 89/2012 Sb., občanského zákoníku, ve znění pozdějších předpisů, příslušných ustanovení zákona č. 219/2000 Sb., </w:t>
      </w:r>
      <w:r w:rsidR="00813ED1" w:rsidRPr="00744DAF">
        <w:rPr>
          <w:bCs/>
          <w:sz w:val="16"/>
        </w:rPr>
        <w:t xml:space="preserve">o majetku České republiky a jejím vystupování v právních vztazích, ve znění pozdějších předpisů, a příslušných ustanovení zákona č. 121/2000 Sb., o právu autorském, o právech </w:t>
      </w:r>
      <w:r w:rsidR="00813ED1" w:rsidRPr="00E50028">
        <w:rPr>
          <w:bCs/>
          <w:sz w:val="16"/>
        </w:rPr>
        <w:t>souvisejících s právem autorským a o změně některých zákonů (autorský zákon), ve znění pozdějších předpisů, těmito smluvními stranami:</w:t>
      </w:r>
    </w:p>
    <w:p w:rsidR="00826FA5" w:rsidRPr="00031F22" w:rsidRDefault="00826FA5" w:rsidP="00744DAF">
      <w:pPr>
        <w:rPr>
          <w:sz w:val="22"/>
          <w:szCs w:val="22"/>
        </w:rPr>
      </w:pPr>
    </w:p>
    <w:p w:rsidR="00196FB8" w:rsidRPr="00031F22" w:rsidRDefault="00196FB8" w:rsidP="00196FB8">
      <w:pPr>
        <w:pBdr>
          <w:top w:val="nil"/>
          <w:left w:val="nil"/>
          <w:bottom w:val="nil"/>
          <w:right w:val="nil"/>
          <w:between w:val="nil"/>
        </w:pBdr>
        <w:rPr>
          <w:sz w:val="22"/>
          <w:szCs w:val="22"/>
        </w:rPr>
      </w:pPr>
      <w:r w:rsidRPr="00031F22">
        <w:rPr>
          <w:b/>
          <w:sz w:val="22"/>
          <w:szCs w:val="22"/>
        </w:rPr>
        <w:t>Dárce:</w:t>
      </w:r>
      <w:r w:rsidRPr="00031F22">
        <w:rPr>
          <w:b/>
          <w:sz w:val="22"/>
          <w:szCs w:val="22"/>
        </w:rPr>
        <w:tab/>
      </w:r>
      <w:r w:rsidRPr="00031F22">
        <w:rPr>
          <w:b/>
          <w:sz w:val="22"/>
          <w:szCs w:val="22"/>
        </w:rPr>
        <w:tab/>
      </w:r>
      <w:r w:rsidRPr="00031F22">
        <w:rPr>
          <w:b/>
          <w:sz w:val="22"/>
          <w:szCs w:val="22"/>
        </w:rPr>
        <w:tab/>
      </w:r>
      <w:r w:rsidRPr="00031F22">
        <w:rPr>
          <w:b/>
          <w:sz w:val="22"/>
          <w:szCs w:val="22"/>
        </w:rPr>
        <w:tab/>
      </w:r>
      <w:proofErr w:type="spellStart"/>
      <w:r w:rsidR="00E50028" w:rsidRPr="00031F22">
        <w:rPr>
          <w:b/>
          <w:sz w:val="22"/>
          <w:szCs w:val="22"/>
        </w:rPr>
        <w:t>Egoé</w:t>
      </w:r>
      <w:proofErr w:type="spellEnd"/>
      <w:r w:rsidR="00E50028" w:rsidRPr="00031F22">
        <w:rPr>
          <w:b/>
          <w:sz w:val="22"/>
          <w:szCs w:val="22"/>
        </w:rPr>
        <w:t xml:space="preserve"> </w:t>
      </w:r>
      <w:proofErr w:type="spellStart"/>
      <w:r w:rsidR="00E50028" w:rsidRPr="00031F22">
        <w:rPr>
          <w:b/>
          <w:sz w:val="22"/>
          <w:szCs w:val="22"/>
        </w:rPr>
        <w:t>life</w:t>
      </w:r>
      <w:proofErr w:type="spellEnd"/>
      <w:r w:rsidR="00E50028" w:rsidRPr="00031F22">
        <w:rPr>
          <w:b/>
          <w:sz w:val="22"/>
          <w:szCs w:val="22"/>
        </w:rPr>
        <w:t xml:space="preserve"> s.r.o.</w:t>
      </w:r>
    </w:p>
    <w:p w:rsidR="00A65A51" w:rsidRPr="00031F22" w:rsidRDefault="00420E96" w:rsidP="00420E96">
      <w:pPr>
        <w:pStyle w:val="Styl"/>
        <w:ind w:left="9"/>
        <w:rPr>
          <w:rFonts w:ascii="Times New Roman" w:hAnsi="Times New Roman" w:cs="Times New Roman"/>
          <w:sz w:val="22"/>
          <w:szCs w:val="22"/>
        </w:rPr>
      </w:pPr>
      <w:r w:rsidRPr="00031F22">
        <w:rPr>
          <w:rFonts w:ascii="Times New Roman" w:hAnsi="Times New Roman" w:cs="Times New Roman"/>
          <w:sz w:val="22"/>
          <w:szCs w:val="22"/>
        </w:rPr>
        <w:t>sídlem:</w:t>
      </w:r>
      <w:r w:rsidRPr="00031F22">
        <w:rPr>
          <w:rFonts w:ascii="Times New Roman" w:hAnsi="Times New Roman" w:cs="Times New Roman"/>
          <w:sz w:val="22"/>
          <w:szCs w:val="22"/>
        </w:rPr>
        <w:tab/>
      </w:r>
      <w:r w:rsidR="00D113A6" w:rsidRPr="00031F22">
        <w:rPr>
          <w:rFonts w:ascii="Times New Roman" w:hAnsi="Times New Roman" w:cs="Times New Roman"/>
          <w:sz w:val="22"/>
          <w:szCs w:val="22"/>
        </w:rPr>
        <w:tab/>
      </w:r>
      <w:r w:rsidRPr="00031F22">
        <w:rPr>
          <w:rFonts w:ascii="Times New Roman" w:hAnsi="Times New Roman" w:cs="Times New Roman"/>
          <w:sz w:val="22"/>
          <w:szCs w:val="22"/>
        </w:rPr>
        <w:tab/>
      </w:r>
      <w:r w:rsidRPr="00031F22">
        <w:rPr>
          <w:rFonts w:ascii="Times New Roman" w:hAnsi="Times New Roman" w:cs="Times New Roman"/>
          <w:sz w:val="22"/>
          <w:szCs w:val="22"/>
        </w:rPr>
        <w:tab/>
      </w:r>
      <w:r w:rsidR="00E50028" w:rsidRPr="00031F22">
        <w:rPr>
          <w:rFonts w:ascii="Times New Roman" w:hAnsi="Times New Roman" w:cs="Times New Roman"/>
          <w:sz w:val="22"/>
          <w:szCs w:val="22"/>
        </w:rPr>
        <w:t>Bílovice 519, 687 12 Bílovice</w:t>
      </w:r>
    </w:p>
    <w:p w:rsidR="00E50028" w:rsidRPr="00031F22" w:rsidRDefault="00E50028" w:rsidP="00E50028">
      <w:pPr>
        <w:rPr>
          <w:bCs/>
          <w:sz w:val="22"/>
          <w:szCs w:val="22"/>
        </w:rPr>
      </w:pPr>
      <w:r w:rsidRPr="00031F22">
        <w:rPr>
          <w:sz w:val="22"/>
          <w:szCs w:val="22"/>
        </w:rPr>
        <w:t>zástupce:</w:t>
      </w:r>
      <w:r w:rsidRPr="00031F22">
        <w:rPr>
          <w:sz w:val="22"/>
          <w:szCs w:val="22"/>
        </w:rPr>
        <w:tab/>
      </w:r>
      <w:r w:rsidRPr="00031F22">
        <w:rPr>
          <w:sz w:val="22"/>
          <w:szCs w:val="22"/>
        </w:rPr>
        <w:tab/>
      </w:r>
      <w:r w:rsidRPr="00031F22">
        <w:rPr>
          <w:sz w:val="22"/>
          <w:szCs w:val="22"/>
        </w:rPr>
        <w:tab/>
      </w:r>
      <w:r w:rsidRPr="00031F22">
        <w:rPr>
          <w:bCs/>
          <w:sz w:val="22"/>
          <w:szCs w:val="22"/>
        </w:rPr>
        <w:t xml:space="preserve">Richard Vodička, </w:t>
      </w:r>
      <w:hyperlink r:id="rId8" w:history="1">
        <w:r w:rsidRPr="00031F22">
          <w:rPr>
            <w:rStyle w:val="Hypertextovodkaz"/>
            <w:bCs/>
            <w:sz w:val="22"/>
            <w:szCs w:val="22"/>
          </w:rPr>
          <w:t>r.vodicka@designcite.cz</w:t>
        </w:r>
      </w:hyperlink>
      <w:r w:rsidRPr="00031F22">
        <w:rPr>
          <w:bCs/>
          <w:sz w:val="22"/>
          <w:szCs w:val="22"/>
        </w:rPr>
        <w:t xml:space="preserve"> </w:t>
      </w:r>
    </w:p>
    <w:p w:rsidR="00E50028" w:rsidRPr="00031F22" w:rsidRDefault="00E50028" w:rsidP="00E50028">
      <w:pPr>
        <w:rPr>
          <w:sz w:val="22"/>
          <w:szCs w:val="22"/>
        </w:rPr>
      </w:pPr>
      <w:r w:rsidRPr="00031F22">
        <w:rPr>
          <w:sz w:val="22"/>
          <w:szCs w:val="22"/>
        </w:rPr>
        <w:t>IČ:</w:t>
      </w:r>
      <w:r w:rsidRPr="00031F22">
        <w:rPr>
          <w:sz w:val="22"/>
          <w:szCs w:val="22"/>
        </w:rPr>
        <w:tab/>
      </w:r>
      <w:r w:rsidRPr="00031F22">
        <w:rPr>
          <w:sz w:val="22"/>
          <w:szCs w:val="22"/>
        </w:rPr>
        <w:tab/>
      </w:r>
      <w:r w:rsidRPr="00031F22">
        <w:rPr>
          <w:sz w:val="22"/>
          <w:szCs w:val="22"/>
        </w:rPr>
        <w:tab/>
      </w:r>
      <w:r w:rsidRPr="00031F22">
        <w:rPr>
          <w:sz w:val="22"/>
          <w:szCs w:val="22"/>
        </w:rPr>
        <w:tab/>
      </w:r>
      <w:r w:rsidRPr="00031F22">
        <w:rPr>
          <w:color w:val="000000"/>
          <w:sz w:val="22"/>
          <w:szCs w:val="22"/>
          <w:shd w:val="clear" w:color="auto" w:fill="FFFFFF"/>
        </w:rPr>
        <w:t>05622956</w:t>
      </w:r>
    </w:p>
    <w:p w:rsidR="00E50028" w:rsidRPr="00031F22" w:rsidRDefault="00E50028" w:rsidP="00E50028">
      <w:pPr>
        <w:rPr>
          <w:sz w:val="22"/>
          <w:szCs w:val="22"/>
        </w:rPr>
      </w:pPr>
      <w:r w:rsidRPr="00031F22">
        <w:rPr>
          <w:sz w:val="22"/>
          <w:szCs w:val="22"/>
        </w:rPr>
        <w:t>DIČ:</w:t>
      </w:r>
      <w:r w:rsidRPr="00031F22">
        <w:rPr>
          <w:sz w:val="22"/>
          <w:szCs w:val="22"/>
        </w:rPr>
        <w:tab/>
      </w:r>
      <w:r w:rsidRPr="00031F22">
        <w:rPr>
          <w:sz w:val="22"/>
          <w:szCs w:val="22"/>
        </w:rPr>
        <w:tab/>
      </w:r>
      <w:r w:rsidRPr="00031F22">
        <w:rPr>
          <w:sz w:val="22"/>
          <w:szCs w:val="22"/>
        </w:rPr>
        <w:tab/>
      </w:r>
      <w:r w:rsidRPr="00031F22">
        <w:rPr>
          <w:sz w:val="22"/>
          <w:szCs w:val="22"/>
        </w:rPr>
        <w:tab/>
        <w:t>CZ</w:t>
      </w:r>
      <w:r w:rsidRPr="00031F22">
        <w:rPr>
          <w:color w:val="000000"/>
          <w:sz w:val="22"/>
          <w:szCs w:val="22"/>
          <w:shd w:val="clear" w:color="auto" w:fill="FFFFFF"/>
        </w:rPr>
        <w:t xml:space="preserve"> 05622956</w:t>
      </w:r>
    </w:p>
    <w:p w:rsidR="00826FA5" w:rsidRPr="00031F22" w:rsidRDefault="00826FA5" w:rsidP="0076349D">
      <w:pPr>
        <w:ind w:left="2124" w:firstLine="708"/>
        <w:rPr>
          <w:b/>
          <w:bCs/>
          <w:sz w:val="22"/>
          <w:szCs w:val="22"/>
        </w:rPr>
      </w:pPr>
      <w:r w:rsidRPr="00031F22">
        <w:rPr>
          <w:b/>
          <w:sz w:val="22"/>
          <w:szCs w:val="22"/>
        </w:rPr>
        <w:t>na straně jedné a</w:t>
      </w:r>
      <w:r w:rsidR="006D438C" w:rsidRPr="00031F22">
        <w:rPr>
          <w:b/>
          <w:sz w:val="22"/>
          <w:szCs w:val="22"/>
        </w:rPr>
        <w:t xml:space="preserve"> </w:t>
      </w:r>
      <w:r w:rsidRPr="00031F22">
        <w:rPr>
          <w:b/>
          <w:sz w:val="22"/>
          <w:szCs w:val="22"/>
        </w:rPr>
        <w:t xml:space="preserve">dále </w:t>
      </w:r>
      <w:r w:rsidR="0004558F" w:rsidRPr="00031F22">
        <w:rPr>
          <w:b/>
          <w:sz w:val="22"/>
          <w:szCs w:val="22"/>
        </w:rPr>
        <w:t>také jen</w:t>
      </w:r>
      <w:r w:rsidRPr="00031F22">
        <w:rPr>
          <w:b/>
          <w:sz w:val="22"/>
          <w:szCs w:val="22"/>
        </w:rPr>
        <w:t xml:space="preserve"> jako „</w:t>
      </w:r>
      <w:r w:rsidRPr="00031F22">
        <w:rPr>
          <w:b/>
          <w:bCs/>
          <w:sz w:val="22"/>
          <w:szCs w:val="22"/>
        </w:rPr>
        <w:t>dárce“</w:t>
      </w:r>
    </w:p>
    <w:p w:rsidR="00826FA5" w:rsidRPr="00031F22" w:rsidRDefault="00826FA5" w:rsidP="00452699">
      <w:pPr>
        <w:spacing w:before="120" w:after="120"/>
        <w:jc w:val="both"/>
        <w:rPr>
          <w:sz w:val="22"/>
          <w:szCs w:val="22"/>
        </w:rPr>
      </w:pPr>
      <w:r w:rsidRPr="00031F22">
        <w:rPr>
          <w:sz w:val="22"/>
          <w:szCs w:val="22"/>
        </w:rPr>
        <w:t>a</w:t>
      </w:r>
    </w:p>
    <w:p w:rsidR="00042CCA" w:rsidRPr="00031F22" w:rsidRDefault="00826FA5" w:rsidP="00042CCA">
      <w:pPr>
        <w:widowControl w:val="0"/>
        <w:tabs>
          <w:tab w:val="left" w:pos="1701"/>
        </w:tabs>
        <w:autoSpaceDE w:val="0"/>
        <w:autoSpaceDN w:val="0"/>
        <w:adjustRightInd w:val="0"/>
        <w:ind w:right="-1"/>
        <w:rPr>
          <w:b/>
          <w:bCs/>
          <w:iCs/>
          <w:sz w:val="22"/>
          <w:szCs w:val="22"/>
        </w:rPr>
      </w:pPr>
      <w:r w:rsidRPr="00031F22">
        <w:rPr>
          <w:b/>
          <w:sz w:val="22"/>
          <w:szCs w:val="22"/>
        </w:rPr>
        <w:t xml:space="preserve">Obdarovaný: </w:t>
      </w:r>
      <w:r w:rsidR="00042CCA" w:rsidRPr="00031F22">
        <w:rPr>
          <w:b/>
          <w:sz w:val="22"/>
          <w:szCs w:val="22"/>
        </w:rPr>
        <w:tab/>
      </w:r>
      <w:r w:rsidR="00042CCA" w:rsidRPr="00031F22">
        <w:rPr>
          <w:b/>
          <w:sz w:val="22"/>
          <w:szCs w:val="22"/>
        </w:rPr>
        <w:tab/>
      </w:r>
      <w:r w:rsidR="00042CCA" w:rsidRPr="00031F22">
        <w:rPr>
          <w:b/>
          <w:sz w:val="22"/>
          <w:szCs w:val="22"/>
        </w:rPr>
        <w:tab/>
      </w:r>
      <w:r w:rsidR="00042CCA" w:rsidRPr="00031F22">
        <w:rPr>
          <w:b/>
          <w:bCs/>
          <w:iCs/>
          <w:sz w:val="22"/>
          <w:szCs w:val="22"/>
        </w:rPr>
        <w:t>Moravská galerie v Brně</w:t>
      </w:r>
    </w:p>
    <w:p w:rsidR="00042CCA" w:rsidRPr="00031F22" w:rsidRDefault="00042CCA" w:rsidP="00042CCA">
      <w:pPr>
        <w:rPr>
          <w:sz w:val="22"/>
          <w:szCs w:val="22"/>
        </w:rPr>
      </w:pPr>
      <w:r w:rsidRPr="00031F22">
        <w:rPr>
          <w:sz w:val="22"/>
          <w:szCs w:val="22"/>
        </w:rPr>
        <w:t xml:space="preserve">sídlem: </w:t>
      </w:r>
      <w:r w:rsidRPr="00031F22">
        <w:rPr>
          <w:sz w:val="22"/>
          <w:szCs w:val="22"/>
        </w:rPr>
        <w:tab/>
      </w:r>
      <w:r w:rsidRPr="00031F22">
        <w:rPr>
          <w:sz w:val="22"/>
          <w:szCs w:val="22"/>
        </w:rPr>
        <w:tab/>
      </w:r>
      <w:r w:rsidRPr="00031F22">
        <w:rPr>
          <w:sz w:val="22"/>
          <w:szCs w:val="22"/>
        </w:rPr>
        <w:tab/>
      </w:r>
      <w:r w:rsidRPr="00031F22">
        <w:rPr>
          <w:sz w:val="22"/>
          <w:szCs w:val="22"/>
        </w:rPr>
        <w:tab/>
        <w:t>Husova 18, 662 26 Brno</w:t>
      </w:r>
    </w:p>
    <w:p w:rsidR="00042CCA" w:rsidRPr="00031F22" w:rsidRDefault="00042CCA" w:rsidP="00042CCA">
      <w:pPr>
        <w:rPr>
          <w:sz w:val="22"/>
          <w:szCs w:val="22"/>
        </w:rPr>
      </w:pPr>
      <w:r w:rsidRPr="00031F22">
        <w:rPr>
          <w:sz w:val="22"/>
          <w:szCs w:val="22"/>
        </w:rPr>
        <w:t>statutární zástupce:</w:t>
      </w:r>
      <w:r w:rsidRPr="00031F22">
        <w:rPr>
          <w:sz w:val="22"/>
          <w:szCs w:val="22"/>
        </w:rPr>
        <w:tab/>
      </w:r>
      <w:r w:rsidRPr="00031F22">
        <w:rPr>
          <w:sz w:val="22"/>
          <w:szCs w:val="22"/>
        </w:rPr>
        <w:tab/>
        <w:t>Mgr. Jan Press – ředitel</w:t>
      </w:r>
    </w:p>
    <w:p w:rsidR="00042CCA" w:rsidRPr="00031F22" w:rsidRDefault="00042CCA" w:rsidP="00042CCA">
      <w:pPr>
        <w:rPr>
          <w:sz w:val="22"/>
          <w:szCs w:val="22"/>
        </w:rPr>
      </w:pPr>
      <w:r w:rsidRPr="00031F22">
        <w:rPr>
          <w:sz w:val="22"/>
          <w:szCs w:val="22"/>
        </w:rPr>
        <w:t>IČ:</w:t>
      </w:r>
      <w:r w:rsidRPr="00031F22">
        <w:rPr>
          <w:sz w:val="22"/>
          <w:szCs w:val="22"/>
        </w:rPr>
        <w:tab/>
      </w:r>
      <w:r w:rsidRPr="00031F22">
        <w:rPr>
          <w:sz w:val="22"/>
          <w:szCs w:val="22"/>
        </w:rPr>
        <w:tab/>
      </w:r>
      <w:r w:rsidRPr="00031F22">
        <w:rPr>
          <w:sz w:val="22"/>
          <w:szCs w:val="22"/>
        </w:rPr>
        <w:tab/>
      </w:r>
      <w:r w:rsidRPr="00031F22">
        <w:rPr>
          <w:sz w:val="22"/>
          <w:szCs w:val="22"/>
        </w:rPr>
        <w:tab/>
        <w:t>00094871</w:t>
      </w:r>
    </w:p>
    <w:p w:rsidR="00042CCA" w:rsidRPr="00031F22" w:rsidRDefault="00042CCA" w:rsidP="00042CCA">
      <w:pPr>
        <w:rPr>
          <w:sz w:val="22"/>
          <w:szCs w:val="22"/>
        </w:rPr>
      </w:pPr>
      <w:r w:rsidRPr="00031F22">
        <w:rPr>
          <w:sz w:val="22"/>
          <w:szCs w:val="22"/>
        </w:rPr>
        <w:t>DIČ:</w:t>
      </w:r>
      <w:r w:rsidRPr="00031F22">
        <w:rPr>
          <w:sz w:val="22"/>
          <w:szCs w:val="22"/>
        </w:rPr>
        <w:tab/>
      </w:r>
      <w:r w:rsidRPr="00031F22">
        <w:rPr>
          <w:sz w:val="22"/>
          <w:szCs w:val="22"/>
        </w:rPr>
        <w:tab/>
      </w:r>
      <w:r w:rsidRPr="00031F22">
        <w:rPr>
          <w:sz w:val="22"/>
          <w:szCs w:val="22"/>
        </w:rPr>
        <w:tab/>
      </w:r>
      <w:r w:rsidRPr="00031F22">
        <w:rPr>
          <w:sz w:val="22"/>
          <w:szCs w:val="22"/>
        </w:rPr>
        <w:tab/>
        <w:t>CZ00094871</w:t>
      </w:r>
    </w:p>
    <w:p w:rsidR="00826FA5" w:rsidRPr="00031F22" w:rsidRDefault="00826FA5" w:rsidP="00042CCA">
      <w:pPr>
        <w:ind w:left="2124" w:firstLine="708"/>
        <w:rPr>
          <w:b/>
          <w:bCs/>
          <w:sz w:val="22"/>
          <w:szCs w:val="22"/>
        </w:rPr>
      </w:pPr>
      <w:r w:rsidRPr="00031F22">
        <w:rPr>
          <w:b/>
          <w:sz w:val="22"/>
          <w:szCs w:val="22"/>
        </w:rPr>
        <w:t xml:space="preserve">na straně druhé a dále </w:t>
      </w:r>
      <w:r w:rsidR="0004558F" w:rsidRPr="00031F22">
        <w:rPr>
          <w:b/>
          <w:sz w:val="22"/>
          <w:szCs w:val="22"/>
        </w:rPr>
        <w:t>také jen</w:t>
      </w:r>
      <w:r w:rsidRPr="00031F22">
        <w:rPr>
          <w:b/>
          <w:sz w:val="22"/>
          <w:szCs w:val="22"/>
        </w:rPr>
        <w:t xml:space="preserve"> jako „</w:t>
      </w:r>
      <w:r w:rsidRPr="00031F22">
        <w:rPr>
          <w:b/>
          <w:bCs/>
          <w:sz w:val="22"/>
          <w:szCs w:val="22"/>
        </w:rPr>
        <w:t>obdarovaný“</w:t>
      </w:r>
    </w:p>
    <w:p w:rsidR="00A65A51" w:rsidRPr="00031F22" w:rsidRDefault="00A65A51" w:rsidP="007F66D6">
      <w:pPr>
        <w:pStyle w:val="Styl"/>
        <w:ind w:left="9"/>
        <w:rPr>
          <w:rFonts w:ascii="Times New Roman" w:hAnsi="Times New Roman" w:cs="Times New Roman"/>
          <w:sz w:val="22"/>
          <w:szCs w:val="22"/>
        </w:rPr>
      </w:pPr>
    </w:p>
    <w:p w:rsidR="0004558F" w:rsidRPr="00031F22" w:rsidRDefault="0004558F" w:rsidP="00452699">
      <w:pPr>
        <w:pStyle w:val="Styl"/>
        <w:ind w:left="9"/>
        <w:jc w:val="center"/>
        <w:rPr>
          <w:rFonts w:ascii="Times New Roman" w:hAnsi="Times New Roman" w:cs="Times New Roman"/>
          <w:sz w:val="22"/>
          <w:szCs w:val="22"/>
        </w:rPr>
      </w:pPr>
      <w:r w:rsidRPr="00031F22">
        <w:rPr>
          <w:rFonts w:ascii="Times New Roman" w:hAnsi="Times New Roman" w:cs="Times New Roman"/>
          <w:sz w:val="22"/>
          <w:szCs w:val="22"/>
        </w:rPr>
        <w:t>uzavírají tuto smlouvu:</w:t>
      </w:r>
    </w:p>
    <w:p w:rsidR="0004558F" w:rsidRPr="00031F22" w:rsidRDefault="0004558F" w:rsidP="00452699">
      <w:pPr>
        <w:pStyle w:val="Styl"/>
        <w:ind w:left="9"/>
        <w:rPr>
          <w:rFonts w:ascii="Times New Roman" w:hAnsi="Times New Roman" w:cs="Times New Roman"/>
          <w:sz w:val="22"/>
          <w:szCs w:val="22"/>
        </w:rPr>
      </w:pPr>
    </w:p>
    <w:p w:rsidR="00042CCA" w:rsidRPr="00031F22" w:rsidRDefault="00042CCA" w:rsidP="00452699">
      <w:pPr>
        <w:pStyle w:val="Styl"/>
        <w:ind w:left="9"/>
        <w:rPr>
          <w:rFonts w:ascii="Times New Roman" w:hAnsi="Times New Roman" w:cs="Times New Roman"/>
          <w:sz w:val="22"/>
          <w:szCs w:val="22"/>
        </w:rPr>
      </w:pPr>
    </w:p>
    <w:p w:rsidR="0004558F" w:rsidRPr="00031F22" w:rsidRDefault="0004558F" w:rsidP="00452699">
      <w:pPr>
        <w:jc w:val="center"/>
        <w:rPr>
          <w:b/>
          <w:sz w:val="22"/>
          <w:szCs w:val="22"/>
        </w:rPr>
      </w:pPr>
      <w:r w:rsidRPr="00031F22">
        <w:rPr>
          <w:b/>
          <w:sz w:val="22"/>
          <w:szCs w:val="22"/>
        </w:rPr>
        <w:t>I.</w:t>
      </w:r>
    </w:p>
    <w:p w:rsidR="0004558F" w:rsidRPr="00031F22" w:rsidRDefault="0004558F" w:rsidP="00452699">
      <w:pPr>
        <w:spacing w:before="120" w:after="120"/>
        <w:jc w:val="center"/>
        <w:rPr>
          <w:b/>
          <w:sz w:val="22"/>
          <w:szCs w:val="22"/>
        </w:rPr>
      </w:pPr>
      <w:r w:rsidRPr="00031F22">
        <w:rPr>
          <w:b/>
          <w:sz w:val="22"/>
          <w:szCs w:val="22"/>
        </w:rPr>
        <w:t>Prohlášení obdarovaného</w:t>
      </w:r>
    </w:p>
    <w:p w:rsidR="0045128D" w:rsidRPr="00031F22" w:rsidRDefault="00B00D6B" w:rsidP="0045128D">
      <w:pPr>
        <w:jc w:val="both"/>
        <w:rPr>
          <w:sz w:val="22"/>
          <w:szCs w:val="22"/>
        </w:rPr>
      </w:pPr>
      <w:r w:rsidRPr="00031F22">
        <w:rPr>
          <w:sz w:val="22"/>
          <w:szCs w:val="22"/>
        </w:rPr>
        <w:t>Obdarovaný</w:t>
      </w:r>
      <w:r w:rsidR="00042CCA" w:rsidRPr="00031F22">
        <w:rPr>
          <w:sz w:val="22"/>
          <w:szCs w:val="22"/>
        </w:rPr>
        <w:t xml:space="preserve"> prohlašuje, že je státní příspěvkovou organizací zřízenou rozhodnutím Ministerstva kultury České republiky č. j. 17.471/2000 ze dne 27. 12. 2000 (s účinností ode dne 29. 12. 2000), ve znění všech pozdějších rozhodnutí, která v právních vztazích vystupuje vlastním jménem a nese odpovědnost z těchto vztahů plynoucí, </w:t>
      </w:r>
      <w:r w:rsidR="0045128D" w:rsidRPr="00031F22">
        <w:rPr>
          <w:sz w:val="22"/>
          <w:szCs w:val="22"/>
        </w:rPr>
        <w:t xml:space="preserve">s čímž </w:t>
      </w:r>
      <w:r w:rsidR="00E5312F" w:rsidRPr="00031F22">
        <w:rPr>
          <w:sz w:val="22"/>
          <w:szCs w:val="22"/>
        </w:rPr>
        <w:t>dárce</w:t>
      </w:r>
      <w:r w:rsidR="0045128D" w:rsidRPr="00031F22">
        <w:rPr>
          <w:sz w:val="22"/>
          <w:szCs w:val="22"/>
        </w:rPr>
        <w:t xml:space="preserve"> vyslovuje svůj souhlas. </w:t>
      </w:r>
    </w:p>
    <w:p w:rsidR="009C4CEC" w:rsidRPr="00031F22" w:rsidRDefault="009C4CEC" w:rsidP="0045128D">
      <w:pPr>
        <w:jc w:val="both"/>
        <w:rPr>
          <w:sz w:val="22"/>
          <w:szCs w:val="22"/>
        </w:rPr>
      </w:pPr>
    </w:p>
    <w:p w:rsidR="00196FB8" w:rsidRPr="00031F22" w:rsidRDefault="00196FB8" w:rsidP="00196FB8">
      <w:pPr>
        <w:pBdr>
          <w:top w:val="nil"/>
          <w:left w:val="nil"/>
          <w:bottom w:val="nil"/>
          <w:right w:val="nil"/>
          <w:between w:val="nil"/>
        </w:pBdr>
        <w:jc w:val="center"/>
        <w:rPr>
          <w:color w:val="000000"/>
          <w:sz w:val="22"/>
          <w:szCs w:val="22"/>
        </w:rPr>
      </w:pPr>
      <w:r w:rsidRPr="00031F22">
        <w:rPr>
          <w:b/>
          <w:color w:val="000000"/>
          <w:sz w:val="22"/>
          <w:szCs w:val="22"/>
        </w:rPr>
        <w:t>II.</w:t>
      </w:r>
    </w:p>
    <w:p w:rsidR="00196FB8" w:rsidRPr="00031F22" w:rsidRDefault="00196FB8" w:rsidP="00196FB8">
      <w:pPr>
        <w:pBdr>
          <w:top w:val="nil"/>
          <w:left w:val="nil"/>
          <w:bottom w:val="nil"/>
          <w:right w:val="nil"/>
          <w:between w:val="nil"/>
        </w:pBdr>
        <w:spacing w:before="120" w:after="120"/>
        <w:jc w:val="center"/>
        <w:rPr>
          <w:color w:val="000000"/>
          <w:sz w:val="22"/>
          <w:szCs w:val="22"/>
        </w:rPr>
      </w:pPr>
      <w:r w:rsidRPr="00031F22">
        <w:rPr>
          <w:b/>
          <w:color w:val="000000"/>
          <w:sz w:val="22"/>
          <w:szCs w:val="22"/>
        </w:rPr>
        <w:t>Předmět daru</w:t>
      </w:r>
    </w:p>
    <w:p w:rsidR="00EF7715" w:rsidRPr="00031F22" w:rsidRDefault="00EF7715" w:rsidP="00EF7715">
      <w:pPr>
        <w:jc w:val="both"/>
        <w:rPr>
          <w:sz w:val="22"/>
          <w:szCs w:val="22"/>
        </w:rPr>
      </w:pPr>
      <w:r w:rsidRPr="00031F22">
        <w:rPr>
          <w:sz w:val="22"/>
          <w:szCs w:val="22"/>
        </w:rPr>
        <w:t>Dárc</w:t>
      </w:r>
      <w:r w:rsidR="00E804C9" w:rsidRPr="00031F22">
        <w:rPr>
          <w:sz w:val="22"/>
          <w:szCs w:val="22"/>
        </w:rPr>
        <w:t>e</w:t>
      </w:r>
      <w:r w:rsidRPr="00031F22">
        <w:rPr>
          <w:sz w:val="22"/>
          <w:szCs w:val="22"/>
        </w:rPr>
        <w:t xml:space="preserve"> prohlašuje, že: </w:t>
      </w:r>
    </w:p>
    <w:p w:rsidR="00EF7715" w:rsidRPr="00031F22" w:rsidRDefault="00EF7715" w:rsidP="00EF7715">
      <w:pPr>
        <w:numPr>
          <w:ilvl w:val="0"/>
          <w:numId w:val="15"/>
        </w:numPr>
        <w:jc w:val="both"/>
        <w:rPr>
          <w:sz w:val="22"/>
          <w:szCs w:val="22"/>
        </w:rPr>
      </w:pPr>
      <w:r w:rsidRPr="00031F22">
        <w:rPr>
          <w:sz w:val="22"/>
          <w:szCs w:val="22"/>
        </w:rPr>
        <w:t xml:space="preserve">je </w:t>
      </w:r>
      <w:r w:rsidR="00ED4B0C" w:rsidRPr="00031F22">
        <w:rPr>
          <w:sz w:val="22"/>
          <w:szCs w:val="22"/>
        </w:rPr>
        <w:t>výrobcem</w:t>
      </w:r>
      <w:r w:rsidRPr="00031F22">
        <w:rPr>
          <w:sz w:val="22"/>
          <w:szCs w:val="22"/>
        </w:rPr>
        <w:t xml:space="preserve"> a výlučným vlastníkem</w:t>
      </w:r>
      <w:r w:rsidR="00ED4B0C" w:rsidRPr="00031F22">
        <w:rPr>
          <w:sz w:val="22"/>
          <w:szCs w:val="22"/>
        </w:rPr>
        <w:t xml:space="preserve"> </w:t>
      </w:r>
      <w:r w:rsidR="007F66D6" w:rsidRPr="00031F22">
        <w:rPr>
          <w:b/>
          <w:sz w:val="22"/>
          <w:szCs w:val="22"/>
        </w:rPr>
        <w:t>d</w:t>
      </w:r>
      <w:r w:rsidR="00E50028" w:rsidRPr="00031F22">
        <w:rPr>
          <w:b/>
          <w:sz w:val="22"/>
          <w:szCs w:val="22"/>
        </w:rPr>
        <w:t>ěl</w:t>
      </w:r>
      <w:r w:rsidR="007F66D6" w:rsidRPr="00031F22">
        <w:rPr>
          <w:b/>
          <w:sz w:val="22"/>
          <w:szCs w:val="22"/>
        </w:rPr>
        <w:t xml:space="preserve"> /</w:t>
      </w:r>
      <w:r w:rsidRPr="00031F22">
        <w:rPr>
          <w:b/>
          <w:sz w:val="22"/>
          <w:szCs w:val="22"/>
        </w:rPr>
        <w:t xml:space="preserve"> </w:t>
      </w:r>
      <w:r w:rsidR="0076349D" w:rsidRPr="00031F22">
        <w:rPr>
          <w:b/>
          <w:sz w:val="22"/>
          <w:szCs w:val="22"/>
        </w:rPr>
        <w:t>designov</w:t>
      </w:r>
      <w:r w:rsidR="00E50028" w:rsidRPr="00031F22">
        <w:rPr>
          <w:b/>
          <w:sz w:val="22"/>
          <w:szCs w:val="22"/>
        </w:rPr>
        <w:t>ých produktů</w:t>
      </w:r>
      <w:r w:rsidR="00E804C9" w:rsidRPr="00031F22">
        <w:rPr>
          <w:sz w:val="22"/>
          <w:szCs w:val="22"/>
        </w:rPr>
        <w:t xml:space="preserve">, </w:t>
      </w:r>
      <w:r w:rsidRPr="00031F22">
        <w:rPr>
          <w:sz w:val="22"/>
          <w:szCs w:val="22"/>
        </w:rPr>
        <w:t>kter</w:t>
      </w:r>
      <w:r w:rsidR="006412DB" w:rsidRPr="00031F22">
        <w:rPr>
          <w:sz w:val="22"/>
          <w:szCs w:val="22"/>
        </w:rPr>
        <w:t xml:space="preserve">é </w:t>
      </w:r>
      <w:r w:rsidRPr="00031F22">
        <w:rPr>
          <w:sz w:val="22"/>
          <w:szCs w:val="22"/>
        </w:rPr>
        <w:t>j</w:t>
      </w:r>
      <w:r w:rsidR="00E50028" w:rsidRPr="00031F22">
        <w:rPr>
          <w:sz w:val="22"/>
          <w:szCs w:val="22"/>
        </w:rPr>
        <w:t>sou</w:t>
      </w:r>
      <w:r w:rsidRPr="00031F22">
        <w:rPr>
          <w:sz w:val="22"/>
          <w:szCs w:val="22"/>
        </w:rPr>
        <w:t xml:space="preserve"> blíže specifikován</w:t>
      </w:r>
      <w:r w:rsidR="00E50028" w:rsidRPr="00031F22">
        <w:rPr>
          <w:sz w:val="22"/>
          <w:szCs w:val="22"/>
        </w:rPr>
        <w:t>y</w:t>
      </w:r>
      <w:r w:rsidR="00E804C9" w:rsidRPr="00031F22">
        <w:rPr>
          <w:sz w:val="22"/>
          <w:szCs w:val="22"/>
        </w:rPr>
        <w:t xml:space="preserve"> </w:t>
      </w:r>
      <w:r w:rsidRPr="00031F22">
        <w:rPr>
          <w:sz w:val="22"/>
          <w:szCs w:val="22"/>
        </w:rPr>
        <w:t xml:space="preserve">v příloze č. 1 této smlouvy (dále v textu jen jako „předmět daru“) </w:t>
      </w:r>
    </w:p>
    <w:p w:rsidR="00EF7715" w:rsidRPr="00031F22" w:rsidRDefault="00EF7715" w:rsidP="00EF7715">
      <w:pPr>
        <w:numPr>
          <w:ilvl w:val="0"/>
          <w:numId w:val="15"/>
        </w:numPr>
        <w:ind w:left="714" w:hanging="357"/>
        <w:jc w:val="both"/>
        <w:rPr>
          <w:sz w:val="22"/>
          <w:szCs w:val="22"/>
        </w:rPr>
      </w:pPr>
      <w:r w:rsidRPr="00031F22">
        <w:rPr>
          <w:sz w:val="22"/>
          <w:szCs w:val="22"/>
        </w:rPr>
        <w:t>je osobou plně oprávněnou k uzavření této smlouvy a rovněž k poskytnutí všech níže v této smlouvě uvedených oprávnění.</w:t>
      </w:r>
    </w:p>
    <w:p w:rsidR="004D01A6" w:rsidRPr="00031F22" w:rsidRDefault="004D01A6" w:rsidP="004D01A6">
      <w:pPr>
        <w:jc w:val="both"/>
        <w:rPr>
          <w:sz w:val="22"/>
          <w:szCs w:val="22"/>
        </w:rPr>
      </w:pPr>
    </w:p>
    <w:p w:rsidR="00826FA5" w:rsidRPr="00031F22" w:rsidRDefault="00826FA5" w:rsidP="00452699">
      <w:pPr>
        <w:jc w:val="center"/>
        <w:rPr>
          <w:b/>
          <w:sz w:val="22"/>
          <w:szCs w:val="22"/>
        </w:rPr>
      </w:pPr>
      <w:r w:rsidRPr="00031F22">
        <w:rPr>
          <w:b/>
          <w:sz w:val="22"/>
          <w:szCs w:val="22"/>
        </w:rPr>
        <w:t>II</w:t>
      </w:r>
      <w:r w:rsidR="00061D1A" w:rsidRPr="00031F22">
        <w:rPr>
          <w:b/>
          <w:sz w:val="22"/>
          <w:szCs w:val="22"/>
        </w:rPr>
        <w:t>I</w:t>
      </w:r>
      <w:r w:rsidRPr="00031F22">
        <w:rPr>
          <w:b/>
          <w:sz w:val="22"/>
          <w:szCs w:val="22"/>
        </w:rPr>
        <w:t>.</w:t>
      </w:r>
    </w:p>
    <w:p w:rsidR="00061D1A" w:rsidRPr="00031F22" w:rsidRDefault="00061D1A" w:rsidP="00452699">
      <w:pPr>
        <w:spacing w:before="120" w:after="120"/>
        <w:jc w:val="center"/>
        <w:rPr>
          <w:b/>
          <w:sz w:val="22"/>
          <w:szCs w:val="22"/>
        </w:rPr>
      </w:pPr>
      <w:r w:rsidRPr="00031F22">
        <w:rPr>
          <w:b/>
          <w:sz w:val="22"/>
          <w:szCs w:val="22"/>
        </w:rPr>
        <w:t>Předání a převzetí předmětu daru</w:t>
      </w:r>
    </w:p>
    <w:p w:rsidR="00CA2662" w:rsidRPr="00031F22" w:rsidRDefault="00061D1A" w:rsidP="00452699">
      <w:pPr>
        <w:jc w:val="both"/>
        <w:rPr>
          <w:sz w:val="22"/>
          <w:szCs w:val="22"/>
        </w:rPr>
      </w:pPr>
      <w:r w:rsidRPr="00031F22">
        <w:rPr>
          <w:sz w:val="22"/>
          <w:szCs w:val="22"/>
        </w:rPr>
        <w:t xml:space="preserve">Dárce </w:t>
      </w:r>
      <w:r w:rsidR="00CA2662" w:rsidRPr="00031F22">
        <w:rPr>
          <w:sz w:val="22"/>
          <w:szCs w:val="22"/>
        </w:rPr>
        <w:t xml:space="preserve">touto smlouvou bezplatně převádí (daruje) vlastnické právo k </w:t>
      </w:r>
      <w:r w:rsidRPr="00031F22">
        <w:rPr>
          <w:sz w:val="22"/>
          <w:szCs w:val="22"/>
        </w:rPr>
        <w:t>předmět</w:t>
      </w:r>
      <w:r w:rsidR="00CA2662" w:rsidRPr="00031F22">
        <w:rPr>
          <w:sz w:val="22"/>
          <w:szCs w:val="22"/>
        </w:rPr>
        <w:t>u</w:t>
      </w:r>
      <w:r w:rsidRPr="00031F22">
        <w:rPr>
          <w:sz w:val="22"/>
          <w:szCs w:val="22"/>
        </w:rPr>
        <w:t xml:space="preserve"> daru </w:t>
      </w:r>
      <w:r w:rsidR="00F7558F" w:rsidRPr="00031F22">
        <w:rPr>
          <w:sz w:val="22"/>
          <w:szCs w:val="22"/>
        </w:rPr>
        <w:t xml:space="preserve">na </w:t>
      </w:r>
      <w:r w:rsidRPr="00031F22">
        <w:rPr>
          <w:sz w:val="22"/>
          <w:szCs w:val="22"/>
        </w:rPr>
        <w:t>obdarované</w:t>
      </w:r>
      <w:r w:rsidR="00F7558F" w:rsidRPr="00031F22">
        <w:rPr>
          <w:sz w:val="22"/>
          <w:szCs w:val="22"/>
        </w:rPr>
        <w:t>ho</w:t>
      </w:r>
      <w:r w:rsidR="00CA2662" w:rsidRPr="00031F22">
        <w:rPr>
          <w:sz w:val="22"/>
          <w:szCs w:val="22"/>
        </w:rPr>
        <w:t xml:space="preserve"> </w:t>
      </w:r>
      <w:r w:rsidR="00F7558F" w:rsidRPr="00031F22">
        <w:rPr>
          <w:sz w:val="22"/>
          <w:szCs w:val="22"/>
        </w:rPr>
        <w:t xml:space="preserve">a obdarovaný předmět daru od </w:t>
      </w:r>
      <w:r w:rsidR="00B71AF1" w:rsidRPr="00031F22">
        <w:rPr>
          <w:sz w:val="22"/>
          <w:szCs w:val="22"/>
        </w:rPr>
        <w:t xml:space="preserve">dárce </w:t>
      </w:r>
      <w:r w:rsidR="00CA2662" w:rsidRPr="00031F22">
        <w:rPr>
          <w:sz w:val="22"/>
          <w:szCs w:val="22"/>
        </w:rPr>
        <w:t xml:space="preserve">do vlastnictví </w:t>
      </w:r>
      <w:r w:rsidR="00F033B3" w:rsidRPr="00031F22">
        <w:rPr>
          <w:sz w:val="22"/>
          <w:szCs w:val="22"/>
        </w:rPr>
        <w:t xml:space="preserve">přijímá. </w:t>
      </w:r>
    </w:p>
    <w:p w:rsidR="00CA2662" w:rsidRPr="00031F22" w:rsidRDefault="00E3118B" w:rsidP="00CA2662">
      <w:pPr>
        <w:jc w:val="both"/>
        <w:rPr>
          <w:sz w:val="22"/>
          <w:szCs w:val="22"/>
        </w:rPr>
      </w:pPr>
      <w:r w:rsidRPr="00031F22">
        <w:rPr>
          <w:sz w:val="22"/>
          <w:szCs w:val="22"/>
        </w:rPr>
        <w:t xml:space="preserve">Smluvní strany souhlasně prohlašují, že dárce předmět daru </w:t>
      </w:r>
      <w:r w:rsidR="00ED4B0C" w:rsidRPr="00031F22">
        <w:rPr>
          <w:sz w:val="22"/>
          <w:szCs w:val="22"/>
        </w:rPr>
        <w:t>předá</w:t>
      </w:r>
      <w:r w:rsidRPr="00031F22">
        <w:rPr>
          <w:sz w:val="22"/>
          <w:szCs w:val="22"/>
        </w:rPr>
        <w:t xml:space="preserve"> a obdarovaný předmět daru </w:t>
      </w:r>
      <w:r w:rsidR="00ED4B0C" w:rsidRPr="00031F22">
        <w:rPr>
          <w:sz w:val="22"/>
          <w:szCs w:val="22"/>
        </w:rPr>
        <w:t>převezme</w:t>
      </w:r>
      <w:r w:rsidRPr="00031F22">
        <w:rPr>
          <w:sz w:val="22"/>
          <w:szCs w:val="22"/>
        </w:rPr>
        <w:t xml:space="preserve"> </w:t>
      </w:r>
      <w:r w:rsidR="00ED4B0C" w:rsidRPr="00031F22">
        <w:rPr>
          <w:sz w:val="22"/>
          <w:szCs w:val="22"/>
        </w:rPr>
        <w:t xml:space="preserve">na základě oboustranně podepsaného předávacího protokolu nejpozději </w:t>
      </w:r>
      <w:r w:rsidR="00ED4B0C" w:rsidRPr="00031F22">
        <w:rPr>
          <w:b/>
          <w:sz w:val="22"/>
          <w:szCs w:val="22"/>
        </w:rPr>
        <w:t>do</w:t>
      </w:r>
      <w:r w:rsidR="0076349D" w:rsidRPr="00031F22">
        <w:rPr>
          <w:b/>
          <w:sz w:val="22"/>
          <w:szCs w:val="22"/>
        </w:rPr>
        <w:t xml:space="preserve"> </w:t>
      </w:r>
      <w:r w:rsidR="00031F22" w:rsidRPr="00031F22">
        <w:rPr>
          <w:b/>
          <w:sz w:val="22"/>
          <w:szCs w:val="22"/>
        </w:rPr>
        <w:t>10</w:t>
      </w:r>
      <w:r w:rsidR="00ED4B0C" w:rsidRPr="00031F22">
        <w:rPr>
          <w:b/>
          <w:sz w:val="22"/>
          <w:szCs w:val="22"/>
        </w:rPr>
        <w:t xml:space="preserve">. </w:t>
      </w:r>
      <w:r w:rsidR="004F3874" w:rsidRPr="00031F22">
        <w:rPr>
          <w:b/>
          <w:sz w:val="22"/>
          <w:szCs w:val="22"/>
        </w:rPr>
        <w:t>1</w:t>
      </w:r>
      <w:r w:rsidR="0076349D" w:rsidRPr="00031F22">
        <w:rPr>
          <w:b/>
          <w:sz w:val="22"/>
          <w:szCs w:val="22"/>
        </w:rPr>
        <w:t>1</w:t>
      </w:r>
      <w:r w:rsidR="00ED4B0C" w:rsidRPr="00031F22">
        <w:rPr>
          <w:b/>
          <w:sz w:val="22"/>
          <w:szCs w:val="22"/>
        </w:rPr>
        <w:t>. 2021</w:t>
      </w:r>
      <w:r w:rsidR="00F74F9D" w:rsidRPr="00031F22">
        <w:rPr>
          <w:sz w:val="22"/>
          <w:szCs w:val="22"/>
        </w:rPr>
        <w:t>.</w:t>
      </w:r>
    </w:p>
    <w:p w:rsidR="00917D33" w:rsidRPr="00031F22" w:rsidRDefault="00917D33" w:rsidP="00CA2662">
      <w:pPr>
        <w:jc w:val="both"/>
        <w:rPr>
          <w:sz w:val="22"/>
          <w:szCs w:val="22"/>
        </w:rPr>
      </w:pPr>
    </w:p>
    <w:p w:rsidR="00917D33" w:rsidRPr="00031F22" w:rsidRDefault="00917D33" w:rsidP="00917D33">
      <w:pPr>
        <w:jc w:val="center"/>
        <w:rPr>
          <w:b/>
          <w:sz w:val="22"/>
          <w:szCs w:val="22"/>
        </w:rPr>
      </w:pPr>
      <w:r w:rsidRPr="00031F22">
        <w:rPr>
          <w:b/>
          <w:sz w:val="22"/>
          <w:szCs w:val="22"/>
        </w:rPr>
        <w:t>IV.</w:t>
      </w:r>
    </w:p>
    <w:p w:rsidR="00917D33" w:rsidRPr="00031F22" w:rsidRDefault="00917D33" w:rsidP="00917D33">
      <w:pPr>
        <w:spacing w:before="120" w:after="120"/>
        <w:jc w:val="center"/>
        <w:rPr>
          <w:b/>
          <w:sz w:val="22"/>
          <w:szCs w:val="22"/>
        </w:rPr>
      </w:pPr>
      <w:r w:rsidRPr="00031F22">
        <w:rPr>
          <w:b/>
          <w:sz w:val="22"/>
          <w:szCs w:val="22"/>
        </w:rPr>
        <w:t>Licenční ujednání</w:t>
      </w:r>
    </w:p>
    <w:p w:rsidR="000336C4" w:rsidRPr="00031F22" w:rsidRDefault="000336C4" w:rsidP="000336C4">
      <w:pPr>
        <w:jc w:val="both"/>
        <w:rPr>
          <w:sz w:val="22"/>
          <w:szCs w:val="22"/>
        </w:rPr>
      </w:pPr>
      <w:r w:rsidRPr="00031F22">
        <w:rPr>
          <w:sz w:val="22"/>
          <w:szCs w:val="22"/>
        </w:rPr>
        <w:t>Dárce, jako nositel autorských práv k</w:t>
      </w:r>
      <w:r w:rsidR="00ED4B0C" w:rsidRPr="00031F22">
        <w:rPr>
          <w:sz w:val="22"/>
          <w:szCs w:val="22"/>
        </w:rPr>
        <w:t> dílu</w:t>
      </w:r>
      <w:r w:rsidRPr="00031F22">
        <w:rPr>
          <w:sz w:val="22"/>
          <w:szCs w:val="22"/>
        </w:rPr>
        <w:t>, kter</w:t>
      </w:r>
      <w:r w:rsidR="00ED4B0C" w:rsidRPr="00031F22">
        <w:rPr>
          <w:sz w:val="22"/>
          <w:szCs w:val="22"/>
        </w:rPr>
        <w:t>é</w:t>
      </w:r>
      <w:r w:rsidRPr="00031F22">
        <w:rPr>
          <w:sz w:val="22"/>
          <w:szCs w:val="22"/>
        </w:rPr>
        <w:t xml:space="preserve"> j</w:t>
      </w:r>
      <w:r w:rsidR="00ED4B0C" w:rsidRPr="00031F22">
        <w:rPr>
          <w:sz w:val="22"/>
          <w:szCs w:val="22"/>
        </w:rPr>
        <w:t>e</w:t>
      </w:r>
      <w:r w:rsidRPr="00031F22">
        <w:rPr>
          <w:sz w:val="22"/>
          <w:szCs w:val="22"/>
        </w:rPr>
        <w:t xml:space="preserve"> předmětem daru, poskytuje touto smlouvou obdarovanému oprávnění k výkonu práva užít tato umělecká díla v původní, zpracované nebo jinak změněné podobě, a to všemi způsoby užití, zejména pak zahrnující práva užít předmět daru v rozsahu </w:t>
      </w:r>
      <w:r w:rsidRPr="00031F22">
        <w:rPr>
          <w:sz w:val="22"/>
          <w:szCs w:val="22"/>
        </w:rPr>
        <w:lastRenderedPageBreak/>
        <w:t xml:space="preserve">vyplývajícím z ustanovení § 12 odst. 4 zákona č. 121/2000 Sb., autorského zákona, ve znění pozdějších předpisů, bez územního, časového (tj. licence se poskytuje na dobu trvání majetkových práv autorských), technologického a množstevního omezení jejího rozsahu, a obdarovaný tato práva od dárce přijímá (dále jen „Licence“). </w:t>
      </w:r>
    </w:p>
    <w:p w:rsidR="000336C4" w:rsidRPr="00031F22" w:rsidRDefault="000336C4" w:rsidP="000336C4">
      <w:pPr>
        <w:jc w:val="both"/>
        <w:rPr>
          <w:sz w:val="22"/>
          <w:szCs w:val="22"/>
        </w:rPr>
      </w:pPr>
      <w:r w:rsidRPr="00031F22">
        <w:rPr>
          <w:bCs/>
          <w:sz w:val="22"/>
          <w:szCs w:val="22"/>
        </w:rPr>
        <w:t xml:space="preserve">Obdarovaný je zejména oprávněn užívat předmět daru nebo jeho jednotlivé části při své činnosti včetně udělení práva podlicence či postoupení Licence třetím osobám spolu s oprávněním dílo měnit, uvádět na veřejnost, spojovat dílo s jinými díly, vytvářet díla odvozená či učinit dílo součástí díla souborného a </w:t>
      </w:r>
      <w:r w:rsidRPr="00031F22">
        <w:rPr>
          <w:sz w:val="22"/>
          <w:szCs w:val="22"/>
        </w:rPr>
        <w:t>dárce s tímto výslovně souhlasí</w:t>
      </w:r>
      <w:r w:rsidR="00ED4B0C" w:rsidRPr="00031F22">
        <w:rPr>
          <w:sz w:val="22"/>
          <w:szCs w:val="22"/>
        </w:rPr>
        <w:t>. Toto oprávnění se týká výhradně obrazového vyjádření</w:t>
      </w:r>
      <w:r w:rsidR="00ED4B0C" w:rsidRPr="00031F22">
        <w:rPr>
          <w:bCs/>
          <w:sz w:val="22"/>
          <w:szCs w:val="22"/>
        </w:rPr>
        <w:t xml:space="preserve"> </w:t>
      </w:r>
      <w:r w:rsidRPr="00031F22">
        <w:rPr>
          <w:bCs/>
          <w:sz w:val="22"/>
          <w:szCs w:val="22"/>
        </w:rPr>
        <w:t>předmětu daru.</w:t>
      </w:r>
      <w:r w:rsidRPr="00031F22">
        <w:rPr>
          <w:sz w:val="22"/>
          <w:szCs w:val="22"/>
        </w:rPr>
        <w:t xml:space="preserve"> Bez ohledu na předchozí ujednání tohoto odstavce se obdarovaný zavazuje, že nebude s Předmětem daru nakládat jakýmkoli způsobem, který by byl způsobilý snížit jeho hodnotu.</w:t>
      </w:r>
    </w:p>
    <w:p w:rsidR="000336C4" w:rsidRPr="00031F22" w:rsidRDefault="000336C4" w:rsidP="000336C4">
      <w:pPr>
        <w:jc w:val="both"/>
        <w:rPr>
          <w:sz w:val="22"/>
          <w:szCs w:val="22"/>
        </w:rPr>
      </w:pPr>
      <w:r w:rsidRPr="00031F22">
        <w:rPr>
          <w:sz w:val="22"/>
          <w:szCs w:val="22"/>
        </w:rPr>
        <w:t>Smluvní strany ujednávají, že Licence je poskytována bezúplatně.</w:t>
      </w:r>
    </w:p>
    <w:p w:rsidR="000336C4" w:rsidRPr="00031F22" w:rsidRDefault="000336C4" w:rsidP="000336C4">
      <w:pPr>
        <w:jc w:val="both"/>
        <w:rPr>
          <w:sz w:val="22"/>
          <w:szCs w:val="22"/>
        </w:rPr>
      </w:pPr>
      <w:r w:rsidRPr="00031F22">
        <w:rPr>
          <w:sz w:val="22"/>
          <w:szCs w:val="22"/>
        </w:rPr>
        <w:t>Dárce prohlašuje, že je oprávněn k poskytnutí Licence a že takovému poskytnutí nebrání žádná právní či faktická překážka. V opačném případě dárce nahradí újmu obdarovanému, která by vznikla v souvislosti s nepravdivým prohlášením dárce.</w:t>
      </w:r>
    </w:p>
    <w:p w:rsidR="000336C4" w:rsidRPr="00031F22" w:rsidRDefault="000336C4" w:rsidP="000336C4">
      <w:pPr>
        <w:jc w:val="both"/>
        <w:rPr>
          <w:sz w:val="22"/>
          <w:szCs w:val="22"/>
        </w:rPr>
      </w:pPr>
      <w:r w:rsidRPr="00031F22">
        <w:rPr>
          <w:sz w:val="22"/>
          <w:szCs w:val="22"/>
        </w:rPr>
        <w:t>Obdarovaný není povinen Licenci využít.</w:t>
      </w:r>
    </w:p>
    <w:p w:rsidR="00917D33" w:rsidRPr="00031F22" w:rsidRDefault="00917D33" w:rsidP="00917D33">
      <w:pPr>
        <w:rPr>
          <w:b/>
          <w:sz w:val="22"/>
          <w:szCs w:val="22"/>
        </w:rPr>
      </w:pPr>
    </w:p>
    <w:p w:rsidR="00917D33" w:rsidRPr="00031F22" w:rsidRDefault="00917D33" w:rsidP="00917D33">
      <w:pPr>
        <w:jc w:val="center"/>
        <w:rPr>
          <w:b/>
          <w:sz w:val="22"/>
          <w:szCs w:val="22"/>
        </w:rPr>
      </w:pPr>
      <w:r w:rsidRPr="00031F22">
        <w:rPr>
          <w:b/>
          <w:sz w:val="22"/>
          <w:szCs w:val="22"/>
        </w:rPr>
        <w:t>V.</w:t>
      </w:r>
    </w:p>
    <w:p w:rsidR="00917D33" w:rsidRPr="00031F22" w:rsidRDefault="00917D33" w:rsidP="00917D33">
      <w:pPr>
        <w:spacing w:before="120" w:after="120"/>
        <w:jc w:val="center"/>
        <w:rPr>
          <w:b/>
          <w:sz w:val="22"/>
          <w:szCs w:val="22"/>
        </w:rPr>
      </w:pPr>
      <w:r w:rsidRPr="00031F22">
        <w:rPr>
          <w:b/>
          <w:sz w:val="22"/>
          <w:szCs w:val="22"/>
        </w:rPr>
        <w:t>Přechod nebezpečí škody a nabytí vlastnického práva</w:t>
      </w:r>
    </w:p>
    <w:p w:rsidR="000336C4" w:rsidRPr="00031F22" w:rsidRDefault="000336C4" w:rsidP="000336C4">
      <w:pPr>
        <w:jc w:val="both"/>
        <w:rPr>
          <w:sz w:val="22"/>
          <w:szCs w:val="22"/>
        </w:rPr>
      </w:pPr>
      <w:r w:rsidRPr="00031F22">
        <w:rPr>
          <w:sz w:val="22"/>
          <w:szCs w:val="22"/>
        </w:rPr>
        <w:t>Vlastnické právo k předmětu daru a nebezpečí škody na předmětu daru přechází na obdarovaného účinností této smlouvy.</w:t>
      </w:r>
    </w:p>
    <w:p w:rsidR="00230278" w:rsidRPr="00031F22" w:rsidRDefault="00230278" w:rsidP="00813ED1">
      <w:pPr>
        <w:rPr>
          <w:b/>
          <w:sz w:val="22"/>
          <w:szCs w:val="22"/>
        </w:rPr>
      </w:pPr>
    </w:p>
    <w:p w:rsidR="0004558F" w:rsidRPr="00031F22" w:rsidRDefault="00ED47FE" w:rsidP="00452699">
      <w:pPr>
        <w:jc w:val="center"/>
        <w:rPr>
          <w:b/>
          <w:sz w:val="22"/>
          <w:szCs w:val="22"/>
        </w:rPr>
      </w:pPr>
      <w:r w:rsidRPr="00031F22">
        <w:rPr>
          <w:b/>
          <w:sz w:val="22"/>
          <w:szCs w:val="22"/>
        </w:rPr>
        <w:t>V</w:t>
      </w:r>
      <w:r w:rsidR="00917D33" w:rsidRPr="00031F22">
        <w:rPr>
          <w:b/>
          <w:sz w:val="22"/>
          <w:szCs w:val="22"/>
        </w:rPr>
        <w:t>I</w:t>
      </w:r>
      <w:r w:rsidR="0004558F" w:rsidRPr="00031F22">
        <w:rPr>
          <w:b/>
          <w:sz w:val="22"/>
          <w:szCs w:val="22"/>
        </w:rPr>
        <w:t>.</w:t>
      </w:r>
    </w:p>
    <w:p w:rsidR="0004558F" w:rsidRPr="00031F22" w:rsidRDefault="0004558F" w:rsidP="00452699">
      <w:pPr>
        <w:spacing w:before="120" w:after="120"/>
        <w:jc w:val="center"/>
        <w:rPr>
          <w:b/>
          <w:sz w:val="22"/>
          <w:szCs w:val="22"/>
        </w:rPr>
      </w:pPr>
      <w:r w:rsidRPr="00031F22">
        <w:rPr>
          <w:b/>
          <w:sz w:val="22"/>
          <w:szCs w:val="22"/>
        </w:rPr>
        <w:t>Závěrečná ustanovení</w:t>
      </w:r>
    </w:p>
    <w:p w:rsidR="0004558F" w:rsidRPr="00031F22" w:rsidRDefault="0004558F" w:rsidP="00452699">
      <w:pPr>
        <w:pStyle w:val="Styl"/>
        <w:tabs>
          <w:tab w:val="left" w:pos="567"/>
        </w:tabs>
        <w:jc w:val="both"/>
        <w:rPr>
          <w:rFonts w:ascii="Times New Roman" w:hAnsi="Times New Roman" w:cs="Times New Roman"/>
          <w:sz w:val="22"/>
          <w:szCs w:val="22"/>
        </w:rPr>
      </w:pPr>
      <w:r w:rsidRPr="00031F22">
        <w:rPr>
          <w:rFonts w:ascii="Times New Roman" w:hAnsi="Times New Roman" w:cs="Times New Roman"/>
          <w:sz w:val="22"/>
          <w:szCs w:val="22"/>
        </w:rPr>
        <w:t xml:space="preserve">Změny jednotlivých smluvních ustanovení, popřípadě doplňky této smlouvy, mohou být sjednány pouze písemným, číslovaným a datovaným dodatkem této smlouvy podepsaným oběma smluvními stranami. </w:t>
      </w:r>
    </w:p>
    <w:p w:rsidR="0004558F" w:rsidRPr="00031F22" w:rsidRDefault="0004558F" w:rsidP="00452699">
      <w:pPr>
        <w:pStyle w:val="Styl"/>
        <w:tabs>
          <w:tab w:val="left" w:pos="567"/>
        </w:tabs>
        <w:jc w:val="both"/>
        <w:rPr>
          <w:rFonts w:ascii="Times New Roman" w:hAnsi="Times New Roman" w:cs="Times New Roman"/>
          <w:sz w:val="22"/>
          <w:szCs w:val="22"/>
        </w:rPr>
      </w:pPr>
      <w:r w:rsidRPr="00031F22">
        <w:rPr>
          <w:rFonts w:ascii="Times New Roman" w:hAnsi="Times New Roman" w:cs="Times New Roman"/>
          <w:sz w:val="22"/>
          <w:szCs w:val="22"/>
        </w:rPr>
        <w:t xml:space="preserve">Režim této smlouvy podléhá českému právnímu rádu a řídí se zejména zákonem č. 219/2000 Sb., o majetku České republiky, ve znění pozdějších předpisů, zákonem č. 89/2012 Sb., občanský zákoník, ve znění pozdějších předpisů, a zákonem č. 121/2000 Sb., autorský zákon, ve znění pozdějších předpisů (AZ). </w:t>
      </w:r>
    </w:p>
    <w:p w:rsidR="0004558F" w:rsidRPr="00031F22" w:rsidRDefault="0004558F" w:rsidP="00452699">
      <w:pPr>
        <w:pStyle w:val="Styl"/>
        <w:tabs>
          <w:tab w:val="left" w:pos="567"/>
        </w:tabs>
        <w:jc w:val="both"/>
        <w:rPr>
          <w:rFonts w:ascii="Times New Roman" w:hAnsi="Times New Roman" w:cs="Times New Roman"/>
          <w:sz w:val="22"/>
          <w:szCs w:val="22"/>
        </w:rPr>
      </w:pPr>
      <w:r w:rsidRPr="00031F22">
        <w:rPr>
          <w:rFonts w:ascii="Times New Roman" w:hAnsi="Times New Roman" w:cs="Times New Roman"/>
          <w:sz w:val="22"/>
          <w:szCs w:val="22"/>
        </w:rPr>
        <w:t xml:space="preserve">Smluvní strany ujednávají, že jejich právní vztah založený touto smlouvou se bude řídit českým právem, je-li pro něj volba práva přípustná. Smluvní strany pak dále ujednávají, že jakýkoli spor mezi smluvními stranami vzniklý v souvislosti s touto smlouvou a/nebo právním vztahem touto smlouvou založeným bude rozhodován českými soudy v občanském soudním řízení a soudem místně příslušným k rozhodnutí sporu bude obecný soud </w:t>
      </w:r>
      <w:r w:rsidR="00D63B81" w:rsidRPr="00031F22">
        <w:rPr>
          <w:rFonts w:ascii="Times New Roman" w:hAnsi="Times New Roman" w:cs="Times New Roman"/>
          <w:sz w:val="22"/>
          <w:szCs w:val="22"/>
        </w:rPr>
        <w:t>obdarovaného</w:t>
      </w:r>
      <w:r w:rsidRPr="00031F22">
        <w:rPr>
          <w:rFonts w:ascii="Times New Roman" w:hAnsi="Times New Roman" w:cs="Times New Roman"/>
          <w:sz w:val="22"/>
          <w:szCs w:val="22"/>
        </w:rPr>
        <w:t xml:space="preserve">. </w:t>
      </w:r>
    </w:p>
    <w:p w:rsidR="0004558F" w:rsidRPr="00031F22" w:rsidRDefault="0004558F" w:rsidP="00452699">
      <w:pPr>
        <w:pStyle w:val="Styl"/>
        <w:tabs>
          <w:tab w:val="left" w:pos="567"/>
        </w:tabs>
        <w:jc w:val="both"/>
        <w:rPr>
          <w:rFonts w:ascii="Times New Roman" w:hAnsi="Times New Roman" w:cs="Times New Roman"/>
          <w:sz w:val="22"/>
          <w:szCs w:val="22"/>
        </w:rPr>
      </w:pPr>
      <w:r w:rsidRPr="00031F22">
        <w:rPr>
          <w:rFonts w:ascii="Times New Roman" w:hAnsi="Times New Roman" w:cs="Times New Roman"/>
          <w:sz w:val="22"/>
          <w:szCs w:val="22"/>
        </w:rPr>
        <w:t>Nevynutitelnost a/nebo neplatnost a/nebo neúčinnost kteréhokoli ujednání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pozbylo.</w:t>
      </w:r>
    </w:p>
    <w:p w:rsidR="0004558F" w:rsidRPr="00031F22" w:rsidRDefault="0004558F" w:rsidP="00452699">
      <w:pPr>
        <w:pStyle w:val="Styl"/>
        <w:tabs>
          <w:tab w:val="left" w:pos="567"/>
        </w:tabs>
        <w:jc w:val="both"/>
        <w:rPr>
          <w:rFonts w:ascii="Times New Roman" w:hAnsi="Times New Roman" w:cs="Times New Roman"/>
          <w:sz w:val="22"/>
          <w:szCs w:val="22"/>
        </w:rPr>
      </w:pPr>
      <w:r w:rsidRPr="00031F22">
        <w:rPr>
          <w:rFonts w:ascii="Times New Roman" w:hAnsi="Times New Roman" w:cs="Times New Roman"/>
          <w:sz w:val="22"/>
          <w:szCs w:val="22"/>
        </w:rPr>
        <w:t>Smluvní strany tímto souhlasně prohlašují, že v souvislosti s uzavřením této smlouvy mimo ta ujednání, která jsou výslovně uvedena v textu této smlouvy výše, mezi sebou neujednali ústně ani jinou formou jakékoli výhrady či podmínky připouštějící změnu nebo zánik práv a povinností z této smlouvy ani jakákoli jiná vedlejší ujednání. Smluvní strany v dané souvislosti dále ujednávají, že jakákoli vedlejší ujednání při této smlouvě mezi nimi musí být učiněna písemně, jinak nejsou platná ani účinná.</w:t>
      </w:r>
    </w:p>
    <w:p w:rsidR="0004558F" w:rsidRPr="00031F22" w:rsidRDefault="0004558F" w:rsidP="00452699">
      <w:pPr>
        <w:pStyle w:val="Styl"/>
        <w:tabs>
          <w:tab w:val="left" w:pos="567"/>
        </w:tabs>
        <w:jc w:val="both"/>
        <w:rPr>
          <w:rFonts w:ascii="Times New Roman" w:hAnsi="Times New Roman" w:cs="Times New Roman"/>
          <w:sz w:val="22"/>
          <w:szCs w:val="22"/>
        </w:rPr>
      </w:pPr>
      <w:r w:rsidRPr="00031F22">
        <w:rPr>
          <w:rFonts w:ascii="Times New Roman" w:hAnsi="Times New Roman" w:cs="Times New Roman"/>
          <w:sz w:val="22"/>
          <w:szCs w:val="22"/>
        </w:rPr>
        <w:t>Tato smlouva byla vyhotovena ve třech (3) stejnopisech s platností originálu, z nichž dárce obdrží jedno (1) vyhotovení a obdarovaný dvě (2) vyhotovení.</w:t>
      </w:r>
    </w:p>
    <w:p w:rsidR="0004558F" w:rsidRPr="00031F22" w:rsidRDefault="0004558F" w:rsidP="00452699">
      <w:pPr>
        <w:pStyle w:val="Styl"/>
        <w:tabs>
          <w:tab w:val="left" w:pos="567"/>
        </w:tabs>
        <w:jc w:val="both"/>
        <w:rPr>
          <w:rFonts w:ascii="Times New Roman" w:hAnsi="Times New Roman" w:cs="Times New Roman"/>
          <w:sz w:val="22"/>
          <w:szCs w:val="22"/>
        </w:rPr>
      </w:pPr>
      <w:r w:rsidRPr="00031F22">
        <w:rPr>
          <w:rFonts w:ascii="Times New Roman" w:hAnsi="Times New Roman" w:cs="Times New Roman"/>
          <w:sz w:val="22"/>
          <w:szCs w:val="22"/>
        </w:rPr>
        <w:t>Smluvní strany prohlašují, že si tuto smlouvu přečetly, s jejím zněním souhlasí, jsou si vědomy veškerých důsledků pro ně z této smlouvy vyplývajících, a na důkaz toto pod smlouvu připojují svoje vlastnoruční podpisy.</w:t>
      </w:r>
    </w:p>
    <w:p w:rsidR="00042CCA" w:rsidRPr="00031F22" w:rsidRDefault="00042CCA" w:rsidP="00042CCA">
      <w:pPr>
        <w:pStyle w:val="Styl"/>
        <w:tabs>
          <w:tab w:val="left" w:pos="567"/>
        </w:tabs>
        <w:ind w:right="-1"/>
        <w:jc w:val="both"/>
        <w:rPr>
          <w:rFonts w:ascii="Times New Roman" w:hAnsi="Times New Roman" w:cs="Times New Roman"/>
          <w:sz w:val="22"/>
          <w:szCs w:val="22"/>
          <w:highlight w:val="yellow"/>
        </w:rPr>
      </w:pPr>
      <w:r w:rsidRPr="00031F22">
        <w:rPr>
          <w:rFonts w:ascii="Times New Roman" w:hAnsi="Times New Roman" w:cs="Times New Roman"/>
          <w:sz w:val="22"/>
          <w:szCs w:val="22"/>
        </w:rPr>
        <w:t xml:space="preserve">Smluvní strany shodně ujednávají a prohlašují, že jsou způsobilými subjekty ve smyslu čl. 28 odst. 1 </w:t>
      </w:r>
      <w:r w:rsidRPr="00031F22">
        <w:rPr>
          <w:rFonts w:ascii="Times New Roman" w:hAnsi="Times New Roman" w:cs="Times New Roman"/>
          <w:sz w:val="22"/>
          <w:szCs w:val="22"/>
        </w:rPr>
        <w:lastRenderedPageBreak/>
        <w:t>nařízení Evropského parlamentu a Rady (EU) 2016/679 ze dne 27. dubna 2016, obecného nařízení o ochraně osobních údajů (dále také jen jako „GDPR“),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zaměstnanců (dále společně také jen jako „Osobní údaje“),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 Pověřence pro ochranu osobních údajů Moravské galerie v Brně je možné kontaktovat na e-mailu: poverenec@moravska-galerie.cz.</w:t>
      </w:r>
    </w:p>
    <w:p w:rsidR="00E50028" w:rsidRPr="00031F22" w:rsidRDefault="00E50028" w:rsidP="00E50028">
      <w:pPr>
        <w:pStyle w:val="Styl"/>
        <w:tabs>
          <w:tab w:val="left" w:pos="567"/>
        </w:tabs>
        <w:ind w:right="-1"/>
        <w:jc w:val="both"/>
        <w:rPr>
          <w:rFonts w:ascii="Times New Roman" w:hAnsi="Times New Roman" w:cs="Times New Roman"/>
          <w:sz w:val="22"/>
          <w:szCs w:val="22"/>
        </w:rPr>
      </w:pPr>
      <w:r w:rsidRPr="00031F22">
        <w:rPr>
          <w:rFonts w:ascii="Times New Roman" w:hAnsi="Times New Roman" w:cs="Times New Roman"/>
          <w:sz w:val="22"/>
          <w:szCs w:val="22"/>
        </w:rPr>
        <w:t xml:space="preserve">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w:t>
      </w:r>
      <w:proofErr w:type="spellStart"/>
      <w:r w:rsidRPr="00031F22">
        <w:rPr>
          <w:rFonts w:ascii="Times New Roman" w:hAnsi="Times New Roman" w:cs="Times New Roman"/>
          <w:sz w:val="22"/>
          <w:szCs w:val="22"/>
        </w:rPr>
        <w:t>metadat</w:t>
      </w:r>
      <w:proofErr w:type="spellEnd"/>
      <w:r w:rsidRPr="00031F22">
        <w:rPr>
          <w:rFonts w:ascii="Times New Roman" w:hAnsi="Times New Roman" w:cs="Times New Roman"/>
          <w:sz w:val="22"/>
          <w:szCs w:val="22"/>
        </w:rPr>
        <w:t xml:space="preserve"> podle ustanovení § 5 odst. 5 zákona o registru smluv, bude uveřejněn vložením do registru smluv coby informačního systému veřejné správy. Smluvní strany v dané souvislosti dále ujednávají, že uveřejnění dle předchozí věty zajistí kupující, a to do třiceti (30) dní ode dne uzavření této smlouvy. Kupující bude do patnácti (15) dní následující poté, co jí bude do datové schránky doručeno potvrzení správce registru smluv o uveřejnění této smlouvy v registru smluv, informovat o této skutečnosti prodávajícího formou elektronické zprávy.</w:t>
      </w:r>
    </w:p>
    <w:p w:rsidR="00E50028" w:rsidRPr="00031F22" w:rsidRDefault="00E50028" w:rsidP="00E50028">
      <w:pPr>
        <w:pStyle w:val="Styl"/>
        <w:tabs>
          <w:tab w:val="left" w:pos="567"/>
        </w:tabs>
        <w:jc w:val="both"/>
        <w:rPr>
          <w:rFonts w:ascii="Times New Roman" w:hAnsi="Times New Roman" w:cs="Times New Roman"/>
          <w:sz w:val="22"/>
          <w:szCs w:val="22"/>
        </w:rPr>
      </w:pPr>
      <w:r w:rsidRPr="00031F22">
        <w:rPr>
          <w:rFonts w:ascii="Times New Roman" w:hAnsi="Times New Roman" w:cs="Times New Roman"/>
          <w:sz w:val="22"/>
          <w:szCs w:val="22"/>
        </w:rPr>
        <w:t>Tato smlouva nabývá účinnosti dnem jejího uveřejnění prostřednictvím registru smluv. Smluvní strany současně berou na vědomí, že jestliže tato smlouva nebude uveřejněna prostřednictvím registru smluv ani do tří (3) měsíců ode dne, kdy byla uzavřena, platí, že je zrušena od počátku.</w:t>
      </w:r>
    </w:p>
    <w:p w:rsidR="000D515F" w:rsidRPr="00031F22" w:rsidRDefault="00E50028" w:rsidP="00E50028">
      <w:pPr>
        <w:suppressAutoHyphens/>
        <w:jc w:val="both"/>
        <w:rPr>
          <w:sz w:val="22"/>
          <w:szCs w:val="22"/>
        </w:rPr>
      </w:pPr>
      <w:r w:rsidRPr="00031F22">
        <w:rPr>
          <w:sz w:val="22"/>
          <w:szCs w:val="22"/>
        </w:rPr>
        <w:t>Tato smlouva nabývá platnosti a účinnosti dnem jejího uveřejnění prostřednictvím registru smluv.</w:t>
      </w:r>
    </w:p>
    <w:p w:rsidR="00F90B15" w:rsidRPr="00031F22" w:rsidRDefault="00F90B15" w:rsidP="00452699">
      <w:pPr>
        <w:pStyle w:val="Styl"/>
        <w:tabs>
          <w:tab w:val="left" w:pos="567"/>
        </w:tabs>
        <w:ind w:right="-1"/>
        <w:jc w:val="both"/>
        <w:rPr>
          <w:rFonts w:ascii="Times New Roman" w:hAnsi="Times New Roman" w:cs="Times New Roman"/>
          <w:sz w:val="22"/>
          <w:szCs w:val="22"/>
        </w:rPr>
      </w:pPr>
    </w:p>
    <w:p w:rsidR="00F90B15" w:rsidRPr="00031F22" w:rsidRDefault="00F90B15" w:rsidP="00452699">
      <w:pPr>
        <w:pStyle w:val="Styl"/>
        <w:tabs>
          <w:tab w:val="left" w:pos="567"/>
        </w:tabs>
        <w:ind w:right="-1"/>
        <w:jc w:val="both"/>
        <w:rPr>
          <w:rFonts w:ascii="Times New Roman" w:hAnsi="Times New Roman" w:cs="Times New Roman"/>
          <w:sz w:val="22"/>
          <w:szCs w:val="22"/>
        </w:rPr>
      </w:pPr>
    </w:p>
    <w:p w:rsidR="00042CCA" w:rsidRPr="00031F22" w:rsidRDefault="00042CCA" w:rsidP="00452699">
      <w:pPr>
        <w:pStyle w:val="Styl"/>
        <w:tabs>
          <w:tab w:val="left" w:pos="567"/>
        </w:tabs>
        <w:ind w:right="-1"/>
        <w:jc w:val="both"/>
        <w:rPr>
          <w:rFonts w:ascii="Times New Roman" w:hAnsi="Times New Roman" w:cs="Times New Roman"/>
          <w:sz w:val="22"/>
          <w:szCs w:val="22"/>
        </w:rPr>
      </w:pPr>
    </w:p>
    <w:p w:rsidR="0004558F" w:rsidRPr="00031F22" w:rsidRDefault="0004558F" w:rsidP="00452699">
      <w:pPr>
        <w:jc w:val="both"/>
        <w:rPr>
          <w:sz w:val="22"/>
          <w:szCs w:val="22"/>
        </w:rPr>
      </w:pPr>
    </w:p>
    <w:p w:rsidR="00042CCA" w:rsidRPr="00031F22" w:rsidRDefault="00042CCA" w:rsidP="00042CCA">
      <w:pPr>
        <w:tabs>
          <w:tab w:val="left" w:pos="4678"/>
        </w:tabs>
        <w:jc w:val="both"/>
        <w:rPr>
          <w:sz w:val="22"/>
          <w:szCs w:val="22"/>
        </w:rPr>
      </w:pPr>
      <w:r w:rsidRPr="00031F22">
        <w:rPr>
          <w:sz w:val="22"/>
          <w:szCs w:val="22"/>
        </w:rPr>
        <w:t>V Brně dne: …………………………</w:t>
      </w:r>
    </w:p>
    <w:p w:rsidR="00042CCA" w:rsidRPr="00031F22" w:rsidRDefault="00042CCA" w:rsidP="00042CCA">
      <w:pPr>
        <w:tabs>
          <w:tab w:val="left" w:pos="4253"/>
        </w:tabs>
        <w:jc w:val="both"/>
        <w:rPr>
          <w:sz w:val="22"/>
          <w:szCs w:val="22"/>
        </w:rPr>
      </w:pPr>
    </w:p>
    <w:p w:rsidR="00042CCA" w:rsidRPr="00031F22" w:rsidRDefault="006B271D" w:rsidP="00042CCA">
      <w:pPr>
        <w:tabs>
          <w:tab w:val="left" w:pos="4678"/>
        </w:tabs>
        <w:jc w:val="both"/>
        <w:rPr>
          <w:sz w:val="22"/>
          <w:szCs w:val="22"/>
        </w:rPr>
      </w:pPr>
      <w:r w:rsidRPr="00031F22">
        <w:rPr>
          <w:sz w:val="22"/>
          <w:szCs w:val="22"/>
        </w:rPr>
        <w:t>dárce</w:t>
      </w:r>
      <w:r w:rsidR="00042CCA" w:rsidRPr="00031F22">
        <w:rPr>
          <w:sz w:val="22"/>
          <w:szCs w:val="22"/>
        </w:rPr>
        <w:t xml:space="preserve">: </w:t>
      </w:r>
      <w:r w:rsidR="00042CCA" w:rsidRPr="00031F22">
        <w:rPr>
          <w:sz w:val="22"/>
          <w:szCs w:val="22"/>
        </w:rPr>
        <w:tab/>
      </w:r>
      <w:r w:rsidRPr="00031F22">
        <w:rPr>
          <w:sz w:val="22"/>
          <w:szCs w:val="22"/>
        </w:rPr>
        <w:t>obdarovaný</w:t>
      </w:r>
      <w:r w:rsidR="00042CCA" w:rsidRPr="00031F22">
        <w:rPr>
          <w:sz w:val="22"/>
          <w:szCs w:val="22"/>
        </w:rPr>
        <w:t>:</w:t>
      </w:r>
    </w:p>
    <w:p w:rsidR="00042CCA" w:rsidRPr="00031F22" w:rsidRDefault="00042CCA" w:rsidP="00042CCA">
      <w:pPr>
        <w:numPr>
          <w:ilvl w:val="12"/>
          <w:numId w:val="0"/>
        </w:numPr>
        <w:tabs>
          <w:tab w:val="left" w:pos="4253"/>
        </w:tabs>
        <w:jc w:val="both"/>
        <w:rPr>
          <w:sz w:val="22"/>
          <w:szCs w:val="22"/>
        </w:rPr>
      </w:pPr>
    </w:p>
    <w:p w:rsidR="00042CCA" w:rsidRPr="00031F22" w:rsidRDefault="00042CCA" w:rsidP="00042CCA">
      <w:pPr>
        <w:numPr>
          <w:ilvl w:val="12"/>
          <w:numId w:val="0"/>
        </w:numPr>
        <w:tabs>
          <w:tab w:val="left" w:pos="4253"/>
        </w:tabs>
        <w:jc w:val="both"/>
        <w:rPr>
          <w:sz w:val="22"/>
          <w:szCs w:val="22"/>
        </w:rPr>
      </w:pPr>
    </w:p>
    <w:p w:rsidR="00042CCA" w:rsidRPr="00031F22" w:rsidRDefault="00042CCA" w:rsidP="00042CCA">
      <w:pPr>
        <w:tabs>
          <w:tab w:val="left" w:pos="4678"/>
        </w:tabs>
        <w:rPr>
          <w:sz w:val="22"/>
          <w:szCs w:val="22"/>
        </w:rPr>
      </w:pPr>
      <w:r w:rsidRPr="00031F22">
        <w:rPr>
          <w:sz w:val="22"/>
          <w:szCs w:val="22"/>
        </w:rPr>
        <w:t>_______________________________</w:t>
      </w:r>
      <w:r w:rsidRPr="00031F22">
        <w:rPr>
          <w:sz w:val="22"/>
          <w:szCs w:val="22"/>
        </w:rPr>
        <w:tab/>
        <w:t>_______________________________</w:t>
      </w:r>
    </w:p>
    <w:p w:rsidR="00E50028" w:rsidRPr="00031F22" w:rsidRDefault="00E50028" w:rsidP="00E50028">
      <w:pPr>
        <w:tabs>
          <w:tab w:val="left" w:pos="4678"/>
        </w:tabs>
        <w:rPr>
          <w:sz w:val="22"/>
          <w:szCs w:val="22"/>
        </w:rPr>
      </w:pPr>
      <w:proofErr w:type="spellStart"/>
      <w:r w:rsidRPr="00031F22">
        <w:rPr>
          <w:b/>
          <w:sz w:val="22"/>
          <w:szCs w:val="22"/>
        </w:rPr>
        <w:t>Egoé</w:t>
      </w:r>
      <w:proofErr w:type="spellEnd"/>
      <w:r w:rsidRPr="00031F22">
        <w:rPr>
          <w:b/>
          <w:sz w:val="22"/>
          <w:szCs w:val="22"/>
        </w:rPr>
        <w:t xml:space="preserve"> </w:t>
      </w:r>
      <w:proofErr w:type="spellStart"/>
      <w:r w:rsidRPr="00031F22">
        <w:rPr>
          <w:b/>
          <w:sz w:val="22"/>
          <w:szCs w:val="22"/>
        </w:rPr>
        <w:t>life</w:t>
      </w:r>
      <w:proofErr w:type="spellEnd"/>
      <w:r w:rsidRPr="00031F22">
        <w:rPr>
          <w:b/>
          <w:sz w:val="22"/>
          <w:szCs w:val="22"/>
        </w:rPr>
        <w:t xml:space="preserve"> s.r.o.</w:t>
      </w:r>
      <w:r w:rsidRPr="00031F22">
        <w:rPr>
          <w:b/>
          <w:bCs/>
          <w:sz w:val="22"/>
          <w:szCs w:val="22"/>
        </w:rPr>
        <w:tab/>
        <w:t>Moravská galerie v Brně</w:t>
      </w:r>
      <w:r w:rsidRPr="00031F22">
        <w:rPr>
          <w:b/>
          <w:bCs/>
          <w:sz w:val="22"/>
          <w:szCs w:val="22"/>
        </w:rPr>
        <w:tab/>
      </w:r>
    </w:p>
    <w:p w:rsidR="00E50028" w:rsidRPr="00031F22" w:rsidRDefault="00E50028" w:rsidP="00E50028">
      <w:pPr>
        <w:tabs>
          <w:tab w:val="left" w:pos="4678"/>
        </w:tabs>
        <w:jc w:val="both"/>
        <w:rPr>
          <w:sz w:val="22"/>
          <w:szCs w:val="22"/>
        </w:rPr>
      </w:pPr>
      <w:r w:rsidRPr="00031F22">
        <w:rPr>
          <w:bCs/>
          <w:sz w:val="22"/>
          <w:szCs w:val="22"/>
        </w:rPr>
        <w:t>Richard Vodička</w:t>
      </w:r>
      <w:r w:rsidRPr="00031F22">
        <w:rPr>
          <w:sz w:val="22"/>
          <w:szCs w:val="22"/>
        </w:rPr>
        <w:tab/>
        <w:t>Mgr. Jan Press, ředitel</w:t>
      </w:r>
    </w:p>
    <w:p w:rsidR="0004558F" w:rsidRPr="00031F22" w:rsidRDefault="0004558F" w:rsidP="00452699">
      <w:pPr>
        <w:jc w:val="both"/>
        <w:rPr>
          <w:sz w:val="22"/>
          <w:szCs w:val="22"/>
        </w:rPr>
      </w:pPr>
    </w:p>
    <w:p w:rsidR="0004558F" w:rsidRPr="00031F22" w:rsidRDefault="0004558F" w:rsidP="00452699">
      <w:pPr>
        <w:jc w:val="both"/>
        <w:rPr>
          <w:sz w:val="22"/>
          <w:szCs w:val="22"/>
        </w:rPr>
      </w:pPr>
    </w:p>
    <w:p w:rsidR="00E804C9" w:rsidRPr="00031F22" w:rsidRDefault="00E804C9" w:rsidP="00452699">
      <w:pPr>
        <w:jc w:val="both"/>
        <w:rPr>
          <w:sz w:val="22"/>
          <w:szCs w:val="22"/>
        </w:rPr>
      </w:pPr>
    </w:p>
    <w:p w:rsidR="00E804C9" w:rsidRPr="00031F22" w:rsidRDefault="00E804C9" w:rsidP="00452699">
      <w:pPr>
        <w:jc w:val="both"/>
        <w:rPr>
          <w:sz w:val="22"/>
          <w:szCs w:val="22"/>
        </w:rPr>
      </w:pPr>
    </w:p>
    <w:p w:rsidR="00E804C9" w:rsidRPr="00031F22" w:rsidRDefault="00E804C9" w:rsidP="00452699">
      <w:pPr>
        <w:jc w:val="both"/>
        <w:rPr>
          <w:sz w:val="22"/>
          <w:szCs w:val="22"/>
        </w:rPr>
      </w:pPr>
    </w:p>
    <w:p w:rsidR="00E804C9" w:rsidRPr="00031F22" w:rsidRDefault="00E804C9" w:rsidP="00452699">
      <w:pPr>
        <w:jc w:val="both"/>
        <w:rPr>
          <w:sz w:val="22"/>
          <w:szCs w:val="22"/>
        </w:rPr>
      </w:pPr>
    </w:p>
    <w:p w:rsidR="00E804C9" w:rsidRPr="00031F22" w:rsidRDefault="00E804C9" w:rsidP="00452699">
      <w:pPr>
        <w:jc w:val="both"/>
        <w:rPr>
          <w:sz w:val="22"/>
          <w:szCs w:val="22"/>
        </w:rPr>
      </w:pPr>
    </w:p>
    <w:p w:rsidR="00E804C9" w:rsidRPr="00031F22" w:rsidRDefault="00E804C9" w:rsidP="00452699">
      <w:pPr>
        <w:jc w:val="both"/>
        <w:rPr>
          <w:sz w:val="22"/>
          <w:szCs w:val="22"/>
        </w:rPr>
      </w:pPr>
    </w:p>
    <w:p w:rsidR="00E804C9" w:rsidRPr="00031F22" w:rsidRDefault="00E804C9" w:rsidP="00452699">
      <w:pPr>
        <w:jc w:val="both"/>
        <w:rPr>
          <w:sz w:val="22"/>
          <w:szCs w:val="22"/>
        </w:rPr>
      </w:pPr>
    </w:p>
    <w:p w:rsidR="00E804C9" w:rsidRPr="00031F22" w:rsidRDefault="00E804C9" w:rsidP="00452699">
      <w:pPr>
        <w:jc w:val="both"/>
        <w:rPr>
          <w:sz w:val="22"/>
          <w:szCs w:val="22"/>
        </w:rPr>
      </w:pPr>
    </w:p>
    <w:p w:rsidR="00E804C9" w:rsidRPr="00031F22" w:rsidRDefault="00E804C9" w:rsidP="00452699">
      <w:pPr>
        <w:jc w:val="both"/>
        <w:rPr>
          <w:sz w:val="22"/>
          <w:szCs w:val="22"/>
        </w:rPr>
      </w:pPr>
    </w:p>
    <w:p w:rsidR="00E804C9" w:rsidRPr="00031F22" w:rsidRDefault="00E804C9" w:rsidP="00452699">
      <w:pPr>
        <w:jc w:val="both"/>
        <w:rPr>
          <w:sz w:val="22"/>
          <w:szCs w:val="22"/>
        </w:rPr>
      </w:pPr>
    </w:p>
    <w:p w:rsidR="00E804C9" w:rsidRPr="00031F22" w:rsidRDefault="00E804C9" w:rsidP="00452699">
      <w:pPr>
        <w:jc w:val="both"/>
        <w:rPr>
          <w:sz w:val="22"/>
          <w:szCs w:val="22"/>
        </w:rPr>
      </w:pPr>
    </w:p>
    <w:p w:rsidR="00917D33" w:rsidRPr="00031F22" w:rsidRDefault="00917D33" w:rsidP="00917D33">
      <w:pPr>
        <w:tabs>
          <w:tab w:val="left" w:pos="4678"/>
        </w:tabs>
        <w:jc w:val="both"/>
        <w:rPr>
          <w:sz w:val="22"/>
          <w:szCs w:val="22"/>
        </w:rPr>
      </w:pPr>
      <w:r w:rsidRPr="00031F22">
        <w:rPr>
          <w:sz w:val="22"/>
          <w:szCs w:val="22"/>
        </w:rPr>
        <w:t>Přílohy: Příloha č. 1</w:t>
      </w:r>
    </w:p>
    <w:p w:rsidR="00917D33" w:rsidRPr="00031F22" w:rsidRDefault="00917D33">
      <w:pPr>
        <w:rPr>
          <w:b/>
          <w:bCs/>
          <w:sz w:val="22"/>
          <w:szCs w:val="22"/>
        </w:rPr>
      </w:pPr>
      <w:r w:rsidRPr="00031F22">
        <w:rPr>
          <w:b/>
          <w:bCs/>
          <w:sz w:val="22"/>
          <w:szCs w:val="22"/>
        </w:rPr>
        <w:br w:type="page"/>
      </w:r>
    </w:p>
    <w:p w:rsidR="00E028A0" w:rsidRPr="00031F22" w:rsidRDefault="00E028A0" w:rsidP="00E028A0">
      <w:pPr>
        <w:tabs>
          <w:tab w:val="left" w:pos="4678"/>
        </w:tabs>
        <w:jc w:val="both"/>
        <w:rPr>
          <w:b/>
          <w:bCs/>
          <w:sz w:val="22"/>
          <w:szCs w:val="22"/>
          <w:u w:val="single"/>
        </w:rPr>
      </w:pPr>
      <w:r w:rsidRPr="00031F22">
        <w:rPr>
          <w:b/>
          <w:bCs/>
          <w:sz w:val="22"/>
          <w:szCs w:val="22"/>
          <w:u w:val="single"/>
        </w:rPr>
        <w:lastRenderedPageBreak/>
        <w:t xml:space="preserve">Příloha č. 1 k darovací smlouvě DS </w:t>
      </w:r>
      <w:r w:rsidR="00DD41BA" w:rsidRPr="00031F22">
        <w:rPr>
          <w:b/>
          <w:bCs/>
          <w:sz w:val="22"/>
          <w:szCs w:val="22"/>
          <w:u w:val="single"/>
        </w:rPr>
        <w:t>2</w:t>
      </w:r>
      <w:r w:rsidR="00E50028" w:rsidRPr="00031F22">
        <w:rPr>
          <w:b/>
          <w:bCs/>
          <w:sz w:val="22"/>
          <w:szCs w:val="22"/>
          <w:u w:val="single"/>
        </w:rPr>
        <w:t>2</w:t>
      </w:r>
      <w:r w:rsidRPr="00031F22">
        <w:rPr>
          <w:b/>
          <w:bCs/>
          <w:sz w:val="22"/>
          <w:szCs w:val="22"/>
          <w:u w:val="single"/>
        </w:rPr>
        <w:t>/202</w:t>
      </w:r>
      <w:r w:rsidR="000336C4" w:rsidRPr="00031F22">
        <w:rPr>
          <w:b/>
          <w:bCs/>
          <w:sz w:val="22"/>
          <w:szCs w:val="22"/>
          <w:u w:val="single"/>
        </w:rPr>
        <w:t>1</w:t>
      </w:r>
      <w:r w:rsidRPr="00031F22">
        <w:rPr>
          <w:b/>
          <w:bCs/>
          <w:sz w:val="22"/>
          <w:szCs w:val="22"/>
          <w:u w:val="single"/>
        </w:rPr>
        <w:t>/</w:t>
      </w:r>
      <w:r w:rsidR="00A03159" w:rsidRPr="00031F22">
        <w:rPr>
          <w:b/>
          <w:bCs/>
          <w:sz w:val="22"/>
          <w:szCs w:val="22"/>
          <w:u w:val="single"/>
        </w:rPr>
        <w:t>U</w:t>
      </w:r>
    </w:p>
    <w:p w:rsidR="00A03159" w:rsidRPr="00031F22" w:rsidRDefault="00A03159" w:rsidP="00A03159">
      <w:pPr>
        <w:tabs>
          <w:tab w:val="left" w:pos="4678"/>
        </w:tabs>
        <w:jc w:val="both"/>
        <w:rPr>
          <w:b/>
          <w:bCs/>
          <w:sz w:val="22"/>
          <w:szCs w:val="22"/>
          <w:u w:val="single"/>
        </w:rPr>
      </w:pPr>
    </w:p>
    <w:tbl>
      <w:tblPr>
        <w:tblStyle w:val="Mkatabulky"/>
        <w:tblW w:w="0" w:type="auto"/>
        <w:tblLook w:val="04A0" w:firstRow="1" w:lastRow="0" w:firstColumn="1" w:lastColumn="0" w:noHBand="0" w:noVBand="1"/>
      </w:tblPr>
      <w:tblGrid>
        <w:gridCol w:w="400"/>
        <w:gridCol w:w="5137"/>
        <w:gridCol w:w="3749"/>
      </w:tblGrid>
      <w:tr w:rsidR="00E50028" w:rsidRPr="00031F22" w:rsidTr="00E50028">
        <w:tc>
          <w:tcPr>
            <w:tcW w:w="400" w:type="dxa"/>
            <w:tcBorders>
              <w:top w:val="single" w:sz="4" w:space="0" w:color="auto"/>
              <w:left w:val="single" w:sz="4" w:space="0" w:color="auto"/>
              <w:right w:val="nil"/>
            </w:tcBorders>
          </w:tcPr>
          <w:p w:rsidR="00E50028" w:rsidRPr="00031F22" w:rsidRDefault="00E50028" w:rsidP="00E50028">
            <w:pPr>
              <w:pStyle w:val="Zpat"/>
              <w:tabs>
                <w:tab w:val="clear" w:pos="4536"/>
                <w:tab w:val="center" w:pos="1134"/>
              </w:tabs>
              <w:rPr>
                <w:sz w:val="22"/>
                <w:szCs w:val="22"/>
              </w:rPr>
            </w:pPr>
            <w:r w:rsidRPr="00031F22">
              <w:rPr>
                <w:sz w:val="22"/>
                <w:szCs w:val="22"/>
              </w:rPr>
              <w:t>1)</w:t>
            </w:r>
          </w:p>
        </w:tc>
        <w:tc>
          <w:tcPr>
            <w:tcW w:w="5137" w:type="dxa"/>
            <w:tcBorders>
              <w:top w:val="single" w:sz="4" w:space="0" w:color="auto"/>
              <w:left w:val="single" w:sz="4" w:space="0" w:color="auto"/>
              <w:bottom w:val="single" w:sz="4" w:space="0" w:color="auto"/>
              <w:right w:val="nil"/>
            </w:tcBorders>
          </w:tcPr>
          <w:p w:rsidR="00E50028" w:rsidRPr="00031F22" w:rsidRDefault="00E50028" w:rsidP="00E50028">
            <w:pPr>
              <w:pStyle w:val="Zpat"/>
              <w:tabs>
                <w:tab w:val="clear" w:pos="4536"/>
                <w:tab w:val="center" w:pos="1134"/>
              </w:tabs>
              <w:rPr>
                <w:sz w:val="22"/>
                <w:szCs w:val="22"/>
              </w:rPr>
            </w:pPr>
            <w:r w:rsidRPr="00031F22">
              <w:rPr>
                <w:sz w:val="22"/>
                <w:szCs w:val="22"/>
              </w:rPr>
              <w:t>Kolekce: LASO</w:t>
            </w:r>
          </w:p>
          <w:p w:rsidR="00E50028" w:rsidRPr="00031F22" w:rsidRDefault="00E50028" w:rsidP="00E50028">
            <w:pPr>
              <w:pStyle w:val="Zpat"/>
              <w:tabs>
                <w:tab w:val="clear" w:pos="4536"/>
              </w:tabs>
              <w:rPr>
                <w:sz w:val="22"/>
                <w:szCs w:val="22"/>
              </w:rPr>
            </w:pPr>
            <w:r w:rsidRPr="00031F22">
              <w:rPr>
                <w:sz w:val="22"/>
                <w:szCs w:val="22"/>
              </w:rPr>
              <w:t>Produkt: Exteriérová lampa s přímým stínidlem</w:t>
            </w:r>
          </w:p>
          <w:p w:rsidR="00E50028" w:rsidRPr="00031F22" w:rsidRDefault="00E50028" w:rsidP="00E50028">
            <w:pPr>
              <w:pStyle w:val="Zpat"/>
              <w:tabs>
                <w:tab w:val="clear" w:pos="4536"/>
              </w:tabs>
              <w:rPr>
                <w:sz w:val="22"/>
                <w:szCs w:val="22"/>
              </w:rPr>
            </w:pPr>
            <w:r w:rsidRPr="00031F22">
              <w:rPr>
                <w:sz w:val="22"/>
                <w:szCs w:val="22"/>
              </w:rPr>
              <w:t xml:space="preserve">Design: </w:t>
            </w:r>
            <w:proofErr w:type="spellStart"/>
            <w:r w:rsidRPr="00031F22">
              <w:rPr>
                <w:sz w:val="22"/>
                <w:szCs w:val="22"/>
              </w:rPr>
              <w:t>Egoé</w:t>
            </w:r>
            <w:proofErr w:type="spellEnd"/>
            <w:r w:rsidRPr="00031F22">
              <w:rPr>
                <w:sz w:val="22"/>
                <w:szCs w:val="22"/>
              </w:rPr>
              <w:t xml:space="preserve"> studio</w:t>
            </w:r>
          </w:p>
          <w:p w:rsidR="00E50028" w:rsidRPr="00031F22" w:rsidRDefault="00E50028" w:rsidP="00E50028">
            <w:pPr>
              <w:rPr>
                <w:sz w:val="22"/>
                <w:szCs w:val="22"/>
              </w:rPr>
            </w:pPr>
            <w:r w:rsidRPr="00031F22">
              <w:rPr>
                <w:sz w:val="22"/>
                <w:szCs w:val="22"/>
              </w:rPr>
              <w:t xml:space="preserve">Výrobce: </w:t>
            </w:r>
            <w:proofErr w:type="spellStart"/>
            <w:r w:rsidRPr="00031F22">
              <w:rPr>
                <w:sz w:val="22"/>
                <w:szCs w:val="22"/>
              </w:rPr>
              <w:t>Egoé</w:t>
            </w:r>
            <w:proofErr w:type="spellEnd"/>
            <w:r w:rsidRPr="00031F22">
              <w:rPr>
                <w:sz w:val="22"/>
                <w:szCs w:val="22"/>
              </w:rPr>
              <w:t xml:space="preserve"> </w:t>
            </w:r>
            <w:proofErr w:type="spellStart"/>
            <w:r w:rsidRPr="00031F22">
              <w:rPr>
                <w:sz w:val="22"/>
                <w:szCs w:val="22"/>
              </w:rPr>
              <w:t>life</w:t>
            </w:r>
            <w:proofErr w:type="spellEnd"/>
            <w:r w:rsidRPr="00031F22">
              <w:rPr>
                <w:sz w:val="22"/>
                <w:szCs w:val="22"/>
              </w:rPr>
              <w:t xml:space="preserve"> s.r.o.</w:t>
            </w:r>
          </w:p>
          <w:p w:rsidR="00E50028" w:rsidRPr="00031F22" w:rsidRDefault="00E50028" w:rsidP="00E50028">
            <w:pPr>
              <w:rPr>
                <w:sz w:val="22"/>
                <w:szCs w:val="22"/>
              </w:rPr>
            </w:pPr>
            <w:r w:rsidRPr="00031F22">
              <w:rPr>
                <w:color w:val="000000"/>
                <w:sz w:val="22"/>
                <w:szCs w:val="22"/>
                <w:shd w:val="clear" w:color="auto" w:fill="FFFFFF"/>
              </w:rPr>
              <w:t xml:space="preserve">Rozměr: </w:t>
            </w:r>
            <w:r w:rsidRPr="00031F22">
              <w:rPr>
                <w:rFonts w:ascii="Cambria Math" w:hAnsi="Cambria Math" w:cs="Cambria Math"/>
                <w:color w:val="000000"/>
                <w:sz w:val="22"/>
                <w:szCs w:val="22"/>
                <w:shd w:val="clear" w:color="auto" w:fill="FFFFFF"/>
              </w:rPr>
              <w:t>⌀</w:t>
            </w:r>
            <w:r w:rsidRPr="00031F22">
              <w:rPr>
                <w:color w:val="000000"/>
                <w:sz w:val="22"/>
                <w:szCs w:val="22"/>
                <w:shd w:val="clear" w:color="auto" w:fill="FFFFFF"/>
              </w:rPr>
              <w:t xml:space="preserve"> 460 × 1900 mm</w:t>
            </w:r>
          </w:p>
          <w:p w:rsidR="00E50028" w:rsidRPr="00031F22" w:rsidRDefault="00E50028" w:rsidP="00E50028">
            <w:pPr>
              <w:rPr>
                <w:sz w:val="22"/>
                <w:szCs w:val="22"/>
              </w:rPr>
            </w:pPr>
          </w:p>
          <w:p w:rsidR="00E50028" w:rsidRPr="00031F22" w:rsidRDefault="00E50028" w:rsidP="00E50028">
            <w:pPr>
              <w:rPr>
                <w:color w:val="000000"/>
                <w:sz w:val="22"/>
                <w:szCs w:val="22"/>
                <w:shd w:val="clear" w:color="auto" w:fill="FFFFFF"/>
              </w:rPr>
            </w:pPr>
            <w:r w:rsidRPr="00031F22">
              <w:rPr>
                <w:color w:val="000000"/>
                <w:sz w:val="22"/>
                <w:szCs w:val="22"/>
                <w:shd w:val="clear" w:color="auto" w:fill="FFFFFF"/>
              </w:rPr>
              <w:t xml:space="preserve">Exteriérová lampa Laso se skládá ze tří částí – základna, nosná tyč a stínidlo. Ocelová základna je opatřena zinkem a práškovou barvou, na horní ploše základny je dekorativní </w:t>
            </w:r>
            <w:proofErr w:type="spellStart"/>
            <w:r w:rsidRPr="00031F22">
              <w:rPr>
                <w:color w:val="000000"/>
                <w:sz w:val="22"/>
                <w:szCs w:val="22"/>
                <w:shd w:val="clear" w:color="auto" w:fill="FFFFFF"/>
              </w:rPr>
              <w:t>outdoroový</w:t>
            </w:r>
            <w:proofErr w:type="spellEnd"/>
            <w:r w:rsidRPr="00031F22">
              <w:rPr>
                <w:color w:val="000000"/>
                <w:sz w:val="22"/>
                <w:szCs w:val="22"/>
                <w:shd w:val="clear" w:color="auto" w:fill="FFFFFF"/>
              </w:rPr>
              <w:t xml:space="preserve"> koberec, pod kterým je ukrytý bezdotykový kapacitní spínač. Nosná tyč a stínidlo jsou vyrobeny z hliníku a povrchově dokončeny práškovou barvou. Stínidlo obsahuje LED moduly, které jsou zality v akrylátové pryskyřici. Lampa je vybavena 20 metrovým exteriérovým přívodním kabelem.</w:t>
            </w:r>
          </w:p>
          <w:p w:rsidR="00E50028" w:rsidRPr="00031F22" w:rsidRDefault="00E50028" w:rsidP="00E50028">
            <w:pPr>
              <w:rPr>
                <w:color w:val="000000"/>
                <w:sz w:val="22"/>
                <w:szCs w:val="22"/>
                <w:shd w:val="clear" w:color="auto" w:fill="FFFFFF"/>
              </w:rPr>
            </w:pPr>
          </w:p>
          <w:p w:rsidR="00E50028" w:rsidRDefault="00E50028" w:rsidP="00E50028">
            <w:pPr>
              <w:rPr>
                <w:color w:val="000000"/>
                <w:sz w:val="22"/>
                <w:szCs w:val="22"/>
                <w:shd w:val="clear" w:color="auto" w:fill="FFFFFF"/>
              </w:rPr>
            </w:pPr>
            <w:r w:rsidRPr="00031F22">
              <w:rPr>
                <w:color w:val="000000"/>
                <w:sz w:val="22"/>
                <w:szCs w:val="22"/>
                <w:shd w:val="clear" w:color="auto" w:fill="FFFFFF"/>
              </w:rPr>
              <w:t>Hodnota daru:</w:t>
            </w:r>
            <w:r w:rsidR="00DD7AEF">
              <w:rPr>
                <w:color w:val="000000"/>
                <w:sz w:val="22"/>
                <w:szCs w:val="22"/>
                <w:shd w:val="clear" w:color="auto" w:fill="FFFFFF"/>
              </w:rPr>
              <w:t xml:space="preserve"> 30.000 Kč</w:t>
            </w:r>
          </w:p>
          <w:p w:rsidR="00031F22" w:rsidRPr="00031F22" w:rsidRDefault="00031F22" w:rsidP="00E50028">
            <w:pPr>
              <w:rPr>
                <w:sz w:val="22"/>
                <w:szCs w:val="22"/>
              </w:rPr>
            </w:pPr>
          </w:p>
        </w:tc>
        <w:tc>
          <w:tcPr>
            <w:tcW w:w="3749" w:type="dxa"/>
            <w:tcBorders>
              <w:top w:val="single" w:sz="4" w:space="0" w:color="auto"/>
              <w:left w:val="nil"/>
              <w:bottom w:val="single" w:sz="4" w:space="0" w:color="auto"/>
              <w:right w:val="single" w:sz="4" w:space="0" w:color="auto"/>
            </w:tcBorders>
          </w:tcPr>
          <w:p w:rsidR="00E50028" w:rsidRPr="00031F22" w:rsidRDefault="00E50028" w:rsidP="00E50028">
            <w:pPr>
              <w:pStyle w:val="Zpat"/>
              <w:jc w:val="right"/>
              <w:rPr>
                <w:i/>
                <w:sz w:val="22"/>
                <w:szCs w:val="22"/>
              </w:rPr>
            </w:pPr>
            <w:r w:rsidRPr="00031F22">
              <w:rPr>
                <w:i/>
                <w:sz w:val="22"/>
                <w:szCs w:val="22"/>
              </w:rPr>
              <w:t>Ilustrační snímek:</w:t>
            </w:r>
            <w:r w:rsidRPr="00031F22">
              <w:rPr>
                <w:sz w:val="22"/>
                <w:szCs w:val="22"/>
              </w:rPr>
              <w:t xml:space="preserve"> </w:t>
            </w:r>
            <w:r w:rsidRPr="00031F22">
              <w:rPr>
                <w:noProof/>
                <w:sz w:val="22"/>
                <w:szCs w:val="22"/>
              </w:rPr>
              <w:drawing>
                <wp:inline distT="0" distB="0" distL="0" distR="0" wp14:anchorId="16FAA5E9" wp14:editId="28BB9079">
                  <wp:extent cx="1285875" cy="2491937"/>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86055" cy="2492285"/>
                          </a:xfrm>
                          <a:prstGeom prst="rect">
                            <a:avLst/>
                          </a:prstGeom>
                        </pic:spPr>
                      </pic:pic>
                    </a:graphicData>
                  </a:graphic>
                </wp:inline>
              </w:drawing>
            </w:r>
          </w:p>
        </w:tc>
      </w:tr>
      <w:tr w:rsidR="00E50028" w:rsidRPr="00031F22" w:rsidTr="00E50028">
        <w:tc>
          <w:tcPr>
            <w:tcW w:w="400" w:type="dxa"/>
            <w:tcBorders>
              <w:top w:val="single" w:sz="4" w:space="0" w:color="auto"/>
              <w:left w:val="single" w:sz="4" w:space="0" w:color="auto"/>
              <w:right w:val="nil"/>
            </w:tcBorders>
          </w:tcPr>
          <w:p w:rsidR="00E50028" w:rsidRPr="00031F22" w:rsidRDefault="00E50028" w:rsidP="00E50028">
            <w:pPr>
              <w:pStyle w:val="Zpat"/>
              <w:tabs>
                <w:tab w:val="clear" w:pos="4536"/>
              </w:tabs>
              <w:rPr>
                <w:sz w:val="22"/>
                <w:szCs w:val="22"/>
              </w:rPr>
            </w:pPr>
            <w:r w:rsidRPr="00031F22">
              <w:rPr>
                <w:sz w:val="22"/>
                <w:szCs w:val="22"/>
              </w:rPr>
              <w:t>2)</w:t>
            </w:r>
          </w:p>
        </w:tc>
        <w:tc>
          <w:tcPr>
            <w:tcW w:w="5137" w:type="dxa"/>
            <w:tcBorders>
              <w:top w:val="single" w:sz="4" w:space="0" w:color="auto"/>
              <w:left w:val="single" w:sz="4" w:space="0" w:color="auto"/>
              <w:bottom w:val="single" w:sz="4" w:space="0" w:color="auto"/>
              <w:right w:val="nil"/>
            </w:tcBorders>
          </w:tcPr>
          <w:p w:rsidR="00E50028" w:rsidRPr="00031F22" w:rsidRDefault="00E50028" w:rsidP="00E50028">
            <w:pPr>
              <w:pStyle w:val="Zpat"/>
              <w:tabs>
                <w:tab w:val="clear" w:pos="4536"/>
              </w:tabs>
              <w:rPr>
                <w:sz w:val="22"/>
                <w:szCs w:val="22"/>
              </w:rPr>
            </w:pPr>
            <w:r w:rsidRPr="00031F22">
              <w:rPr>
                <w:sz w:val="22"/>
                <w:szCs w:val="22"/>
              </w:rPr>
              <w:t xml:space="preserve">Kolekce: </w:t>
            </w:r>
            <w:proofErr w:type="spellStart"/>
            <w:r w:rsidRPr="00031F22">
              <w:rPr>
                <w:sz w:val="22"/>
                <w:szCs w:val="22"/>
              </w:rPr>
              <w:t>Dip</w:t>
            </w:r>
            <w:proofErr w:type="spellEnd"/>
            <w:r w:rsidRPr="00031F22">
              <w:rPr>
                <w:sz w:val="22"/>
                <w:szCs w:val="22"/>
              </w:rPr>
              <w:t xml:space="preserve"> </w:t>
            </w:r>
          </w:p>
          <w:p w:rsidR="00E50028" w:rsidRPr="00031F22" w:rsidRDefault="00E50028" w:rsidP="00E50028">
            <w:pPr>
              <w:pStyle w:val="Zpat"/>
              <w:tabs>
                <w:tab w:val="clear" w:pos="4536"/>
              </w:tabs>
              <w:rPr>
                <w:sz w:val="22"/>
                <w:szCs w:val="22"/>
              </w:rPr>
            </w:pPr>
            <w:r w:rsidRPr="00031F22">
              <w:rPr>
                <w:sz w:val="22"/>
                <w:szCs w:val="22"/>
              </w:rPr>
              <w:t>Produkt: Sjezdové lyže (se stojánkem)</w:t>
            </w:r>
          </w:p>
          <w:p w:rsidR="00E50028" w:rsidRPr="00031F22" w:rsidRDefault="00E50028" w:rsidP="00E50028">
            <w:pPr>
              <w:pStyle w:val="Zpat"/>
              <w:tabs>
                <w:tab w:val="clear" w:pos="4536"/>
              </w:tabs>
              <w:rPr>
                <w:sz w:val="22"/>
                <w:szCs w:val="22"/>
              </w:rPr>
            </w:pPr>
            <w:r w:rsidRPr="00031F22">
              <w:rPr>
                <w:sz w:val="22"/>
                <w:szCs w:val="22"/>
              </w:rPr>
              <w:t xml:space="preserve">Design: </w:t>
            </w:r>
            <w:proofErr w:type="spellStart"/>
            <w:r w:rsidRPr="00031F22">
              <w:rPr>
                <w:sz w:val="22"/>
                <w:szCs w:val="22"/>
              </w:rPr>
              <w:t>Egoé</w:t>
            </w:r>
            <w:proofErr w:type="spellEnd"/>
            <w:r w:rsidRPr="00031F22">
              <w:rPr>
                <w:sz w:val="22"/>
                <w:szCs w:val="22"/>
              </w:rPr>
              <w:t xml:space="preserve"> studio</w:t>
            </w:r>
          </w:p>
          <w:p w:rsidR="00E50028" w:rsidRPr="00031F22" w:rsidRDefault="00E50028" w:rsidP="00E50028">
            <w:pPr>
              <w:rPr>
                <w:sz w:val="22"/>
                <w:szCs w:val="22"/>
              </w:rPr>
            </w:pPr>
            <w:r w:rsidRPr="00031F22">
              <w:rPr>
                <w:sz w:val="22"/>
                <w:szCs w:val="22"/>
              </w:rPr>
              <w:t xml:space="preserve">Výrobce: </w:t>
            </w:r>
            <w:proofErr w:type="spellStart"/>
            <w:r w:rsidRPr="00031F22">
              <w:rPr>
                <w:sz w:val="22"/>
                <w:szCs w:val="22"/>
              </w:rPr>
              <w:t>Egoé</w:t>
            </w:r>
            <w:proofErr w:type="spellEnd"/>
            <w:r w:rsidRPr="00031F22">
              <w:rPr>
                <w:sz w:val="22"/>
                <w:szCs w:val="22"/>
              </w:rPr>
              <w:t xml:space="preserve"> </w:t>
            </w:r>
            <w:proofErr w:type="spellStart"/>
            <w:r w:rsidRPr="00031F22">
              <w:rPr>
                <w:sz w:val="22"/>
                <w:szCs w:val="22"/>
              </w:rPr>
              <w:t>life</w:t>
            </w:r>
            <w:proofErr w:type="spellEnd"/>
            <w:r w:rsidRPr="00031F22">
              <w:rPr>
                <w:sz w:val="22"/>
                <w:szCs w:val="22"/>
              </w:rPr>
              <w:t xml:space="preserve"> s.r.o.</w:t>
            </w:r>
          </w:p>
          <w:p w:rsidR="00E50028" w:rsidRPr="00031F22" w:rsidRDefault="00E50028" w:rsidP="00E50028">
            <w:pPr>
              <w:rPr>
                <w:color w:val="000000"/>
                <w:sz w:val="22"/>
                <w:szCs w:val="22"/>
              </w:rPr>
            </w:pPr>
          </w:p>
          <w:p w:rsidR="00E50028" w:rsidRPr="00031F22" w:rsidRDefault="00E50028" w:rsidP="00E50028">
            <w:pPr>
              <w:rPr>
                <w:color w:val="000000"/>
                <w:sz w:val="22"/>
                <w:szCs w:val="22"/>
              </w:rPr>
            </w:pPr>
            <w:r w:rsidRPr="00031F22">
              <w:rPr>
                <w:color w:val="000000"/>
                <w:sz w:val="22"/>
                <w:szCs w:val="22"/>
              </w:rPr>
              <w:t>grafitová závodní skluznice</w:t>
            </w:r>
            <w:r w:rsidRPr="00031F22">
              <w:rPr>
                <w:color w:val="000000"/>
                <w:sz w:val="22"/>
                <w:szCs w:val="22"/>
              </w:rPr>
              <w:br/>
              <w:t>ocelové hrany</w:t>
            </w:r>
            <w:r w:rsidRPr="00031F22">
              <w:rPr>
                <w:color w:val="000000"/>
                <w:sz w:val="22"/>
                <w:szCs w:val="22"/>
              </w:rPr>
              <w:br/>
              <w:t>jádro ze smrkové a bukové překližky</w:t>
            </w:r>
            <w:r w:rsidRPr="00031F22">
              <w:rPr>
                <w:color w:val="000000"/>
                <w:sz w:val="22"/>
                <w:szCs w:val="22"/>
              </w:rPr>
              <w:br/>
              <w:t xml:space="preserve">2 silnější </w:t>
            </w:r>
            <w:proofErr w:type="spellStart"/>
            <w:r w:rsidRPr="00031F22">
              <w:rPr>
                <w:color w:val="000000"/>
                <w:sz w:val="22"/>
                <w:szCs w:val="22"/>
              </w:rPr>
              <w:t>titanalové</w:t>
            </w:r>
            <w:proofErr w:type="spellEnd"/>
            <w:r w:rsidRPr="00031F22">
              <w:rPr>
                <w:color w:val="000000"/>
                <w:sz w:val="22"/>
                <w:szCs w:val="22"/>
              </w:rPr>
              <w:t xml:space="preserve"> pláty</w:t>
            </w:r>
            <w:r w:rsidRPr="00031F22">
              <w:rPr>
                <w:color w:val="000000"/>
                <w:sz w:val="22"/>
                <w:szCs w:val="22"/>
              </w:rPr>
              <w:br/>
              <w:t>dvoubarevné lepené bočnice z ABS</w:t>
            </w:r>
            <w:r w:rsidRPr="00031F22">
              <w:rPr>
                <w:color w:val="000000"/>
                <w:sz w:val="22"/>
                <w:szCs w:val="22"/>
              </w:rPr>
              <w:br/>
              <w:t>laminační vrstva</w:t>
            </w:r>
            <w:r w:rsidRPr="00031F22">
              <w:rPr>
                <w:color w:val="000000"/>
                <w:sz w:val="22"/>
                <w:szCs w:val="22"/>
              </w:rPr>
              <w:br/>
              <w:t>vrchní strukturovaná folie</w:t>
            </w:r>
          </w:p>
          <w:p w:rsidR="00E50028" w:rsidRPr="00031F22" w:rsidRDefault="00E50028" w:rsidP="00E50028">
            <w:pPr>
              <w:rPr>
                <w:color w:val="000000"/>
                <w:sz w:val="22"/>
                <w:szCs w:val="22"/>
              </w:rPr>
            </w:pPr>
          </w:p>
          <w:p w:rsidR="00E50028" w:rsidRDefault="00E50028" w:rsidP="00E50028">
            <w:pPr>
              <w:rPr>
                <w:color w:val="000000"/>
                <w:sz w:val="22"/>
                <w:szCs w:val="22"/>
                <w:shd w:val="clear" w:color="auto" w:fill="FFFFFF"/>
              </w:rPr>
            </w:pPr>
            <w:r w:rsidRPr="00031F22">
              <w:rPr>
                <w:color w:val="000000"/>
                <w:sz w:val="22"/>
                <w:szCs w:val="22"/>
                <w:shd w:val="clear" w:color="auto" w:fill="FFFFFF"/>
              </w:rPr>
              <w:t>Hodnota daru:</w:t>
            </w:r>
            <w:r w:rsidR="00DD7AEF">
              <w:rPr>
                <w:color w:val="000000"/>
                <w:sz w:val="22"/>
                <w:szCs w:val="22"/>
                <w:shd w:val="clear" w:color="auto" w:fill="FFFFFF"/>
              </w:rPr>
              <w:t xml:space="preserve"> 12.000 Kč</w:t>
            </w:r>
          </w:p>
          <w:p w:rsidR="00031F22" w:rsidRPr="00031F22" w:rsidRDefault="00031F22" w:rsidP="00E50028">
            <w:pPr>
              <w:rPr>
                <w:color w:val="000000"/>
                <w:sz w:val="22"/>
                <w:szCs w:val="22"/>
              </w:rPr>
            </w:pPr>
          </w:p>
        </w:tc>
        <w:tc>
          <w:tcPr>
            <w:tcW w:w="3749" w:type="dxa"/>
            <w:tcBorders>
              <w:top w:val="single" w:sz="4" w:space="0" w:color="auto"/>
              <w:left w:val="nil"/>
              <w:bottom w:val="single" w:sz="4" w:space="0" w:color="auto"/>
              <w:right w:val="single" w:sz="4" w:space="0" w:color="auto"/>
            </w:tcBorders>
          </w:tcPr>
          <w:p w:rsidR="00E50028" w:rsidRPr="00031F22" w:rsidRDefault="00E50028" w:rsidP="00E50028">
            <w:pPr>
              <w:pStyle w:val="Zpat"/>
              <w:jc w:val="right"/>
              <w:rPr>
                <w:sz w:val="22"/>
                <w:szCs w:val="22"/>
              </w:rPr>
            </w:pPr>
            <w:r w:rsidRPr="00031F22">
              <w:rPr>
                <w:i/>
                <w:sz w:val="22"/>
                <w:szCs w:val="22"/>
              </w:rPr>
              <w:t>Ilustrační snímek:</w:t>
            </w:r>
            <w:r w:rsidRPr="00031F22">
              <w:rPr>
                <w:noProof/>
                <w:sz w:val="22"/>
                <w:szCs w:val="22"/>
              </w:rPr>
              <w:drawing>
                <wp:inline distT="0" distB="0" distL="0" distR="0" wp14:anchorId="3EA2279B" wp14:editId="6DD6413E">
                  <wp:extent cx="2041634" cy="746024"/>
                  <wp:effectExtent l="318"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16200000">
                            <a:off x="0" y="0"/>
                            <a:ext cx="2071224" cy="756836"/>
                          </a:xfrm>
                          <a:prstGeom prst="rect">
                            <a:avLst/>
                          </a:prstGeom>
                        </pic:spPr>
                      </pic:pic>
                    </a:graphicData>
                  </a:graphic>
                </wp:inline>
              </w:drawing>
            </w:r>
          </w:p>
        </w:tc>
      </w:tr>
      <w:tr w:rsidR="00E50028" w:rsidRPr="00031F22" w:rsidTr="00E50028">
        <w:tc>
          <w:tcPr>
            <w:tcW w:w="400" w:type="dxa"/>
            <w:tcBorders>
              <w:top w:val="single" w:sz="4" w:space="0" w:color="auto"/>
              <w:left w:val="single" w:sz="4" w:space="0" w:color="auto"/>
              <w:right w:val="nil"/>
            </w:tcBorders>
          </w:tcPr>
          <w:p w:rsidR="00E50028" w:rsidRPr="00031F22" w:rsidRDefault="00E50028" w:rsidP="00E50028">
            <w:pPr>
              <w:pStyle w:val="Zpat"/>
              <w:tabs>
                <w:tab w:val="clear" w:pos="4536"/>
              </w:tabs>
              <w:rPr>
                <w:sz w:val="22"/>
                <w:szCs w:val="22"/>
              </w:rPr>
            </w:pPr>
            <w:r w:rsidRPr="00031F22">
              <w:rPr>
                <w:sz w:val="22"/>
                <w:szCs w:val="22"/>
              </w:rPr>
              <w:t>3)</w:t>
            </w:r>
          </w:p>
        </w:tc>
        <w:tc>
          <w:tcPr>
            <w:tcW w:w="5137" w:type="dxa"/>
            <w:tcBorders>
              <w:top w:val="single" w:sz="4" w:space="0" w:color="auto"/>
              <w:left w:val="single" w:sz="4" w:space="0" w:color="auto"/>
              <w:bottom w:val="single" w:sz="4" w:space="0" w:color="auto"/>
              <w:right w:val="nil"/>
            </w:tcBorders>
          </w:tcPr>
          <w:p w:rsidR="00E50028" w:rsidRPr="00031F22" w:rsidRDefault="00E50028" w:rsidP="00E50028">
            <w:pPr>
              <w:pStyle w:val="Zpat"/>
              <w:tabs>
                <w:tab w:val="clear" w:pos="4536"/>
              </w:tabs>
              <w:rPr>
                <w:sz w:val="22"/>
                <w:szCs w:val="22"/>
              </w:rPr>
            </w:pPr>
            <w:r w:rsidRPr="00031F22">
              <w:rPr>
                <w:sz w:val="22"/>
                <w:szCs w:val="22"/>
              </w:rPr>
              <w:t xml:space="preserve">Kolekce: </w:t>
            </w:r>
            <w:proofErr w:type="spellStart"/>
            <w:r w:rsidRPr="00031F22">
              <w:rPr>
                <w:sz w:val="22"/>
                <w:szCs w:val="22"/>
              </w:rPr>
              <w:t>Nest</w:t>
            </w:r>
            <w:proofErr w:type="spellEnd"/>
          </w:p>
          <w:p w:rsidR="00E50028" w:rsidRPr="00031F22" w:rsidRDefault="00E50028" w:rsidP="00E50028">
            <w:pPr>
              <w:pStyle w:val="Zpat"/>
              <w:tabs>
                <w:tab w:val="clear" w:pos="4536"/>
              </w:tabs>
              <w:rPr>
                <w:sz w:val="22"/>
                <w:szCs w:val="22"/>
              </w:rPr>
            </w:pPr>
            <w:r w:rsidRPr="00031F22">
              <w:rPr>
                <w:sz w:val="22"/>
                <w:szCs w:val="22"/>
              </w:rPr>
              <w:t xml:space="preserve">Produkt: Kempingová vestavba </w:t>
            </w:r>
            <w:proofErr w:type="spellStart"/>
            <w:r w:rsidRPr="00031F22">
              <w:rPr>
                <w:sz w:val="22"/>
                <w:szCs w:val="22"/>
              </w:rPr>
              <w:t>Nest</w:t>
            </w:r>
            <w:proofErr w:type="spellEnd"/>
            <w:r w:rsidRPr="00031F22">
              <w:rPr>
                <w:sz w:val="22"/>
                <w:szCs w:val="22"/>
              </w:rPr>
              <w:t xml:space="preserve"> </w:t>
            </w:r>
            <w:proofErr w:type="spellStart"/>
            <w:r w:rsidRPr="00031F22">
              <w:rPr>
                <w:sz w:val="22"/>
                <w:szCs w:val="22"/>
              </w:rPr>
              <w:t>Roamer</w:t>
            </w:r>
            <w:proofErr w:type="spellEnd"/>
          </w:p>
          <w:p w:rsidR="00E50028" w:rsidRPr="00031F22" w:rsidRDefault="00E50028" w:rsidP="00E50028">
            <w:pPr>
              <w:pStyle w:val="Zpat"/>
              <w:tabs>
                <w:tab w:val="clear" w:pos="4536"/>
              </w:tabs>
              <w:rPr>
                <w:sz w:val="22"/>
                <w:szCs w:val="22"/>
              </w:rPr>
            </w:pPr>
            <w:r w:rsidRPr="00031F22">
              <w:rPr>
                <w:sz w:val="22"/>
                <w:szCs w:val="22"/>
              </w:rPr>
              <w:t xml:space="preserve">Design: </w:t>
            </w:r>
            <w:proofErr w:type="spellStart"/>
            <w:r w:rsidRPr="00031F22">
              <w:rPr>
                <w:sz w:val="22"/>
                <w:szCs w:val="22"/>
              </w:rPr>
              <w:t>Egoé</w:t>
            </w:r>
            <w:proofErr w:type="spellEnd"/>
            <w:r w:rsidRPr="00031F22">
              <w:rPr>
                <w:sz w:val="22"/>
                <w:szCs w:val="22"/>
              </w:rPr>
              <w:t xml:space="preserve"> studio</w:t>
            </w:r>
          </w:p>
          <w:p w:rsidR="00E50028" w:rsidRPr="00031F22" w:rsidRDefault="00E50028" w:rsidP="00E50028">
            <w:pPr>
              <w:rPr>
                <w:sz w:val="22"/>
                <w:szCs w:val="22"/>
              </w:rPr>
            </w:pPr>
            <w:r w:rsidRPr="00031F22">
              <w:rPr>
                <w:sz w:val="22"/>
                <w:szCs w:val="22"/>
              </w:rPr>
              <w:t xml:space="preserve">Výrobce: </w:t>
            </w:r>
            <w:proofErr w:type="spellStart"/>
            <w:r w:rsidRPr="00031F22">
              <w:rPr>
                <w:sz w:val="22"/>
                <w:szCs w:val="22"/>
              </w:rPr>
              <w:t>Egoé</w:t>
            </w:r>
            <w:proofErr w:type="spellEnd"/>
            <w:r w:rsidRPr="00031F22">
              <w:rPr>
                <w:sz w:val="22"/>
                <w:szCs w:val="22"/>
              </w:rPr>
              <w:t xml:space="preserve"> </w:t>
            </w:r>
            <w:proofErr w:type="spellStart"/>
            <w:r w:rsidRPr="00031F22">
              <w:rPr>
                <w:sz w:val="22"/>
                <w:szCs w:val="22"/>
              </w:rPr>
              <w:t>nest</w:t>
            </w:r>
            <w:proofErr w:type="spellEnd"/>
            <w:r w:rsidRPr="00031F22">
              <w:rPr>
                <w:sz w:val="22"/>
                <w:szCs w:val="22"/>
              </w:rPr>
              <w:t xml:space="preserve"> s.r.o.</w:t>
            </w:r>
          </w:p>
          <w:p w:rsidR="00E50028" w:rsidRPr="00031F22" w:rsidRDefault="00E50028" w:rsidP="00E50028">
            <w:pPr>
              <w:pStyle w:val="Zpat"/>
              <w:tabs>
                <w:tab w:val="clear" w:pos="4536"/>
              </w:tabs>
              <w:rPr>
                <w:sz w:val="22"/>
                <w:szCs w:val="22"/>
              </w:rPr>
            </w:pPr>
          </w:p>
          <w:p w:rsidR="00E50028" w:rsidRPr="00031F22" w:rsidRDefault="00E50028" w:rsidP="00E50028">
            <w:pPr>
              <w:pStyle w:val="Zpat"/>
              <w:tabs>
                <w:tab w:val="clear" w:pos="4536"/>
              </w:tabs>
              <w:rPr>
                <w:sz w:val="22"/>
                <w:szCs w:val="22"/>
              </w:rPr>
            </w:pPr>
            <w:proofErr w:type="spellStart"/>
            <w:r w:rsidRPr="00031F22">
              <w:rPr>
                <w:sz w:val="22"/>
                <w:szCs w:val="22"/>
              </w:rPr>
              <w:t>Nestbox</w:t>
            </w:r>
            <w:proofErr w:type="spellEnd"/>
            <w:r w:rsidRPr="00031F22">
              <w:rPr>
                <w:sz w:val="22"/>
                <w:szCs w:val="22"/>
              </w:rPr>
              <w:t xml:space="preserve"> je vestavba, která jednoduchým vložením do zavazadlového prostoru promění váš vůz v komfortní kempingové auto. Do pěti minut ji lze ukotvit ve voze, rozložit a váš vůz se promění v dokonalého parťáka na dovolenou.</w:t>
            </w:r>
          </w:p>
          <w:p w:rsidR="00E50028" w:rsidRPr="00031F22" w:rsidRDefault="00E50028" w:rsidP="00E50028">
            <w:pPr>
              <w:pStyle w:val="Zpat"/>
              <w:tabs>
                <w:tab w:val="clear" w:pos="4536"/>
              </w:tabs>
              <w:rPr>
                <w:sz w:val="22"/>
                <w:szCs w:val="22"/>
              </w:rPr>
            </w:pPr>
          </w:p>
          <w:p w:rsidR="00E50028" w:rsidRDefault="00E50028" w:rsidP="00E50028">
            <w:pPr>
              <w:pStyle w:val="Zpat"/>
              <w:tabs>
                <w:tab w:val="clear" w:pos="4536"/>
              </w:tabs>
              <w:rPr>
                <w:color w:val="000000"/>
                <w:sz w:val="22"/>
                <w:szCs w:val="22"/>
                <w:shd w:val="clear" w:color="auto" w:fill="FFFFFF"/>
              </w:rPr>
            </w:pPr>
            <w:r w:rsidRPr="00031F22">
              <w:rPr>
                <w:color w:val="000000"/>
                <w:sz w:val="22"/>
                <w:szCs w:val="22"/>
                <w:shd w:val="clear" w:color="auto" w:fill="FFFFFF"/>
              </w:rPr>
              <w:t>Hodnota daru:</w:t>
            </w:r>
            <w:r w:rsidR="00DD7AEF">
              <w:rPr>
                <w:color w:val="000000"/>
                <w:sz w:val="22"/>
                <w:szCs w:val="22"/>
                <w:shd w:val="clear" w:color="auto" w:fill="FFFFFF"/>
              </w:rPr>
              <w:t xml:space="preserve"> 60.000 Kč</w:t>
            </w:r>
            <w:bookmarkStart w:id="0" w:name="_GoBack"/>
            <w:bookmarkEnd w:id="0"/>
          </w:p>
          <w:p w:rsidR="00031F22" w:rsidRPr="00031F22" w:rsidRDefault="00031F22" w:rsidP="00E50028">
            <w:pPr>
              <w:pStyle w:val="Zpat"/>
              <w:tabs>
                <w:tab w:val="clear" w:pos="4536"/>
              </w:tabs>
              <w:rPr>
                <w:sz w:val="22"/>
                <w:szCs w:val="22"/>
              </w:rPr>
            </w:pPr>
          </w:p>
        </w:tc>
        <w:tc>
          <w:tcPr>
            <w:tcW w:w="3749" w:type="dxa"/>
            <w:tcBorders>
              <w:top w:val="single" w:sz="4" w:space="0" w:color="auto"/>
              <w:left w:val="nil"/>
              <w:bottom w:val="single" w:sz="4" w:space="0" w:color="auto"/>
              <w:right w:val="single" w:sz="4" w:space="0" w:color="auto"/>
            </w:tcBorders>
          </w:tcPr>
          <w:p w:rsidR="00E50028" w:rsidRPr="00031F22" w:rsidRDefault="00E50028" w:rsidP="00E50028">
            <w:pPr>
              <w:pStyle w:val="Zpat"/>
              <w:jc w:val="right"/>
              <w:rPr>
                <w:i/>
                <w:sz w:val="22"/>
                <w:szCs w:val="22"/>
              </w:rPr>
            </w:pPr>
            <w:r w:rsidRPr="00031F22">
              <w:rPr>
                <w:i/>
                <w:sz w:val="22"/>
                <w:szCs w:val="22"/>
              </w:rPr>
              <w:t>Ilustrační snímek:</w:t>
            </w:r>
            <w:r w:rsidRPr="00031F22">
              <w:rPr>
                <w:noProof/>
                <w:sz w:val="22"/>
                <w:szCs w:val="22"/>
              </w:rPr>
              <w:t xml:space="preserve"> </w:t>
            </w:r>
            <w:r w:rsidRPr="00031F22">
              <w:rPr>
                <w:noProof/>
                <w:sz w:val="22"/>
                <w:szCs w:val="22"/>
              </w:rPr>
              <w:drawing>
                <wp:inline distT="0" distB="0" distL="0" distR="0" wp14:anchorId="4F91E2DB" wp14:editId="2AB8C4CD">
                  <wp:extent cx="2209800" cy="1581150"/>
                  <wp:effectExtent l="0" t="0" r="0" b="0"/>
                  <wp:docPr id="166" name="image228.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200-0000A6000000}"/>
                      </a:ext>
                    </a:extLst>
                  </wp:docPr>
                  <wp:cNvGraphicFramePr/>
                  <a:graphic xmlns:a="http://schemas.openxmlformats.org/drawingml/2006/main">
                    <a:graphicData uri="http://schemas.openxmlformats.org/drawingml/2006/picture">
                      <pic:pic xmlns:pic="http://schemas.openxmlformats.org/drawingml/2006/picture">
                        <pic:nvPicPr>
                          <pic:cNvPr id="166" name="image228.jpg">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200-0000A6000000}"/>
                              </a:ext>
                            </a:extLst>
                          </pic:cNvPr>
                          <pic:cNvPicPr preferRelativeResize="0"/>
                        </pic:nvPicPr>
                        <pic:blipFill>
                          <a:blip r:embed="rId11" cstate="print"/>
                          <a:stretch>
                            <a:fillRect/>
                          </a:stretch>
                        </pic:blipFill>
                        <pic:spPr>
                          <a:xfrm>
                            <a:off x="0" y="0"/>
                            <a:ext cx="2209800" cy="1581150"/>
                          </a:xfrm>
                          <a:prstGeom prst="rect">
                            <a:avLst/>
                          </a:prstGeom>
                          <a:noFill/>
                        </pic:spPr>
                      </pic:pic>
                    </a:graphicData>
                  </a:graphic>
                </wp:inline>
              </w:drawing>
            </w:r>
          </w:p>
        </w:tc>
      </w:tr>
    </w:tbl>
    <w:p w:rsidR="00362AAF" w:rsidRPr="00031F22" w:rsidRDefault="00362AAF">
      <w:pPr>
        <w:jc w:val="both"/>
        <w:rPr>
          <w:b/>
          <w:sz w:val="22"/>
          <w:szCs w:val="22"/>
        </w:rPr>
      </w:pPr>
    </w:p>
    <w:sectPr w:rsidR="00362AAF" w:rsidRPr="00031F22" w:rsidSect="00CE386C">
      <w:headerReference w:type="default" r:id="rId12"/>
      <w:footerReference w:type="default" r:id="rId13"/>
      <w:pgSz w:w="11906" w:h="16838"/>
      <w:pgMar w:top="1417" w:right="1417" w:bottom="1417" w:left="1417" w:header="708" w:footer="68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57B" w:rsidRDefault="00B6057B">
      <w:r>
        <w:separator/>
      </w:r>
    </w:p>
  </w:endnote>
  <w:endnote w:type="continuationSeparator" w:id="0">
    <w:p w:rsidR="00B6057B" w:rsidRDefault="00B6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028" w:rsidRPr="0004558F" w:rsidRDefault="00E50028">
    <w:pPr>
      <w:pStyle w:val="Zpat"/>
      <w:jc w:val="center"/>
      <w:rPr>
        <w:sz w:val="22"/>
        <w:szCs w:val="22"/>
      </w:rPr>
    </w:pPr>
    <w:r w:rsidRPr="0004558F">
      <w:rPr>
        <w:sz w:val="22"/>
        <w:szCs w:val="22"/>
      </w:rPr>
      <w:fldChar w:fldCharType="begin"/>
    </w:r>
    <w:r w:rsidRPr="0004558F">
      <w:rPr>
        <w:sz w:val="22"/>
        <w:szCs w:val="22"/>
      </w:rPr>
      <w:instrText>PAGE   \* MERGEFORMAT</w:instrText>
    </w:r>
    <w:r w:rsidRPr="0004558F">
      <w:rPr>
        <w:sz w:val="22"/>
        <w:szCs w:val="22"/>
      </w:rPr>
      <w:fldChar w:fldCharType="separate"/>
    </w:r>
    <w:r w:rsidR="00DD7AEF">
      <w:rPr>
        <w:noProof/>
        <w:sz w:val="22"/>
        <w:szCs w:val="22"/>
      </w:rPr>
      <w:t>1</w:t>
    </w:r>
    <w:r w:rsidRPr="0004558F">
      <w:rPr>
        <w:sz w:val="22"/>
        <w:szCs w:val="22"/>
      </w:rPr>
      <w:fldChar w:fldCharType="end"/>
    </w:r>
  </w:p>
  <w:p w:rsidR="00E50028" w:rsidRDefault="00E500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57B" w:rsidRDefault="00B6057B">
      <w:r>
        <w:separator/>
      </w:r>
    </w:p>
  </w:footnote>
  <w:footnote w:type="continuationSeparator" w:id="0">
    <w:p w:rsidR="00B6057B" w:rsidRDefault="00B60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028" w:rsidRPr="00B00D6B" w:rsidRDefault="00E50028" w:rsidP="00B00D6B">
    <w:pPr>
      <w:pStyle w:val="Zhlav"/>
      <w:jc w:val="right"/>
      <w:rPr>
        <w:sz w:val="22"/>
        <w:szCs w:val="22"/>
      </w:rPr>
    </w:pPr>
    <w:r w:rsidRPr="00B00D6B">
      <w:rPr>
        <w:sz w:val="22"/>
        <w:szCs w:val="22"/>
      </w:rPr>
      <w:t xml:space="preserve">DS </w:t>
    </w:r>
    <w:r>
      <w:rPr>
        <w:sz w:val="22"/>
        <w:szCs w:val="22"/>
      </w:rPr>
      <w:t>22</w:t>
    </w:r>
    <w:r w:rsidRPr="00B00D6B">
      <w:rPr>
        <w:sz w:val="22"/>
        <w:szCs w:val="22"/>
      </w:rPr>
      <w:t>/202</w:t>
    </w:r>
    <w:r>
      <w:rPr>
        <w:sz w:val="22"/>
        <w:szCs w:val="22"/>
      </w:rPr>
      <w:t>1</w:t>
    </w:r>
    <w:r w:rsidRPr="00B00D6B">
      <w:rPr>
        <w:sz w:val="22"/>
        <w:szCs w:val="22"/>
      </w:rPr>
      <w:t>/</w:t>
    </w:r>
    <w:r>
      <w:rPr>
        <w:sz w:val="22"/>
        <w:szCs w:val="22"/>
      </w:rPr>
      <w: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1E320F8"/>
    <w:multiLevelType w:val="hybridMultilevel"/>
    <w:tmpl w:val="1F9ACC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47C2902"/>
    <w:multiLevelType w:val="hybridMultilevel"/>
    <w:tmpl w:val="D182F9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C657FD"/>
    <w:multiLevelType w:val="hybridMultilevel"/>
    <w:tmpl w:val="5D724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0179B"/>
    <w:multiLevelType w:val="hybridMultilevel"/>
    <w:tmpl w:val="7F882B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6223B5"/>
    <w:multiLevelType w:val="singleLevel"/>
    <w:tmpl w:val="0DDE7B18"/>
    <w:lvl w:ilvl="0">
      <w:start w:val="4"/>
      <w:numFmt w:val="bullet"/>
      <w:lvlText w:val="-"/>
      <w:lvlJc w:val="left"/>
      <w:pPr>
        <w:tabs>
          <w:tab w:val="num" w:pos="360"/>
        </w:tabs>
        <w:ind w:left="360" w:hanging="360"/>
      </w:pPr>
      <w:rPr>
        <w:rFonts w:hint="default"/>
      </w:rPr>
    </w:lvl>
  </w:abstractNum>
  <w:abstractNum w:abstractNumId="6">
    <w:nsid w:val="10757ABB"/>
    <w:multiLevelType w:val="hybridMultilevel"/>
    <w:tmpl w:val="D21AB8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1C7E70"/>
    <w:multiLevelType w:val="hybridMultilevel"/>
    <w:tmpl w:val="6CC88BBE"/>
    <w:lvl w:ilvl="0" w:tplc="07720080">
      <w:start w:val="4"/>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769532D"/>
    <w:multiLevelType w:val="hybridMultilevel"/>
    <w:tmpl w:val="28F2385E"/>
    <w:lvl w:ilvl="0" w:tplc="BEECE79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3630AE"/>
    <w:multiLevelType w:val="hybridMultilevel"/>
    <w:tmpl w:val="0D0829AE"/>
    <w:lvl w:ilvl="0" w:tplc="83802934">
      <w:start w:val="6"/>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1626D0F"/>
    <w:multiLevelType w:val="hybridMultilevel"/>
    <w:tmpl w:val="9216F9CE"/>
    <w:lvl w:ilvl="0" w:tplc="52702DCE">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2432D08"/>
    <w:multiLevelType w:val="hybridMultilevel"/>
    <w:tmpl w:val="06AA2116"/>
    <w:lvl w:ilvl="0" w:tplc="3FEA411A">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22DB733D"/>
    <w:multiLevelType w:val="multilevel"/>
    <w:tmpl w:val="5942A0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3872F68"/>
    <w:multiLevelType w:val="multilevel"/>
    <w:tmpl w:val="DB60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477C97"/>
    <w:multiLevelType w:val="hybridMultilevel"/>
    <w:tmpl w:val="16DAF3B0"/>
    <w:lvl w:ilvl="0" w:tplc="AE0CB28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0072769"/>
    <w:multiLevelType w:val="multilevel"/>
    <w:tmpl w:val="1EF2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9729DB"/>
    <w:multiLevelType w:val="hybridMultilevel"/>
    <w:tmpl w:val="7C121AF2"/>
    <w:lvl w:ilvl="0" w:tplc="82F80C1A">
      <w:numFmt w:val="bullet"/>
      <w:lvlText w:val="-"/>
      <w:lvlJc w:val="left"/>
      <w:pPr>
        <w:ind w:left="1068" w:hanging="360"/>
      </w:pPr>
      <w:rPr>
        <w:rFonts w:ascii="Calibri" w:eastAsia="Times New Roman" w:hAnsi="Calibri"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nsid w:val="3B061673"/>
    <w:multiLevelType w:val="hybridMultilevel"/>
    <w:tmpl w:val="088081C0"/>
    <w:lvl w:ilvl="0" w:tplc="42A4F7C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0955706"/>
    <w:multiLevelType w:val="hybridMultilevel"/>
    <w:tmpl w:val="49D6F6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2C606D"/>
    <w:multiLevelType w:val="hybridMultilevel"/>
    <w:tmpl w:val="835AA452"/>
    <w:lvl w:ilvl="0" w:tplc="1D02392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177125C"/>
    <w:multiLevelType w:val="hybridMultilevel"/>
    <w:tmpl w:val="ECF408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1415382"/>
    <w:multiLevelType w:val="hybridMultilevel"/>
    <w:tmpl w:val="501A58C8"/>
    <w:lvl w:ilvl="0" w:tplc="E970FE32">
      <w:start w:val="1"/>
      <w:numFmt w:val="lowerLetter"/>
      <w:lvlText w:val="%1)"/>
      <w:lvlJc w:val="left"/>
      <w:pPr>
        <w:ind w:left="990" w:hanging="63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8C93D94"/>
    <w:multiLevelType w:val="hybridMultilevel"/>
    <w:tmpl w:val="9CF00F8A"/>
    <w:lvl w:ilvl="0" w:tplc="5F163504">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CA65990"/>
    <w:multiLevelType w:val="hybridMultilevel"/>
    <w:tmpl w:val="E77C0D30"/>
    <w:lvl w:ilvl="0" w:tplc="CECAAD88">
      <w:start w:val="3"/>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1ED57EF"/>
    <w:multiLevelType w:val="hybridMultilevel"/>
    <w:tmpl w:val="820221D0"/>
    <w:lvl w:ilvl="0" w:tplc="A3E2B6A2">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78582247"/>
    <w:multiLevelType w:val="hybridMultilevel"/>
    <w:tmpl w:val="C97C1020"/>
    <w:lvl w:ilvl="0" w:tplc="88302662">
      <w:start w:val="3"/>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7DAE59BE"/>
    <w:multiLevelType w:val="multilevel"/>
    <w:tmpl w:val="2AD0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4"/>
  </w:num>
  <w:num w:numId="3">
    <w:abstractNumId w:val="17"/>
  </w:num>
  <w:num w:numId="4">
    <w:abstractNumId w:val="1"/>
  </w:num>
  <w:num w:numId="5">
    <w:abstractNumId w:val="9"/>
  </w:num>
  <w:num w:numId="6">
    <w:abstractNumId w:val="10"/>
  </w:num>
  <w:num w:numId="7">
    <w:abstractNumId w:val="25"/>
  </w:num>
  <w:num w:numId="8">
    <w:abstractNumId w:val="23"/>
  </w:num>
  <w:num w:numId="9">
    <w:abstractNumId w:val="7"/>
  </w:num>
  <w:num w:numId="10">
    <w:abstractNumId w:val="19"/>
  </w:num>
  <w:num w:numId="11">
    <w:abstractNumId w:val="21"/>
  </w:num>
  <w:num w:numId="12">
    <w:abstractNumId w:val="14"/>
  </w:num>
  <w:num w:numId="13">
    <w:abstractNumId w:val="4"/>
  </w:num>
  <w:num w:numId="14">
    <w:abstractNumId w:val="3"/>
  </w:num>
  <w:num w:numId="15">
    <w:abstractNumId w:val="20"/>
  </w:num>
  <w:num w:numId="16">
    <w:abstractNumId w:val="16"/>
  </w:num>
  <w:num w:numId="17">
    <w:abstractNumId w:val="22"/>
  </w:num>
  <w:num w:numId="18">
    <w:abstractNumId w:val="18"/>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2"/>
  </w:num>
  <w:num w:numId="23">
    <w:abstractNumId w:val="6"/>
  </w:num>
  <w:num w:numId="24">
    <w:abstractNumId w:val="8"/>
  </w:num>
  <w:num w:numId="25">
    <w:abstractNumId w:val="15"/>
  </w:num>
  <w:num w:numId="26">
    <w:abstractNumId w:val="13"/>
  </w:num>
  <w:num w:numId="27">
    <w:abstractNumId w:val="2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E8C"/>
    <w:rsid w:val="00014902"/>
    <w:rsid w:val="00026E0E"/>
    <w:rsid w:val="00031F22"/>
    <w:rsid w:val="000336C4"/>
    <w:rsid w:val="00042CCA"/>
    <w:rsid w:val="0004558F"/>
    <w:rsid w:val="00061D1A"/>
    <w:rsid w:val="0007518C"/>
    <w:rsid w:val="00082654"/>
    <w:rsid w:val="00084458"/>
    <w:rsid w:val="000A541D"/>
    <w:rsid w:val="000D0790"/>
    <w:rsid w:val="000D515F"/>
    <w:rsid w:val="000F21FD"/>
    <w:rsid w:val="0011301D"/>
    <w:rsid w:val="00133975"/>
    <w:rsid w:val="00144FC4"/>
    <w:rsid w:val="0014595F"/>
    <w:rsid w:val="00183152"/>
    <w:rsid w:val="001832D7"/>
    <w:rsid w:val="00192F09"/>
    <w:rsid w:val="00194288"/>
    <w:rsid w:val="00196FB8"/>
    <w:rsid w:val="001B670D"/>
    <w:rsid w:val="001D4683"/>
    <w:rsid w:val="001F0BAA"/>
    <w:rsid w:val="002054BC"/>
    <w:rsid w:val="00230278"/>
    <w:rsid w:val="002330B7"/>
    <w:rsid w:val="00237827"/>
    <w:rsid w:val="002500B5"/>
    <w:rsid w:val="00267D85"/>
    <w:rsid w:val="002740B5"/>
    <w:rsid w:val="002B3E00"/>
    <w:rsid w:val="002C2C9B"/>
    <w:rsid w:val="002E2278"/>
    <w:rsid w:val="002F38F0"/>
    <w:rsid w:val="0030527C"/>
    <w:rsid w:val="00356BFD"/>
    <w:rsid w:val="00362AAF"/>
    <w:rsid w:val="00372502"/>
    <w:rsid w:val="003968C6"/>
    <w:rsid w:val="003A2571"/>
    <w:rsid w:val="003D5A0D"/>
    <w:rsid w:val="003F66A8"/>
    <w:rsid w:val="00413C6C"/>
    <w:rsid w:val="00414811"/>
    <w:rsid w:val="00420E96"/>
    <w:rsid w:val="0045128D"/>
    <w:rsid w:val="0045143B"/>
    <w:rsid w:val="00452699"/>
    <w:rsid w:val="00466209"/>
    <w:rsid w:val="004675CB"/>
    <w:rsid w:val="004A235E"/>
    <w:rsid w:val="004A38E8"/>
    <w:rsid w:val="004A4B87"/>
    <w:rsid w:val="004C434B"/>
    <w:rsid w:val="004D01A6"/>
    <w:rsid w:val="004E0B81"/>
    <w:rsid w:val="004E4DCE"/>
    <w:rsid w:val="004F3874"/>
    <w:rsid w:val="00501C8B"/>
    <w:rsid w:val="00503D06"/>
    <w:rsid w:val="00511807"/>
    <w:rsid w:val="00512505"/>
    <w:rsid w:val="0051276D"/>
    <w:rsid w:val="00530AD5"/>
    <w:rsid w:val="005329F9"/>
    <w:rsid w:val="00541A73"/>
    <w:rsid w:val="00541AB1"/>
    <w:rsid w:val="0056257C"/>
    <w:rsid w:val="00566A9C"/>
    <w:rsid w:val="00580D16"/>
    <w:rsid w:val="00586409"/>
    <w:rsid w:val="005A0BFB"/>
    <w:rsid w:val="005A1C45"/>
    <w:rsid w:val="005A560A"/>
    <w:rsid w:val="005C4FB8"/>
    <w:rsid w:val="005D0FE3"/>
    <w:rsid w:val="005D343E"/>
    <w:rsid w:val="00627BF0"/>
    <w:rsid w:val="006412DB"/>
    <w:rsid w:val="00645A47"/>
    <w:rsid w:val="0066373B"/>
    <w:rsid w:val="006830CA"/>
    <w:rsid w:val="00684FDB"/>
    <w:rsid w:val="00695E55"/>
    <w:rsid w:val="006A480E"/>
    <w:rsid w:val="006B271D"/>
    <w:rsid w:val="006C44C1"/>
    <w:rsid w:val="006D438C"/>
    <w:rsid w:val="00712CC5"/>
    <w:rsid w:val="00721262"/>
    <w:rsid w:val="007223C6"/>
    <w:rsid w:val="00744DAF"/>
    <w:rsid w:val="0075439B"/>
    <w:rsid w:val="0076349D"/>
    <w:rsid w:val="0077126F"/>
    <w:rsid w:val="007A31C1"/>
    <w:rsid w:val="007B41FD"/>
    <w:rsid w:val="007B7A31"/>
    <w:rsid w:val="007E4A2C"/>
    <w:rsid w:val="007E56D1"/>
    <w:rsid w:val="007F66D6"/>
    <w:rsid w:val="00806058"/>
    <w:rsid w:val="00813ED1"/>
    <w:rsid w:val="00816BFD"/>
    <w:rsid w:val="00826FA5"/>
    <w:rsid w:val="008708EA"/>
    <w:rsid w:val="008A6E8C"/>
    <w:rsid w:val="008E16B7"/>
    <w:rsid w:val="00917D33"/>
    <w:rsid w:val="00925AD8"/>
    <w:rsid w:val="009341A6"/>
    <w:rsid w:val="009457D7"/>
    <w:rsid w:val="00947CAA"/>
    <w:rsid w:val="009538A1"/>
    <w:rsid w:val="00962504"/>
    <w:rsid w:val="00991A65"/>
    <w:rsid w:val="009C4CEC"/>
    <w:rsid w:val="009C6700"/>
    <w:rsid w:val="009F7E27"/>
    <w:rsid w:val="00A03159"/>
    <w:rsid w:val="00A10BD1"/>
    <w:rsid w:val="00A2684B"/>
    <w:rsid w:val="00A65A51"/>
    <w:rsid w:val="00A875FE"/>
    <w:rsid w:val="00B00D6B"/>
    <w:rsid w:val="00B3494E"/>
    <w:rsid w:val="00B427CD"/>
    <w:rsid w:val="00B55F23"/>
    <w:rsid w:val="00B6057B"/>
    <w:rsid w:val="00B702DA"/>
    <w:rsid w:val="00B71AF1"/>
    <w:rsid w:val="00B757EF"/>
    <w:rsid w:val="00B81ACB"/>
    <w:rsid w:val="00B81C95"/>
    <w:rsid w:val="00B84572"/>
    <w:rsid w:val="00C03F0F"/>
    <w:rsid w:val="00C1068D"/>
    <w:rsid w:val="00C16D77"/>
    <w:rsid w:val="00C25C47"/>
    <w:rsid w:val="00C34EB8"/>
    <w:rsid w:val="00C71457"/>
    <w:rsid w:val="00C8526D"/>
    <w:rsid w:val="00CA2662"/>
    <w:rsid w:val="00CB3D83"/>
    <w:rsid w:val="00CC1149"/>
    <w:rsid w:val="00CD592A"/>
    <w:rsid w:val="00CE386C"/>
    <w:rsid w:val="00D05A26"/>
    <w:rsid w:val="00D113A6"/>
    <w:rsid w:val="00D13426"/>
    <w:rsid w:val="00D222BE"/>
    <w:rsid w:val="00D238DE"/>
    <w:rsid w:val="00D23F51"/>
    <w:rsid w:val="00D27615"/>
    <w:rsid w:val="00D63B81"/>
    <w:rsid w:val="00D65FBD"/>
    <w:rsid w:val="00D745A2"/>
    <w:rsid w:val="00D81C4D"/>
    <w:rsid w:val="00D86CF6"/>
    <w:rsid w:val="00D936B5"/>
    <w:rsid w:val="00D97490"/>
    <w:rsid w:val="00DA07EC"/>
    <w:rsid w:val="00DA6639"/>
    <w:rsid w:val="00DA6842"/>
    <w:rsid w:val="00DC52A0"/>
    <w:rsid w:val="00DD38E7"/>
    <w:rsid w:val="00DD41BA"/>
    <w:rsid w:val="00DD7AEF"/>
    <w:rsid w:val="00DF0A29"/>
    <w:rsid w:val="00E00170"/>
    <w:rsid w:val="00E028A0"/>
    <w:rsid w:val="00E13089"/>
    <w:rsid w:val="00E2327C"/>
    <w:rsid w:val="00E3118B"/>
    <w:rsid w:val="00E50028"/>
    <w:rsid w:val="00E5312F"/>
    <w:rsid w:val="00E5335F"/>
    <w:rsid w:val="00E804C9"/>
    <w:rsid w:val="00E82716"/>
    <w:rsid w:val="00E82AB5"/>
    <w:rsid w:val="00E932C8"/>
    <w:rsid w:val="00E97566"/>
    <w:rsid w:val="00EA2875"/>
    <w:rsid w:val="00EC27B6"/>
    <w:rsid w:val="00EC5A51"/>
    <w:rsid w:val="00ED47FE"/>
    <w:rsid w:val="00ED4B0C"/>
    <w:rsid w:val="00EF0B70"/>
    <w:rsid w:val="00EF7715"/>
    <w:rsid w:val="00F00DD7"/>
    <w:rsid w:val="00F033B3"/>
    <w:rsid w:val="00F06254"/>
    <w:rsid w:val="00F25B92"/>
    <w:rsid w:val="00F74F9D"/>
    <w:rsid w:val="00F7558F"/>
    <w:rsid w:val="00F90B15"/>
    <w:rsid w:val="00F95492"/>
    <w:rsid w:val="00FA020B"/>
    <w:rsid w:val="00FB027B"/>
    <w:rsid w:val="00FB7935"/>
    <w:rsid w:val="00FD0F28"/>
    <w:rsid w:val="00FD41BC"/>
    <w:rsid w:val="00FD429B"/>
    <w:rsid w:val="00FF6F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9">
    <w:name w:val="heading 9"/>
    <w:basedOn w:val="Normln"/>
    <w:next w:val="Normln"/>
    <w:qFormat/>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before="120"/>
      <w:jc w:val="both"/>
    </w:pPr>
    <w:rPr>
      <w:sz w:val="22"/>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customStyle="1" w:styleId="ZpatChar">
    <w:name w:val="Zápatí Char"/>
  </w:style>
  <w:style w:type="character" w:customStyle="1" w:styleId="Nadpis9Char">
    <w:name w:val="Nadpis 9 Char"/>
    <w:rPr>
      <w:rFonts w:ascii="Cambria" w:eastAsia="Times New Roman" w:hAnsi="Cambria" w:cs="Times New Roman"/>
      <w:sz w:val="22"/>
      <w:szCs w:val="22"/>
    </w:rPr>
  </w:style>
  <w:style w:type="paragraph" w:customStyle="1" w:styleId="Styl">
    <w:name w:val="Styl"/>
    <w:rsid w:val="0004558F"/>
    <w:pPr>
      <w:widowControl w:val="0"/>
      <w:autoSpaceDE w:val="0"/>
      <w:autoSpaceDN w:val="0"/>
      <w:adjustRightInd w:val="0"/>
    </w:pPr>
    <w:rPr>
      <w:rFonts w:ascii="Courier New" w:hAnsi="Courier New" w:cs="Courier New"/>
      <w:sz w:val="24"/>
      <w:szCs w:val="24"/>
    </w:rPr>
  </w:style>
  <w:style w:type="paragraph" w:styleId="Textbubliny">
    <w:name w:val="Balloon Text"/>
    <w:basedOn w:val="Normln"/>
    <w:link w:val="TextbublinyChar"/>
    <w:uiPriority w:val="99"/>
    <w:semiHidden/>
    <w:unhideWhenUsed/>
    <w:rsid w:val="009538A1"/>
    <w:rPr>
      <w:rFonts w:ascii="Tahoma" w:hAnsi="Tahoma" w:cs="Tahoma"/>
      <w:sz w:val="16"/>
      <w:szCs w:val="16"/>
    </w:rPr>
  </w:style>
  <w:style w:type="character" w:customStyle="1" w:styleId="TextbublinyChar">
    <w:name w:val="Text bubliny Char"/>
    <w:link w:val="Textbubliny"/>
    <w:uiPriority w:val="99"/>
    <w:semiHidden/>
    <w:rsid w:val="009538A1"/>
    <w:rPr>
      <w:rFonts w:ascii="Tahoma" w:hAnsi="Tahoma" w:cs="Tahoma"/>
      <w:sz w:val="16"/>
      <w:szCs w:val="16"/>
    </w:rPr>
  </w:style>
  <w:style w:type="character" w:styleId="Odkaznakoment">
    <w:name w:val="annotation reference"/>
    <w:uiPriority w:val="99"/>
    <w:semiHidden/>
    <w:unhideWhenUsed/>
    <w:rsid w:val="004A235E"/>
    <w:rPr>
      <w:sz w:val="16"/>
      <w:szCs w:val="16"/>
    </w:rPr>
  </w:style>
  <w:style w:type="paragraph" w:styleId="Textkomente">
    <w:name w:val="annotation text"/>
    <w:basedOn w:val="Normln"/>
    <w:link w:val="TextkomenteChar"/>
    <w:uiPriority w:val="99"/>
    <w:semiHidden/>
    <w:unhideWhenUsed/>
    <w:rsid w:val="004A235E"/>
  </w:style>
  <w:style w:type="character" w:customStyle="1" w:styleId="TextkomenteChar">
    <w:name w:val="Text komentáře Char"/>
    <w:basedOn w:val="Standardnpsmoodstavce"/>
    <w:link w:val="Textkomente"/>
    <w:uiPriority w:val="99"/>
    <w:semiHidden/>
    <w:rsid w:val="004A235E"/>
  </w:style>
  <w:style w:type="paragraph" w:styleId="Pedmtkomente">
    <w:name w:val="annotation subject"/>
    <w:basedOn w:val="Textkomente"/>
    <w:next w:val="Textkomente"/>
    <w:link w:val="PedmtkomenteChar"/>
    <w:uiPriority w:val="99"/>
    <w:semiHidden/>
    <w:unhideWhenUsed/>
    <w:rsid w:val="004A235E"/>
    <w:rPr>
      <w:b/>
      <w:bCs/>
    </w:rPr>
  </w:style>
  <w:style w:type="character" w:customStyle="1" w:styleId="PedmtkomenteChar">
    <w:name w:val="Předmět komentáře Char"/>
    <w:link w:val="Pedmtkomente"/>
    <w:uiPriority w:val="99"/>
    <w:semiHidden/>
    <w:rsid w:val="004A235E"/>
    <w:rPr>
      <w:b/>
      <w:bCs/>
    </w:rPr>
  </w:style>
  <w:style w:type="character" w:customStyle="1" w:styleId="TextkomenteChar2">
    <w:name w:val="Text komentáře Char2"/>
    <w:basedOn w:val="Standardnpsmoodstavce"/>
    <w:uiPriority w:val="99"/>
    <w:semiHidden/>
    <w:rsid w:val="00D81C4D"/>
  </w:style>
  <w:style w:type="paragraph" w:styleId="Odstavecseseznamem">
    <w:name w:val="List Paragraph"/>
    <w:basedOn w:val="Normln"/>
    <w:uiPriority w:val="34"/>
    <w:qFormat/>
    <w:rsid w:val="004A4B87"/>
    <w:pPr>
      <w:ind w:left="720"/>
      <w:contextualSpacing/>
    </w:pPr>
  </w:style>
  <w:style w:type="character" w:styleId="Hypertextovodkaz">
    <w:name w:val="Hyperlink"/>
    <w:basedOn w:val="Standardnpsmoodstavce"/>
    <w:uiPriority w:val="99"/>
    <w:unhideWhenUsed/>
    <w:rsid w:val="00816BFD"/>
    <w:rPr>
      <w:color w:val="0000FF" w:themeColor="hyperlink"/>
      <w:u w:val="single"/>
    </w:rPr>
  </w:style>
  <w:style w:type="table" w:styleId="Mkatabulky">
    <w:name w:val="Table Grid"/>
    <w:basedOn w:val="Normlntabulka"/>
    <w:uiPriority w:val="59"/>
    <w:rsid w:val="00917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odsazenChar">
    <w:name w:val="Základní text odsazený Char"/>
    <w:semiHidden/>
    <w:rsid w:val="000336C4"/>
    <w:rPr>
      <w:sz w:val="24"/>
      <w:szCs w:val="24"/>
    </w:rPr>
  </w:style>
  <w:style w:type="character" w:styleId="Siln">
    <w:name w:val="Strong"/>
    <w:basedOn w:val="Standardnpsmoodstavce"/>
    <w:uiPriority w:val="22"/>
    <w:qFormat/>
    <w:rsid w:val="00D113A6"/>
    <w:rPr>
      <w:b/>
      <w:bCs/>
    </w:rPr>
  </w:style>
  <w:style w:type="paragraph" w:styleId="Normlnweb">
    <w:name w:val="Normal (Web)"/>
    <w:basedOn w:val="Normln"/>
    <w:uiPriority w:val="99"/>
    <w:unhideWhenUsed/>
    <w:rsid w:val="0045143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9">
    <w:name w:val="heading 9"/>
    <w:basedOn w:val="Normln"/>
    <w:next w:val="Normln"/>
    <w:qFormat/>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before="120"/>
      <w:jc w:val="both"/>
    </w:pPr>
    <w:rPr>
      <w:sz w:val="22"/>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customStyle="1" w:styleId="ZpatChar">
    <w:name w:val="Zápatí Char"/>
  </w:style>
  <w:style w:type="character" w:customStyle="1" w:styleId="Nadpis9Char">
    <w:name w:val="Nadpis 9 Char"/>
    <w:rPr>
      <w:rFonts w:ascii="Cambria" w:eastAsia="Times New Roman" w:hAnsi="Cambria" w:cs="Times New Roman"/>
      <w:sz w:val="22"/>
      <w:szCs w:val="22"/>
    </w:rPr>
  </w:style>
  <w:style w:type="paragraph" w:customStyle="1" w:styleId="Styl">
    <w:name w:val="Styl"/>
    <w:rsid w:val="0004558F"/>
    <w:pPr>
      <w:widowControl w:val="0"/>
      <w:autoSpaceDE w:val="0"/>
      <w:autoSpaceDN w:val="0"/>
      <w:adjustRightInd w:val="0"/>
    </w:pPr>
    <w:rPr>
      <w:rFonts w:ascii="Courier New" w:hAnsi="Courier New" w:cs="Courier New"/>
      <w:sz w:val="24"/>
      <w:szCs w:val="24"/>
    </w:rPr>
  </w:style>
  <w:style w:type="paragraph" w:styleId="Textbubliny">
    <w:name w:val="Balloon Text"/>
    <w:basedOn w:val="Normln"/>
    <w:link w:val="TextbublinyChar"/>
    <w:uiPriority w:val="99"/>
    <w:semiHidden/>
    <w:unhideWhenUsed/>
    <w:rsid w:val="009538A1"/>
    <w:rPr>
      <w:rFonts w:ascii="Tahoma" w:hAnsi="Tahoma" w:cs="Tahoma"/>
      <w:sz w:val="16"/>
      <w:szCs w:val="16"/>
    </w:rPr>
  </w:style>
  <w:style w:type="character" w:customStyle="1" w:styleId="TextbublinyChar">
    <w:name w:val="Text bubliny Char"/>
    <w:link w:val="Textbubliny"/>
    <w:uiPriority w:val="99"/>
    <w:semiHidden/>
    <w:rsid w:val="009538A1"/>
    <w:rPr>
      <w:rFonts w:ascii="Tahoma" w:hAnsi="Tahoma" w:cs="Tahoma"/>
      <w:sz w:val="16"/>
      <w:szCs w:val="16"/>
    </w:rPr>
  </w:style>
  <w:style w:type="character" w:styleId="Odkaznakoment">
    <w:name w:val="annotation reference"/>
    <w:uiPriority w:val="99"/>
    <w:semiHidden/>
    <w:unhideWhenUsed/>
    <w:rsid w:val="004A235E"/>
    <w:rPr>
      <w:sz w:val="16"/>
      <w:szCs w:val="16"/>
    </w:rPr>
  </w:style>
  <w:style w:type="paragraph" w:styleId="Textkomente">
    <w:name w:val="annotation text"/>
    <w:basedOn w:val="Normln"/>
    <w:link w:val="TextkomenteChar"/>
    <w:uiPriority w:val="99"/>
    <w:semiHidden/>
    <w:unhideWhenUsed/>
    <w:rsid w:val="004A235E"/>
  </w:style>
  <w:style w:type="character" w:customStyle="1" w:styleId="TextkomenteChar">
    <w:name w:val="Text komentáře Char"/>
    <w:basedOn w:val="Standardnpsmoodstavce"/>
    <w:link w:val="Textkomente"/>
    <w:uiPriority w:val="99"/>
    <w:semiHidden/>
    <w:rsid w:val="004A235E"/>
  </w:style>
  <w:style w:type="paragraph" w:styleId="Pedmtkomente">
    <w:name w:val="annotation subject"/>
    <w:basedOn w:val="Textkomente"/>
    <w:next w:val="Textkomente"/>
    <w:link w:val="PedmtkomenteChar"/>
    <w:uiPriority w:val="99"/>
    <w:semiHidden/>
    <w:unhideWhenUsed/>
    <w:rsid w:val="004A235E"/>
    <w:rPr>
      <w:b/>
      <w:bCs/>
    </w:rPr>
  </w:style>
  <w:style w:type="character" w:customStyle="1" w:styleId="PedmtkomenteChar">
    <w:name w:val="Předmět komentáře Char"/>
    <w:link w:val="Pedmtkomente"/>
    <w:uiPriority w:val="99"/>
    <w:semiHidden/>
    <w:rsid w:val="004A235E"/>
    <w:rPr>
      <w:b/>
      <w:bCs/>
    </w:rPr>
  </w:style>
  <w:style w:type="character" w:customStyle="1" w:styleId="TextkomenteChar2">
    <w:name w:val="Text komentáře Char2"/>
    <w:basedOn w:val="Standardnpsmoodstavce"/>
    <w:uiPriority w:val="99"/>
    <w:semiHidden/>
    <w:rsid w:val="00D81C4D"/>
  </w:style>
  <w:style w:type="paragraph" w:styleId="Odstavecseseznamem">
    <w:name w:val="List Paragraph"/>
    <w:basedOn w:val="Normln"/>
    <w:uiPriority w:val="34"/>
    <w:qFormat/>
    <w:rsid w:val="004A4B87"/>
    <w:pPr>
      <w:ind w:left="720"/>
      <w:contextualSpacing/>
    </w:pPr>
  </w:style>
  <w:style w:type="character" w:styleId="Hypertextovodkaz">
    <w:name w:val="Hyperlink"/>
    <w:basedOn w:val="Standardnpsmoodstavce"/>
    <w:uiPriority w:val="99"/>
    <w:unhideWhenUsed/>
    <w:rsid w:val="00816BFD"/>
    <w:rPr>
      <w:color w:val="0000FF" w:themeColor="hyperlink"/>
      <w:u w:val="single"/>
    </w:rPr>
  </w:style>
  <w:style w:type="table" w:styleId="Mkatabulky">
    <w:name w:val="Table Grid"/>
    <w:basedOn w:val="Normlntabulka"/>
    <w:uiPriority w:val="59"/>
    <w:rsid w:val="00917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odsazenChar">
    <w:name w:val="Základní text odsazený Char"/>
    <w:semiHidden/>
    <w:rsid w:val="000336C4"/>
    <w:rPr>
      <w:sz w:val="24"/>
      <w:szCs w:val="24"/>
    </w:rPr>
  </w:style>
  <w:style w:type="character" w:styleId="Siln">
    <w:name w:val="Strong"/>
    <w:basedOn w:val="Standardnpsmoodstavce"/>
    <w:uiPriority w:val="22"/>
    <w:qFormat/>
    <w:rsid w:val="00D113A6"/>
    <w:rPr>
      <w:b/>
      <w:bCs/>
    </w:rPr>
  </w:style>
  <w:style w:type="paragraph" w:styleId="Normlnweb">
    <w:name w:val="Normal (Web)"/>
    <w:basedOn w:val="Normln"/>
    <w:uiPriority w:val="99"/>
    <w:unhideWhenUsed/>
    <w:rsid w:val="0045143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82920">
      <w:bodyDiv w:val="1"/>
      <w:marLeft w:val="0"/>
      <w:marRight w:val="0"/>
      <w:marTop w:val="0"/>
      <w:marBottom w:val="0"/>
      <w:divBdr>
        <w:top w:val="none" w:sz="0" w:space="0" w:color="auto"/>
        <w:left w:val="none" w:sz="0" w:space="0" w:color="auto"/>
        <w:bottom w:val="none" w:sz="0" w:space="0" w:color="auto"/>
        <w:right w:val="none" w:sz="0" w:space="0" w:color="auto"/>
      </w:divBdr>
      <w:divsChild>
        <w:div w:id="1941251547">
          <w:marLeft w:val="0"/>
          <w:marRight w:val="0"/>
          <w:marTop w:val="0"/>
          <w:marBottom w:val="0"/>
          <w:divBdr>
            <w:top w:val="none" w:sz="0" w:space="0" w:color="auto"/>
            <w:left w:val="none" w:sz="0" w:space="0" w:color="auto"/>
            <w:bottom w:val="none" w:sz="0" w:space="0" w:color="auto"/>
            <w:right w:val="none" w:sz="0" w:space="0" w:color="auto"/>
          </w:divBdr>
          <w:divsChild>
            <w:div w:id="1710838219">
              <w:marLeft w:val="0"/>
              <w:marRight w:val="0"/>
              <w:marTop w:val="0"/>
              <w:marBottom w:val="0"/>
              <w:divBdr>
                <w:top w:val="none" w:sz="0" w:space="0" w:color="auto"/>
                <w:left w:val="none" w:sz="0" w:space="0" w:color="auto"/>
                <w:bottom w:val="none" w:sz="0" w:space="0" w:color="auto"/>
                <w:right w:val="none" w:sz="0" w:space="0" w:color="auto"/>
              </w:divBdr>
            </w:div>
          </w:divsChild>
        </w:div>
        <w:div w:id="771894255">
          <w:marLeft w:val="0"/>
          <w:marRight w:val="0"/>
          <w:marTop w:val="0"/>
          <w:marBottom w:val="0"/>
          <w:divBdr>
            <w:top w:val="none" w:sz="0" w:space="0" w:color="auto"/>
            <w:left w:val="none" w:sz="0" w:space="0" w:color="auto"/>
            <w:bottom w:val="none" w:sz="0" w:space="0" w:color="auto"/>
            <w:right w:val="none" w:sz="0" w:space="0" w:color="auto"/>
          </w:divBdr>
          <w:divsChild>
            <w:div w:id="1209337160">
              <w:marLeft w:val="0"/>
              <w:marRight w:val="0"/>
              <w:marTop w:val="386"/>
              <w:marBottom w:val="0"/>
              <w:divBdr>
                <w:top w:val="none" w:sz="0" w:space="0" w:color="auto"/>
                <w:left w:val="none" w:sz="0" w:space="0" w:color="auto"/>
                <w:bottom w:val="none" w:sz="0" w:space="0" w:color="auto"/>
                <w:right w:val="none" w:sz="0" w:space="0" w:color="auto"/>
              </w:divBdr>
            </w:div>
          </w:divsChild>
        </w:div>
      </w:divsChild>
    </w:div>
    <w:div w:id="274602699">
      <w:bodyDiv w:val="1"/>
      <w:marLeft w:val="0"/>
      <w:marRight w:val="0"/>
      <w:marTop w:val="0"/>
      <w:marBottom w:val="0"/>
      <w:divBdr>
        <w:top w:val="none" w:sz="0" w:space="0" w:color="auto"/>
        <w:left w:val="none" w:sz="0" w:space="0" w:color="auto"/>
        <w:bottom w:val="none" w:sz="0" w:space="0" w:color="auto"/>
        <w:right w:val="none" w:sz="0" w:space="0" w:color="auto"/>
      </w:divBdr>
    </w:div>
    <w:div w:id="305203330">
      <w:bodyDiv w:val="1"/>
      <w:marLeft w:val="0"/>
      <w:marRight w:val="0"/>
      <w:marTop w:val="0"/>
      <w:marBottom w:val="0"/>
      <w:divBdr>
        <w:top w:val="none" w:sz="0" w:space="0" w:color="auto"/>
        <w:left w:val="none" w:sz="0" w:space="0" w:color="auto"/>
        <w:bottom w:val="none" w:sz="0" w:space="0" w:color="auto"/>
        <w:right w:val="none" w:sz="0" w:space="0" w:color="auto"/>
      </w:divBdr>
    </w:div>
    <w:div w:id="400566070">
      <w:bodyDiv w:val="1"/>
      <w:marLeft w:val="0"/>
      <w:marRight w:val="0"/>
      <w:marTop w:val="0"/>
      <w:marBottom w:val="0"/>
      <w:divBdr>
        <w:top w:val="none" w:sz="0" w:space="0" w:color="auto"/>
        <w:left w:val="none" w:sz="0" w:space="0" w:color="auto"/>
        <w:bottom w:val="none" w:sz="0" w:space="0" w:color="auto"/>
        <w:right w:val="none" w:sz="0" w:space="0" w:color="auto"/>
      </w:divBdr>
    </w:div>
    <w:div w:id="682441241">
      <w:bodyDiv w:val="1"/>
      <w:marLeft w:val="0"/>
      <w:marRight w:val="0"/>
      <w:marTop w:val="0"/>
      <w:marBottom w:val="0"/>
      <w:divBdr>
        <w:top w:val="none" w:sz="0" w:space="0" w:color="auto"/>
        <w:left w:val="none" w:sz="0" w:space="0" w:color="auto"/>
        <w:bottom w:val="none" w:sz="0" w:space="0" w:color="auto"/>
        <w:right w:val="none" w:sz="0" w:space="0" w:color="auto"/>
      </w:divBdr>
    </w:div>
    <w:div w:id="934365893">
      <w:bodyDiv w:val="1"/>
      <w:marLeft w:val="0"/>
      <w:marRight w:val="0"/>
      <w:marTop w:val="0"/>
      <w:marBottom w:val="0"/>
      <w:divBdr>
        <w:top w:val="none" w:sz="0" w:space="0" w:color="auto"/>
        <w:left w:val="none" w:sz="0" w:space="0" w:color="auto"/>
        <w:bottom w:val="none" w:sz="0" w:space="0" w:color="auto"/>
        <w:right w:val="none" w:sz="0" w:space="0" w:color="auto"/>
      </w:divBdr>
    </w:div>
    <w:div w:id="1044528319">
      <w:bodyDiv w:val="1"/>
      <w:marLeft w:val="0"/>
      <w:marRight w:val="0"/>
      <w:marTop w:val="0"/>
      <w:marBottom w:val="0"/>
      <w:divBdr>
        <w:top w:val="none" w:sz="0" w:space="0" w:color="auto"/>
        <w:left w:val="none" w:sz="0" w:space="0" w:color="auto"/>
        <w:bottom w:val="none" w:sz="0" w:space="0" w:color="auto"/>
        <w:right w:val="none" w:sz="0" w:space="0" w:color="auto"/>
      </w:divBdr>
      <w:divsChild>
        <w:div w:id="188682056">
          <w:marLeft w:val="0"/>
          <w:marRight w:val="0"/>
          <w:marTop w:val="0"/>
          <w:marBottom w:val="0"/>
          <w:divBdr>
            <w:top w:val="none" w:sz="0" w:space="0" w:color="auto"/>
            <w:left w:val="none" w:sz="0" w:space="0" w:color="auto"/>
            <w:bottom w:val="none" w:sz="0" w:space="0" w:color="auto"/>
            <w:right w:val="none" w:sz="0" w:space="0" w:color="auto"/>
          </w:divBdr>
          <w:divsChild>
            <w:div w:id="864245793">
              <w:marLeft w:val="0"/>
              <w:marRight w:val="0"/>
              <w:marTop w:val="0"/>
              <w:marBottom w:val="0"/>
              <w:divBdr>
                <w:top w:val="none" w:sz="0" w:space="0" w:color="auto"/>
                <w:left w:val="none" w:sz="0" w:space="0" w:color="auto"/>
                <w:bottom w:val="none" w:sz="0" w:space="0" w:color="auto"/>
                <w:right w:val="none" w:sz="0" w:space="0" w:color="auto"/>
              </w:divBdr>
              <w:divsChild>
                <w:div w:id="4011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1254">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sChild>
                <w:div w:id="11972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38058">
      <w:bodyDiv w:val="1"/>
      <w:marLeft w:val="0"/>
      <w:marRight w:val="0"/>
      <w:marTop w:val="0"/>
      <w:marBottom w:val="0"/>
      <w:divBdr>
        <w:top w:val="none" w:sz="0" w:space="0" w:color="auto"/>
        <w:left w:val="none" w:sz="0" w:space="0" w:color="auto"/>
        <w:bottom w:val="none" w:sz="0" w:space="0" w:color="auto"/>
        <w:right w:val="none" w:sz="0" w:space="0" w:color="auto"/>
      </w:divBdr>
    </w:div>
    <w:div w:id="1445730610">
      <w:bodyDiv w:val="1"/>
      <w:marLeft w:val="0"/>
      <w:marRight w:val="0"/>
      <w:marTop w:val="0"/>
      <w:marBottom w:val="0"/>
      <w:divBdr>
        <w:top w:val="none" w:sz="0" w:space="0" w:color="auto"/>
        <w:left w:val="none" w:sz="0" w:space="0" w:color="auto"/>
        <w:bottom w:val="none" w:sz="0" w:space="0" w:color="auto"/>
        <w:right w:val="none" w:sz="0" w:space="0" w:color="auto"/>
      </w:divBdr>
    </w:div>
    <w:div w:id="1467358755">
      <w:bodyDiv w:val="1"/>
      <w:marLeft w:val="0"/>
      <w:marRight w:val="0"/>
      <w:marTop w:val="0"/>
      <w:marBottom w:val="0"/>
      <w:divBdr>
        <w:top w:val="none" w:sz="0" w:space="0" w:color="auto"/>
        <w:left w:val="none" w:sz="0" w:space="0" w:color="auto"/>
        <w:bottom w:val="none" w:sz="0" w:space="0" w:color="auto"/>
        <w:right w:val="none" w:sz="0" w:space="0" w:color="auto"/>
      </w:divBdr>
    </w:div>
    <w:div w:id="1497764722">
      <w:bodyDiv w:val="1"/>
      <w:marLeft w:val="0"/>
      <w:marRight w:val="0"/>
      <w:marTop w:val="0"/>
      <w:marBottom w:val="0"/>
      <w:divBdr>
        <w:top w:val="none" w:sz="0" w:space="0" w:color="auto"/>
        <w:left w:val="none" w:sz="0" w:space="0" w:color="auto"/>
        <w:bottom w:val="none" w:sz="0" w:space="0" w:color="auto"/>
        <w:right w:val="none" w:sz="0" w:space="0" w:color="auto"/>
      </w:divBdr>
    </w:div>
    <w:div w:id="18707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odicka@designcite.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1505</Words>
  <Characters>8880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Brno</Company>
  <LinksUpToDate>false</LinksUpToDate>
  <CharactersWithSpaces>10365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c:creator>
  <cp:lastModifiedBy>Obrovská Pavla</cp:lastModifiedBy>
  <cp:revision>14</cp:revision>
  <cp:lastPrinted>2019-08-13T13:12:00Z</cp:lastPrinted>
  <dcterms:created xsi:type="dcterms:W3CDTF">2021-08-04T12:23:00Z</dcterms:created>
  <dcterms:modified xsi:type="dcterms:W3CDTF">2022-06-03T06:18:00Z</dcterms:modified>
</cp:coreProperties>
</file>