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E95B03">
              <w:rPr>
                <w:rFonts w:ascii="Arial Narrow" w:hAnsi="Arial Narrow" w:cs="Tahoma"/>
                <w:b/>
                <w:sz w:val="28"/>
                <w:szCs w:val="28"/>
              </w:rPr>
              <w:t>J0098/2022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E95B03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95B0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HAGS Praha,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95B0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Platnéřská 88/9, Praha - Staré Město, 11000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E95B03">
              <w:rPr>
                <w:rFonts w:ascii="Arial Narrow" w:hAnsi="Arial Narrow" w:cs="Tahoma"/>
                <w:sz w:val="28"/>
                <w:szCs w:val="28"/>
              </w:rPr>
              <w:t>26723727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E95B0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dodání a instalaci lanové pyramidy dle cenové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E95B03">
              <w:rPr>
                <w:rFonts w:ascii="Arial Narrow" w:hAnsi="Arial Narrow" w:cs="Tahoma"/>
                <w:sz w:val="28"/>
                <w:szCs w:val="28"/>
              </w:rPr>
              <w:t>DH Sokolovská.</w:t>
            </w:r>
            <w:r w:rsidR="00E95B03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E95B0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350 000,00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E95B03">
              <w:rPr>
                <w:rFonts w:ascii="Arial Narrow" w:hAnsi="Arial Narrow" w:cs="Tahoma"/>
                <w:sz w:val="28"/>
                <w:szCs w:val="28"/>
              </w:rPr>
              <w:t>02. 06. 2022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E95B03">
              <w:rPr>
                <w:rFonts w:ascii="Arial Narrow" w:hAnsi="Arial Narrow" w:cs="Tahoma"/>
                <w:sz w:val="28"/>
                <w:szCs w:val="28"/>
              </w:rPr>
              <w:t>30. 09. 2022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95B03">
              <w:rPr>
                <w:rFonts w:ascii="Arial Narrow" w:hAnsi="Arial Narrow" w:cs="Tahoma"/>
                <w:sz w:val="28"/>
                <w:szCs w:val="28"/>
              </w:rPr>
              <w:t>02. 06. 2022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E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2022-06-02T04:59:00Z</dcterms:created>
  <dcterms:modified xsi:type="dcterms:W3CDTF">2022-06-02T04:59:00Z</dcterms:modified>
</cp:coreProperties>
</file>