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00F" w:rsidRDefault="003309C1">
      <w:r>
        <w:t>Příloha č. 1 – geometrický plán č. 1086-9108/2022 ze dne 20.4.2022</w:t>
      </w:r>
      <w:bookmarkStart w:id="0" w:name="_GoBack"/>
      <w:bookmarkEnd w:id="0"/>
    </w:p>
    <w:sectPr w:rsidR="00E67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C1"/>
    <w:rsid w:val="003309C1"/>
    <w:rsid w:val="00E6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9F3A0"/>
  <w15:chartTrackingRefBased/>
  <w15:docId w15:val="{3891A3B2-E55F-483A-948A-B29AA686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Kortusová Iveta</dc:creator>
  <cp:keywords/>
  <dc:description/>
  <cp:lastModifiedBy>Kortusová Iveta</cp:lastModifiedBy>
  <cp:revision>1</cp:revision>
  <dcterms:created xsi:type="dcterms:W3CDTF">2022-06-02T10:46:00Z</dcterms:created>
  <dcterms:modified xsi:type="dcterms:W3CDTF">2022-06-02T10:47:00Z</dcterms:modified>
</cp:coreProperties>
</file>