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A765" w14:textId="77777777" w:rsidR="00346D16" w:rsidRDefault="00346D16">
      <w:pPr>
        <w:pStyle w:val="Zkladntext"/>
        <w:spacing w:before="0"/>
        <w:ind w:left="0"/>
        <w:rPr>
          <w:rFonts w:ascii="Times New Roman"/>
        </w:rPr>
      </w:pPr>
    </w:p>
    <w:p w14:paraId="6484CE57" w14:textId="77777777" w:rsidR="00346D16" w:rsidRDefault="00346D16">
      <w:pPr>
        <w:pStyle w:val="Zkladntext"/>
        <w:spacing w:before="2"/>
        <w:ind w:left="0"/>
        <w:rPr>
          <w:rFonts w:ascii="Times New Roman"/>
          <w:sz w:val="19"/>
        </w:rPr>
      </w:pPr>
    </w:p>
    <w:p w14:paraId="55ECDB16" w14:textId="340250FD" w:rsidR="00346D16" w:rsidRDefault="006273C8">
      <w:pPr>
        <w:pStyle w:val="Nadpis1"/>
        <w:ind w:left="100" w:firstLine="0"/>
      </w:pPr>
      <w:r>
        <w:rPr>
          <w:color w:val="3B2281"/>
        </w:rPr>
        <w:t>ZÁV</w:t>
      </w:r>
      <w:r w:rsidR="00C471F4">
        <w:rPr>
          <w:color w:val="3B2281"/>
        </w:rPr>
        <w:t>Ě</w:t>
      </w:r>
      <w:r>
        <w:rPr>
          <w:color w:val="3B2281"/>
        </w:rPr>
        <w:t xml:space="preserve"> RKOVÝ LIST</w:t>
      </w:r>
    </w:p>
    <w:p w14:paraId="7A9DC204" w14:textId="559607A8" w:rsidR="00346D16" w:rsidRDefault="006273C8">
      <w:pPr>
        <w:spacing w:before="65"/>
        <w:ind w:left="100"/>
        <w:rPr>
          <w:i/>
          <w:sz w:val="20"/>
        </w:rPr>
      </w:pPr>
      <w:r>
        <w:rPr>
          <w:i/>
          <w:sz w:val="20"/>
        </w:rPr>
        <w:t>(POTVRZENÍ O UZAV</w:t>
      </w:r>
      <w:r w:rsidR="00C471F4">
        <w:rPr>
          <w:i/>
          <w:sz w:val="20"/>
        </w:rPr>
        <w:t>Ř</w:t>
      </w:r>
      <w:r>
        <w:rPr>
          <w:i/>
          <w:sz w:val="20"/>
        </w:rPr>
        <w:t xml:space="preserve"> ENÍ BURZOVNÍHO OBCHODU NA TRHU PXE PRO KONE</w:t>
      </w:r>
      <w:r w:rsidR="00C471F4">
        <w:rPr>
          <w:i/>
          <w:sz w:val="20"/>
        </w:rPr>
        <w:t>Č</w:t>
      </w:r>
      <w:r>
        <w:rPr>
          <w:i/>
          <w:sz w:val="20"/>
        </w:rPr>
        <w:t xml:space="preserve"> NÉ ZÁKAZNÍKY)</w:t>
      </w:r>
    </w:p>
    <w:p w14:paraId="11290A4B" w14:textId="6DD1A404" w:rsidR="00346D16" w:rsidRDefault="006273C8">
      <w:pPr>
        <w:spacing w:before="70" w:line="312" w:lineRule="auto"/>
        <w:ind w:left="100" w:right="915"/>
        <w:rPr>
          <w:i/>
          <w:sz w:val="20"/>
        </w:rPr>
      </w:pPr>
      <w:proofErr w:type="spellStart"/>
      <w:r>
        <w:rPr>
          <w:i/>
          <w:sz w:val="20"/>
        </w:rPr>
        <w:t>Tento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zá</w:t>
      </w:r>
      <w:r w:rsidR="00C471F4">
        <w:rPr>
          <w:i/>
          <w:sz w:val="20"/>
        </w:rPr>
        <w:t>vě</w:t>
      </w:r>
      <w:r>
        <w:rPr>
          <w:i/>
          <w:sz w:val="20"/>
        </w:rPr>
        <w:t>rkový</w:t>
      </w:r>
      <w:proofErr w:type="spellEnd"/>
      <w:r>
        <w:rPr>
          <w:i/>
          <w:sz w:val="20"/>
        </w:rPr>
        <w:t xml:space="preserve"> list se </w:t>
      </w:r>
      <w:proofErr w:type="spellStart"/>
      <w:r>
        <w:rPr>
          <w:i/>
          <w:sz w:val="20"/>
        </w:rPr>
        <w:t>vydává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stranám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burzovního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obchodu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uzav</w:t>
      </w:r>
      <w:r w:rsidR="00C471F4">
        <w:rPr>
          <w:i/>
          <w:sz w:val="20"/>
        </w:rPr>
        <w:t>ř</w:t>
      </w:r>
      <w:r>
        <w:rPr>
          <w:i/>
          <w:sz w:val="20"/>
        </w:rPr>
        <w:t>eného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trhu</w:t>
      </w:r>
      <w:proofErr w:type="spellEnd"/>
      <w:r>
        <w:rPr>
          <w:i/>
          <w:sz w:val="20"/>
        </w:rPr>
        <w:t xml:space="preserve"> POWER EXCHANGE CENTRAL EUROPE, </w:t>
      </w:r>
      <w:proofErr w:type="spellStart"/>
      <w:r>
        <w:rPr>
          <w:i/>
          <w:sz w:val="20"/>
        </w:rPr>
        <w:t>a.s.</w:t>
      </w:r>
      <w:proofErr w:type="spellEnd"/>
      <w:r>
        <w:rPr>
          <w:i/>
          <w:sz w:val="20"/>
        </w:rPr>
        <w:t xml:space="preserve"> („PXE“) </w:t>
      </w:r>
      <w:proofErr w:type="spellStart"/>
      <w:r>
        <w:rPr>
          <w:i/>
          <w:sz w:val="20"/>
        </w:rPr>
        <w:t>podle</w:t>
      </w:r>
      <w:proofErr w:type="spellEnd"/>
      <w:r>
        <w:rPr>
          <w:i/>
          <w:sz w:val="20"/>
        </w:rPr>
        <w:t xml:space="preserve"> § 30 </w:t>
      </w:r>
      <w:proofErr w:type="spellStart"/>
      <w:r>
        <w:rPr>
          <w:i/>
          <w:sz w:val="20"/>
        </w:rPr>
        <w:t>odst</w:t>
      </w:r>
      <w:proofErr w:type="spellEnd"/>
      <w:r>
        <w:rPr>
          <w:i/>
          <w:sz w:val="20"/>
        </w:rPr>
        <w:t xml:space="preserve">. 1 </w:t>
      </w:r>
      <w:proofErr w:type="spellStart"/>
      <w:r>
        <w:rPr>
          <w:i/>
          <w:sz w:val="20"/>
        </w:rPr>
        <w:t>zák</w:t>
      </w:r>
      <w:proofErr w:type="spellEnd"/>
      <w:r>
        <w:rPr>
          <w:i/>
          <w:sz w:val="20"/>
        </w:rPr>
        <w:t xml:space="preserve">.  . 229/1992 Sb., o </w:t>
      </w:r>
      <w:proofErr w:type="spellStart"/>
      <w:r>
        <w:rPr>
          <w:i/>
          <w:sz w:val="20"/>
        </w:rPr>
        <w:t>komoditních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burzách</w:t>
      </w:r>
      <w:proofErr w:type="spellEnd"/>
    </w:p>
    <w:p w14:paraId="6E7C9604" w14:textId="77777777" w:rsidR="00346D16" w:rsidRDefault="00346D16">
      <w:pPr>
        <w:pStyle w:val="Zkladntext"/>
        <w:spacing w:before="0"/>
        <w:ind w:left="0"/>
        <w:rPr>
          <w:i/>
          <w:sz w:val="22"/>
        </w:rPr>
      </w:pPr>
    </w:p>
    <w:p w14:paraId="3C940F30" w14:textId="77777777" w:rsidR="00346D16" w:rsidRDefault="006273C8">
      <w:pPr>
        <w:pStyle w:val="Nadpis1"/>
        <w:numPr>
          <w:ilvl w:val="0"/>
          <w:numId w:val="9"/>
        </w:numPr>
        <w:tabs>
          <w:tab w:val="left" w:pos="381"/>
        </w:tabs>
        <w:spacing w:before="161"/>
        <w:ind w:hanging="280"/>
      </w:pPr>
      <w:proofErr w:type="spellStart"/>
      <w:r>
        <w:t>Aukce</w:t>
      </w:r>
      <w:proofErr w:type="spellEnd"/>
    </w:p>
    <w:p w14:paraId="17178878" w14:textId="77777777" w:rsidR="00346D16" w:rsidRDefault="006273C8">
      <w:pPr>
        <w:tabs>
          <w:tab w:val="left" w:pos="3439"/>
        </w:tabs>
        <w:spacing w:before="185"/>
        <w:ind w:left="140"/>
        <w:rPr>
          <w:sz w:val="20"/>
        </w:rPr>
      </w:pPr>
      <w:r>
        <w:rPr>
          <w:b/>
          <w:sz w:val="20"/>
        </w:rPr>
        <w:t>Datum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konání</w:t>
      </w:r>
      <w:proofErr w:type="spellEnd"/>
      <w:r>
        <w:rPr>
          <w:b/>
          <w:sz w:val="20"/>
        </w:rPr>
        <w:tab/>
      </w:r>
      <w:r>
        <w:rPr>
          <w:sz w:val="20"/>
        </w:rPr>
        <w:t>19.05.2022</w:t>
      </w:r>
    </w:p>
    <w:p w14:paraId="7CDB29E0" w14:textId="275F8864" w:rsidR="00346D16" w:rsidRDefault="006273C8">
      <w:pPr>
        <w:tabs>
          <w:tab w:val="left" w:pos="3439"/>
        </w:tabs>
        <w:spacing w:before="69"/>
        <w:ind w:left="140"/>
        <w:rPr>
          <w:sz w:val="20"/>
        </w:rPr>
      </w:pPr>
      <w:r>
        <w:pict w14:anchorId="521CDEEE">
          <v:polyline id="_x0000_s2063" style="position:absolute;left:0;text-align:left;z-index:-251659264;mso-position-horizontal-relative:page" points="595pt,3.7pt,265pt,3.7pt,100pt,3.7pt,100pt,18.7pt,265pt,18.7pt,595pt,18.7pt,595pt,3.7pt" coordorigin="1000,37" coordsize="9900,300" fillcolor="#eee9f8" stroked="f">
            <v:path arrowok="t"/>
            <w10:wrap anchorx="page"/>
          </v:polyline>
        </w:pict>
      </w:r>
      <w:proofErr w:type="spellStart"/>
      <w:r>
        <w:rPr>
          <w:b/>
          <w:sz w:val="20"/>
        </w:rPr>
        <w:t>Za</w:t>
      </w:r>
      <w:r w:rsidR="00C471F4">
        <w:rPr>
          <w:b/>
          <w:sz w:val="20"/>
        </w:rPr>
        <w:t>č</w:t>
      </w:r>
      <w:r>
        <w:rPr>
          <w:b/>
          <w:sz w:val="20"/>
        </w:rPr>
        <w:t>átek</w:t>
      </w:r>
      <w:proofErr w:type="spellEnd"/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aukce</w:t>
      </w:r>
      <w:proofErr w:type="spellEnd"/>
      <w:r>
        <w:rPr>
          <w:b/>
          <w:sz w:val="20"/>
        </w:rPr>
        <w:tab/>
      </w:r>
      <w:r>
        <w:rPr>
          <w:sz w:val="20"/>
        </w:rPr>
        <w:t>14:00:00</w:t>
      </w:r>
    </w:p>
    <w:p w14:paraId="7EE25EBF" w14:textId="77777777" w:rsidR="00346D16" w:rsidRDefault="006273C8">
      <w:pPr>
        <w:tabs>
          <w:tab w:val="left" w:pos="3439"/>
        </w:tabs>
        <w:spacing w:before="69"/>
        <w:ind w:left="140"/>
        <w:rPr>
          <w:sz w:val="20"/>
        </w:rPr>
      </w:pPr>
      <w:r>
        <w:pict w14:anchorId="38A11F70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0;text-align:left;margin-left:50pt;margin-top:16.85pt;width:495pt;height:15pt;z-index:251652096;mso-wrap-distance-left:0;mso-wrap-distance-right:0;mso-position-horizontal-relative:page" fillcolor="#eee9f8" stroked="f">
            <v:textbox inset="0,0,0,0">
              <w:txbxContent>
                <w:p w14:paraId="7B827689" w14:textId="6A84B98C" w:rsidR="00346D16" w:rsidRDefault="006273C8">
                  <w:pPr>
                    <w:tabs>
                      <w:tab w:val="left" w:pos="3339"/>
                    </w:tabs>
                    <w:spacing w:before="32"/>
                    <w:ind w:left="40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sz w:val="20"/>
                    </w:rPr>
                    <w:t>Ozna</w:t>
                  </w:r>
                  <w:r w:rsidR="00C471F4">
                    <w:rPr>
                      <w:b/>
                      <w:sz w:val="20"/>
                    </w:rPr>
                    <w:t>č</w:t>
                  </w:r>
                  <w:r>
                    <w:rPr>
                      <w:b/>
                      <w:sz w:val="20"/>
                    </w:rPr>
                    <w:t>ení</w:t>
                  </w:r>
                  <w:proofErr w:type="spellEnd"/>
                  <w:r>
                    <w:rPr>
                      <w:b/>
                      <w:sz w:val="20"/>
                    </w:rPr>
                    <w:tab/>
                  </w:r>
                  <w:r>
                    <w:rPr>
                      <w:sz w:val="20"/>
                    </w:rPr>
                    <w:t>1284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Západo</w:t>
                  </w:r>
                  <w:r w:rsidR="00C471F4">
                    <w:rPr>
                      <w:sz w:val="20"/>
                    </w:rPr>
                    <w:t>č</w:t>
                  </w:r>
                  <w:r>
                    <w:rPr>
                      <w:sz w:val="20"/>
                    </w:rPr>
                    <w:t>eská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univerzita</w:t>
                  </w:r>
                  <w:proofErr w:type="spellEnd"/>
                  <w:r>
                    <w:rPr>
                      <w:sz w:val="20"/>
                    </w:rPr>
                    <w:t xml:space="preserve"> v</w:t>
                  </w:r>
                  <w:r>
                    <w:rPr>
                      <w:spacing w:val="16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Plzni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proofErr w:type="spellStart"/>
      <w:r>
        <w:rPr>
          <w:b/>
          <w:sz w:val="20"/>
        </w:rPr>
        <w:t>Konec</w:t>
      </w:r>
      <w:proofErr w:type="spellEnd"/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aukce</w:t>
      </w:r>
      <w:proofErr w:type="spellEnd"/>
      <w:r>
        <w:rPr>
          <w:b/>
          <w:sz w:val="20"/>
        </w:rPr>
        <w:tab/>
      </w:r>
      <w:r>
        <w:rPr>
          <w:sz w:val="20"/>
        </w:rPr>
        <w:t>14:10:32</w:t>
      </w:r>
    </w:p>
    <w:p w14:paraId="4D59C6A3" w14:textId="77777777" w:rsidR="00346D16" w:rsidRDefault="00346D16">
      <w:pPr>
        <w:pStyle w:val="Zkladntext"/>
        <w:spacing w:before="0"/>
        <w:ind w:left="0"/>
      </w:pPr>
    </w:p>
    <w:p w14:paraId="082641CC" w14:textId="77777777" w:rsidR="00346D16" w:rsidRDefault="00346D16">
      <w:pPr>
        <w:pStyle w:val="Zkladntext"/>
        <w:spacing w:before="1"/>
        <w:ind w:left="0"/>
        <w:rPr>
          <w:sz w:val="16"/>
        </w:rPr>
      </w:pPr>
    </w:p>
    <w:p w14:paraId="3EB6D5C6" w14:textId="77777777" w:rsidR="00346D16" w:rsidRDefault="006273C8">
      <w:pPr>
        <w:pStyle w:val="Nadpis1"/>
        <w:numPr>
          <w:ilvl w:val="0"/>
          <w:numId w:val="9"/>
        </w:numPr>
        <w:tabs>
          <w:tab w:val="left" w:pos="381"/>
        </w:tabs>
        <w:ind w:hanging="280"/>
      </w:pPr>
      <w:proofErr w:type="spellStart"/>
      <w:r>
        <w:t>Dohodnuté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rPr>
          <w:spacing w:val="-22"/>
        </w:rPr>
        <w:t xml:space="preserve"> </w:t>
      </w:r>
      <w:proofErr w:type="spellStart"/>
      <w:r>
        <w:t>obchodu</w:t>
      </w:r>
      <w:proofErr w:type="spellEnd"/>
    </w:p>
    <w:p w14:paraId="0733DC48" w14:textId="480F8B5F" w:rsidR="00346D16" w:rsidRDefault="006273C8">
      <w:pPr>
        <w:tabs>
          <w:tab w:val="left" w:pos="3439"/>
        </w:tabs>
        <w:spacing w:before="185"/>
        <w:ind w:left="140"/>
        <w:rPr>
          <w:sz w:val="20"/>
        </w:rPr>
      </w:pPr>
      <w:r>
        <w:pict w14:anchorId="183FE767">
          <v:shape id="_x0000_s2061" type="#_x0000_t202" style="position:absolute;left:0;text-align:left;margin-left:50pt;margin-top:22.65pt;width:495pt;height:16pt;z-index:251653120;mso-wrap-distance-left:0;mso-wrap-distance-right:0;mso-position-horizontal-relative:page" fillcolor="#eee9f8" stroked="f">
            <v:textbox inset="0,0,0,0">
              <w:txbxContent>
                <w:p w14:paraId="45F0E807" w14:textId="17629222" w:rsidR="00346D16" w:rsidRDefault="006273C8">
                  <w:pPr>
                    <w:tabs>
                      <w:tab w:val="left" w:pos="3339"/>
                    </w:tabs>
                    <w:spacing w:before="32"/>
                    <w:ind w:left="40"/>
                    <w:rPr>
                      <w:b/>
                      <w:sz w:val="20"/>
                    </w:rPr>
                  </w:pPr>
                  <w:r>
                    <w:rPr>
                      <w:b/>
                      <w:position w:val="2"/>
                      <w:sz w:val="20"/>
                    </w:rPr>
                    <w:t>Cena*</w:t>
                  </w:r>
                  <w:r>
                    <w:rPr>
                      <w:b/>
                      <w:position w:val="2"/>
                      <w:sz w:val="20"/>
                    </w:rPr>
                    <w:tab/>
                  </w:r>
                  <w:proofErr w:type="spellStart"/>
                  <w:r>
                    <w:rPr>
                      <w:sz w:val="20"/>
                    </w:rPr>
                    <w:t>Jednotková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cena</w:t>
                  </w:r>
                  <w:proofErr w:type="spellEnd"/>
                  <w:r>
                    <w:rPr>
                      <w:sz w:val="20"/>
                    </w:rPr>
                    <w:t xml:space="preserve">: </w:t>
                  </w:r>
                  <w:r>
                    <w:rPr>
                      <w:b/>
                      <w:sz w:val="20"/>
                    </w:rPr>
                    <w:t xml:space="preserve">7.900 </w:t>
                  </w:r>
                  <w:proofErr w:type="spellStart"/>
                  <w:r>
                    <w:rPr>
                      <w:b/>
                      <w:sz w:val="20"/>
                    </w:rPr>
                    <w:t>K</w:t>
                  </w:r>
                  <w:r w:rsidR="00C471F4">
                    <w:rPr>
                      <w:b/>
                      <w:sz w:val="20"/>
                    </w:rPr>
                    <w:t>č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  /</w:t>
                  </w:r>
                  <w:r>
                    <w:rPr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MWh</w:t>
                  </w:r>
                </w:p>
              </w:txbxContent>
            </v:textbox>
            <w10:wrap type="topAndBottom" anchorx="page"/>
          </v:shape>
        </w:pict>
      </w:r>
      <w:proofErr w:type="spellStart"/>
      <w:r w:rsidR="00C471F4">
        <w:rPr>
          <w:b/>
          <w:sz w:val="20"/>
        </w:rPr>
        <w:t>Př</w:t>
      </w:r>
      <w:r>
        <w:rPr>
          <w:b/>
          <w:sz w:val="20"/>
        </w:rPr>
        <w:t>edm</w:t>
      </w:r>
      <w:r w:rsidR="00C471F4">
        <w:rPr>
          <w:b/>
          <w:sz w:val="20"/>
        </w:rPr>
        <w:t>ě</w:t>
      </w:r>
      <w:r>
        <w:rPr>
          <w:b/>
          <w:sz w:val="20"/>
        </w:rPr>
        <w:t>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obchodu</w:t>
      </w:r>
      <w:proofErr w:type="spellEnd"/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komodita</w:t>
      </w:r>
      <w:proofErr w:type="spellEnd"/>
      <w:r>
        <w:rPr>
          <w:b/>
          <w:sz w:val="20"/>
        </w:rPr>
        <w:tab/>
      </w:r>
      <w:proofErr w:type="spellStart"/>
      <w:r>
        <w:rPr>
          <w:sz w:val="20"/>
        </w:rPr>
        <w:t>Elekt</w:t>
      </w:r>
      <w:r w:rsidR="00C471F4">
        <w:rPr>
          <w:sz w:val="20"/>
        </w:rPr>
        <w:t>ř</w:t>
      </w:r>
      <w:r>
        <w:rPr>
          <w:sz w:val="20"/>
        </w:rPr>
        <w:t>ina</w:t>
      </w:r>
      <w:proofErr w:type="spellEnd"/>
    </w:p>
    <w:p w14:paraId="6B967757" w14:textId="24D1793E" w:rsidR="00346D16" w:rsidRDefault="006273C8">
      <w:pPr>
        <w:pStyle w:val="Nadpis2"/>
        <w:tabs>
          <w:tab w:val="left" w:pos="3439"/>
        </w:tabs>
        <w:spacing w:before="17" w:after="37"/>
        <w:rPr>
          <w:b w:val="0"/>
        </w:rPr>
      </w:pPr>
      <w:r>
        <w:t>Zelená</w:t>
      </w:r>
      <w:r>
        <w:rPr>
          <w:spacing w:val="-3"/>
        </w:rPr>
        <w:t xml:space="preserve"> </w:t>
      </w:r>
      <w:proofErr w:type="spellStart"/>
      <w:r>
        <w:t>elekt</w:t>
      </w:r>
      <w:r w:rsidR="00C471F4">
        <w:t>ř</w:t>
      </w:r>
      <w:r>
        <w:t>ina</w:t>
      </w:r>
      <w:proofErr w:type="spellEnd"/>
      <w:r>
        <w:tab/>
      </w:r>
      <w:r>
        <w:rPr>
          <w:b w:val="0"/>
        </w:rPr>
        <w:t>ne</w:t>
      </w:r>
    </w:p>
    <w:p w14:paraId="066D45DC" w14:textId="77777777" w:rsidR="00346D16" w:rsidRDefault="006273C8">
      <w:pPr>
        <w:pStyle w:val="Zkladntext"/>
        <w:spacing w:before="0"/>
        <w:ind w:left="100"/>
      </w:pPr>
      <w:r>
        <w:pict w14:anchorId="340DC623">
          <v:shape id="_x0000_s2060" type="#_x0000_t202" style="width:495pt;height:15pt;mso-left-percent:-10001;mso-top-percent:-10001;mso-position-horizontal:absolute;mso-position-horizontal-relative:char;mso-position-vertical:absolute;mso-position-vertical-relative:line;mso-left-percent:-10001;mso-top-percent:-10001" fillcolor="#eee9f8" stroked="f">
            <v:textbox inset="0,0,0,0">
              <w:txbxContent>
                <w:p w14:paraId="5CC2D6E2" w14:textId="0D234650" w:rsidR="00346D16" w:rsidRDefault="006273C8">
                  <w:pPr>
                    <w:tabs>
                      <w:tab w:val="left" w:pos="3339"/>
                    </w:tabs>
                    <w:spacing w:before="32"/>
                    <w:ind w:left="40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sz w:val="20"/>
                    </w:rPr>
                    <w:t>M</w:t>
                  </w:r>
                  <w:r w:rsidR="00C471F4">
                    <w:rPr>
                      <w:b/>
                      <w:sz w:val="20"/>
                    </w:rPr>
                    <w:t>ě</w:t>
                  </w:r>
                  <w:r>
                    <w:rPr>
                      <w:b/>
                      <w:sz w:val="20"/>
                    </w:rPr>
                    <w:t>na</w:t>
                  </w:r>
                  <w:proofErr w:type="spellEnd"/>
                  <w:r>
                    <w:rPr>
                      <w:b/>
                      <w:sz w:val="20"/>
                    </w:rPr>
                    <w:tab/>
                  </w:r>
                  <w:r>
                    <w:rPr>
                      <w:sz w:val="20"/>
                    </w:rPr>
                    <w:t>CZK</w:t>
                  </w:r>
                </w:p>
              </w:txbxContent>
            </v:textbox>
            <w10:anchorlock/>
          </v:shape>
        </w:pict>
      </w:r>
    </w:p>
    <w:p w14:paraId="291DC923" w14:textId="77777777" w:rsidR="00346D16" w:rsidRDefault="006273C8">
      <w:pPr>
        <w:pStyle w:val="Nadpis2"/>
        <w:tabs>
          <w:tab w:val="left" w:pos="3439"/>
        </w:tabs>
        <w:spacing w:before="17"/>
      </w:pPr>
      <w:proofErr w:type="spellStart"/>
      <w:r>
        <w:rPr>
          <w:position w:val="2"/>
        </w:rPr>
        <w:t>Termín</w:t>
      </w:r>
      <w:proofErr w:type="spellEnd"/>
      <w:r>
        <w:rPr>
          <w:spacing w:val="-5"/>
          <w:position w:val="2"/>
        </w:rPr>
        <w:t xml:space="preserve"> </w:t>
      </w:r>
      <w:proofErr w:type="spellStart"/>
      <w:r>
        <w:rPr>
          <w:position w:val="2"/>
        </w:rPr>
        <w:t>dodávky</w:t>
      </w:r>
      <w:proofErr w:type="spellEnd"/>
      <w:r>
        <w:rPr>
          <w:spacing w:val="-4"/>
          <w:position w:val="2"/>
        </w:rPr>
        <w:t xml:space="preserve"> </w:t>
      </w:r>
      <w:proofErr w:type="spellStart"/>
      <w:r>
        <w:rPr>
          <w:position w:val="2"/>
        </w:rPr>
        <w:t>komodity</w:t>
      </w:r>
      <w:proofErr w:type="spellEnd"/>
      <w:r>
        <w:rPr>
          <w:position w:val="2"/>
        </w:rPr>
        <w:tab/>
      </w:r>
      <w:r>
        <w:rPr>
          <w:b w:val="0"/>
        </w:rPr>
        <w:t xml:space="preserve">od: </w:t>
      </w:r>
      <w:r>
        <w:t xml:space="preserve">01.07.2022 </w:t>
      </w:r>
      <w:r>
        <w:rPr>
          <w:b w:val="0"/>
        </w:rPr>
        <w:t>do:</w:t>
      </w:r>
      <w:r>
        <w:rPr>
          <w:b w:val="0"/>
          <w:spacing w:val="-26"/>
        </w:rPr>
        <w:t xml:space="preserve"> </w:t>
      </w:r>
      <w:r>
        <w:t>31.12.2022</w:t>
      </w:r>
    </w:p>
    <w:p w14:paraId="76BA10BD" w14:textId="77777777" w:rsidR="00346D16" w:rsidRDefault="00346D16">
      <w:pPr>
        <w:sectPr w:rsidR="00346D16">
          <w:headerReference w:type="default" r:id="rId7"/>
          <w:footerReference w:type="default" r:id="rId8"/>
          <w:type w:val="continuous"/>
          <w:pgSz w:w="11900" w:h="16840"/>
          <w:pgMar w:top="1160" w:right="0" w:bottom="780" w:left="900" w:header="702" w:footer="581" w:gutter="0"/>
          <w:pgNumType w:start="1"/>
          <w:cols w:space="708"/>
        </w:sectPr>
      </w:pPr>
    </w:p>
    <w:p w14:paraId="5B21185F" w14:textId="0BBE08B9" w:rsidR="00346D16" w:rsidRDefault="006273C8">
      <w:pPr>
        <w:spacing w:before="69" w:line="312" w:lineRule="auto"/>
        <w:ind w:left="140"/>
        <w:rPr>
          <w:b/>
          <w:sz w:val="20"/>
        </w:rPr>
      </w:pPr>
      <w:r>
        <w:pict w14:anchorId="0F77044F">
          <v:polyline id="_x0000_s2059" style="position:absolute;left:0;text-align:left;z-index:-251658240;mso-position-horizontal-relative:page" points="595pt,3.7pt,265pt,3.7pt,100pt,3.7pt,100pt,33.7pt,265pt,33.7pt,595pt,33.7pt,595pt,3.7pt" coordorigin="1000,37" coordsize="9900,600" fillcolor="#eee9f8" stroked="f">
            <v:path arrowok="t"/>
            <w10:wrap anchorx="page"/>
          </v:polyline>
        </w:pict>
      </w:r>
      <w:proofErr w:type="spellStart"/>
      <w:r>
        <w:rPr>
          <w:b/>
          <w:sz w:val="20"/>
        </w:rPr>
        <w:t>Celkový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</w:t>
      </w:r>
      <w:r w:rsidR="00C471F4">
        <w:rPr>
          <w:b/>
          <w:sz w:val="20"/>
        </w:rPr>
        <w:t>ř</w:t>
      </w:r>
      <w:r>
        <w:rPr>
          <w:b/>
          <w:sz w:val="20"/>
        </w:rPr>
        <w:t>edpokládaný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odb</w:t>
      </w:r>
      <w:r w:rsidR="00C471F4">
        <w:rPr>
          <w:b/>
          <w:sz w:val="20"/>
        </w:rPr>
        <w:t>ě</w:t>
      </w:r>
      <w:r>
        <w:rPr>
          <w:b/>
          <w:sz w:val="20"/>
        </w:rPr>
        <w:t>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aukce</w:t>
      </w:r>
      <w:proofErr w:type="spellEnd"/>
      <w:r>
        <w:rPr>
          <w:b/>
          <w:sz w:val="20"/>
        </w:rPr>
        <w:t>**</w:t>
      </w:r>
    </w:p>
    <w:p w14:paraId="1FB0DC24" w14:textId="19D7F74C" w:rsidR="00346D16" w:rsidRDefault="006273C8">
      <w:pPr>
        <w:spacing w:before="2" w:line="312" w:lineRule="auto"/>
        <w:ind w:left="140"/>
        <w:rPr>
          <w:b/>
          <w:sz w:val="20"/>
        </w:rPr>
      </w:pPr>
      <w:proofErr w:type="spellStart"/>
      <w:r>
        <w:rPr>
          <w:b/>
          <w:sz w:val="20"/>
        </w:rPr>
        <w:t>Celkový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</w:t>
      </w:r>
      <w:r w:rsidR="00C471F4">
        <w:rPr>
          <w:b/>
          <w:sz w:val="20"/>
        </w:rPr>
        <w:t>ř</w:t>
      </w:r>
      <w:r>
        <w:rPr>
          <w:b/>
          <w:sz w:val="20"/>
        </w:rPr>
        <w:t>edpokládaný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odb</w:t>
      </w:r>
      <w:r w:rsidR="00C471F4">
        <w:rPr>
          <w:b/>
          <w:sz w:val="20"/>
        </w:rPr>
        <w:t>ě</w:t>
      </w:r>
      <w:r>
        <w:rPr>
          <w:b/>
          <w:sz w:val="20"/>
        </w:rPr>
        <w:t>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odb</w:t>
      </w:r>
      <w:r w:rsidR="00C471F4">
        <w:rPr>
          <w:b/>
          <w:sz w:val="20"/>
        </w:rPr>
        <w:t>ě</w:t>
      </w:r>
      <w:r>
        <w:rPr>
          <w:b/>
          <w:sz w:val="20"/>
        </w:rPr>
        <w:t>ratele</w:t>
      </w:r>
      <w:proofErr w:type="spellEnd"/>
      <w:r>
        <w:rPr>
          <w:b/>
          <w:sz w:val="20"/>
        </w:rPr>
        <w:t>**</w:t>
      </w:r>
    </w:p>
    <w:p w14:paraId="5EFA0C92" w14:textId="77777777" w:rsidR="00346D16" w:rsidRDefault="006273C8">
      <w:pPr>
        <w:spacing w:before="89"/>
        <w:ind w:left="140"/>
        <w:rPr>
          <w:b/>
          <w:sz w:val="20"/>
        </w:rPr>
      </w:pPr>
      <w:r>
        <w:br w:type="column"/>
      </w:r>
      <w:r>
        <w:rPr>
          <w:b/>
          <w:sz w:val="20"/>
        </w:rPr>
        <w:t>1.462,805 MWh</w:t>
      </w:r>
    </w:p>
    <w:p w14:paraId="39C11F6C" w14:textId="77777777" w:rsidR="00346D16" w:rsidRDefault="00346D16">
      <w:pPr>
        <w:pStyle w:val="Zkladntext"/>
        <w:spacing w:before="1"/>
        <w:ind w:left="0"/>
        <w:rPr>
          <w:b/>
          <w:sz w:val="32"/>
        </w:rPr>
      </w:pPr>
    </w:p>
    <w:p w14:paraId="40DF38AB" w14:textId="77777777" w:rsidR="00346D16" w:rsidRDefault="006273C8">
      <w:pPr>
        <w:ind w:left="140"/>
        <w:rPr>
          <w:b/>
          <w:sz w:val="20"/>
        </w:rPr>
      </w:pPr>
      <w:r>
        <w:rPr>
          <w:b/>
          <w:sz w:val="20"/>
        </w:rPr>
        <w:t>1.462,805 MWh</w:t>
      </w:r>
    </w:p>
    <w:p w14:paraId="4E8DC812" w14:textId="77777777" w:rsidR="00346D16" w:rsidRDefault="00346D16">
      <w:pPr>
        <w:rPr>
          <w:sz w:val="20"/>
        </w:rPr>
        <w:sectPr w:rsidR="00346D16">
          <w:type w:val="continuous"/>
          <w:pgSz w:w="11900" w:h="16840"/>
          <w:pgMar w:top="1160" w:right="0" w:bottom="780" w:left="900" w:header="708" w:footer="708" w:gutter="0"/>
          <w:cols w:num="2" w:space="708" w:equalWidth="0">
            <w:col w:w="2994" w:space="306"/>
            <w:col w:w="7700"/>
          </w:cols>
        </w:sectPr>
      </w:pPr>
    </w:p>
    <w:p w14:paraId="30412D1C" w14:textId="0B0232E0" w:rsidR="00346D16" w:rsidRDefault="006273C8">
      <w:pPr>
        <w:pStyle w:val="Zkladntext"/>
        <w:spacing w:before="122" w:line="312" w:lineRule="auto"/>
        <w:ind w:left="100" w:right="972"/>
        <w:jc w:val="both"/>
      </w:pPr>
      <w:proofErr w:type="spellStart"/>
      <w:r>
        <w:t>Dodávka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uskute</w:t>
      </w:r>
      <w:proofErr w:type="spellEnd"/>
      <w:r>
        <w:t xml:space="preserve"> n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</w:t>
      </w:r>
      <w:r w:rsidR="00C471F4">
        <w:t>ě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 </w:t>
      </w:r>
      <w:proofErr w:type="spellStart"/>
      <w:r>
        <w:t>komodity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odb</w:t>
      </w:r>
      <w:r w:rsidR="00C471F4">
        <w:t>ě</w:t>
      </w:r>
      <w:r>
        <w:t>ratelem</w:t>
      </w:r>
      <w:proofErr w:type="spellEnd"/>
      <w:r>
        <w:t xml:space="preserve"> v </w:t>
      </w:r>
      <w:proofErr w:type="spellStart"/>
      <w:r>
        <w:t>poptávce</w:t>
      </w:r>
      <w:proofErr w:type="spellEnd"/>
      <w:r>
        <w:t xml:space="preserve">. </w:t>
      </w:r>
      <w:proofErr w:type="spellStart"/>
      <w:r>
        <w:t>Nestanovil</w:t>
      </w:r>
      <w:proofErr w:type="spellEnd"/>
      <w:r>
        <w:t xml:space="preserve">-li </w:t>
      </w:r>
      <w:proofErr w:type="spellStart"/>
      <w:r>
        <w:t>odb</w:t>
      </w:r>
      <w:r w:rsidR="00C471F4">
        <w:t>ě</w:t>
      </w:r>
      <w:r>
        <w:t>ratel</w:t>
      </w:r>
      <w:proofErr w:type="spellEnd"/>
      <w:r>
        <w:t xml:space="preserve"> v </w:t>
      </w:r>
      <w:proofErr w:type="spellStart"/>
      <w:r>
        <w:t>poptávce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, </w:t>
      </w:r>
      <w:proofErr w:type="spellStart"/>
      <w:r>
        <w:t>platí</w:t>
      </w:r>
      <w:proofErr w:type="spellEnd"/>
      <w:r>
        <w:t xml:space="preserve"> </w:t>
      </w:r>
      <w:proofErr w:type="spellStart"/>
      <w:r>
        <w:t>referen</w:t>
      </w:r>
      <w:r w:rsidR="00C471F4">
        <w:t>č</w:t>
      </w:r>
      <w:r>
        <w:t>ní</w:t>
      </w:r>
      <w:proofErr w:type="spellEnd"/>
      <w:r>
        <w:t xml:space="preserve"> </w:t>
      </w:r>
      <w:proofErr w:type="spellStart"/>
      <w:r>
        <w:t>ob</w:t>
      </w:r>
      <w:r>
        <w:t>chodní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obsažené</w:t>
      </w:r>
      <w:proofErr w:type="spellEnd"/>
      <w:r>
        <w:t xml:space="preserve"> v </w:t>
      </w:r>
      <w:proofErr w:type="spellStart"/>
      <w:r>
        <w:t>p</w:t>
      </w:r>
      <w:r w:rsidR="00C471F4">
        <w:t>ř</w:t>
      </w:r>
      <w:r>
        <w:t>íslušné</w:t>
      </w:r>
      <w:proofErr w:type="spellEnd"/>
      <w:r>
        <w:t xml:space="preserve"> </w:t>
      </w:r>
      <w:proofErr w:type="spellStart"/>
      <w:r>
        <w:t>p</w:t>
      </w:r>
      <w:r w:rsidR="00C471F4">
        <w:t>ř</w:t>
      </w:r>
      <w:r>
        <w:t>íloze</w:t>
      </w:r>
      <w:proofErr w:type="spellEnd"/>
      <w:r>
        <w:t xml:space="preserve"> </w:t>
      </w:r>
      <w:proofErr w:type="spellStart"/>
      <w:r>
        <w:t>Burzovních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pro </w:t>
      </w:r>
      <w:proofErr w:type="spellStart"/>
      <w:r>
        <w:t>trh</w:t>
      </w:r>
      <w:proofErr w:type="spellEnd"/>
      <w:r>
        <w:t xml:space="preserve"> s </w:t>
      </w:r>
      <w:proofErr w:type="spellStart"/>
      <w:r>
        <w:t>komoditami</w:t>
      </w:r>
      <w:proofErr w:type="spellEnd"/>
      <w:r>
        <w:t xml:space="preserve"> pro </w:t>
      </w:r>
      <w:proofErr w:type="spellStart"/>
      <w:r>
        <w:t>kone</w:t>
      </w:r>
      <w:r w:rsidR="00EE579F">
        <w:t>č</w:t>
      </w:r>
      <w:r>
        <w:t>né</w:t>
      </w:r>
      <w:proofErr w:type="spellEnd"/>
      <w:r>
        <w:t xml:space="preserve"> </w:t>
      </w:r>
      <w:proofErr w:type="spellStart"/>
      <w:r>
        <w:t>zákazníky</w:t>
      </w:r>
      <w:proofErr w:type="spellEnd"/>
      <w:r>
        <w:t xml:space="preserve"> </w:t>
      </w:r>
      <w:proofErr w:type="spellStart"/>
      <w:r>
        <w:t>vydaných</w:t>
      </w:r>
      <w:proofErr w:type="spellEnd"/>
      <w:r>
        <w:t xml:space="preserve"> PXE.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v </w:t>
      </w:r>
      <w:proofErr w:type="spellStart"/>
      <w:r>
        <w:t>plném</w:t>
      </w:r>
      <w:proofErr w:type="spellEnd"/>
      <w:r>
        <w:t xml:space="preserve"> </w:t>
      </w:r>
      <w:proofErr w:type="spellStart"/>
      <w:r>
        <w:t>zn</w:t>
      </w:r>
      <w:r w:rsidR="00EE579F">
        <w:t>ě</w:t>
      </w:r>
      <w:proofErr w:type="spellEnd"/>
      <w:r>
        <w:t xml:space="preserve"> </w:t>
      </w:r>
      <w:proofErr w:type="spellStart"/>
      <w:r>
        <w:t>ní</w:t>
      </w:r>
      <w:proofErr w:type="spellEnd"/>
      <w:r>
        <w:t xml:space="preserve">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záv</w:t>
      </w:r>
      <w:r w:rsidR="00EE579F">
        <w:t>ě</w:t>
      </w:r>
      <w:r>
        <w:t>rkovém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a/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</w:t>
      </w:r>
      <w:r w:rsidR="00EE579F">
        <w:t>ř</w:t>
      </w:r>
      <w:r>
        <w:t>íloze</w:t>
      </w:r>
      <w:proofErr w:type="spellEnd"/>
      <w:r>
        <w:t>.</w:t>
      </w:r>
    </w:p>
    <w:p w14:paraId="4F6C6B74" w14:textId="5477E91D" w:rsidR="00346D16" w:rsidRDefault="006273C8">
      <w:pPr>
        <w:pStyle w:val="Zkladntext"/>
        <w:spacing w:before="22" w:line="333" w:lineRule="auto"/>
        <w:ind w:left="100" w:right="991"/>
        <w:jc w:val="both"/>
      </w:pPr>
      <w:r>
        <w:rPr>
          <w:spacing w:val="5"/>
        </w:rPr>
        <w:t>*</w:t>
      </w:r>
      <w:proofErr w:type="spellStart"/>
      <w:r>
        <w:rPr>
          <w:spacing w:val="5"/>
        </w:rPr>
        <w:t>Výsledná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4"/>
        </w:rPr>
        <w:t>cena</w:t>
      </w:r>
      <w:proofErr w:type="spellEnd"/>
      <w:r>
        <w:rPr>
          <w:spacing w:val="4"/>
        </w:rPr>
        <w:t xml:space="preserve"> pro </w:t>
      </w:r>
      <w:proofErr w:type="spellStart"/>
      <w:r>
        <w:rPr>
          <w:spacing w:val="4"/>
        </w:rPr>
        <w:t>od</w:t>
      </w:r>
      <w:r w:rsidR="00EE579F">
        <w:rPr>
          <w:spacing w:val="4"/>
        </w:rPr>
        <w:t>ěbě</w:t>
      </w:r>
      <w:r>
        <w:rPr>
          <w:spacing w:val="4"/>
        </w:rPr>
        <w:t>rná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místa</w:t>
      </w:r>
      <w:proofErr w:type="spellEnd"/>
      <w:r>
        <w:rPr>
          <w:spacing w:val="4"/>
        </w:rPr>
        <w:t xml:space="preserve"> </w:t>
      </w:r>
      <w:r>
        <w:t xml:space="preserve">v  </w:t>
      </w:r>
      <w:proofErr w:type="spellStart"/>
      <w:r>
        <w:rPr>
          <w:spacing w:val="5"/>
        </w:rPr>
        <w:t>hl</w:t>
      </w:r>
      <w:r>
        <w:rPr>
          <w:spacing w:val="5"/>
        </w:rPr>
        <w:t>adin</w:t>
      </w:r>
      <w:r w:rsidR="00EE579F">
        <w:rPr>
          <w:spacing w:val="5"/>
        </w:rPr>
        <w:t>ě</w:t>
      </w:r>
      <w:proofErr w:type="spellEnd"/>
      <w:r>
        <w:rPr>
          <w:spacing w:val="5"/>
        </w:rPr>
        <w:t xml:space="preserve">  </w:t>
      </w:r>
      <w:proofErr w:type="spellStart"/>
      <w:r>
        <w:rPr>
          <w:spacing w:val="5"/>
        </w:rPr>
        <w:t>vysokého</w:t>
      </w:r>
      <w:proofErr w:type="spellEnd"/>
      <w:r>
        <w:rPr>
          <w:spacing w:val="5"/>
        </w:rPr>
        <w:t>/</w:t>
      </w:r>
      <w:proofErr w:type="spellStart"/>
      <w:r>
        <w:rPr>
          <w:spacing w:val="5"/>
        </w:rPr>
        <w:t>velmi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vysokého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4"/>
        </w:rPr>
        <w:t>nap</w:t>
      </w:r>
      <w:r w:rsidR="00EE579F">
        <w:rPr>
          <w:spacing w:val="4"/>
        </w:rPr>
        <w:t>ě</w:t>
      </w:r>
      <w:r>
        <w:rPr>
          <w:spacing w:val="3"/>
        </w:rPr>
        <w:t>tí</w:t>
      </w:r>
      <w:proofErr w:type="spellEnd"/>
      <w:r>
        <w:rPr>
          <w:spacing w:val="3"/>
        </w:rPr>
        <w:t xml:space="preserve"> se </w:t>
      </w:r>
      <w:proofErr w:type="spellStart"/>
      <w:r>
        <w:rPr>
          <w:spacing w:val="4"/>
        </w:rPr>
        <w:t>nep</w:t>
      </w:r>
      <w:r w:rsidR="00EE579F">
        <w:rPr>
          <w:spacing w:val="4"/>
        </w:rPr>
        <w:t>ř</w:t>
      </w:r>
      <w:r>
        <w:rPr>
          <w:spacing w:val="4"/>
        </w:rPr>
        <w:t>epo</w:t>
      </w:r>
      <w:r w:rsidR="00EE579F">
        <w:rPr>
          <w:spacing w:val="4"/>
        </w:rPr>
        <w:t>č</w:t>
      </w:r>
      <w:r>
        <w:rPr>
          <w:spacing w:val="5"/>
        </w:rPr>
        <w:t>ítává</w:t>
      </w:r>
      <w:proofErr w:type="spellEnd"/>
      <w:r>
        <w:rPr>
          <w:spacing w:val="5"/>
        </w:rPr>
        <w:t xml:space="preserve">, </w:t>
      </w:r>
      <w:proofErr w:type="spellStart"/>
      <w:r>
        <w:rPr>
          <w:spacing w:val="6"/>
        </w:rPr>
        <w:t>pokud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4"/>
        </w:rPr>
        <w:t>odb</w:t>
      </w:r>
      <w:r w:rsidR="00EE579F">
        <w:rPr>
          <w:spacing w:val="4"/>
        </w:rPr>
        <w:t>ě</w:t>
      </w:r>
      <w:r>
        <w:rPr>
          <w:spacing w:val="4"/>
        </w:rPr>
        <w:t>ratel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5"/>
        </w:rPr>
        <w:t>nestanoví</w:t>
      </w:r>
      <w:proofErr w:type="spellEnd"/>
      <w:r>
        <w:rPr>
          <w:spacing w:val="5"/>
        </w:rPr>
        <w:t xml:space="preserve"> </w:t>
      </w:r>
      <w:r>
        <w:t xml:space="preserve">v  </w:t>
      </w:r>
      <w:proofErr w:type="spellStart"/>
      <w:r>
        <w:rPr>
          <w:spacing w:val="5"/>
        </w:rPr>
        <w:t>poptávce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6"/>
        </w:rPr>
        <w:t>jinak</w:t>
      </w:r>
      <w:proofErr w:type="spellEnd"/>
      <w:r>
        <w:rPr>
          <w:spacing w:val="6"/>
        </w:rPr>
        <w:t>.</w:t>
      </w:r>
    </w:p>
    <w:p w14:paraId="0D632AA5" w14:textId="608CA512" w:rsidR="00346D16" w:rsidRDefault="006273C8">
      <w:pPr>
        <w:pStyle w:val="Zkladntext"/>
        <w:spacing w:before="22"/>
        <w:ind w:left="100"/>
        <w:jc w:val="both"/>
      </w:pPr>
      <w:r>
        <w:t>**</w:t>
      </w:r>
      <w:proofErr w:type="spellStart"/>
      <w:r>
        <w:t>Celkový</w:t>
      </w:r>
      <w:proofErr w:type="spellEnd"/>
      <w:r>
        <w:t xml:space="preserve"> </w:t>
      </w:r>
      <w:proofErr w:type="spellStart"/>
      <w:r>
        <w:t>p</w:t>
      </w:r>
      <w:r w:rsidR="00EE579F">
        <w:t>ř</w:t>
      </w:r>
      <w:r>
        <w:t>edpokládáný</w:t>
      </w:r>
      <w:proofErr w:type="spellEnd"/>
      <w:r>
        <w:t xml:space="preserve"> </w:t>
      </w:r>
      <w:proofErr w:type="spellStart"/>
      <w:r>
        <w:t>od</w:t>
      </w:r>
      <w:r>
        <w:t>b</w:t>
      </w:r>
      <w:r w:rsidR="00EE579F">
        <w:t>ě</w:t>
      </w:r>
      <w:r>
        <w:t>r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upraven</w:t>
      </w:r>
      <w:proofErr w:type="spellEnd"/>
      <w:r>
        <w:t xml:space="preserve"> o </w:t>
      </w:r>
      <w:proofErr w:type="spellStart"/>
      <w:r>
        <w:t>p</w:t>
      </w:r>
      <w:r w:rsidR="00EE579F">
        <w:t>ř</w:t>
      </w:r>
      <w:r>
        <w:t>ípustnou</w:t>
      </w:r>
      <w:proofErr w:type="spellEnd"/>
      <w:r>
        <w:t xml:space="preserve"> </w:t>
      </w:r>
      <w:proofErr w:type="spellStart"/>
      <w:r>
        <w:t>toleranci</w:t>
      </w:r>
      <w:proofErr w:type="spellEnd"/>
      <w:r>
        <w:t xml:space="preserve"> </w:t>
      </w:r>
      <w:proofErr w:type="spellStart"/>
      <w:r>
        <w:t>odb</w:t>
      </w:r>
      <w:r w:rsidR="00EE579F">
        <w:t>ě</w:t>
      </w:r>
      <w:proofErr w:type="spellEnd"/>
      <w:r>
        <w:t xml:space="preserve"> </w:t>
      </w:r>
      <w:proofErr w:type="spellStart"/>
      <w:r>
        <w:t>ru</w:t>
      </w:r>
      <w:proofErr w:type="spellEnd"/>
      <w:r>
        <w:t>.</w:t>
      </w:r>
    </w:p>
    <w:p w14:paraId="3067A5D4" w14:textId="77777777" w:rsidR="00346D16" w:rsidRDefault="00346D16">
      <w:pPr>
        <w:jc w:val="both"/>
        <w:sectPr w:rsidR="00346D16">
          <w:type w:val="continuous"/>
          <w:pgSz w:w="11900" w:h="16840"/>
          <w:pgMar w:top="1160" w:right="0" w:bottom="780" w:left="900" w:header="708" w:footer="708" w:gutter="0"/>
          <w:cols w:space="708"/>
        </w:sectPr>
      </w:pPr>
    </w:p>
    <w:p w14:paraId="13517E1A" w14:textId="01CFB57C" w:rsidR="00346D16" w:rsidRDefault="006273C8">
      <w:pPr>
        <w:pStyle w:val="Nadpis2"/>
        <w:tabs>
          <w:tab w:val="left" w:pos="2119"/>
          <w:tab w:val="left" w:pos="4099"/>
          <w:tab w:val="left" w:pos="6079"/>
        </w:tabs>
        <w:spacing w:before="189"/>
      </w:pPr>
      <w:proofErr w:type="spellStart"/>
      <w:r>
        <w:t>Distribu</w:t>
      </w:r>
      <w:r w:rsidR="00EE579F">
        <w:t>č</w:t>
      </w:r>
      <w:r>
        <w:t>ní</w:t>
      </w:r>
      <w:proofErr w:type="spellEnd"/>
      <w:r>
        <w:rPr>
          <w:spacing w:val="-4"/>
        </w:rPr>
        <w:t xml:space="preserve"> </w:t>
      </w:r>
      <w:proofErr w:type="spellStart"/>
      <w:r>
        <w:t>sazba</w:t>
      </w:r>
      <w:proofErr w:type="spellEnd"/>
      <w:r>
        <w:tab/>
      </w:r>
      <w:proofErr w:type="spellStart"/>
      <w:r>
        <w:t>Koeficient</w:t>
      </w:r>
      <w:proofErr w:type="spellEnd"/>
      <w:r>
        <w:rPr>
          <w:spacing w:val="-5"/>
        </w:rPr>
        <w:t xml:space="preserve"> </w:t>
      </w:r>
      <w:r>
        <w:t>VT</w:t>
      </w:r>
      <w:r>
        <w:tab/>
      </w:r>
      <w:proofErr w:type="spellStart"/>
      <w:r>
        <w:t>Koeficient</w:t>
      </w:r>
      <w:proofErr w:type="spellEnd"/>
      <w:r>
        <w:rPr>
          <w:spacing w:val="-5"/>
        </w:rPr>
        <w:t xml:space="preserve"> </w:t>
      </w:r>
      <w:r>
        <w:t>NT</w:t>
      </w:r>
      <w:r>
        <w:tab/>
      </w:r>
      <w:r>
        <w:t xml:space="preserve">Cena VT (K </w:t>
      </w:r>
      <w:r>
        <w:rPr>
          <w:spacing w:val="48"/>
        </w:rPr>
        <w:t xml:space="preserve"> </w:t>
      </w:r>
      <w:r>
        <w:t>/</w:t>
      </w:r>
    </w:p>
    <w:p w14:paraId="385F54E2" w14:textId="77777777" w:rsidR="00346D16" w:rsidRDefault="006273C8">
      <w:pPr>
        <w:spacing w:before="69"/>
        <w:ind w:right="741"/>
        <w:jc w:val="right"/>
        <w:rPr>
          <w:b/>
          <w:sz w:val="20"/>
        </w:rPr>
      </w:pPr>
      <w:r>
        <w:rPr>
          <w:b/>
          <w:sz w:val="20"/>
        </w:rPr>
        <w:t>MWh)</w:t>
      </w:r>
    </w:p>
    <w:p w14:paraId="3C4826BD" w14:textId="77777777" w:rsidR="00346D16" w:rsidRDefault="006273C8">
      <w:pPr>
        <w:spacing w:before="189" w:line="312" w:lineRule="auto"/>
        <w:ind w:left="140" w:right="1226"/>
        <w:rPr>
          <w:b/>
          <w:sz w:val="20"/>
        </w:rPr>
      </w:pPr>
      <w:r>
        <w:br w:type="column"/>
      </w:r>
      <w:r>
        <w:rPr>
          <w:b/>
          <w:sz w:val="20"/>
        </w:rPr>
        <w:t>Cena NT (K / MWh)</w:t>
      </w:r>
    </w:p>
    <w:p w14:paraId="3702E2D3" w14:textId="77777777" w:rsidR="00346D16" w:rsidRDefault="00346D16">
      <w:pPr>
        <w:spacing w:line="312" w:lineRule="auto"/>
        <w:rPr>
          <w:sz w:val="20"/>
        </w:rPr>
        <w:sectPr w:rsidR="00346D16">
          <w:type w:val="continuous"/>
          <w:pgSz w:w="11900" w:h="16840"/>
          <w:pgMar w:top="1160" w:right="0" w:bottom="780" w:left="900" w:header="708" w:footer="708" w:gutter="0"/>
          <w:cols w:num="2" w:space="708" w:equalWidth="0">
            <w:col w:w="7368" w:space="552"/>
            <w:col w:w="3080"/>
          </w:cols>
        </w:sectPr>
      </w:pPr>
    </w:p>
    <w:p w14:paraId="04C47B0B" w14:textId="77777777" w:rsidR="00346D16" w:rsidRDefault="00346D16">
      <w:pPr>
        <w:pStyle w:val="Zkladntext"/>
        <w:spacing w:before="0"/>
        <w:ind w:left="0"/>
        <w:rPr>
          <w:b/>
        </w:rPr>
      </w:pPr>
    </w:p>
    <w:p w14:paraId="00B105EE" w14:textId="77777777" w:rsidR="00346D16" w:rsidRDefault="00346D16">
      <w:pPr>
        <w:pStyle w:val="Zkladntext"/>
        <w:spacing w:before="10"/>
        <w:ind w:left="0"/>
        <w:rPr>
          <w:b/>
          <w:sz w:val="22"/>
        </w:rPr>
      </w:pPr>
    </w:p>
    <w:p w14:paraId="223D2007" w14:textId="586C8F97" w:rsidR="00346D16" w:rsidRDefault="006273C8">
      <w:pPr>
        <w:pStyle w:val="Odstavecseseznamem"/>
        <w:numPr>
          <w:ilvl w:val="0"/>
          <w:numId w:val="9"/>
        </w:numPr>
        <w:tabs>
          <w:tab w:val="left" w:pos="381"/>
        </w:tabs>
        <w:spacing w:before="0"/>
        <w:ind w:hanging="280"/>
        <w:rPr>
          <w:b/>
        </w:rPr>
      </w:pPr>
      <w:proofErr w:type="spellStart"/>
      <w:r>
        <w:rPr>
          <w:b/>
        </w:rPr>
        <w:t>Burzovní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dohodce</w:t>
      </w:r>
      <w:proofErr w:type="spellEnd"/>
      <w:r>
        <w:rPr>
          <w:b/>
        </w:rPr>
        <w:t xml:space="preserve"> PXE, </w:t>
      </w:r>
      <w:proofErr w:type="spellStart"/>
      <w:r>
        <w:rPr>
          <w:b/>
        </w:rPr>
        <w:t>který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obchod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zprost</w:t>
      </w:r>
      <w:r w:rsidR="00EE579F">
        <w:rPr>
          <w:b/>
        </w:rPr>
        <w:t>ř</w:t>
      </w:r>
      <w:r>
        <w:rPr>
          <w:b/>
        </w:rPr>
        <w:t>edkoval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vystavil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záv</w:t>
      </w:r>
      <w:r w:rsidR="00EE579F">
        <w:rPr>
          <w:b/>
        </w:rPr>
        <w:t>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rkový</w:t>
      </w:r>
      <w:proofErr w:type="spellEnd"/>
      <w:r>
        <w:rPr>
          <w:b/>
          <w:spacing w:val="-27"/>
        </w:rPr>
        <w:t xml:space="preserve"> </w:t>
      </w:r>
      <w:r>
        <w:rPr>
          <w:b/>
        </w:rPr>
        <w:t>list</w:t>
      </w:r>
    </w:p>
    <w:p w14:paraId="1E027899" w14:textId="49CFD80E" w:rsidR="00346D16" w:rsidRDefault="006273C8">
      <w:pPr>
        <w:pStyle w:val="Nadpis2"/>
        <w:spacing w:before="185"/>
      </w:pPr>
      <w:proofErr w:type="spellStart"/>
      <w:r>
        <w:t>Jméno</w:t>
      </w:r>
      <w:proofErr w:type="spellEnd"/>
      <w:r>
        <w:t xml:space="preserve"> a </w:t>
      </w:r>
      <w:proofErr w:type="spellStart"/>
      <w:r>
        <w:t>p</w:t>
      </w:r>
      <w:r w:rsidR="00C471F4">
        <w:t>ř</w:t>
      </w:r>
      <w:r>
        <w:t>íjmení</w:t>
      </w:r>
      <w:proofErr w:type="spellEnd"/>
    </w:p>
    <w:p w14:paraId="5FD95292" w14:textId="77777777" w:rsidR="00346D16" w:rsidRDefault="00346D16">
      <w:pPr>
        <w:sectPr w:rsidR="00346D16">
          <w:type w:val="continuous"/>
          <w:pgSz w:w="11900" w:h="16840"/>
          <w:pgMar w:top="1160" w:right="0" w:bottom="780" w:left="900" w:header="708" w:footer="708" w:gutter="0"/>
          <w:cols w:space="708"/>
        </w:sectPr>
      </w:pPr>
    </w:p>
    <w:p w14:paraId="2F418A16" w14:textId="77777777" w:rsidR="00346D16" w:rsidRDefault="00346D16">
      <w:pPr>
        <w:pStyle w:val="Zkladntext"/>
        <w:spacing w:before="0"/>
        <w:ind w:left="0"/>
        <w:rPr>
          <w:b/>
        </w:rPr>
      </w:pPr>
    </w:p>
    <w:p w14:paraId="005B4477" w14:textId="77777777" w:rsidR="00346D16" w:rsidRDefault="00346D16">
      <w:pPr>
        <w:pStyle w:val="Zkladntext"/>
        <w:spacing w:before="2"/>
        <w:ind w:left="0"/>
        <w:rPr>
          <w:b/>
          <w:sz w:val="19"/>
        </w:rPr>
      </w:pPr>
    </w:p>
    <w:p w14:paraId="485E2DDF" w14:textId="77777777" w:rsidR="00346D16" w:rsidRDefault="006273C8">
      <w:pPr>
        <w:pStyle w:val="Odstavecseseznamem"/>
        <w:numPr>
          <w:ilvl w:val="0"/>
          <w:numId w:val="9"/>
        </w:numPr>
        <w:tabs>
          <w:tab w:val="left" w:pos="381"/>
        </w:tabs>
        <w:spacing w:before="93"/>
        <w:ind w:hanging="280"/>
        <w:jc w:val="both"/>
        <w:rPr>
          <w:b/>
        </w:rPr>
      </w:pPr>
      <w:proofErr w:type="spellStart"/>
      <w:r>
        <w:rPr>
          <w:b/>
        </w:rPr>
        <w:t>Dodavatel</w:t>
      </w:r>
      <w:proofErr w:type="spellEnd"/>
    </w:p>
    <w:p w14:paraId="60129708" w14:textId="57CD6A8C" w:rsidR="00346D16" w:rsidRDefault="006273C8">
      <w:pPr>
        <w:tabs>
          <w:tab w:val="left" w:pos="3439"/>
        </w:tabs>
        <w:spacing w:before="185"/>
        <w:ind w:left="140"/>
        <w:jc w:val="both"/>
        <w:rPr>
          <w:sz w:val="20"/>
        </w:rPr>
      </w:pPr>
      <w:proofErr w:type="spellStart"/>
      <w:r>
        <w:rPr>
          <w:b/>
          <w:sz w:val="20"/>
        </w:rPr>
        <w:t>Obchodní</w:t>
      </w:r>
      <w:proofErr w:type="spellEnd"/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firma</w:t>
      </w:r>
      <w:proofErr w:type="spellEnd"/>
      <w:r>
        <w:rPr>
          <w:b/>
          <w:sz w:val="20"/>
        </w:rPr>
        <w:tab/>
      </w:r>
      <w:r>
        <w:rPr>
          <w:sz w:val="20"/>
        </w:rPr>
        <w:t xml:space="preserve">411 - </w:t>
      </w:r>
      <w:proofErr w:type="spellStart"/>
      <w:r>
        <w:rPr>
          <w:sz w:val="20"/>
        </w:rPr>
        <w:t>Slovenské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elektrárne</w:t>
      </w:r>
      <w:proofErr w:type="spellEnd"/>
      <w:r>
        <w:rPr>
          <w:sz w:val="20"/>
        </w:rPr>
        <w:t xml:space="preserve">   </w:t>
      </w:r>
      <w:proofErr w:type="spellStart"/>
      <w:r w:rsidR="00EE579F">
        <w:rPr>
          <w:sz w:val="20"/>
        </w:rPr>
        <w:t>Č</w:t>
      </w:r>
      <w:r>
        <w:rPr>
          <w:sz w:val="20"/>
        </w:rPr>
        <w:t>eská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republika</w:t>
      </w:r>
      <w:proofErr w:type="spellEnd"/>
      <w:r>
        <w:rPr>
          <w:sz w:val="20"/>
        </w:rPr>
        <w:t>,</w:t>
      </w:r>
      <w:r>
        <w:rPr>
          <w:spacing w:val="8"/>
          <w:sz w:val="20"/>
        </w:rPr>
        <w:t xml:space="preserve"> </w:t>
      </w:r>
      <w:proofErr w:type="spellStart"/>
      <w:r>
        <w:rPr>
          <w:sz w:val="20"/>
        </w:rPr>
        <w:t>s.r.o.</w:t>
      </w:r>
      <w:proofErr w:type="spellEnd"/>
    </w:p>
    <w:p w14:paraId="44390006" w14:textId="6084C95E" w:rsidR="00346D16" w:rsidRDefault="006273C8">
      <w:pPr>
        <w:pStyle w:val="Zkladntext"/>
        <w:tabs>
          <w:tab w:val="left" w:pos="3439"/>
        </w:tabs>
        <w:spacing w:before="70" w:line="312" w:lineRule="auto"/>
        <w:ind w:left="140" w:right="202"/>
        <w:jc w:val="both"/>
      </w:pPr>
      <w:r>
        <w:pict w14:anchorId="4CB7E64A">
          <v:polyline id="_x0000_s2054" style="position:absolute;left:0;text-align:left;z-index:-251657216;mso-position-horizontal-relative:page" points="595pt,3.8pt,265pt,3.8pt,100pt,3.8pt,100pt,18.8pt,265pt,18.8pt,595pt,18.8pt,595pt,3.8pt" coordorigin="1000,38" coordsize="9900,300" fillcolor="#eee9f8" stroked="f">
            <v:path arrowok="t"/>
            <w10:wrap anchorx="page"/>
          </v:polyline>
        </w:pict>
      </w:r>
      <w:r>
        <w:pict w14:anchorId="460A8D8F">
          <v:polyline id="_x0000_s2053" style="position:absolute;left:0;text-align:left;z-index:-251656192;mso-position-horizontal-relative:page" points="595pt,63.8pt,265pt,63.8pt,100pt,63.8pt,100pt,78.8pt,265pt,78.8pt,595pt,78.8pt,595pt,63.8pt" coordorigin="1000,638" coordsize="9900,300" fillcolor="#eee9f8" stroked="f">
            <v:path arrowok="t"/>
            <w10:wrap anchorx="page"/>
          </v:polyline>
        </w:pict>
      </w:r>
      <w:proofErr w:type="spellStart"/>
      <w:r>
        <w:rPr>
          <w:b/>
        </w:rPr>
        <w:t>Sídlo</w:t>
      </w:r>
      <w:proofErr w:type="spellEnd"/>
      <w:r>
        <w:rPr>
          <w:b/>
        </w:rPr>
        <w:tab/>
      </w:r>
      <w:r>
        <w:t xml:space="preserve">28. </w:t>
      </w:r>
      <w:proofErr w:type="spellStart"/>
      <w:r w:rsidR="00EE579F">
        <w:t>ř</w:t>
      </w:r>
      <w:r>
        <w:t>ijna</w:t>
      </w:r>
      <w:proofErr w:type="spellEnd"/>
      <w:r>
        <w:t xml:space="preserve"> 3388/111, Ostrava - </w:t>
      </w:r>
      <w:proofErr w:type="spellStart"/>
      <w:r>
        <w:t>Moravská</w:t>
      </w:r>
      <w:proofErr w:type="spellEnd"/>
      <w:r>
        <w:t xml:space="preserve"> Ostrava, 702 00, </w:t>
      </w:r>
      <w:proofErr w:type="spellStart"/>
      <w:r w:rsidR="00EE579F">
        <w:t>Č</w:t>
      </w:r>
      <w:r>
        <w:t>eská</w:t>
      </w:r>
      <w:proofErr w:type="spellEnd"/>
      <w:r>
        <w:rPr>
          <w:spacing w:val="-4"/>
        </w:rP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rPr>
          <w:b/>
        </w:rPr>
        <w:t>Koresponden</w:t>
      </w:r>
      <w:proofErr w:type="spellEnd"/>
      <w:r>
        <w:rPr>
          <w:b/>
          <w:spacing w:val="48"/>
        </w:rPr>
        <w:t xml:space="preserve"> </w:t>
      </w:r>
      <w:proofErr w:type="spellStart"/>
      <w:r>
        <w:rPr>
          <w:b/>
        </w:rPr>
        <w:t>ní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adresa</w:t>
      </w:r>
      <w:proofErr w:type="spellEnd"/>
      <w:r>
        <w:rPr>
          <w:b/>
        </w:rPr>
        <w:tab/>
      </w:r>
      <w:r>
        <w:t xml:space="preserve">28. </w:t>
      </w:r>
      <w:proofErr w:type="spellStart"/>
      <w:r w:rsidR="00EE579F">
        <w:t>ř</w:t>
      </w:r>
      <w:r>
        <w:t>ijna</w:t>
      </w:r>
      <w:proofErr w:type="spellEnd"/>
      <w:r>
        <w:t xml:space="preserve"> 3388/111, Ostrava - </w:t>
      </w:r>
      <w:proofErr w:type="spellStart"/>
      <w:r>
        <w:t>Moravská</w:t>
      </w:r>
      <w:proofErr w:type="spellEnd"/>
      <w:r>
        <w:t xml:space="preserve"> Ostrava, 702 00, </w:t>
      </w:r>
      <w:proofErr w:type="spellStart"/>
      <w:r w:rsidR="00EE579F">
        <w:t>Č</w:t>
      </w:r>
      <w:r>
        <w:t>eská</w:t>
      </w:r>
      <w:proofErr w:type="spellEnd"/>
      <w:r>
        <w:rPr>
          <w:spacing w:val="-4"/>
        </w:rPr>
        <w:t xml:space="preserve"> </w:t>
      </w:r>
      <w:proofErr w:type="spellStart"/>
      <w:r>
        <w:t>republika</w:t>
      </w:r>
      <w:proofErr w:type="spellEnd"/>
      <w:r>
        <w:t xml:space="preserve"> </w:t>
      </w:r>
      <w:r>
        <w:rPr>
          <w:b/>
        </w:rPr>
        <w:t>I</w:t>
      </w:r>
      <w:r w:rsidR="00EE579F">
        <w:rPr>
          <w:b/>
        </w:rPr>
        <w:t>Č</w:t>
      </w:r>
      <w:r>
        <w:rPr>
          <w:b/>
        </w:rPr>
        <w:t>O</w:t>
      </w:r>
      <w:r>
        <w:rPr>
          <w:b/>
        </w:rPr>
        <w:tab/>
      </w:r>
      <w:r>
        <w:t>03866289</w:t>
      </w:r>
    </w:p>
    <w:p w14:paraId="59C2B228" w14:textId="612E11E8" w:rsidR="00346D16" w:rsidRDefault="006273C8">
      <w:pPr>
        <w:tabs>
          <w:tab w:val="left" w:pos="3439"/>
        </w:tabs>
        <w:spacing w:before="3"/>
        <w:ind w:left="140"/>
        <w:jc w:val="both"/>
        <w:rPr>
          <w:sz w:val="20"/>
        </w:rPr>
      </w:pPr>
      <w:r>
        <w:rPr>
          <w:b/>
          <w:sz w:val="20"/>
        </w:rPr>
        <w:t>DI</w:t>
      </w:r>
      <w:r w:rsidR="00EE579F">
        <w:rPr>
          <w:b/>
          <w:sz w:val="20"/>
        </w:rPr>
        <w:t>Č</w:t>
      </w:r>
      <w:r>
        <w:rPr>
          <w:b/>
          <w:sz w:val="20"/>
        </w:rPr>
        <w:tab/>
      </w:r>
      <w:r>
        <w:rPr>
          <w:sz w:val="20"/>
        </w:rPr>
        <w:t>CZ03866289</w:t>
      </w:r>
    </w:p>
    <w:p w14:paraId="1D39896A" w14:textId="77777777" w:rsidR="00346D16" w:rsidRDefault="00346D16">
      <w:pPr>
        <w:pStyle w:val="Zkladntext"/>
        <w:spacing w:before="0"/>
        <w:ind w:left="0"/>
      </w:pPr>
    </w:p>
    <w:p w14:paraId="43597C07" w14:textId="77777777" w:rsidR="00346D16" w:rsidRDefault="00346D16">
      <w:pPr>
        <w:pStyle w:val="Zkladntext"/>
        <w:spacing w:before="8"/>
        <w:ind w:left="0"/>
      </w:pPr>
    </w:p>
    <w:p w14:paraId="5AF7EE2F" w14:textId="10B75A51" w:rsidR="00346D16" w:rsidRDefault="006273C8">
      <w:pPr>
        <w:pStyle w:val="Nadpis1"/>
        <w:numPr>
          <w:ilvl w:val="0"/>
          <w:numId w:val="9"/>
        </w:numPr>
        <w:tabs>
          <w:tab w:val="left" w:pos="369"/>
        </w:tabs>
        <w:ind w:left="368" w:hanging="268"/>
      </w:pPr>
      <w:proofErr w:type="spellStart"/>
      <w:r>
        <w:t>Odb</w:t>
      </w:r>
      <w:r w:rsidR="00EE579F">
        <w:t>ě</w:t>
      </w:r>
      <w:r>
        <w:t>ratel</w:t>
      </w:r>
      <w:proofErr w:type="spellEnd"/>
    </w:p>
    <w:p w14:paraId="74797283" w14:textId="490FD8AE" w:rsidR="00346D16" w:rsidRDefault="006273C8">
      <w:pPr>
        <w:tabs>
          <w:tab w:val="left" w:pos="3439"/>
        </w:tabs>
        <w:spacing w:before="185"/>
        <w:ind w:left="140"/>
        <w:rPr>
          <w:sz w:val="20"/>
        </w:rPr>
      </w:pPr>
      <w:proofErr w:type="spellStart"/>
      <w:r>
        <w:rPr>
          <w:b/>
          <w:sz w:val="20"/>
        </w:rPr>
        <w:t>Obchodní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firma</w:t>
      </w:r>
      <w:proofErr w:type="spell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název</w:t>
      </w:r>
      <w:proofErr w:type="spellEnd"/>
      <w:r>
        <w:rPr>
          <w:b/>
          <w:sz w:val="20"/>
        </w:rPr>
        <w:tab/>
      </w:r>
      <w:r>
        <w:rPr>
          <w:sz w:val="20"/>
        </w:rPr>
        <w:t xml:space="preserve">9481 - </w:t>
      </w:r>
      <w:proofErr w:type="spellStart"/>
      <w:r>
        <w:rPr>
          <w:sz w:val="20"/>
        </w:rPr>
        <w:t>Západo</w:t>
      </w:r>
      <w:r w:rsidR="00EE579F">
        <w:rPr>
          <w:sz w:val="20"/>
        </w:rPr>
        <w:t>č</w:t>
      </w:r>
      <w:r>
        <w:rPr>
          <w:sz w:val="20"/>
        </w:rPr>
        <w:t>eská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univerzita</w:t>
      </w:r>
      <w:proofErr w:type="spellEnd"/>
      <w:r>
        <w:rPr>
          <w:sz w:val="20"/>
        </w:rPr>
        <w:t xml:space="preserve"> v</w:t>
      </w:r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Plzni</w:t>
      </w:r>
      <w:proofErr w:type="spellEnd"/>
    </w:p>
    <w:p w14:paraId="722B0BF0" w14:textId="79184092" w:rsidR="00346D16" w:rsidRDefault="006273C8">
      <w:pPr>
        <w:pStyle w:val="Zkladntext"/>
        <w:tabs>
          <w:tab w:val="left" w:pos="3439"/>
        </w:tabs>
        <w:spacing w:before="69"/>
        <w:ind w:left="140"/>
      </w:pPr>
      <w:r>
        <w:pict w14:anchorId="1DE57746">
          <v:polyline id="_x0000_s2052" style="position:absolute;left:0;text-align:left;z-index:-251655168;mso-position-horizontal-relative:page" points="595pt,3.7pt,265pt,3.7pt,100pt,3.7pt,100pt,18.7pt,265pt,18.7pt,595pt,18.7pt,595pt,3.7pt" coordorigin="1000,37" coordsize="9900,300" fillcolor="#eee9f8" stroked="f">
            <v:path arrowok="t"/>
            <w10:wrap anchorx="page"/>
          </v:polyline>
        </w:pict>
      </w:r>
      <w:proofErr w:type="spellStart"/>
      <w:r>
        <w:rPr>
          <w:b/>
        </w:rPr>
        <w:t>Sídlo</w:t>
      </w:r>
      <w:proofErr w:type="spellEnd"/>
      <w:r>
        <w:rPr>
          <w:b/>
        </w:rPr>
        <w:tab/>
      </w:r>
      <w:proofErr w:type="spellStart"/>
      <w:r>
        <w:t>Univerzitní</w:t>
      </w:r>
      <w:proofErr w:type="spellEnd"/>
      <w:r>
        <w:t xml:space="preserve"> 8, </w:t>
      </w:r>
      <w:proofErr w:type="spellStart"/>
      <w:r>
        <w:t>Plze</w:t>
      </w:r>
      <w:r w:rsidR="00EE579F">
        <w:t>ň</w:t>
      </w:r>
      <w:proofErr w:type="spellEnd"/>
      <w:r>
        <w:t xml:space="preserve">  , 30100,   </w:t>
      </w:r>
      <w:proofErr w:type="spellStart"/>
      <w:r w:rsidR="00EE579F">
        <w:t>Č</w:t>
      </w:r>
      <w:r>
        <w:t>eská</w:t>
      </w:r>
      <w:proofErr w:type="spellEnd"/>
      <w:r>
        <w:rPr>
          <w:spacing w:val="7"/>
        </w:rPr>
        <w:t xml:space="preserve"> </w:t>
      </w:r>
      <w:proofErr w:type="spellStart"/>
      <w:r>
        <w:t>republika</w:t>
      </w:r>
      <w:proofErr w:type="spellEnd"/>
    </w:p>
    <w:p w14:paraId="7875FC3B" w14:textId="77777777" w:rsidR="00346D16" w:rsidRDefault="006273C8">
      <w:pPr>
        <w:tabs>
          <w:tab w:val="left" w:pos="3439"/>
        </w:tabs>
        <w:spacing w:before="69"/>
        <w:ind w:left="140"/>
        <w:rPr>
          <w:sz w:val="20"/>
        </w:rPr>
      </w:pPr>
      <w:r>
        <w:rPr>
          <w:b/>
          <w:sz w:val="20"/>
        </w:rPr>
        <w:t xml:space="preserve">I 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O/DI</w:t>
      </w:r>
      <w:r>
        <w:rPr>
          <w:b/>
          <w:sz w:val="20"/>
        </w:rPr>
        <w:tab/>
      </w:r>
      <w:r>
        <w:rPr>
          <w:sz w:val="20"/>
        </w:rPr>
        <w:t>49777513</w:t>
      </w:r>
    </w:p>
    <w:p w14:paraId="615A61FC" w14:textId="77777777" w:rsidR="00346D16" w:rsidRDefault="00346D16">
      <w:pPr>
        <w:rPr>
          <w:sz w:val="20"/>
        </w:rPr>
        <w:sectPr w:rsidR="00346D16">
          <w:pgSz w:w="11900" w:h="16840"/>
          <w:pgMar w:top="1160" w:right="880" w:bottom="780" w:left="900" w:header="702" w:footer="581" w:gutter="0"/>
          <w:cols w:space="708"/>
        </w:sectPr>
      </w:pPr>
    </w:p>
    <w:p w14:paraId="636DF8CE" w14:textId="001669A5" w:rsidR="00346D16" w:rsidRDefault="006273C8">
      <w:pPr>
        <w:pStyle w:val="Nadpis2"/>
        <w:spacing w:before="69" w:line="312" w:lineRule="auto"/>
      </w:pPr>
      <w:r>
        <w:pict w14:anchorId="071D877C">
          <v:polyline id="_x0000_s2051" style="position:absolute;left:0;text-align:left;z-index:-251654144;mso-position-horizontal-relative:page" points="595pt,3.7pt,265pt,3.7pt,100pt,3.7pt,100pt,33.7pt,265pt,33.7pt,595pt,33.7pt,595pt,3.7pt" coordorigin="1000,37" coordsize="9900,600" fillcolor="#eee9f8" stroked="f">
            <v:path arrowok="t"/>
            <w10:wrap anchorx="page"/>
          </v:polyline>
        </w:pict>
      </w:r>
      <w:proofErr w:type="spellStart"/>
      <w:r>
        <w:t>P</w:t>
      </w:r>
      <w:r w:rsidR="00EE579F">
        <w:t>ř</w:t>
      </w:r>
      <w:r>
        <w:t>edpokládaný</w:t>
      </w:r>
      <w:proofErr w:type="spellEnd"/>
      <w:r>
        <w:t xml:space="preserve"> </w:t>
      </w:r>
      <w:proofErr w:type="spellStart"/>
      <w:r>
        <w:t>objem</w:t>
      </w:r>
      <w:proofErr w:type="spellEnd"/>
      <w:r>
        <w:t xml:space="preserve"> </w:t>
      </w:r>
      <w:proofErr w:type="spellStart"/>
      <w:r w:rsidR="00EE579F">
        <w:t>o</w:t>
      </w:r>
      <w:r>
        <w:t>db</w:t>
      </w:r>
      <w:r w:rsidR="00EE579F">
        <w:t>ě</w:t>
      </w:r>
      <w:r>
        <w:t>ratele</w:t>
      </w:r>
      <w:proofErr w:type="spellEnd"/>
      <w:r>
        <w:t xml:space="preserve"> MO/VO v MWh</w:t>
      </w:r>
    </w:p>
    <w:p w14:paraId="0CEEE522" w14:textId="28834601" w:rsidR="00346D16" w:rsidRDefault="006273C8">
      <w:pPr>
        <w:spacing w:before="2" w:line="312" w:lineRule="auto"/>
        <w:ind w:left="140"/>
        <w:rPr>
          <w:b/>
          <w:sz w:val="20"/>
        </w:rPr>
      </w:pPr>
      <w:proofErr w:type="spellStart"/>
      <w:r>
        <w:rPr>
          <w:b/>
          <w:sz w:val="20"/>
        </w:rPr>
        <w:t>P</w:t>
      </w:r>
      <w:r w:rsidR="00EE579F">
        <w:rPr>
          <w:b/>
          <w:sz w:val="20"/>
        </w:rPr>
        <w:t>ř</w:t>
      </w:r>
      <w:r>
        <w:rPr>
          <w:b/>
          <w:sz w:val="20"/>
        </w:rPr>
        <w:t>edpokládaný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po</w:t>
      </w:r>
      <w:r w:rsidR="00EE579F">
        <w:rPr>
          <w:b/>
          <w:sz w:val="20"/>
        </w:rPr>
        <w:t>č</w:t>
      </w:r>
      <w:r>
        <w:rPr>
          <w:b/>
          <w:sz w:val="20"/>
        </w:rPr>
        <w:t>et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odb</w:t>
      </w:r>
      <w:r w:rsidR="00EE579F">
        <w:rPr>
          <w:b/>
          <w:sz w:val="20"/>
        </w:rPr>
        <w:t>ě</w:t>
      </w:r>
      <w:r>
        <w:rPr>
          <w:b/>
          <w:sz w:val="20"/>
        </w:rPr>
        <w:t>rných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míst</w:t>
      </w:r>
      <w:proofErr w:type="spellEnd"/>
      <w:r>
        <w:rPr>
          <w:b/>
          <w:sz w:val="20"/>
        </w:rPr>
        <w:t xml:space="preserve"> MO/VO</w:t>
      </w:r>
    </w:p>
    <w:p w14:paraId="43D90B37" w14:textId="77777777" w:rsidR="00346D16" w:rsidRDefault="006273C8">
      <w:pPr>
        <w:pStyle w:val="Zkladntext"/>
        <w:spacing w:before="69"/>
        <w:ind w:left="117"/>
      </w:pPr>
      <w:r>
        <w:br w:type="column"/>
      </w:r>
      <w:r>
        <w:t>0/1.462,805</w:t>
      </w:r>
    </w:p>
    <w:p w14:paraId="789009DB" w14:textId="77777777" w:rsidR="00346D16" w:rsidRDefault="00346D16">
      <w:pPr>
        <w:pStyle w:val="Zkladntext"/>
        <w:spacing w:before="1"/>
        <w:ind w:left="0"/>
        <w:rPr>
          <w:sz w:val="32"/>
        </w:rPr>
      </w:pPr>
    </w:p>
    <w:p w14:paraId="48D6FE56" w14:textId="77777777" w:rsidR="00346D16" w:rsidRDefault="006273C8">
      <w:pPr>
        <w:pStyle w:val="Zkladntext"/>
        <w:spacing w:before="0"/>
        <w:ind w:left="117"/>
      </w:pPr>
      <w:r>
        <w:t>0/6</w:t>
      </w:r>
    </w:p>
    <w:p w14:paraId="7AE7F2BE" w14:textId="77777777" w:rsidR="00346D16" w:rsidRDefault="00346D16">
      <w:pPr>
        <w:sectPr w:rsidR="00346D16">
          <w:type w:val="continuous"/>
          <w:pgSz w:w="11900" w:h="16840"/>
          <w:pgMar w:top="1160" w:right="880" w:bottom="780" w:left="900" w:header="708" w:footer="708" w:gutter="0"/>
          <w:cols w:num="2" w:space="708" w:equalWidth="0">
            <w:col w:w="3283" w:space="40"/>
            <w:col w:w="6797"/>
          </w:cols>
        </w:sectPr>
      </w:pPr>
    </w:p>
    <w:p w14:paraId="2F586A7F" w14:textId="77777777" w:rsidR="00346D16" w:rsidRDefault="00346D16">
      <w:pPr>
        <w:pStyle w:val="Zkladntext"/>
        <w:spacing w:before="0"/>
        <w:ind w:left="0"/>
      </w:pPr>
    </w:p>
    <w:p w14:paraId="6DFA4D32" w14:textId="77777777" w:rsidR="00346D16" w:rsidRDefault="00346D16">
      <w:pPr>
        <w:pStyle w:val="Zkladntext"/>
        <w:spacing w:before="2"/>
        <w:ind w:left="0"/>
        <w:rPr>
          <w:sz w:val="19"/>
        </w:rPr>
      </w:pPr>
    </w:p>
    <w:p w14:paraId="367066CF" w14:textId="1CD4CDF9" w:rsidR="00346D16" w:rsidRDefault="006273C8">
      <w:pPr>
        <w:pStyle w:val="Nadpis1"/>
        <w:numPr>
          <w:ilvl w:val="0"/>
          <w:numId w:val="9"/>
        </w:numPr>
        <w:tabs>
          <w:tab w:val="left" w:pos="357"/>
        </w:tabs>
        <w:ind w:left="356" w:hanging="256"/>
      </w:pPr>
      <w:proofErr w:type="spellStart"/>
      <w:r>
        <w:t>Dodate</w:t>
      </w:r>
      <w:r w:rsidR="00EE579F">
        <w:t>č</w:t>
      </w:r>
      <w:r>
        <w:t>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upravující</w:t>
      </w:r>
      <w:proofErr w:type="spellEnd"/>
      <w:r>
        <w:t xml:space="preserve"> </w:t>
      </w:r>
      <w:proofErr w:type="spellStart"/>
      <w:r>
        <w:t>p</w:t>
      </w:r>
      <w:r w:rsidR="00EE579F">
        <w:t>ř</w:t>
      </w:r>
      <w:r>
        <w:t>edm</w:t>
      </w:r>
      <w:r w:rsidR="003710A3">
        <w:t>ě</w:t>
      </w:r>
      <w:r>
        <w:t>t</w:t>
      </w:r>
      <w:proofErr w:type="spellEnd"/>
      <w:r>
        <w:t xml:space="preserve"> </w:t>
      </w:r>
      <w:proofErr w:type="spellStart"/>
      <w:r>
        <w:t>poptávky</w:t>
      </w:r>
      <w:proofErr w:type="spellEnd"/>
      <w:r>
        <w:t xml:space="preserve"> a</w:t>
      </w:r>
      <w:r>
        <w:rPr>
          <w:spacing w:val="-9"/>
        </w:rPr>
        <w:t xml:space="preserve"> </w:t>
      </w:r>
      <w:proofErr w:type="spellStart"/>
      <w:r>
        <w:t>fakturaci</w:t>
      </w:r>
      <w:proofErr w:type="spellEnd"/>
    </w:p>
    <w:p w14:paraId="1124DF8E" w14:textId="49B23CD7" w:rsidR="00346D16" w:rsidRDefault="006273C8">
      <w:pPr>
        <w:pStyle w:val="Zkladntext"/>
        <w:spacing w:before="65" w:line="312" w:lineRule="auto"/>
        <w:ind w:left="100" w:right="112"/>
      </w:pPr>
      <w:r>
        <w:t xml:space="preserve">V </w:t>
      </w:r>
      <w:proofErr w:type="spellStart"/>
      <w:r>
        <w:t>p</w:t>
      </w:r>
      <w:r w:rsidR="003710A3">
        <w:t>ř</w:t>
      </w:r>
      <w:r>
        <w:t>ípad</w:t>
      </w:r>
      <w:proofErr w:type="spellEnd"/>
      <w:r>
        <w:t xml:space="preserve"> </w:t>
      </w:r>
      <w:proofErr w:type="spellStart"/>
      <w:r>
        <w:t>rozporu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referen</w:t>
      </w:r>
      <w:proofErr w:type="spellEnd"/>
      <w:r>
        <w:t xml:space="preserve"> </w:t>
      </w:r>
      <w:proofErr w:type="spellStart"/>
      <w:r>
        <w:t>ními</w:t>
      </w:r>
      <w:proofErr w:type="spellEnd"/>
      <w:r>
        <w:t xml:space="preserve"> </w:t>
      </w:r>
      <w:proofErr w:type="spellStart"/>
      <w:r>
        <w:t>podmínkami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 a </w:t>
      </w:r>
      <w:proofErr w:type="spellStart"/>
      <w:r>
        <w:t>dodate</w:t>
      </w:r>
      <w:proofErr w:type="spellEnd"/>
      <w:r>
        <w:t xml:space="preserve"> </w:t>
      </w:r>
      <w:proofErr w:type="spellStart"/>
      <w:r>
        <w:t>nými</w:t>
      </w:r>
      <w:proofErr w:type="spellEnd"/>
      <w:r>
        <w:t xml:space="preserve"> </w:t>
      </w:r>
      <w:proofErr w:type="spellStart"/>
      <w:r>
        <w:t>podmínkami</w:t>
      </w:r>
      <w:proofErr w:type="spellEnd"/>
      <w:r>
        <w:t xml:space="preserve"> </w:t>
      </w:r>
      <w:proofErr w:type="spellStart"/>
      <w:r>
        <w:t>upravující</w:t>
      </w:r>
      <w:proofErr w:type="spellEnd"/>
      <w:r>
        <w:t xml:space="preserve"> </w:t>
      </w:r>
      <w:proofErr w:type="spellStart"/>
      <w:r>
        <w:t>p</w:t>
      </w:r>
      <w:r w:rsidR="003710A3">
        <w:t>ř</w:t>
      </w:r>
      <w:r>
        <w:t>edm</w:t>
      </w:r>
      <w:r w:rsidR="003710A3">
        <w:t>ě</w:t>
      </w:r>
      <w:r>
        <w:t>t</w:t>
      </w:r>
      <w:proofErr w:type="spellEnd"/>
      <w:r>
        <w:t xml:space="preserve"> </w:t>
      </w:r>
      <w:proofErr w:type="spellStart"/>
      <w:r>
        <w:t>poptávky</w:t>
      </w:r>
      <w:proofErr w:type="spellEnd"/>
      <w:r>
        <w:t xml:space="preserve"> </w:t>
      </w:r>
      <w:r>
        <w:t xml:space="preserve">a </w:t>
      </w:r>
      <w:proofErr w:type="spellStart"/>
      <w:r>
        <w:t>fakturaci</w:t>
      </w:r>
      <w:proofErr w:type="spellEnd"/>
      <w:r>
        <w:t xml:space="preserve"> </w:t>
      </w:r>
      <w:proofErr w:type="spellStart"/>
      <w:r>
        <w:t>platí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dodate</w:t>
      </w:r>
      <w:r w:rsidR="003710A3">
        <w:t>č</w:t>
      </w:r>
      <w:r>
        <w:t>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>.</w:t>
      </w:r>
    </w:p>
    <w:p w14:paraId="4EA10195" w14:textId="3B89D74A" w:rsidR="00346D16" w:rsidRDefault="006273C8">
      <w:pPr>
        <w:pStyle w:val="Zkladntext"/>
        <w:tabs>
          <w:tab w:val="left" w:pos="3439"/>
        </w:tabs>
        <w:spacing w:before="123"/>
        <w:ind w:left="140"/>
      </w:pPr>
      <w:proofErr w:type="spellStart"/>
      <w:r>
        <w:rPr>
          <w:b/>
        </w:rPr>
        <w:t>Obecné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podmínky</w:t>
      </w:r>
      <w:proofErr w:type="spellEnd"/>
      <w:r>
        <w:rPr>
          <w:b/>
        </w:rPr>
        <w:tab/>
      </w:r>
      <w:proofErr w:type="spellStart"/>
      <w:r>
        <w:t>Odb</w:t>
      </w:r>
      <w:r w:rsidR="003710A3">
        <w:t>ě</w:t>
      </w:r>
      <w:r>
        <w:t>ratel</w:t>
      </w:r>
      <w:proofErr w:type="spellEnd"/>
      <w:r>
        <w:t xml:space="preserve"> </w:t>
      </w:r>
      <w:proofErr w:type="spellStart"/>
      <w:r>
        <w:t>vylu</w:t>
      </w:r>
      <w:r w:rsidR="003710A3">
        <w:t>č</w:t>
      </w:r>
      <w:r>
        <w:t>uje</w:t>
      </w:r>
      <w:proofErr w:type="spellEnd"/>
      <w:r>
        <w:t xml:space="preserve"> </w:t>
      </w:r>
      <w:proofErr w:type="spellStart"/>
      <w:r>
        <w:t>aplikaci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odst</w:t>
      </w:r>
      <w:proofErr w:type="spellEnd"/>
      <w:r>
        <w:t>. 2.1., 2.2., 2.3. a</w:t>
      </w:r>
      <w:r>
        <w:rPr>
          <w:spacing w:val="-4"/>
        </w:rPr>
        <w:t xml:space="preserve"> </w:t>
      </w:r>
      <w:r>
        <w:t>2.5.</w:t>
      </w:r>
    </w:p>
    <w:p w14:paraId="11C69769" w14:textId="16888217" w:rsidR="00346D16" w:rsidRDefault="006273C8">
      <w:pPr>
        <w:pStyle w:val="Zkladntext"/>
        <w:spacing w:before="70" w:line="312" w:lineRule="auto"/>
        <w:ind w:left="3440" w:right="247"/>
      </w:pPr>
      <w:proofErr w:type="spellStart"/>
      <w:r>
        <w:t>Podmínek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 </w:t>
      </w:r>
      <w:proofErr w:type="spellStart"/>
      <w:r>
        <w:t>elekt</w:t>
      </w:r>
      <w:proofErr w:type="spellEnd"/>
      <w:r>
        <w:t xml:space="preserve"> </w:t>
      </w:r>
      <w:proofErr w:type="spellStart"/>
      <w:r>
        <w:t>iny</w:t>
      </w:r>
      <w:proofErr w:type="spellEnd"/>
      <w:r>
        <w:t xml:space="preserve">. Tolerance </w:t>
      </w:r>
      <w:proofErr w:type="spellStart"/>
      <w:r>
        <w:t>odb</w:t>
      </w:r>
      <w:r w:rsidR="003710A3">
        <w:t>ě</w:t>
      </w:r>
      <w:r>
        <w:t>ru</w:t>
      </w:r>
      <w:proofErr w:type="spellEnd"/>
      <w:r>
        <w:t xml:space="preserve"> se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vyhodnocovat</w:t>
      </w:r>
      <w:proofErr w:type="spellEnd"/>
      <w:r>
        <w:t xml:space="preserve"> u </w:t>
      </w:r>
      <w:proofErr w:type="spellStart"/>
      <w:r>
        <w:t>žádných</w:t>
      </w:r>
      <w:proofErr w:type="spellEnd"/>
      <w:r>
        <w:t xml:space="preserve"> </w:t>
      </w:r>
      <w:proofErr w:type="spellStart"/>
      <w:r>
        <w:t>odb</w:t>
      </w:r>
      <w:r w:rsidR="003710A3">
        <w:t>ě</w:t>
      </w:r>
      <w:r>
        <w:t>rných</w:t>
      </w:r>
      <w:proofErr w:type="spellEnd"/>
      <w:r>
        <w:t xml:space="preserve"> </w:t>
      </w:r>
      <w:proofErr w:type="spellStart"/>
      <w:r>
        <w:t>míst</w:t>
      </w:r>
      <w:proofErr w:type="spellEnd"/>
      <w:r>
        <w:t xml:space="preserve">. </w:t>
      </w:r>
      <w:proofErr w:type="spellStart"/>
      <w:r>
        <w:t>Dodavatel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dodávat</w:t>
      </w:r>
      <w:proofErr w:type="spellEnd"/>
      <w:r>
        <w:t xml:space="preserve"> </w:t>
      </w:r>
      <w:proofErr w:type="spellStart"/>
      <w:r>
        <w:t>Odb</w:t>
      </w:r>
      <w:r w:rsidR="003710A3">
        <w:t>ě</w:t>
      </w:r>
      <w:r>
        <w:t>rateli</w:t>
      </w:r>
      <w:proofErr w:type="spellEnd"/>
      <w:r>
        <w:t xml:space="preserve"> </w:t>
      </w:r>
      <w:proofErr w:type="spellStart"/>
      <w:r>
        <w:t>Elekt</w:t>
      </w:r>
      <w:r w:rsidR="003710A3">
        <w:t>ř</w:t>
      </w:r>
      <w:r>
        <w:t>inu</w:t>
      </w:r>
      <w:proofErr w:type="spellEnd"/>
      <w:r>
        <w:t xml:space="preserve">  do </w:t>
      </w:r>
      <w:proofErr w:type="spellStart"/>
      <w:r>
        <w:t>sjednaných</w:t>
      </w:r>
      <w:proofErr w:type="spellEnd"/>
      <w:r>
        <w:t xml:space="preserve"> </w:t>
      </w:r>
      <w:proofErr w:type="spellStart"/>
      <w:r>
        <w:t>odb</w:t>
      </w:r>
      <w:r w:rsidR="003710A3">
        <w:t>ě</w:t>
      </w:r>
      <w:r>
        <w:t>rných</w:t>
      </w:r>
      <w:proofErr w:type="spellEnd"/>
      <w:r>
        <w:t xml:space="preserve"> </w:t>
      </w:r>
      <w:proofErr w:type="spellStart"/>
      <w:r>
        <w:t>míst</w:t>
      </w:r>
      <w:proofErr w:type="spellEnd"/>
      <w:r>
        <w:t xml:space="preserve"> v </w:t>
      </w:r>
      <w:proofErr w:type="spellStart"/>
      <w:r>
        <w:t>jakémkoli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když</w:t>
      </w:r>
      <w:proofErr w:type="spellEnd"/>
      <w:r>
        <w:t xml:space="preserve"> je </w:t>
      </w:r>
      <w:proofErr w:type="spellStart"/>
      <w:r>
        <w:t>p</w:t>
      </w:r>
      <w:r w:rsidR="003710A3">
        <w:t>ř</w:t>
      </w:r>
      <w:r>
        <w:t>ekro</w:t>
      </w:r>
      <w:r w:rsidR="003710A3">
        <w:t>č</w:t>
      </w:r>
      <w:r>
        <w:t>ena</w:t>
      </w:r>
      <w:proofErr w:type="spellEnd"/>
      <w:r>
        <w:t xml:space="preserve"> </w:t>
      </w:r>
      <w:proofErr w:type="spellStart"/>
      <w:r>
        <w:t>p</w:t>
      </w:r>
      <w:r w:rsidR="003710A3">
        <w:t>ř</w:t>
      </w:r>
      <w:r>
        <w:t>edpokládaná</w:t>
      </w:r>
      <w:proofErr w:type="spellEnd"/>
      <w:r>
        <w:t xml:space="preserve"> </w:t>
      </w:r>
      <w:proofErr w:type="spellStart"/>
      <w:r>
        <w:t>spot</w:t>
      </w:r>
      <w:r w:rsidR="003710A3">
        <w:t>ř</w:t>
      </w:r>
      <w:r>
        <w:t>eba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Odb</w:t>
      </w:r>
      <w:r w:rsidR="003710A3">
        <w:t>ě</w:t>
      </w:r>
      <w:proofErr w:type="spellEnd"/>
      <w:r>
        <w:t xml:space="preserve"> ratel </w:t>
      </w:r>
      <w:proofErr w:type="spellStart"/>
      <w:r>
        <w:t>odebere</w:t>
      </w:r>
      <w:proofErr w:type="spellEnd"/>
      <w:r>
        <w:t xml:space="preserve"> </w:t>
      </w:r>
      <w:proofErr w:type="spellStart"/>
      <w:r>
        <w:t>Elekt</w:t>
      </w:r>
      <w:r w:rsidR="003710A3">
        <w:t>ř</w:t>
      </w:r>
      <w:r>
        <w:t>inu</w:t>
      </w:r>
      <w:proofErr w:type="spellEnd"/>
      <w:r>
        <w:t xml:space="preserve"> do </w:t>
      </w:r>
      <w:proofErr w:type="spellStart"/>
      <w:r>
        <w:t>u</w:t>
      </w:r>
      <w:r w:rsidR="003710A3">
        <w:t>rč</w:t>
      </w:r>
      <w:r>
        <w:t>itého</w:t>
      </w:r>
      <w:proofErr w:type="spellEnd"/>
      <w:r>
        <w:t xml:space="preserve"> </w:t>
      </w:r>
      <w:proofErr w:type="spellStart"/>
      <w:r>
        <w:t>odb</w:t>
      </w:r>
      <w:r w:rsidR="003710A3">
        <w:t>ě</w:t>
      </w:r>
      <w:r>
        <w:t>rného</w:t>
      </w:r>
      <w:proofErr w:type="spellEnd"/>
      <w:r>
        <w:t xml:space="preserve"> </w:t>
      </w:r>
      <w:proofErr w:type="spellStart"/>
      <w:r>
        <w:t>místa</w:t>
      </w:r>
      <w:proofErr w:type="spellEnd"/>
      <w:r>
        <w:t xml:space="preserve"> v </w:t>
      </w:r>
      <w:proofErr w:type="spellStart"/>
      <w:r>
        <w:t>množství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od </w:t>
      </w:r>
      <w:proofErr w:type="spellStart"/>
      <w:r>
        <w:t>p</w:t>
      </w:r>
      <w:r w:rsidR="003710A3">
        <w:t>ř</w:t>
      </w:r>
      <w:r>
        <w:t>edpokládané</w:t>
      </w:r>
      <w:proofErr w:type="spellEnd"/>
      <w:r>
        <w:t xml:space="preserve"> </w:t>
      </w:r>
      <w:proofErr w:type="spellStart"/>
      <w:r>
        <w:t>spot</w:t>
      </w:r>
      <w:r w:rsidR="003710A3">
        <w:t>ř</w:t>
      </w:r>
      <w:r>
        <w:t>eby</w:t>
      </w:r>
      <w:proofErr w:type="spellEnd"/>
      <w:r>
        <w:t xml:space="preserve"> </w:t>
      </w:r>
      <w:proofErr w:type="spellStart"/>
      <w:r>
        <w:t>vážící</w:t>
      </w:r>
      <w:proofErr w:type="spellEnd"/>
      <w:r>
        <w:t xml:space="preserve"> se k </w:t>
      </w:r>
      <w:proofErr w:type="spellStart"/>
      <w:r>
        <w:t>tomuto</w:t>
      </w:r>
      <w:proofErr w:type="spellEnd"/>
      <w:r>
        <w:t xml:space="preserve"> </w:t>
      </w:r>
      <w:proofErr w:type="spellStart"/>
      <w:r>
        <w:t>od</w:t>
      </w:r>
      <w:r w:rsidR="003710A3">
        <w:t>bě</w:t>
      </w:r>
      <w:r>
        <w:t>rném</w:t>
      </w:r>
      <w:r>
        <w:t>u</w:t>
      </w:r>
      <w:proofErr w:type="spellEnd"/>
      <w:r>
        <w:t xml:space="preserve"> </w:t>
      </w:r>
      <w:proofErr w:type="spellStart"/>
      <w:r>
        <w:t>místu</w:t>
      </w:r>
      <w:proofErr w:type="spellEnd"/>
      <w:r>
        <w:t xml:space="preserve"> </w:t>
      </w:r>
      <w:proofErr w:type="spellStart"/>
      <w:r>
        <w:t>jakkoli</w:t>
      </w:r>
      <w:proofErr w:type="spellEnd"/>
      <w:r>
        <w:t xml:space="preserve"> </w:t>
      </w:r>
      <w:proofErr w:type="spellStart"/>
      <w:r>
        <w:t>odchyluje</w:t>
      </w:r>
      <w:proofErr w:type="spellEnd"/>
      <w:r>
        <w:t xml:space="preserve">,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skute</w:t>
      </w:r>
      <w:r w:rsidR="003710A3">
        <w:t>č</w:t>
      </w:r>
      <w:r>
        <w:t>nost</w:t>
      </w:r>
      <w:proofErr w:type="spellEnd"/>
      <w:r>
        <w:t xml:space="preserve"> </w:t>
      </w:r>
      <w:proofErr w:type="spellStart"/>
      <w:r>
        <w:t>vliv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sjednanou</w:t>
      </w:r>
      <w:proofErr w:type="spellEnd"/>
      <w:r>
        <w:t xml:space="preserve"> </w:t>
      </w:r>
      <w:proofErr w:type="spellStart"/>
      <w:r>
        <w:t>jednotkovou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hrazenou</w:t>
      </w:r>
      <w:proofErr w:type="spellEnd"/>
      <w:r>
        <w:t xml:space="preserve"> za </w:t>
      </w:r>
      <w:proofErr w:type="spellStart"/>
      <w:r>
        <w:t>dodávku</w:t>
      </w:r>
      <w:proofErr w:type="spellEnd"/>
      <w:r>
        <w:t xml:space="preserve"> </w:t>
      </w:r>
      <w:proofErr w:type="spellStart"/>
      <w:r>
        <w:t>Elekt</w:t>
      </w:r>
      <w:r w:rsidR="003710A3">
        <w:t>ř</w:t>
      </w:r>
      <w:r>
        <w:t>iny</w:t>
      </w:r>
      <w:proofErr w:type="spellEnd"/>
      <w:r>
        <w:t xml:space="preserve"> do </w:t>
      </w:r>
      <w:proofErr w:type="spellStart"/>
      <w:r>
        <w:t>takového</w:t>
      </w:r>
      <w:proofErr w:type="spellEnd"/>
      <w:r>
        <w:t xml:space="preserve"> </w:t>
      </w:r>
      <w:proofErr w:type="spellStart"/>
      <w:r>
        <w:t>odb</w:t>
      </w:r>
      <w:r w:rsidR="003710A3">
        <w:t>ě</w:t>
      </w:r>
      <w:r>
        <w:t>rného</w:t>
      </w:r>
      <w:proofErr w:type="spellEnd"/>
      <w:r>
        <w:t xml:space="preserve"> </w:t>
      </w:r>
      <w:proofErr w:type="spellStart"/>
      <w:r>
        <w:t>místa</w:t>
      </w:r>
      <w:proofErr w:type="spellEnd"/>
      <w:r>
        <w:t xml:space="preserve"> a </w:t>
      </w:r>
      <w:proofErr w:type="spellStart"/>
      <w:r>
        <w:t>není</w:t>
      </w:r>
      <w:proofErr w:type="spellEnd"/>
      <w:r>
        <w:t xml:space="preserve"> ani </w:t>
      </w:r>
      <w:proofErr w:type="spellStart"/>
      <w:r>
        <w:t>p</w:t>
      </w:r>
      <w:r w:rsidR="003710A3">
        <w:t>ř</w:t>
      </w:r>
      <w:r>
        <w:t>edm</w:t>
      </w:r>
      <w:r w:rsidR="003710A3">
        <w:t>ě</w:t>
      </w:r>
      <w:r>
        <w:t>tem</w:t>
      </w:r>
      <w:proofErr w:type="spellEnd"/>
      <w:r>
        <w:t xml:space="preserve"> </w:t>
      </w:r>
      <w:proofErr w:type="spellStart"/>
      <w:r>
        <w:t>žádného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sank</w:t>
      </w:r>
      <w:r w:rsidR="003710A3">
        <w:t>č</w:t>
      </w:r>
      <w:r>
        <w:t>ní</w:t>
      </w:r>
      <w:proofErr w:type="spellEnd"/>
      <w:r>
        <w:t xml:space="preserve"> </w:t>
      </w:r>
      <w:proofErr w:type="spellStart"/>
      <w:r>
        <w:t>platby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rPr>
          <w:spacing w:val="9"/>
        </w:rPr>
        <w:t xml:space="preserve"> </w:t>
      </w:r>
      <w:proofErr w:type="spellStart"/>
      <w:r>
        <w:t>Dodavatele</w:t>
      </w:r>
      <w:proofErr w:type="spellEnd"/>
      <w:r>
        <w:t>.</w:t>
      </w:r>
    </w:p>
    <w:p w14:paraId="0AAB484D" w14:textId="77777777" w:rsidR="00346D16" w:rsidRDefault="00346D16">
      <w:pPr>
        <w:pStyle w:val="Zkladntext"/>
        <w:spacing w:before="3"/>
        <w:ind w:left="0"/>
        <w:rPr>
          <w:sz w:val="26"/>
        </w:rPr>
      </w:pPr>
    </w:p>
    <w:p w14:paraId="68016B71" w14:textId="77D004CA" w:rsidR="00346D16" w:rsidRDefault="006273C8">
      <w:pPr>
        <w:pStyle w:val="Zkladntext"/>
        <w:spacing w:before="0" w:line="312" w:lineRule="auto"/>
        <w:ind w:left="3440"/>
      </w:pPr>
      <w:proofErr w:type="spellStart"/>
      <w:r>
        <w:t>Odb</w:t>
      </w:r>
      <w:r w:rsidR="003710A3">
        <w:t>ě</w:t>
      </w:r>
      <w:r>
        <w:t>ratel</w:t>
      </w:r>
      <w:proofErr w:type="spellEnd"/>
      <w:r>
        <w:t xml:space="preserve"> </w:t>
      </w:r>
      <w:proofErr w:type="spellStart"/>
      <w:r>
        <w:t>ud</w:t>
      </w:r>
      <w:r w:rsidR="003710A3">
        <w:t>ě</w:t>
      </w:r>
      <w:r>
        <w:t>luje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 </w:t>
      </w:r>
      <w:proofErr w:type="spellStart"/>
      <w:r>
        <w:t>vít</w:t>
      </w:r>
      <w:r w:rsidR="003710A3">
        <w:t>ě</w:t>
      </w:r>
      <w:r>
        <w:t>znému</w:t>
      </w:r>
      <w:proofErr w:type="spellEnd"/>
      <w:r>
        <w:t xml:space="preserve"> </w:t>
      </w:r>
      <w:proofErr w:type="spellStart"/>
      <w:r>
        <w:t>dodavateli</w:t>
      </w:r>
      <w:proofErr w:type="spellEnd"/>
      <w:r>
        <w:t xml:space="preserve"> s </w:t>
      </w:r>
      <w:proofErr w:type="spellStart"/>
      <w:r>
        <w:t>nastavením</w:t>
      </w:r>
      <w:proofErr w:type="spellEnd"/>
      <w:r>
        <w:t xml:space="preserve"> PXE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pozorovatele</w:t>
      </w:r>
      <w:proofErr w:type="spellEnd"/>
      <w:r>
        <w:t xml:space="preserve"> v </w:t>
      </w:r>
      <w:proofErr w:type="spellStart"/>
      <w:r>
        <w:t>systému</w:t>
      </w:r>
      <w:proofErr w:type="spellEnd"/>
      <w:r>
        <w:t xml:space="preserve"> CS-OTE.</w:t>
      </w:r>
    </w:p>
    <w:p w14:paraId="1983B41B" w14:textId="77777777" w:rsidR="00346D16" w:rsidRDefault="00346D16">
      <w:pPr>
        <w:pStyle w:val="Zkladntext"/>
        <w:spacing w:before="3"/>
        <w:ind w:left="0"/>
        <w:rPr>
          <w:sz w:val="26"/>
        </w:rPr>
      </w:pPr>
    </w:p>
    <w:p w14:paraId="6CA1326B" w14:textId="54647F2F" w:rsidR="00346D16" w:rsidRDefault="006273C8">
      <w:pPr>
        <w:pStyle w:val="Zkladntext"/>
        <w:spacing w:before="0"/>
        <w:ind w:left="3440"/>
      </w:pPr>
      <w:proofErr w:type="spellStart"/>
      <w:r>
        <w:t>Odb</w:t>
      </w:r>
      <w:r w:rsidR="003710A3">
        <w:t>ě</w:t>
      </w:r>
      <w:r>
        <w:t>ratel</w:t>
      </w:r>
      <w:proofErr w:type="spellEnd"/>
      <w:r>
        <w:t xml:space="preserve"> </w:t>
      </w:r>
      <w:proofErr w:type="spellStart"/>
      <w:r>
        <w:t>požaduje</w:t>
      </w:r>
      <w:proofErr w:type="spellEnd"/>
      <w:r>
        <w:t xml:space="preserve"> </w:t>
      </w:r>
      <w:proofErr w:type="spellStart"/>
      <w:r>
        <w:t>p</w:t>
      </w:r>
      <w:r w:rsidR="003710A3">
        <w:t>ř</w:t>
      </w:r>
      <w:r>
        <w:t>id</w:t>
      </w:r>
      <w:r w:rsidR="003710A3">
        <w:t>ě</w:t>
      </w:r>
      <w:r>
        <w:t>lení</w:t>
      </w:r>
      <w:proofErr w:type="spellEnd"/>
      <w:r>
        <w:t xml:space="preserve"> </w:t>
      </w:r>
      <w:proofErr w:type="spellStart"/>
      <w:r>
        <w:t>konkrétní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>.</w:t>
      </w:r>
    </w:p>
    <w:p w14:paraId="7F181F10" w14:textId="77777777" w:rsidR="00346D16" w:rsidRDefault="00346D16">
      <w:pPr>
        <w:sectPr w:rsidR="00346D16">
          <w:pgSz w:w="11900" w:h="16840"/>
          <w:pgMar w:top="1160" w:right="880" w:bottom="780" w:left="900" w:header="702" w:footer="581" w:gutter="0"/>
          <w:cols w:space="708"/>
        </w:sectPr>
      </w:pPr>
    </w:p>
    <w:p w14:paraId="5B6CB41A" w14:textId="77777777" w:rsidR="00346D16" w:rsidRDefault="00346D16">
      <w:pPr>
        <w:pStyle w:val="Zkladntext"/>
        <w:spacing w:before="0"/>
        <w:ind w:left="0"/>
      </w:pPr>
    </w:p>
    <w:p w14:paraId="74463D0F" w14:textId="77777777" w:rsidR="00346D16" w:rsidRDefault="00346D16">
      <w:pPr>
        <w:pStyle w:val="Zkladntext"/>
        <w:spacing w:before="2"/>
        <w:ind w:left="0"/>
        <w:rPr>
          <w:sz w:val="19"/>
        </w:rPr>
      </w:pPr>
    </w:p>
    <w:p w14:paraId="45A14CB4" w14:textId="77777777" w:rsidR="00346D16" w:rsidRDefault="006273C8">
      <w:pPr>
        <w:pStyle w:val="Nadpis1"/>
        <w:numPr>
          <w:ilvl w:val="0"/>
          <w:numId w:val="9"/>
        </w:numPr>
        <w:tabs>
          <w:tab w:val="left" w:pos="393"/>
        </w:tabs>
        <w:ind w:left="392" w:hanging="292"/>
      </w:pPr>
      <w:proofErr w:type="spellStart"/>
      <w:r>
        <w:t>Seznam</w:t>
      </w:r>
      <w:proofErr w:type="spellEnd"/>
      <w:r>
        <w:t xml:space="preserve"> </w:t>
      </w:r>
      <w:proofErr w:type="spellStart"/>
      <w:r>
        <w:t>odb</w:t>
      </w:r>
      <w:proofErr w:type="spellEnd"/>
      <w:r>
        <w:t xml:space="preserve">  </w:t>
      </w:r>
      <w:proofErr w:type="spellStart"/>
      <w:r>
        <w:t>rných</w:t>
      </w:r>
      <w:proofErr w:type="spellEnd"/>
      <w:r>
        <w:rPr>
          <w:spacing w:val="-16"/>
        </w:rPr>
        <w:t xml:space="preserve"> </w:t>
      </w:r>
      <w:proofErr w:type="spellStart"/>
      <w:r>
        <w:t>míst</w:t>
      </w:r>
      <w:proofErr w:type="spellEnd"/>
    </w:p>
    <w:p w14:paraId="580870BA" w14:textId="77777777" w:rsidR="00346D16" w:rsidRDefault="00346D16">
      <w:pPr>
        <w:pStyle w:val="Zkladntext"/>
        <w:spacing w:before="7"/>
        <w:ind w:left="0"/>
        <w:rPr>
          <w:b/>
          <w:sz w:val="16"/>
        </w:rPr>
      </w:pPr>
    </w:p>
    <w:tbl>
      <w:tblPr>
        <w:tblStyle w:val="TableNormal"/>
        <w:tblW w:w="0" w:type="auto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3639"/>
        <w:gridCol w:w="4872"/>
      </w:tblGrid>
      <w:tr w:rsidR="00346D16" w14:paraId="7568AE3E" w14:textId="77777777">
        <w:trPr>
          <w:trHeight w:hRule="exact" w:val="261"/>
        </w:trPr>
        <w:tc>
          <w:tcPr>
            <w:tcW w:w="1390" w:type="dxa"/>
          </w:tcPr>
          <w:p w14:paraId="56D97985" w14:textId="77777777" w:rsidR="00346D16" w:rsidRDefault="006273C8">
            <w:pPr>
              <w:pStyle w:val="TableParagraph"/>
              <w:spacing w:before="0"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9481 - </w:t>
            </w:r>
            <w:proofErr w:type="spellStart"/>
            <w:r>
              <w:rPr>
                <w:sz w:val="20"/>
              </w:rPr>
              <w:t>Západo</w:t>
            </w:r>
            <w:proofErr w:type="spellEnd"/>
          </w:p>
        </w:tc>
        <w:tc>
          <w:tcPr>
            <w:tcW w:w="3639" w:type="dxa"/>
          </w:tcPr>
          <w:p w14:paraId="7017B702" w14:textId="77777777" w:rsidR="00346D16" w:rsidRDefault="006273C8">
            <w:pPr>
              <w:pStyle w:val="TableParagraph"/>
              <w:spacing w:before="0" w:line="223" w:lineRule="exact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eská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univerzita</w:t>
            </w:r>
            <w:proofErr w:type="spellEnd"/>
            <w:r>
              <w:rPr>
                <w:sz w:val="20"/>
              </w:rPr>
              <w:t xml:space="preserve"> v </w:t>
            </w:r>
            <w:proofErr w:type="spellStart"/>
            <w:r>
              <w:rPr>
                <w:sz w:val="20"/>
              </w:rPr>
              <w:t>Plzni</w:t>
            </w:r>
            <w:proofErr w:type="spellEnd"/>
          </w:p>
        </w:tc>
        <w:tc>
          <w:tcPr>
            <w:tcW w:w="4872" w:type="dxa"/>
          </w:tcPr>
          <w:p w14:paraId="58D4C3CE" w14:textId="77777777" w:rsidR="00346D16" w:rsidRDefault="006273C8">
            <w:pPr>
              <w:pStyle w:val="TableParagraph"/>
              <w:spacing w:before="0" w:line="223" w:lineRule="exact"/>
              <w:ind w:right="1256"/>
              <w:jc w:val="right"/>
              <w:rPr>
                <w:sz w:val="20"/>
              </w:rPr>
            </w:pPr>
            <w:r>
              <w:rPr>
                <w:sz w:val="20"/>
              </w:rPr>
              <w:t>8591</w:t>
            </w:r>
            <w:r>
              <w:rPr>
                <w:sz w:val="20"/>
              </w:rPr>
              <w:t>82400800015865</w:t>
            </w:r>
          </w:p>
        </w:tc>
      </w:tr>
      <w:tr w:rsidR="00346D16" w14:paraId="7D844844" w14:textId="77777777">
        <w:trPr>
          <w:trHeight w:hRule="exact" w:val="300"/>
        </w:trPr>
        <w:tc>
          <w:tcPr>
            <w:tcW w:w="1390" w:type="dxa"/>
            <w:shd w:val="clear" w:color="auto" w:fill="EEE9F8"/>
          </w:tcPr>
          <w:p w14:paraId="4BF17CC1" w14:textId="77777777" w:rsidR="00346D16" w:rsidRDefault="006273C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 xml:space="preserve">9481 - </w:t>
            </w:r>
            <w:proofErr w:type="spellStart"/>
            <w:r>
              <w:rPr>
                <w:sz w:val="20"/>
              </w:rPr>
              <w:t>Západo</w:t>
            </w:r>
            <w:proofErr w:type="spellEnd"/>
          </w:p>
        </w:tc>
        <w:tc>
          <w:tcPr>
            <w:tcW w:w="3639" w:type="dxa"/>
            <w:shd w:val="clear" w:color="auto" w:fill="EEE9F8"/>
          </w:tcPr>
          <w:p w14:paraId="0A4BD840" w14:textId="77777777" w:rsidR="00346D16" w:rsidRDefault="006273C8">
            <w:pPr>
              <w:pStyle w:val="TableParagraph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eská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univerzita</w:t>
            </w:r>
            <w:proofErr w:type="spellEnd"/>
            <w:r>
              <w:rPr>
                <w:sz w:val="20"/>
              </w:rPr>
              <w:t xml:space="preserve"> v </w:t>
            </w:r>
            <w:proofErr w:type="spellStart"/>
            <w:r>
              <w:rPr>
                <w:sz w:val="20"/>
              </w:rPr>
              <w:t>Plzni</w:t>
            </w:r>
            <w:proofErr w:type="spellEnd"/>
          </w:p>
        </w:tc>
        <w:tc>
          <w:tcPr>
            <w:tcW w:w="4872" w:type="dxa"/>
            <w:shd w:val="clear" w:color="auto" w:fill="EEE9F8"/>
          </w:tcPr>
          <w:p w14:paraId="1AB3C474" w14:textId="77777777" w:rsidR="00346D16" w:rsidRDefault="006273C8">
            <w:pPr>
              <w:pStyle w:val="TableParagraph"/>
              <w:ind w:right="1256"/>
              <w:jc w:val="right"/>
              <w:rPr>
                <w:sz w:val="20"/>
              </w:rPr>
            </w:pPr>
            <w:r>
              <w:rPr>
                <w:sz w:val="20"/>
              </w:rPr>
              <w:t>859182400800016350</w:t>
            </w:r>
          </w:p>
        </w:tc>
      </w:tr>
      <w:tr w:rsidR="00346D16" w14:paraId="2E63D60D" w14:textId="77777777">
        <w:trPr>
          <w:trHeight w:hRule="exact" w:val="300"/>
        </w:trPr>
        <w:tc>
          <w:tcPr>
            <w:tcW w:w="1390" w:type="dxa"/>
          </w:tcPr>
          <w:p w14:paraId="56D54666" w14:textId="77777777" w:rsidR="00346D16" w:rsidRDefault="006273C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 xml:space="preserve">9481 - </w:t>
            </w:r>
            <w:proofErr w:type="spellStart"/>
            <w:r>
              <w:rPr>
                <w:sz w:val="20"/>
              </w:rPr>
              <w:t>Západo</w:t>
            </w:r>
            <w:proofErr w:type="spellEnd"/>
          </w:p>
        </w:tc>
        <w:tc>
          <w:tcPr>
            <w:tcW w:w="3639" w:type="dxa"/>
          </w:tcPr>
          <w:p w14:paraId="4EFA8DE5" w14:textId="77777777" w:rsidR="00346D16" w:rsidRDefault="006273C8">
            <w:pPr>
              <w:pStyle w:val="TableParagraph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eská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univerzita</w:t>
            </w:r>
            <w:proofErr w:type="spellEnd"/>
            <w:r>
              <w:rPr>
                <w:sz w:val="20"/>
              </w:rPr>
              <w:t xml:space="preserve"> v </w:t>
            </w:r>
            <w:proofErr w:type="spellStart"/>
            <w:r>
              <w:rPr>
                <w:sz w:val="20"/>
              </w:rPr>
              <w:t>Plzni</w:t>
            </w:r>
            <w:proofErr w:type="spellEnd"/>
          </w:p>
        </w:tc>
        <w:tc>
          <w:tcPr>
            <w:tcW w:w="4872" w:type="dxa"/>
          </w:tcPr>
          <w:p w14:paraId="7D227808" w14:textId="77777777" w:rsidR="00346D16" w:rsidRDefault="006273C8">
            <w:pPr>
              <w:pStyle w:val="TableParagraph"/>
              <w:ind w:right="1256"/>
              <w:jc w:val="right"/>
              <w:rPr>
                <w:sz w:val="20"/>
              </w:rPr>
            </w:pPr>
            <w:r>
              <w:rPr>
                <w:sz w:val="20"/>
              </w:rPr>
              <w:t>859182400800411841</w:t>
            </w:r>
          </w:p>
        </w:tc>
      </w:tr>
      <w:tr w:rsidR="00346D16" w14:paraId="030C88A3" w14:textId="77777777">
        <w:trPr>
          <w:trHeight w:hRule="exact" w:val="300"/>
        </w:trPr>
        <w:tc>
          <w:tcPr>
            <w:tcW w:w="1390" w:type="dxa"/>
            <w:shd w:val="clear" w:color="auto" w:fill="EEE9F8"/>
          </w:tcPr>
          <w:p w14:paraId="47177009" w14:textId="77777777" w:rsidR="00346D16" w:rsidRDefault="006273C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 xml:space="preserve">9481 - </w:t>
            </w:r>
            <w:proofErr w:type="spellStart"/>
            <w:r>
              <w:rPr>
                <w:sz w:val="20"/>
              </w:rPr>
              <w:t>Západo</w:t>
            </w:r>
            <w:proofErr w:type="spellEnd"/>
          </w:p>
        </w:tc>
        <w:tc>
          <w:tcPr>
            <w:tcW w:w="3639" w:type="dxa"/>
            <w:shd w:val="clear" w:color="auto" w:fill="EEE9F8"/>
          </w:tcPr>
          <w:p w14:paraId="6931F5C3" w14:textId="77777777" w:rsidR="00346D16" w:rsidRDefault="006273C8">
            <w:pPr>
              <w:pStyle w:val="TableParagraph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eská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univerzita</w:t>
            </w:r>
            <w:proofErr w:type="spellEnd"/>
            <w:r>
              <w:rPr>
                <w:sz w:val="20"/>
              </w:rPr>
              <w:t xml:space="preserve"> v </w:t>
            </w:r>
            <w:proofErr w:type="spellStart"/>
            <w:r>
              <w:rPr>
                <w:sz w:val="20"/>
              </w:rPr>
              <w:t>Plzni</w:t>
            </w:r>
            <w:proofErr w:type="spellEnd"/>
          </w:p>
        </w:tc>
        <w:tc>
          <w:tcPr>
            <w:tcW w:w="4872" w:type="dxa"/>
            <w:shd w:val="clear" w:color="auto" w:fill="EEE9F8"/>
          </w:tcPr>
          <w:p w14:paraId="3CAE3AA4" w14:textId="77777777" w:rsidR="00346D16" w:rsidRDefault="006273C8">
            <w:pPr>
              <w:pStyle w:val="TableParagraph"/>
              <w:ind w:right="1256"/>
              <w:jc w:val="right"/>
              <w:rPr>
                <w:sz w:val="20"/>
              </w:rPr>
            </w:pPr>
            <w:r>
              <w:rPr>
                <w:sz w:val="20"/>
              </w:rPr>
              <w:t>859182400800618967</w:t>
            </w:r>
          </w:p>
        </w:tc>
      </w:tr>
      <w:tr w:rsidR="00346D16" w14:paraId="026654BE" w14:textId="77777777">
        <w:trPr>
          <w:trHeight w:hRule="exact" w:val="300"/>
        </w:trPr>
        <w:tc>
          <w:tcPr>
            <w:tcW w:w="1390" w:type="dxa"/>
          </w:tcPr>
          <w:p w14:paraId="12E28DA4" w14:textId="77777777" w:rsidR="00346D16" w:rsidRDefault="006273C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 xml:space="preserve">9481 - </w:t>
            </w:r>
            <w:proofErr w:type="spellStart"/>
            <w:r>
              <w:rPr>
                <w:sz w:val="20"/>
              </w:rPr>
              <w:t>Západo</w:t>
            </w:r>
            <w:proofErr w:type="spellEnd"/>
          </w:p>
        </w:tc>
        <w:tc>
          <w:tcPr>
            <w:tcW w:w="3639" w:type="dxa"/>
          </w:tcPr>
          <w:p w14:paraId="18607771" w14:textId="77777777" w:rsidR="00346D16" w:rsidRDefault="006273C8">
            <w:pPr>
              <w:pStyle w:val="TableParagraph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eská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univerzita</w:t>
            </w:r>
            <w:proofErr w:type="spellEnd"/>
            <w:r>
              <w:rPr>
                <w:sz w:val="20"/>
              </w:rPr>
              <w:t xml:space="preserve"> v </w:t>
            </w:r>
            <w:proofErr w:type="spellStart"/>
            <w:r>
              <w:rPr>
                <w:sz w:val="20"/>
              </w:rPr>
              <w:t>Plzni</w:t>
            </w:r>
            <w:proofErr w:type="spellEnd"/>
          </w:p>
        </w:tc>
        <w:tc>
          <w:tcPr>
            <w:tcW w:w="4872" w:type="dxa"/>
          </w:tcPr>
          <w:p w14:paraId="47D2F0A2" w14:textId="77777777" w:rsidR="00346D16" w:rsidRDefault="006273C8">
            <w:pPr>
              <w:pStyle w:val="TableParagraph"/>
              <w:ind w:right="1256"/>
              <w:jc w:val="right"/>
              <w:rPr>
                <w:sz w:val="20"/>
              </w:rPr>
            </w:pPr>
            <w:r>
              <w:rPr>
                <w:sz w:val="20"/>
              </w:rPr>
              <w:t>859182400800914991</w:t>
            </w:r>
          </w:p>
        </w:tc>
      </w:tr>
      <w:tr w:rsidR="00346D16" w14:paraId="30534C6D" w14:textId="77777777">
        <w:trPr>
          <w:trHeight w:hRule="exact" w:val="300"/>
        </w:trPr>
        <w:tc>
          <w:tcPr>
            <w:tcW w:w="1390" w:type="dxa"/>
            <w:shd w:val="clear" w:color="auto" w:fill="EEE9F8"/>
          </w:tcPr>
          <w:p w14:paraId="2ACDA0FE" w14:textId="77777777" w:rsidR="00346D16" w:rsidRDefault="006273C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 xml:space="preserve">9481 - </w:t>
            </w:r>
            <w:proofErr w:type="spellStart"/>
            <w:r>
              <w:rPr>
                <w:sz w:val="20"/>
              </w:rPr>
              <w:t>Západo</w:t>
            </w:r>
            <w:proofErr w:type="spellEnd"/>
          </w:p>
        </w:tc>
        <w:tc>
          <w:tcPr>
            <w:tcW w:w="3639" w:type="dxa"/>
            <w:shd w:val="clear" w:color="auto" w:fill="EEE9F8"/>
          </w:tcPr>
          <w:p w14:paraId="2DA5EAF2" w14:textId="77777777" w:rsidR="00346D16" w:rsidRDefault="006273C8">
            <w:pPr>
              <w:pStyle w:val="TableParagraph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eská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univerzita</w:t>
            </w:r>
            <w:proofErr w:type="spellEnd"/>
            <w:r>
              <w:rPr>
                <w:sz w:val="20"/>
              </w:rPr>
              <w:t xml:space="preserve"> v </w:t>
            </w:r>
            <w:proofErr w:type="spellStart"/>
            <w:r>
              <w:rPr>
                <w:sz w:val="20"/>
              </w:rPr>
              <w:t>Plzni</w:t>
            </w:r>
            <w:proofErr w:type="spellEnd"/>
          </w:p>
        </w:tc>
        <w:tc>
          <w:tcPr>
            <w:tcW w:w="4872" w:type="dxa"/>
            <w:shd w:val="clear" w:color="auto" w:fill="EEE9F8"/>
          </w:tcPr>
          <w:p w14:paraId="51331902" w14:textId="77777777" w:rsidR="00346D16" w:rsidRDefault="006273C8">
            <w:pPr>
              <w:pStyle w:val="TableParagraph"/>
              <w:ind w:right="1256"/>
              <w:jc w:val="right"/>
              <w:rPr>
                <w:sz w:val="20"/>
              </w:rPr>
            </w:pPr>
            <w:r>
              <w:rPr>
                <w:sz w:val="20"/>
              </w:rPr>
              <w:t>859182400801028550</w:t>
            </w:r>
          </w:p>
        </w:tc>
      </w:tr>
    </w:tbl>
    <w:p w14:paraId="06A7BE41" w14:textId="77777777" w:rsidR="00346D16" w:rsidRDefault="00346D16">
      <w:pPr>
        <w:jc w:val="right"/>
        <w:rPr>
          <w:sz w:val="20"/>
        </w:rPr>
        <w:sectPr w:rsidR="00346D16">
          <w:pgSz w:w="11900" w:h="16840"/>
          <w:pgMar w:top="1160" w:right="880" w:bottom="780" w:left="900" w:header="702" w:footer="581" w:gutter="0"/>
          <w:cols w:space="708"/>
        </w:sectPr>
      </w:pPr>
    </w:p>
    <w:p w14:paraId="6C3A701E" w14:textId="77777777" w:rsidR="00346D16" w:rsidRDefault="00346D16">
      <w:pPr>
        <w:pStyle w:val="Zkladntext"/>
        <w:spacing w:before="0"/>
        <w:ind w:left="0"/>
        <w:rPr>
          <w:b/>
        </w:rPr>
      </w:pPr>
    </w:p>
    <w:p w14:paraId="18EC2B0F" w14:textId="77777777" w:rsidR="00346D16" w:rsidRDefault="00346D16">
      <w:pPr>
        <w:pStyle w:val="Zkladntext"/>
        <w:spacing w:before="0"/>
        <w:ind w:left="0"/>
        <w:rPr>
          <w:b/>
        </w:rPr>
      </w:pPr>
    </w:p>
    <w:p w14:paraId="373C912D" w14:textId="77777777" w:rsidR="00346D16" w:rsidRDefault="00346D16">
      <w:pPr>
        <w:pStyle w:val="Zkladntext"/>
        <w:spacing w:before="8"/>
        <w:ind w:left="0"/>
        <w:rPr>
          <w:b/>
          <w:sz w:val="21"/>
        </w:rPr>
      </w:pPr>
    </w:p>
    <w:p w14:paraId="299A4410" w14:textId="77777777" w:rsidR="00346D16" w:rsidRDefault="006273C8">
      <w:pPr>
        <w:ind w:left="2992"/>
        <w:rPr>
          <w:b/>
          <w:i/>
          <w:sz w:val="20"/>
        </w:rPr>
      </w:pPr>
      <w:r>
        <w:rPr>
          <w:b/>
          <w:i/>
          <w:sz w:val="20"/>
        </w:rPr>
        <w:t>PODMÍNKY DODÁVKY ELEKTŘINY</w:t>
      </w:r>
    </w:p>
    <w:p w14:paraId="1E31F60D" w14:textId="77777777" w:rsidR="00346D16" w:rsidRDefault="00346D16">
      <w:pPr>
        <w:pStyle w:val="Zkladntext"/>
        <w:spacing w:before="9"/>
        <w:ind w:left="0"/>
        <w:rPr>
          <w:b/>
          <w:i/>
        </w:rPr>
      </w:pPr>
    </w:p>
    <w:p w14:paraId="7DB91B33" w14:textId="77777777" w:rsidR="00346D16" w:rsidRDefault="006273C8">
      <w:pPr>
        <w:pStyle w:val="Nadpis2"/>
        <w:numPr>
          <w:ilvl w:val="0"/>
          <w:numId w:val="8"/>
        </w:numPr>
        <w:tabs>
          <w:tab w:val="left" w:pos="685"/>
          <w:tab w:val="left" w:pos="686"/>
        </w:tabs>
      </w:pPr>
      <w:proofErr w:type="spellStart"/>
      <w:r>
        <w:t>Základní</w:t>
      </w:r>
      <w:proofErr w:type="spellEnd"/>
      <w:r>
        <w:rPr>
          <w:spacing w:val="-8"/>
        </w:rPr>
        <w:t xml:space="preserve"> </w:t>
      </w:r>
      <w:proofErr w:type="spellStart"/>
      <w:r>
        <w:t>ustanovení</w:t>
      </w:r>
      <w:proofErr w:type="spellEnd"/>
    </w:p>
    <w:p w14:paraId="4155627F" w14:textId="77777777" w:rsidR="00346D16" w:rsidRDefault="006273C8">
      <w:pPr>
        <w:pStyle w:val="Odstavecseseznamem"/>
        <w:numPr>
          <w:ilvl w:val="1"/>
          <w:numId w:val="7"/>
        </w:numPr>
        <w:tabs>
          <w:tab w:val="left" w:pos="1251"/>
          <w:tab w:val="left" w:pos="1252"/>
        </w:tabs>
        <w:spacing w:before="59" w:line="229" w:lineRule="exact"/>
        <w:rPr>
          <w:sz w:val="20"/>
        </w:rPr>
      </w:pPr>
      <w:proofErr w:type="spellStart"/>
      <w:r>
        <w:rPr>
          <w:sz w:val="20"/>
        </w:rPr>
        <w:t>Nevyplývá</w:t>
      </w:r>
      <w:proofErr w:type="spellEnd"/>
      <w:r>
        <w:rPr>
          <w:sz w:val="20"/>
        </w:rPr>
        <w:t xml:space="preserve">-li  z </w:t>
      </w:r>
      <w:proofErr w:type="spellStart"/>
      <w:r>
        <w:rPr>
          <w:sz w:val="20"/>
        </w:rPr>
        <w:t>kontextu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něco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jiného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pojmy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použité</w:t>
      </w:r>
      <w:proofErr w:type="spellEnd"/>
      <w:r>
        <w:rPr>
          <w:sz w:val="20"/>
        </w:rPr>
        <w:t xml:space="preserve">  v </w:t>
      </w:r>
      <w:proofErr w:type="spellStart"/>
      <w:r>
        <w:rPr>
          <w:sz w:val="20"/>
        </w:rPr>
        <w:t>těchto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příloze</w:t>
      </w:r>
      <w:proofErr w:type="spellEnd"/>
      <w:r>
        <w:rPr>
          <w:sz w:val="20"/>
        </w:rPr>
        <w:t xml:space="preserve"> 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    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</w:p>
    <w:p w14:paraId="03B07C6E" w14:textId="77777777" w:rsidR="00346D16" w:rsidRDefault="006273C8">
      <w:pPr>
        <w:pStyle w:val="Zkladntext"/>
        <w:spacing w:before="0"/>
        <w:ind w:right="110"/>
        <w:jc w:val="both"/>
      </w:pPr>
      <w:r>
        <w:t>„</w:t>
      </w:r>
      <w:proofErr w:type="spellStart"/>
      <w:r>
        <w:rPr>
          <w:b/>
        </w:rPr>
        <w:t>Podmínky</w:t>
      </w:r>
      <w:proofErr w:type="spellEnd"/>
      <w:r>
        <w:t xml:space="preserve">“)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význam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v </w:t>
      </w:r>
      <w:proofErr w:type="spellStart"/>
      <w:r>
        <w:t>Burzovních</w:t>
      </w:r>
      <w:proofErr w:type="spellEnd"/>
      <w:r>
        <w:t xml:space="preserve"> </w:t>
      </w:r>
      <w:proofErr w:type="spellStart"/>
      <w:r>
        <w:t>pravidlech</w:t>
      </w:r>
      <w:proofErr w:type="spellEnd"/>
      <w:r>
        <w:t xml:space="preserve"> pro </w:t>
      </w:r>
      <w:proofErr w:type="spellStart"/>
      <w:r>
        <w:t>trh</w:t>
      </w:r>
      <w:proofErr w:type="spellEnd"/>
      <w:r>
        <w:t xml:space="preserve"> s </w:t>
      </w:r>
      <w:proofErr w:type="spellStart"/>
      <w:r>
        <w:t>komoditami</w:t>
      </w:r>
      <w:proofErr w:type="spellEnd"/>
      <w:r>
        <w:t xml:space="preserve"> pro </w:t>
      </w:r>
      <w:proofErr w:type="spellStart"/>
      <w:r>
        <w:t>konečné</w:t>
      </w:r>
      <w:proofErr w:type="spellEnd"/>
      <w:r>
        <w:t xml:space="preserve"> </w:t>
      </w:r>
      <w:proofErr w:type="spellStart"/>
      <w:r>
        <w:t>zákazníky</w:t>
      </w:r>
      <w:proofErr w:type="spellEnd"/>
      <w:r>
        <w:t xml:space="preserve"> (ČR) </w:t>
      </w:r>
      <w:proofErr w:type="spellStart"/>
      <w:r>
        <w:t>vydaných</w:t>
      </w:r>
      <w:proofErr w:type="spellEnd"/>
      <w:r>
        <w:t xml:space="preserve"> </w:t>
      </w:r>
      <w:proofErr w:type="spellStart"/>
      <w:r>
        <w:t>společností</w:t>
      </w:r>
      <w:proofErr w:type="spellEnd"/>
      <w:r>
        <w:t xml:space="preserve"> POWER EXCHANGE CENTRAL EUROPE, </w:t>
      </w:r>
      <w:proofErr w:type="spellStart"/>
      <w:r>
        <w:t>a.s</w:t>
      </w:r>
      <w:r>
        <w:t>.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r>
        <w:rPr>
          <w:b/>
        </w:rPr>
        <w:t>PXE</w:t>
      </w:r>
      <w:r>
        <w:t>“).</w:t>
      </w:r>
    </w:p>
    <w:p w14:paraId="24A236B8" w14:textId="77777777" w:rsidR="00346D16" w:rsidRDefault="006273C8">
      <w:pPr>
        <w:pStyle w:val="Odstavecseseznamem"/>
        <w:numPr>
          <w:ilvl w:val="1"/>
          <w:numId w:val="7"/>
        </w:numPr>
        <w:tabs>
          <w:tab w:val="left" w:pos="1251"/>
          <w:tab w:val="left" w:pos="1252"/>
        </w:tabs>
        <w:spacing w:before="62"/>
        <w:rPr>
          <w:sz w:val="20"/>
        </w:rPr>
      </w:pPr>
      <w:proofErr w:type="spellStart"/>
      <w:r>
        <w:rPr>
          <w:sz w:val="20"/>
        </w:rPr>
        <w:t>Uzavřením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Burzovního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obchodu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Odběratelem</w:t>
      </w:r>
      <w:proofErr w:type="spellEnd"/>
      <w:r>
        <w:rPr>
          <w:sz w:val="20"/>
        </w:rPr>
        <w:t xml:space="preserve">  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a </w:t>
      </w:r>
      <w:proofErr w:type="spellStart"/>
      <w:r>
        <w:rPr>
          <w:sz w:val="20"/>
        </w:rPr>
        <w:t>Dodavatelem</w:t>
      </w:r>
      <w:proofErr w:type="spellEnd"/>
      <w:r>
        <w:rPr>
          <w:sz w:val="20"/>
        </w:rPr>
        <w:t xml:space="preserve"> 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společně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též</w:t>
      </w:r>
      <w:proofErr w:type="spellEnd"/>
    </w:p>
    <w:p w14:paraId="7E19F181" w14:textId="77777777" w:rsidR="00346D16" w:rsidRDefault="006273C8">
      <w:pPr>
        <w:pStyle w:val="Zkladntext"/>
        <w:spacing w:before="0"/>
        <w:ind w:right="108"/>
        <w:jc w:val="both"/>
      </w:pPr>
      <w:r>
        <w:t>„</w:t>
      </w:r>
      <w:proofErr w:type="spellStart"/>
      <w:r>
        <w:rPr>
          <w:b/>
        </w:rPr>
        <w:t>Smluvní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strany</w:t>
      </w:r>
      <w:proofErr w:type="spellEnd"/>
      <w:r>
        <w:t xml:space="preserve">“) </w:t>
      </w:r>
      <w:proofErr w:type="spellStart"/>
      <w:r>
        <w:t>dochází</w:t>
      </w:r>
      <w:proofErr w:type="spellEnd"/>
      <w:r>
        <w:t xml:space="preserve"> k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dodávce</w:t>
      </w:r>
      <w:proofErr w:type="spellEnd"/>
      <w:r>
        <w:t xml:space="preserve"> </w:t>
      </w:r>
      <w:proofErr w:type="spellStart"/>
      <w:r>
        <w:t>elektřiny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sdružených</w:t>
      </w:r>
      <w:proofErr w:type="spellEnd"/>
      <w:r>
        <w:rPr>
          <w:spacing w:val="-13"/>
        </w:rPr>
        <w:t xml:space="preserve"> </w:t>
      </w:r>
      <w:proofErr w:type="spellStart"/>
      <w:r>
        <w:t>službách</w:t>
      </w:r>
      <w:proofErr w:type="spellEnd"/>
      <w:r>
        <w:rPr>
          <w:spacing w:val="-11"/>
        </w:rPr>
        <w:t xml:space="preserve"> </w:t>
      </w:r>
      <w:proofErr w:type="spellStart"/>
      <w:r>
        <w:t>dodávky</w:t>
      </w:r>
      <w:proofErr w:type="spellEnd"/>
      <w:r>
        <w:rPr>
          <w:spacing w:val="-8"/>
        </w:rPr>
        <w:t xml:space="preserve"> </w:t>
      </w:r>
      <w:proofErr w:type="spellStart"/>
      <w:r>
        <w:t>elektřiny</w:t>
      </w:r>
      <w:proofErr w:type="spellEnd"/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proofErr w:type="spellStart"/>
      <w:r>
        <w:t>podmínek</w:t>
      </w:r>
      <w:proofErr w:type="spellEnd"/>
      <w:r>
        <w:t>,</w:t>
      </w:r>
      <w:r>
        <w:rPr>
          <w:spacing w:val="-13"/>
        </w:rPr>
        <w:t xml:space="preserve"> </w:t>
      </w:r>
      <w:r>
        <w:t>o</w:t>
      </w:r>
      <w:r>
        <w:rPr>
          <w:spacing w:val="-8"/>
        </w:rPr>
        <w:t xml:space="preserve"> </w:t>
      </w:r>
      <w:proofErr w:type="spellStart"/>
      <w:r>
        <w:t>parametrech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</w:t>
      </w:r>
      <w:r>
        <w:rPr>
          <w:spacing w:val="-11"/>
        </w:rPr>
        <w:t xml:space="preserve"> </w:t>
      </w:r>
      <w:proofErr w:type="spellStart"/>
      <w:r>
        <w:t>časovém</w:t>
      </w:r>
      <w:proofErr w:type="spellEnd"/>
      <w:r>
        <w:rPr>
          <w:spacing w:val="-11"/>
        </w:rPr>
        <w:t xml:space="preserve">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uvedeném</w:t>
      </w:r>
      <w:proofErr w:type="spellEnd"/>
      <w:r>
        <w:t xml:space="preserve"> v </w:t>
      </w:r>
      <w:proofErr w:type="spellStart"/>
      <w:r>
        <w:t>Poptávce</w:t>
      </w:r>
      <w:proofErr w:type="spellEnd"/>
      <w:r>
        <w:t xml:space="preserve"> </w:t>
      </w:r>
      <w:proofErr w:type="spellStart"/>
      <w:r>
        <w:t>Odběratele</w:t>
      </w:r>
      <w:proofErr w:type="spellEnd"/>
      <w:r>
        <w:t xml:space="preserve"> a za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uvedenou</w:t>
      </w:r>
      <w:proofErr w:type="spellEnd"/>
      <w:r>
        <w:t xml:space="preserve"> v </w:t>
      </w:r>
      <w:proofErr w:type="spellStart"/>
      <w:r>
        <w:t>Nabídce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,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postupného</w:t>
      </w:r>
      <w:proofErr w:type="spellEnd"/>
      <w:r>
        <w:t xml:space="preserve"> </w:t>
      </w:r>
      <w:proofErr w:type="spellStart"/>
      <w:r>
        <w:t>nákupu</w:t>
      </w:r>
      <w:proofErr w:type="spellEnd"/>
      <w:r>
        <w:t xml:space="preserve">, za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vypočtenou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, </w:t>
      </w:r>
      <w:proofErr w:type="spellStart"/>
      <w:r>
        <w:t>Poptávky</w:t>
      </w:r>
      <w:proofErr w:type="spellEnd"/>
      <w:r>
        <w:t xml:space="preserve"> </w:t>
      </w:r>
      <w:proofErr w:type="spellStart"/>
      <w:r>
        <w:t>Odběratele</w:t>
      </w:r>
      <w:proofErr w:type="spellEnd"/>
      <w:r>
        <w:t xml:space="preserve"> a </w:t>
      </w:r>
      <w:proofErr w:type="spellStart"/>
      <w:r>
        <w:t>Burzovních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PXE pro </w:t>
      </w:r>
      <w:proofErr w:type="spellStart"/>
      <w:r>
        <w:t>trh</w:t>
      </w:r>
      <w:proofErr w:type="spellEnd"/>
      <w:r>
        <w:t xml:space="preserve"> s </w:t>
      </w:r>
      <w:proofErr w:type="spellStart"/>
      <w:r>
        <w:t>komoditami</w:t>
      </w:r>
      <w:proofErr w:type="spellEnd"/>
      <w:r>
        <w:t xml:space="preserve"> pro </w:t>
      </w:r>
      <w:proofErr w:type="spellStart"/>
      <w:r>
        <w:t>konečné</w:t>
      </w:r>
      <w:proofErr w:type="spellEnd"/>
      <w:r>
        <w:t xml:space="preserve"> </w:t>
      </w:r>
      <w:proofErr w:type="spellStart"/>
      <w:r>
        <w:t>zákazní</w:t>
      </w:r>
      <w:r>
        <w:t>ky</w:t>
      </w:r>
      <w:proofErr w:type="spellEnd"/>
      <w:r>
        <w:t xml:space="preserve"> (ČR)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Burzovního</w:t>
      </w:r>
      <w:proofErr w:type="spellEnd"/>
      <w:r>
        <w:t xml:space="preserve"> </w:t>
      </w:r>
      <w:proofErr w:type="spellStart"/>
      <w:r>
        <w:t>obchodu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22"/>
        </w:rPr>
        <w:t xml:space="preserve"> </w:t>
      </w:r>
      <w:r>
        <w:t>„</w:t>
      </w:r>
      <w:proofErr w:type="spellStart"/>
      <w:r>
        <w:rPr>
          <w:b/>
        </w:rPr>
        <w:t>Smlouva</w:t>
      </w:r>
      <w:proofErr w:type="spellEnd"/>
      <w:r>
        <w:t>“).</w:t>
      </w:r>
    </w:p>
    <w:p w14:paraId="4452D8B3" w14:textId="77777777" w:rsidR="00346D16" w:rsidRDefault="006273C8">
      <w:pPr>
        <w:pStyle w:val="Odstavecseseznamem"/>
        <w:numPr>
          <w:ilvl w:val="1"/>
          <w:numId w:val="7"/>
        </w:numPr>
        <w:tabs>
          <w:tab w:val="left" w:pos="1251"/>
          <w:tab w:val="left" w:pos="1252"/>
        </w:tabs>
        <w:rPr>
          <w:sz w:val="20"/>
        </w:rPr>
      </w:pPr>
      <w:proofErr w:type="spellStart"/>
      <w:r>
        <w:rPr>
          <w:sz w:val="20"/>
        </w:rPr>
        <w:t>Uzavřením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 se  </w:t>
      </w:r>
      <w:proofErr w:type="spellStart"/>
      <w:r>
        <w:rPr>
          <w:sz w:val="20"/>
        </w:rPr>
        <w:t>Dodavatel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který</w:t>
      </w:r>
      <w:proofErr w:type="spellEnd"/>
      <w:r>
        <w:rPr>
          <w:sz w:val="20"/>
        </w:rPr>
        <w:t xml:space="preserve">  je  </w:t>
      </w:r>
      <w:proofErr w:type="spellStart"/>
      <w:r>
        <w:rPr>
          <w:sz w:val="20"/>
        </w:rPr>
        <w:t>stranou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Burzovního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obchodu</w:t>
      </w:r>
      <w:proofErr w:type="spellEnd"/>
      <w:r>
        <w:rPr>
          <w:sz w:val="20"/>
        </w:rPr>
        <w:t xml:space="preserve"> 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  </w:t>
      </w:r>
      <w:r>
        <w:rPr>
          <w:spacing w:val="45"/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</w:p>
    <w:p w14:paraId="3950282A" w14:textId="77777777" w:rsidR="00346D16" w:rsidRDefault="006273C8">
      <w:pPr>
        <w:pStyle w:val="Zkladntext"/>
        <w:spacing w:before="0" w:line="229" w:lineRule="exact"/>
        <w:jc w:val="both"/>
      </w:pPr>
      <w:r>
        <w:t>„</w:t>
      </w:r>
      <w:proofErr w:type="spellStart"/>
      <w:r>
        <w:rPr>
          <w:b/>
        </w:rPr>
        <w:t>Dodavatel</w:t>
      </w:r>
      <w:proofErr w:type="spellEnd"/>
      <w:r>
        <w:t xml:space="preserve">“)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dodávat</w:t>
      </w:r>
      <w:proofErr w:type="spellEnd"/>
      <w:r>
        <w:t xml:space="preserve"> </w:t>
      </w:r>
      <w:proofErr w:type="spellStart"/>
      <w:r>
        <w:t>Odběrateli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stranou</w:t>
      </w:r>
      <w:proofErr w:type="spellEnd"/>
      <w:r>
        <w:t xml:space="preserve"> </w:t>
      </w:r>
      <w:proofErr w:type="spellStart"/>
      <w:r>
        <w:t>Burzovního</w:t>
      </w:r>
      <w:proofErr w:type="spellEnd"/>
      <w:r>
        <w:t xml:space="preserve"> </w:t>
      </w:r>
      <w:proofErr w:type="spellStart"/>
      <w:r>
        <w:t>obchodu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</w:p>
    <w:p w14:paraId="5321A4A1" w14:textId="77777777" w:rsidR="00346D16" w:rsidRDefault="006273C8">
      <w:pPr>
        <w:pStyle w:val="Zkladntext"/>
        <w:spacing w:before="0"/>
        <w:ind w:right="110"/>
        <w:jc w:val="both"/>
      </w:pPr>
      <w:r>
        <w:t>„</w:t>
      </w:r>
      <w:proofErr w:type="spellStart"/>
      <w:r>
        <w:rPr>
          <w:b/>
        </w:rPr>
        <w:t>Odb</w:t>
      </w:r>
      <w:r>
        <w:rPr>
          <w:b/>
        </w:rPr>
        <w:t>ěratel</w:t>
      </w:r>
      <w:proofErr w:type="spellEnd"/>
      <w:r>
        <w:t xml:space="preserve">“) </w:t>
      </w:r>
      <w:proofErr w:type="spellStart"/>
      <w:r>
        <w:t>Elektřinu</w:t>
      </w:r>
      <w:proofErr w:type="spellEnd"/>
      <w:r>
        <w:t xml:space="preserve"> za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v </w:t>
      </w:r>
      <w:proofErr w:type="spellStart"/>
      <w:r>
        <w:t>Poptávce</w:t>
      </w:r>
      <w:proofErr w:type="spellEnd"/>
      <w:r>
        <w:t xml:space="preserve">, </w:t>
      </w:r>
      <w:proofErr w:type="spellStart"/>
      <w:r>
        <w:t>Nabídce</w:t>
      </w:r>
      <w:proofErr w:type="spellEnd"/>
      <w:r>
        <w:t xml:space="preserve"> a </w:t>
      </w:r>
      <w:proofErr w:type="spellStart"/>
      <w:r>
        <w:t>Podmínkách</w:t>
      </w:r>
      <w:proofErr w:type="spellEnd"/>
      <w:r>
        <w:t xml:space="preserve">. </w:t>
      </w:r>
      <w:proofErr w:type="spellStart"/>
      <w:r>
        <w:t>Odběratel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za </w:t>
      </w:r>
      <w:proofErr w:type="spellStart"/>
      <w:r>
        <w:t>dodávky</w:t>
      </w:r>
      <w:proofErr w:type="spellEnd"/>
      <w:r>
        <w:t xml:space="preserve"> </w:t>
      </w:r>
      <w:proofErr w:type="spellStart"/>
      <w:r>
        <w:t>Elektřiny</w:t>
      </w:r>
      <w:proofErr w:type="spellEnd"/>
      <w:r>
        <w:t xml:space="preserve"> </w:t>
      </w:r>
      <w:proofErr w:type="spellStart"/>
      <w:r>
        <w:t>Dodavateli</w:t>
      </w:r>
      <w:proofErr w:type="spellEnd"/>
      <w:r>
        <w:t xml:space="preserve"> </w:t>
      </w:r>
      <w:proofErr w:type="spellStart"/>
      <w:r>
        <w:t>sjednanou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. Pro </w:t>
      </w:r>
      <w:proofErr w:type="spellStart"/>
      <w:r>
        <w:t>vyloučení</w:t>
      </w:r>
      <w:proofErr w:type="spellEnd"/>
      <w:r>
        <w:t xml:space="preserve"> </w:t>
      </w:r>
      <w:proofErr w:type="spellStart"/>
      <w:r>
        <w:t>pochybností</w:t>
      </w:r>
      <w:proofErr w:type="spellEnd"/>
      <w:r>
        <w:t xml:space="preserve"> </w:t>
      </w:r>
      <w:proofErr w:type="spellStart"/>
      <w:r>
        <w:t>platí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Odběratelem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ze </w:t>
      </w:r>
      <w:proofErr w:type="spellStart"/>
      <w:r>
        <w:t>Sdružených</w:t>
      </w:r>
      <w:proofErr w:type="spellEnd"/>
      <w:r>
        <w:t xml:space="preserve"> </w:t>
      </w:r>
      <w:proofErr w:type="spellStart"/>
      <w:r>
        <w:t>Odběratelů</w:t>
      </w:r>
      <w:proofErr w:type="spellEnd"/>
      <w:r>
        <w:t>.</w:t>
      </w:r>
    </w:p>
    <w:p w14:paraId="4CB5985E" w14:textId="77777777" w:rsidR="00346D16" w:rsidRDefault="006273C8">
      <w:pPr>
        <w:pStyle w:val="Odstavecseseznamem"/>
        <w:numPr>
          <w:ilvl w:val="1"/>
          <w:numId w:val="7"/>
        </w:numPr>
        <w:tabs>
          <w:tab w:val="left" w:pos="1252"/>
        </w:tabs>
        <w:spacing w:before="61"/>
        <w:ind w:right="111"/>
        <w:jc w:val="both"/>
        <w:rPr>
          <w:sz w:val="20"/>
        </w:rPr>
      </w:pPr>
      <w:proofErr w:type="spellStart"/>
      <w:r>
        <w:rPr>
          <w:sz w:val="20"/>
        </w:rPr>
        <w:t>Stanoví</w:t>
      </w:r>
      <w:proofErr w:type="spellEnd"/>
      <w:r>
        <w:rPr>
          <w:sz w:val="20"/>
        </w:rPr>
        <w:t xml:space="preserve">-li </w:t>
      </w:r>
      <w:proofErr w:type="spellStart"/>
      <w:r>
        <w:rPr>
          <w:sz w:val="20"/>
        </w:rPr>
        <w:t>Popt</w:t>
      </w:r>
      <w:r>
        <w:rPr>
          <w:sz w:val="20"/>
        </w:rPr>
        <w:t>ávka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dodávka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uskutečněna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sdružených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službách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dodávky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zajistí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Odběratele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jméno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na</w:t>
      </w:r>
      <w:proofErr w:type="spellEnd"/>
      <w:r>
        <w:rPr>
          <w:spacing w:val="-32"/>
          <w:sz w:val="20"/>
        </w:rPr>
        <w:t xml:space="preserve"> </w:t>
      </w:r>
      <w:proofErr w:type="spellStart"/>
      <w:r>
        <w:rPr>
          <w:sz w:val="20"/>
        </w:rPr>
        <w:t>vlastní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dopravu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související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služby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sdružené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služby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dodávky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z w:val="20"/>
        </w:rPr>
        <w:t>).</w:t>
      </w:r>
    </w:p>
    <w:p w14:paraId="6DA32CDB" w14:textId="77777777" w:rsidR="00346D16" w:rsidRDefault="006273C8">
      <w:pPr>
        <w:pStyle w:val="Odstavecseseznamem"/>
        <w:numPr>
          <w:ilvl w:val="1"/>
          <w:numId w:val="7"/>
        </w:numPr>
        <w:tabs>
          <w:tab w:val="left" w:pos="1252"/>
        </w:tabs>
        <w:spacing w:before="57"/>
        <w:ind w:right="118"/>
        <w:jc w:val="both"/>
        <w:rPr>
          <w:sz w:val="20"/>
        </w:rPr>
      </w:pPr>
      <w:proofErr w:type="spellStart"/>
      <w:r>
        <w:rPr>
          <w:sz w:val="20"/>
        </w:rPr>
        <w:t>Výčet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uvedený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Poptávce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příloze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rovněž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nedílnou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součástí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.</w:t>
      </w:r>
    </w:p>
    <w:p w14:paraId="27FCBE2D" w14:textId="77777777" w:rsidR="00346D16" w:rsidRDefault="006273C8">
      <w:pPr>
        <w:pStyle w:val="Odstavecseseznamem"/>
        <w:numPr>
          <w:ilvl w:val="1"/>
          <w:numId w:val="7"/>
        </w:numPr>
        <w:tabs>
          <w:tab w:val="left" w:pos="1251"/>
          <w:tab w:val="left" w:pos="1252"/>
        </w:tabs>
        <w:spacing w:before="59"/>
        <w:rPr>
          <w:sz w:val="20"/>
        </w:rPr>
      </w:pP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uzavírána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dodávek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stanovenou</w:t>
      </w:r>
      <w:proofErr w:type="spellEnd"/>
      <w:r>
        <w:rPr>
          <w:sz w:val="20"/>
        </w:rPr>
        <w:t xml:space="preserve"> v</w:t>
      </w:r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Poptávce</w:t>
      </w:r>
      <w:proofErr w:type="spellEnd"/>
      <w:r>
        <w:rPr>
          <w:sz w:val="20"/>
        </w:rPr>
        <w:t>.</w:t>
      </w:r>
    </w:p>
    <w:p w14:paraId="26189E7D" w14:textId="77777777" w:rsidR="00346D16" w:rsidRDefault="00346D16">
      <w:pPr>
        <w:pStyle w:val="Zkladntext"/>
        <w:spacing w:before="9"/>
        <w:ind w:left="0"/>
      </w:pPr>
    </w:p>
    <w:p w14:paraId="1984E898" w14:textId="77777777" w:rsidR="00346D16" w:rsidRDefault="006273C8">
      <w:pPr>
        <w:pStyle w:val="Nadpis2"/>
        <w:numPr>
          <w:ilvl w:val="0"/>
          <w:numId w:val="8"/>
        </w:numPr>
        <w:tabs>
          <w:tab w:val="left" w:pos="685"/>
          <w:tab w:val="left" w:pos="686"/>
        </w:tabs>
      </w:pP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rPr>
          <w:spacing w:val="-11"/>
        </w:rPr>
        <w:t xml:space="preserve"> </w:t>
      </w:r>
      <w:proofErr w:type="spellStart"/>
      <w:r>
        <w:t>stran</w:t>
      </w:r>
      <w:proofErr w:type="spellEnd"/>
    </w:p>
    <w:p w14:paraId="1ADBD820" w14:textId="77777777" w:rsidR="00346D16" w:rsidRDefault="006273C8">
      <w:pPr>
        <w:pStyle w:val="Odstavecseseznamem"/>
        <w:numPr>
          <w:ilvl w:val="1"/>
          <w:numId w:val="6"/>
        </w:numPr>
        <w:tabs>
          <w:tab w:val="left" w:pos="1252"/>
        </w:tabs>
        <w:spacing w:before="59"/>
        <w:ind w:right="108"/>
        <w:jc w:val="both"/>
        <w:rPr>
          <w:sz w:val="20"/>
        </w:rPr>
      </w:pPr>
      <w:proofErr w:type="spellStart"/>
      <w:r>
        <w:rPr>
          <w:sz w:val="20"/>
        </w:rPr>
        <w:t>Odběratel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odebrat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přesně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předpokládané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množství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Elektřiny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 v </w:t>
      </w:r>
      <w:proofErr w:type="spellStart"/>
      <w:r>
        <w:rPr>
          <w:sz w:val="20"/>
        </w:rPr>
        <w:t>Poptávce</w:t>
      </w:r>
      <w:proofErr w:type="spellEnd"/>
      <w:r>
        <w:rPr>
          <w:sz w:val="20"/>
        </w:rPr>
        <w:t xml:space="preserve">  (</w:t>
      </w:r>
      <w:proofErr w:type="spellStart"/>
      <w:r>
        <w:rPr>
          <w:sz w:val="20"/>
        </w:rPr>
        <w:t>příp</w:t>
      </w:r>
      <w:proofErr w:type="spellEnd"/>
      <w:r>
        <w:rPr>
          <w:sz w:val="20"/>
        </w:rPr>
        <w:t xml:space="preserve">.  </w:t>
      </w:r>
      <w:proofErr w:type="spellStart"/>
      <w:r>
        <w:rPr>
          <w:sz w:val="20"/>
        </w:rPr>
        <w:t>určené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jinak</w:t>
      </w:r>
      <w:proofErr w:type="spellEnd"/>
      <w:r>
        <w:rPr>
          <w:sz w:val="20"/>
        </w:rPr>
        <w:t xml:space="preserve"> 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 s </w:t>
      </w:r>
      <w:proofErr w:type="spellStart"/>
      <w:r>
        <w:rPr>
          <w:sz w:val="20"/>
        </w:rPr>
        <w:t>Podmínkami</w:t>
      </w:r>
      <w:proofErr w:type="spellEnd"/>
      <w:r>
        <w:rPr>
          <w:sz w:val="20"/>
        </w:rPr>
        <w:t xml:space="preserve">). 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Odběratel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odebere</w:t>
      </w:r>
      <w:proofErr w:type="spellEnd"/>
      <w:r>
        <w:rPr>
          <w:sz w:val="20"/>
        </w:rPr>
        <w:t xml:space="preserve">  v </w:t>
      </w:r>
      <w:proofErr w:type="spellStart"/>
      <w:r>
        <w:rPr>
          <w:sz w:val="20"/>
        </w:rPr>
        <w:t>kalendářním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měsíci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Elektřinu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hladině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vysokého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napětí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</w:t>
      </w:r>
      <w:r>
        <w:rPr>
          <w:b/>
          <w:sz w:val="20"/>
        </w:rPr>
        <w:t>VN</w:t>
      </w:r>
      <w:r>
        <w:rPr>
          <w:sz w:val="20"/>
        </w:rPr>
        <w:t xml:space="preserve">“)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</w:t>
      </w:r>
      <w:r>
        <w:rPr>
          <w:sz w:val="20"/>
        </w:rPr>
        <w:t>elmi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vysokého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napětí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</w:t>
      </w:r>
      <w:r>
        <w:rPr>
          <w:b/>
          <w:sz w:val="20"/>
        </w:rPr>
        <w:t>VVN</w:t>
      </w:r>
      <w:r>
        <w:rPr>
          <w:sz w:val="20"/>
        </w:rPr>
        <w:t xml:space="preserve">“) do </w:t>
      </w:r>
      <w:proofErr w:type="spellStart"/>
      <w:r>
        <w:rPr>
          <w:sz w:val="20"/>
        </w:rPr>
        <w:t>určitého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místa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množství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se od </w:t>
      </w:r>
      <w:proofErr w:type="spellStart"/>
      <w:r>
        <w:rPr>
          <w:sz w:val="20"/>
        </w:rPr>
        <w:t>předpokládané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spotřeby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vážící</w:t>
      </w:r>
      <w:proofErr w:type="spellEnd"/>
      <w:r>
        <w:rPr>
          <w:sz w:val="20"/>
        </w:rPr>
        <w:t xml:space="preserve"> se k </w:t>
      </w:r>
      <w:proofErr w:type="spellStart"/>
      <w:r>
        <w:rPr>
          <w:sz w:val="20"/>
        </w:rPr>
        <w:t>tomuto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odběrnému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místu</w:t>
      </w:r>
      <w:proofErr w:type="spellEnd"/>
      <w:r>
        <w:rPr>
          <w:sz w:val="20"/>
        </w:rPr>
        <w:t xml:space="preserve"> a k </w:t>
      </w:r>
      <w:proofErr w:type="spellStart"/>
      <w:r>
        <w:rPr>
          <w:sz w:val="20"/>
        </w:rPr>
        <w:t>danému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kalendářnímu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měsíci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neodchyluje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více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než</w:t>
      </w:r>
      <w:proofErr w:type="spellEnd"/>
      <w:r>
        <w:rPr>
          <w:sz w:val="20"/>
        </w:rPr>
        <w:t xml:space="preserve"> o 10 %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</w:t>
      </w:r>
      <w:r>
        <w:rPr>
          <w:b/>
          <w:sz w:val="20"/>
        </w:rPr>
        <w:t>Tolerance</w:t>
      </w:r>
      <w:r>
        <w:rPr>
          <w:sz w:val="20"/>
        </w:rPr>
        <w:t xml:space="preserve">“), </w:t>
      </w:r>
      <w:proofErr w:type="spellStart"/>
      <w:r>
        <w:rPr>
          <w:sz w:val="20"/>
        </w:rPr>
        <w:t>nemá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skutečnost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sjednanou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jednotkovou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hrazenou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dodávku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daném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kalendářním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měsíci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takového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místa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 ani </w:t>
      </w:r>
      <w:proofErr w:type="spellStart"/>
      <w:r>
        <w:rPr>
          <w:sz w:val="20"/>
        </w:rPr>
        <w:t>předmětem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žádného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poplatku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sankční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platby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strany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Dodavatele</w:t>
      </w:r>
      <w:proofErr w:type="spellEnd"/>
      <w:r>
        <w:rPr>
          <w:sz w:val="20"/>
        </w:rPr>
        <w:t>.</w:t>
      </w:r>
    </w:p>
    <w:p w14:paraId="7EFF1358" w14:textId="77777777" w:rsidR="00346D16" w:rsidRDefault="006273C8">
      <w:pPr>
        <w:pStyle w:val="Odstavecseseznamem"/>
        <w:numPr>
          <w:ilvl w:val="1"/>
          <w:numId w:val="6"/>
        </w:numPr>
        <w:tabs>
          <w:tab w:val="left" w:pos="1252"/>
        </w:tabs>
        <w:ind w:right="109"/>
        <w:jc w:val="both"/>
        <w:rPr>
          <w:sz w:val="20"/>
        </w:rPr>
      </w:pP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 je  </w:t>
      </w:r>
      <w:proofErr w:type="spellStart"/>
      <w:r>
        <w:rPr>
          <w:sz w:val="20"/>
        </w:rPr>
        <w:t>však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Odběratelem</w:t>
      </w:r>
      <w:proofErr w:type="spellEnd"/>
      <w:r>
        <w:rPr>
          <w:sz w:val="20"/>
        </w:rPr>
        <w:t xml:space="preserve">  u  </w:t>
      </w:r>
      <w:proofErr w:type="spellStart"/>
      <w:r>
        <w:rPr>
          <w:sz w:val="20"/>
        </w:rPr>
        <w:t>určitého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odběrného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místa</w:t>
      </w:r>
      <w:proofErr w:type="spellEnd"/>
      <w:r>
        <w:rPr>
          <w:sz w:val="20"/>
        </w:rPr>
        <w:t xml:space="preserve"> </w:t>
      </w:r>
      <w:r>
        <w:rPr>
          <w:sz w:val="20"/>
        </w:rPr>
        <w:t xml:space="preserve"> </w:t>
      </w:r>
      <w:proofErr w:type="spellStart"/>
      <w:r>
        <w:rPr>
          <w:sz w:val="20"/>
        </w:rPr>
        <w:t>kategorie</w:t>
      </w:r>
      <w:proofErr w:type="spellEnd"/>
      <w:r>
        <w:rPr>
          <w:sz w:val="20"/>
        </w:rPr>
        <w:t xml:space="preserve">  VN 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 VVN   v </w:t>
      </w:r>
      <w:proofErr w:type="spellStart"/>
      <w:r>
        <w:rPr>
          <w:sz w:val="20"/>
        </w:rPr>
        <w:t>některém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kalendářním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měsíci</w:t>
      </w:r>
      <w:proofErr w:type="spellEnd"/>
      <w:r>
        <w:rPr>
          <w:sz w:val="20"/>
        </w:rPr>
        <w:t xml:space="preserve"> Tolerance </w:t>
      </w:r>
      <w:proofErr w:type="spellStart"/>
      <w:r>
        <w:rPr>
          <w:sz w:val="20"/>
        </w:rPr>
        <w:t>překročena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-li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jinak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platí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následující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>:</w:t>
      </w:r>
    </w:p>
    <w:p w14:paraId="1A96215D" w14:textId="77777777" w:rsidR="00346D16" w:rsidRDefault="006273C8">
      <w:pPr>
        <w:pStyle w:val="Odstavecseseznamem"/>
        <w:numPr>
          <w:ilvl w:val="2"/>
          <w:numId w:val="6"/>
        </w:numPr>
        <w:tabs>
          <w:tab w:val="left" w:pos="1679"/>
        </w:tabs>
        <w:ind w:right="107"/>
        <w:jc w:val="both"/>
        <w:rPr>
          <w:sz w:val="20"/>
        </w:rPr>
      </w:pPr>
      <w:r>
        <w:rPr>
          <w:sz w:val="20"/>
        </w:rPr>
        <w:t xml:space="preserve">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odebere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daném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více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předpokládaná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spotřeba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souča</w:t>
      </w:r>
      <w:r>
        <w:rPr>
          <w:sz w:val="20"/>
        </w:rPr>
        <w:t>sně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překročí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Toleranci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Dodavatel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Odběrateli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Elektřinu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tohoto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odběrného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místa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rozsahu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překračujícím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Toleranci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 xml:space="preserve">za </w:t>
      </w:r>
      <w:proofErr w:type="spellStart"/>
      <w:r>
        <w:rPr>
          <w:sz w:val="20"/>
        </w:rPr>
        <w:t>průměrnou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spotovou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trhu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elektřinou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organizovaném</w:t>
      </w:r>
      <w:proofErr w:type="spellEnd"/>
      <w:r>
        <w:rPr>
          <w:sz w:val="20"/>
        </w:rPr>
        <w:t xml:space="preserve"> OTE, </w:t>
      </w:r>
      <w:proofErr w:type="spellStart"/>
      <w:r>
        <w:rPr>
          <w:sz w:val="20"/>
        </w:rPr>
        <w:t>a.s.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</w:t>
      </w:r>
      <w:proofErr w:type="spellStart"/>
      <w:r>
        <w:rPr>
          <w:b/>
          <w:sz w:val="20"/>
        </w:rPr>
        <w:t>Denní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trh</w:t>
      </w:r>
      <w:proofErr w:type="spellEnd"/>
      <w:r>
        <w:rPr>
          <w:b/>
          <w:sz w:val="20"/>
        </w:rPr>
        <w:t xml:space="preserve"> OTE</w:t>
      </w:r>
      <w:r>
        <w:rPr>
          <w:sz w:val="20"/>
        </w:rPr>
        <w:t xml:space="preserve">“), </w:t>
      </w:r>
      <w:proofErr w:type="spellStart"/>
      <w:r>
        <w:rPr>
          <w:sz w:val="20"/>
        </w:rPr>
        <w:t>dosaženou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kalendářním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měsíci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kterém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byla</w:t>
      </w:r>
      <w:proofErr w:type="spellEnd"/>
      <w:r>
        <w:rPr>
          <w:sz w:val="20"/>
        </w:rPr>
        <w:t xml:space="preserve"> Tolerance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překročena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i/>
          <w:sz w:val="20"/>
        </w:rPr>
        <w:t>např</w:t>
      </w:r>
      <w:proofErr w:type="spellEnd"/>
      <w:r>
        <w:rPr>
          <w:i/>
          <w:sz w:val="20"/>
        </w:rPr>
        <w:t>.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je-li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pro</w:t>
      </w:r>
      <w:r>
        <w:rPr>
          <w:i/>
          <w:spacing w:val="-10"/>
          <w:sz w:val="20"/>
        </w:rPr>
        <w:t xml:space="preserve"> </w:t>
      </w:r>
      <w:proofErr w:type="spellStart"/>
      <w:r>
        <w:rPr>
          <w:i/>
          <w:sz w:val="20"/>
        </w:rPr>
        <w:t>červen</w:t>
      </w:r>
      <w:proofErr w:type="spellEnd"/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2022</w:t>
      </w:r>
      <w:r>
        <w:rPr>
          <w:i/>
          <w:spacing w:val="-11"/>
          <w:sz w:val="20"/>
        </w:rPr>
        <w:t xml:space="preserve"> </w:t>
      </w:r>
      <w:proofErr w:type="spellStart"/>
      <w:r>
        <w:rPr>
          <w:i/>
          <w:sz w:val="20"/>
        </w:rPr>
        <w:t>stanovena</w:t>
      </w:r>
      <w:proofErr w:type="spellEnd"/>
      <w:r>
        <w:rPr>
          <w:i/>
          <w:spacing w:val="-10"/>
          <w:sz w:val="20"/>
        </w:rPr>
        <w:t xml:space="preserve"> </w:t>
      </w:r>
      <w:proofErr w:type="spellStart"/>
      <w:r>
        <w:rPr>
          <w:i/>
          <w:sz w:val="20"/>
        </w:rPr>
        <w:t>předpokládaná</w:t>
      </w:r>
      <w:proofErr w:type="spellEnd"/>
      <w:r>
        <w:rPr>
          <w:i/>
          <w:spacing w:val="-11"/>
          <w:sz w:val="20"/>
        </w:rPr>
        <w:t xml:space="preserve"> </w:t>
      </w:r>
      <w:proofErr w:type="spellStart"/>
      <w:r>
        <w:rPr>
          <w:i/>
          <w:sz w:val="20"/>
        </w:rPr>
        <w:t>spotřeba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Elektřiny</w:t>
      </w:r>
      <w:proofErr w:type="spellEnd"/>
      <w:r>
        <w:rPr>
          <w:i/>
          <w:sz w:val="20"/>
        </w:rPr>
        <w:t xml:space="preserve"> v </w:t>
      </w:r>
      <w:proofErr w:type="spellStart"/>
      <w:r>
        <w:rPr>
          <w:i/>
          <w:sz w:val="20"/>
        </w:rPr>
        <w:t>odběrn</w:t>
      </w:r>
      <w:r>
        <w:rPr>
          <w:i/>
          <w:sz w:val="20"/>
        </w:rPr>
        <w:t>ém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místě</w:t>
      </w:r>
      <w:proofErr w:type="spellEnd"/>
      <w:r>
        <w:rPr>
          <w:i/>
          <w:sz w:val="20"/>
        </w:rPr>
        <w:t xml:space="preserve"> v </w:t>
      </w:r>
      <w:proofErr w:type="spellStart"/>
      <w:r>
        <w:rPr>
          <w:i/>
          <w:sz w:val="20"/>
        </w:rPr>
        <w:t>hodnotě</w:t>
      </w:r>
      <w:proofErr w:type="spellEnd"/>
      <w:r>
        <w:rPr>
          <w:i/>
          <w:sz w:val="20"/>
        </w:rPr>
        <w:t xml:space="preserve"> 100 MWh a </w:t>
      </w:r>
      <w:proofErr w:type="spellStart"/>
      <w:r>
        <w:rPr>
          <w:i/>
          <w:sz w:val="20"/>
        </w:rPr>
        <w:t>skutečná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spotřeba</w:t>
      </w:r>
      <w:proofErr w:type="spellEnd"/>
      <w:r>
        <w:rPr>
          <w:i/>
          <w:sz w:val="20"/>
        </w:rPr>
        <w:t xml:space="preserve"> v </w:t>
      </w:r>
      <w:proofErr w:type="spellStart"/>
      <w:r>
        <w:rPr>
          <w:i/>
          <w:sz w:val="20"/>
        </w:rPr>
        <w:t>tomto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měsíci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dosáhne</w:t>
      </w:r>
      <w:proofErr w:type="spellEnd"/>
      <w:r>
        <w:rPr>
          <w:i/>
          <w:sz w:val="20"/>
        </w:rPr>
        <w:t xml:space="preserve"> 120 MWh, </w:t>
      </w:r>
      <w:proofErr w:type="spellStart"/>
      <w:r>
        <w:rPr>
          <w:i/>
          <w:sz w:val="20"/>
        </w:rPr>
        <w:t>zaplatí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Odběratel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Dodavateli</w:t>
      </w:r>
      <w:proofErr w:type="spellEnd"/>
      <w:r>
        <w:rPr>
          <w:i/>
          <w:sz w:val="20"/>
        </w:rPr>
        <w:t xml:space="preserve"> za 110 MWh </w:t>
      </w:r>
      <w:proofErr w:type="spellStart"/>
      <w:r>
        <w:rPr>
          <w:i/>
          <w:sz w:val="20"/>
        </w:rPr>
        <w:t>sjednanou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cenu</w:t>
      </w:r>
      <w:proofErr w:type="spellEnd"/>
      <w:r>
        <w:rPr>
          <w:i/>
          <w:sz w:val="20"/>
        </w:rPr>
        <w:t xml:space="preserve"> a za 10 MWh </w:t>
      </w:r>
      <w:proofErr w:type="spellStart"/>
      <w:r>
        <w:rPr>
          <w:i/>
          <w:sz w:val="20"/>
        </w:rPr>
        <w:t>průměrnou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spotovou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cenu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dosaženou</w:t>
      </w:r>
      <w:proofErr w:type="spellEnd"/>
      <w:r>
        <w:rPr>
          <w:i/>
          <w:sz w:val="20"/>
        </w:rPr>
        <w:t xml:space="preserve"> v </w:t>
      </w:r>
      <w:proofErr w:type="spellStart"/>
      <w:r>
        <w:rPr>
          <w:i/>
          <w:sz w:val="20"/>
        </w:rPr>
        <w:t>červnu</w:t>
      </w:r>
      <w:proofErr w:type="spellEnd"/>
      <w:r>
        <w:rPr>
          <w:i/>
          <w:sz w:val="20"/>
        </w:rPr>
        <w:t xml:space="preserve"> 2022</w:t>
      </w:r>
      <w:r>
        <w:rPr>
          <w:sz w:val="20"/>
        </w:rPr>
        <w:t>).</w:t>
      </w:r>
      <w:r>
        <w:rPr>
          <w:spacing w:val="-14"/>
          <w:sz w:val="20"/>
        </w:rPr>
        <w:t xml:space="preserve"> </w:t>
      </w:r>
      <w:r>
        <w:rPr>
          <w:sz w:val="20"/>
        </w:rPr>
        <w:t>.</w:t>
      </w:r>
    </w:p>
    <w:p w14:paraId="0C8AB325" w14:textId="77777777" w:rsidR="00346D16" w:rsidRDefault="006273C8">
      <w:pPr>
        <w:pStyle w:val="Odstavecseseznamem"/>
        <w:numPr>
          <w:ilvl w:val="2"/>
          <w:numId w:val="6"/>
        </w:numPr>
        <w:tabs>
          <w:tab w:val="left" w:pos="1679"/>
        </w:tabs>
        <w:ind w:right="109"/>
        <w:jc w:val="both"/>
        <w:rPr>
          <w:sz w:val="20"/>
        </w:rPr>
      </w:pPr>
      <w:r>
        <w:rPr>
          <w:sz w:val="20"/>
        </w:rPr>
        <w:t xml:space="preserve">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odebere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daném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mén</w:t>
      </w:r>
      <w:r>
        <w:rPr>
          <w:sz w:val="20"/>
        </w:rPr>
        <w:t>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předpokládaná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spotřeba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současně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překročí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Toleranci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Odběratel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uhradí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kompenzaci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neodebranou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Elektřinu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české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násobku</w:t>
      </w:r>
      <w:proofErr w:type="spellEnd"/>
    </w:p>
    <w:p w14:paraId="40075B6C" w14:textId="77777777" w:rsidR="00346D16" w:rsidRDefault="006273C8">
      <w:pPr>
        <w:pStyle w:val="Odstavecseseznamem"/>
        <w:numPr>
          <w:ilvl w:val="3"/>
          <w:numId w:val="6"/>
        </w:numPr>
        <w:tabs>
          <w:tab w:val="left" w:pos="2104"/>
          <w:tab w:val="left" w:pos="2105"/>
        </w:tabs>
        <w:rPr>
          <w:sz w:val="20"/>
        </w:rPr>
      </w:pPr>
      <w:proofErr w:type="spellStart"/>
      <w:r>
        <w:rPr>
          <w:sz w:val="20"/>
        </w:rPr>
        <w:t>objemu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neodebrané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rámec</w:t>
      </w:r>
      <w:proofErr w:type="spellEnd"/>
      <w:r>
        <w:rPr>
          <w:sz w:val="20"/>
        </w:rPr>
        <w:t xml:space="preserve"> Tolerance v MWh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</w:p>
    <w:p w14:paraId="754B14EC" w14:textId="77777777" w:rsidR="00346D16" w:rsidRDefault="006273C8">
      <w:pPr>
        <w:pStyle w:val="Odstavecseseznamem"/>
        <w:numPr>
          <w:ilvl w:val="3"/>
          <w:numId w:val="6"/>
        </w:numPr>
        <w:tabs>
          <w:tab w:val="left" w:pos="2104"/>
          <w:tab w:val="left" w:pos="2105"/>
        </w:tabs>
        <w:spacing w:before="58"/>
        <w:ind w:right="108"/>
        <w:rPr>
          <w:sz w:val="20"/>
        </w:rPr>
      </w:pPr>
      <w:proofErr w:type="spellStart"/>
      <w:r>
        <w:rPr>
          <w:sz w:val="20"/>
        </w:rPr>
        <w:t>kladného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rozdílu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mezi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sjed</w:t>
      </w:r>
      <w:r>
        <w:rPr>
          <w:sz w:val="20"/>
        </w:rPr>
        <w:t>nanou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jednotkovou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cenou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Kč</w:t>
      </w:r>
      <w:proofErr w:type="spellEnd"/>
      <w:r>
        <w:rPr>
          <w:sz w:val="20"/>
        </w:rPr>
        <w:t>/MWh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platnou</w:t>
      </w:r>
      <w:proofErr w:type="spellEnd"/>
      <w:r>
        <w:rPr>
          <w:sz w:val="20"/>
        </w:rPr>
        <w:t xml:space="preserve"> pro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kalendářní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měsíc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němž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byla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Tolerance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překročena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průměrnou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spotovou</w:t>
      </w:r>
      <w:proofErr w:type="spellEnd"/>
    </w:p>
    <w:p w14:paraId="5C6EA801" w14:textId="77777777" w:rsidR="00346D16" w:rsidRDefault="00346D16">
      <w:pPr>
        <w:rPr>
          <w:sz w:val="20"/>
        </w:rPr>
        <w:sectPr w:rsidR="00346D16">
          <w:headerReference w:type="default" r:id="rId9"/>
          <w:footerReference w:type="default" r:id="rId10"/>
          <w:pgSz w:w="11900" w:h="16840"/>
          <w:pgMar w:top="1560" w:right="1300" w:bottom="1160" w:left="1300" w:header="680" w:footer="979" w:gutter="0"/>
          <w:pgNumType w:start="1"/>
          <w:cols w:space="708"/>
        </w:sectPr>
      </w:pPr>
    </w:p>
    <w:p w14:paraId="1C301B63" w14:textId="77777777" w:rsidR="00346D16" w:rsidRDefault="00346D16">
      <w:pPr>
        <w:pStyle w:val="Zkladntext"/>
        <w:spacing w:before="9"/>
        <w:ind w:left="0"/>
        <w:rPr>
          <w:sz w:val="12"/>
        </w:rPr>
      </w:pPr>
    </w:p>
    <w:p w14:paraId="7C976374" w14:textId="77777777" w:rsidR="00346D16" w:rsidRDefault="006273C8">
      <w:pPr>
        <w:pStyle w:val="Zkladntext"/>
        <w:spacing w:before="92"/>
        <w:ind w:left="2104" w:right="156"/>
      </w:pPr>
      <w:proofErr w:type="spellStart"/>
      <w:r>
        <w:t>cenou</w:t>
      </w:r>
      <w:proofErr w:type="spellEnd"/>
      <w:r>
        <w:t xml:space="preserve"> </w:t>
      </w:r>
      <w:proofErr w:type="spellStart"/>
      <w:r>
        <w:t>Elektřiny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Denním</w:t>
      </w:r>
      <w:proofErr w:type="spellEnd"/>
      <w:r>
        <w:t xml:space="preserve"> </w:t>
      </w:r>
      <w:proofErr w:type="spellStart"/>
      <w:r>
        <w:t>trhu</w:t>
      </w:r>
      <w:proofErr w:type="spellEnd"/>
      <w:r>
        <w:t xml:space="preserve"> OTE v </w:t>
      </w:r>
      <w:proofErr w:type="spellStart"/>
      <w:r>
        <w:t>Kč</w:t>
      </w:r>
      <w:proofErr w:type="spellEnd"/>
      <w:r>
        <w:t xml:space="preserve">/MWh, </w:t>
      </w:r>
      <w:proofErr w:type="spellStart"/>
      <w:r>
        <w:t>dosaženou</w:t>
      </w:r>
      <w:proofErr w:type="spellEnd"/>
      <w:r>
        <w:t xml:space="preserve"> v </w:t>
      </w:r>
      <w:proofErr w:type="spellStart"/>
      <w:r>
        <w:t>témže</w:t>
      </w:r>
      <w:proofErr w:type="spellEnd"/>
      <w:r>
        <w:t xml:space="preserve"> </w:t>
      </w:r>
      <w:proofErr w:type="spellStart"/>
      <w:r>
        <w:t>kalendářním</w:t>
      </w:r>
      <w:proofErr w:type="spellEnd"/>
      <w:r>
        <w:t xml:space="preserve"> </w:t>
      </w:r>
      <w:proofErr w:type="spellStart"/>
      <w:r>
        <w:t>měsíci</w:t>
      </w:r>
      <w:proofErr w:type="spellEnd"/>
      <w:r>
        <w:t>,</w:t>
      </w:r>
    </w:p>
    <w:p w14:paraId="56CF45B6" w14:textId="77777777" w:rsidR="00346D16" w:rsidRDefault="006273C8">
      <w:pPr>
        <w:spacing w:before="59"/>
        <w:ind w:left="1678" w:right="107"/>
        <w:jc w:val="both"/>
        <w:rPr>
          <w:sz w:val="20"/>
        </w:rPr>
      </w:pPr>
      <w:r>
        <w:rPr>
          <w:sz w:val="20"/>
        </w:rPr>
        <w:t>(</w:t>
      </w:r>
      <w:proofErr w:type="spellStart"/>
      <w:r>
        <w:rPr>
          <w:i/>
          <w:sz w:val="20"/>
        </w:rPr>
        <w:t>např</w:t>
      </w:r>
      <w:proofErr w:type="spellEnd"/>
      <w:r>
        <w:rPr>
          <w:i/>
          <w:sz w:val="20"/>
        </w:rPr>
        <w:t xml:space="preserve">. </w:t>
      </w:r>
      <w:proofErr w:type="spellStart"/>
      <w:r>
        <w:rPr>
          <w:i/>
          <w:sz w:val="20"/>
        </w:rPr>
        <w:t>platí</w:t>
      </w:r>
      <w:proofErr w:type="spellEnd"/>
      <w:r>
        <w:rPr>
          <w:i/>
          <w:sz w:val="20"/>
        </w:rPr>
        <w:t xml:space="preserve">-li pro </w:t>
      </w:r>
      <w:proofErr w:type="spellStart"/>
      <w:r>
        <w:rPr>
          <w:i/>
          <w:sz w:val="20"/>
        </w:rPr>
        <w:t>červen</w:t>
      </w:r>
      <w:proofErr w:type="spellEnd"/>
      <w:r>
        <w:rPr>
          <w:i/>
          <w:sz w:val="20"/>
        </w:rPr>
        <w:t xml:space="preserve"> 2022 </w:t>
      </w:r>
      <w:proofErr w:type="spellStart"/>
      <w:r>
        <w:rPr>
          <w:i/>
          <w:sz w:val="20"/>
        </w:rPr>
        <w:t>předpokládaná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spotřeba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Elektřiny</w:t>
      </w:r>
      <w:proofErr w:type="spellEnd"/>
      <w:r>
        <w:rPr>
          <w:i/>
          <w:sz w:val="20"/>
        </w:rPr>
        <w:t xml:space="preserve"> v </w:t>
      </w:r>
      <w:proofErr w:type="spellStart"/>
      <w:r>
        <w:rPr>
          <w:i/>
          <w:sz w:val="20"/>
        </w:rPr>
        <w:t>odběrném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místě</w:t>
      </w:r>
      <w:proofErr w:type="spellEnd"/>
      <w:r>
        <w:rPr>
          <w:i/>
          <w:sz w:val="20"/>
        </w:rPr>
        <w:t xml:space="preserve"> 100 MWh, </w:t>
      </w:r>
      <w:proofErr w:type="spellStart"/>
      <w:r>
        <w:rPr>
          <w:i/>
          <w:sz w:val="20"/>
        </w:rPr>
        <w:t>skutečná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spotřeba</w:t>
      </w:r>
      <w:proofErr w:type="spellEnd"/>
      <w:r>
        <w:rPr>
          <w:i/>
          <w:sz w:val="20"/>
        </w:rPr>
        <w:t xml:space="preserve"> 70 MWh, </w:t>
      </w:r>
      <w:proofErr w:type="spellStart"/>
      <w:r>
        <w:rPr>
          <w:i/>
          <w:sz w:val="20"/>
        </w:rPr>
        <w:t>sjednaná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cena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Elektřiny</w:t>
      </w:r>
      <w:proofErr w:type="spellEnd"/>
      <w:r>
        <w:rPr>
          <w:i/>
          <w:sz w:val="20"/>
        </w:rPr>
        <w:t xml:space="preserve"> 4 000,- </w:t>
      </w:r>
      <w:proofErr w:type="spellStart"/>
      <w:r>
        <w:rPr>
          <w:i/>
          <w:sz w:val="20"/>
        </w:rPr>
        <w:t>Kč</w:t>
      </w:r>
      <w:proofErr w:type="spellEnd"/>
      <w:r>
        <w:rPr>
          <w:i/>
          <w:sz w:val="20"/>
        </w:rPr>
        <w:t xml:space="preserve">/MWh a </w:t>
      </w:r>
      <w:proofErr w:type="spellStart"/>
      <w:r>
        <w:rPr>
          <w:i/>
          <w:sz w:val="20"/>
        </w:rPr>
        <w:t>průměrná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spotov</w:t>
      </w:r>
      <w:r>
        <w:rPr>
          <w:i/>
          <w:sz w:val="20"/>
        </w:rPr>
        <w:t>á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cena</w:t>
      </w:r>
      <w:proofErr w:type="spellEnd"/>
      <w:r>
        <w:rPr>
          <w:i/>
          <w:sz w:val="20"/>
        </w:rPr>
        <w:t xml:space="preserve"> pro </w:t>
      </w:r>
      <w:proofErr w:type="spellStart"/>
      <w:r>
        <w:rPr>
          <w:i/>
          <w:sz w:val="20"/>
        </w:rPr>
        <w:t>tento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měsíc</w:t>
      </w:r>
      <w:proofErr w:type="spellEnd"/>
      <w:r>
        <w:rPr>
          <w:i/>
          <w:sz w:val="20"/>
        </w:rPr>
        <w:t xml:space="preserve"> 3 500,- </w:t>
      </w:r>
      <w:proofErr w:type="spellStart"/>
      <w:r>
        <w:rPr>
          <w:i/>
          <w:sz w:val="20"/>
        </w:rPr>
        <w:t>Kč</w:t>
      </w:r>
      <w:proofErr w:type="spellEnd"/>
      <w:r>
        <w:rPr>
          <w:i/>
          <w:sz w:val="20"/>
        </w:rPr>
        <w:t xml:space="preserve">/MWh, </w:t>
      </w:r>
      <w:proofErr w:type="spellStart"/>
      <w:r>
        <w:rPr>
          <w:i/>
          <w:sz w:val="20"/>
        </w:rPr>
        <w:t>pak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zaplatí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Odběratel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Dodavateli</w:t>
      </w:r>
      <w:proofErr w:type="spellEnd"/>
      <w:r>
        <w:rPr>
          <w:i/>
          <w:sz w:val="20"/>
        </w:rPr>
        <w:t xml:space="preserve"> za </w:t>
      </w:r>
      <w:proofErr w:type="spellStart"/>
      <w:r>
        <w:rPr>
          <w:i/>
          <w:sz w:val="20"/>
        </w:rPr>
        <w:t>měsíc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červen</w:t>
      </w:r>
      <w:proofErr w:type="spellEnd"/>
      <w:r>
        <w:rPr>
          <w:i/>
          <w:sz w:val="20"/>
        </w:rPr>
        <w:t xml:space="preserve"> 2022 za 70 MWh </w:t>
      </w:r>
      <w:proofErr w:type="spellStart"/>
      <w:r>
        <w:rPr>
          <w:i/>
          <w:sz w:val="20"/>
        </w:rPr>
        <w:t>Elektřiny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sjednanou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cenu</w:t>
      </w:r>
      <w:proofErr w:type="spellEnd"/>
      <w:r>
        <w:rPr>
          <w:i/>
          <w:sz w:val="20"/>
        </w:rPr>
        <w:t xml:space="preserve"> a </w:t>
      </w:r>
      <w:proofErr w:type="spellStart"/>
      <w:r>
        <w:rPr>
          <w:i/>
          <w:sz w:val="20"/>
        </w:rPr>
        <w:t>dále</w:t>
      </w:r>
      <w:proofErr w:type="spellEnd"/>
      <w:r>
        <w:rPr>
          <w:i/>
          <w:sz w:val="20"/>
        </w:rPr>
        <w:t xml:space="preserve"> za </w:t>
      </w:r>
      <w:proofErr w:type="spellStart"/>
      <w:r>
        <w:rPr>
          <w:i/>
          <w:sz w:val="20"/>
        </w:rPr>
        <w:t>neodebranou</w:t>
      </w:r>
      <w:proofErr w:type="spellEnd"/>
      <w:r>
        <w:rPr>
          <w:i/>
          <w:sz w:val="20"/>
        </w:rPr>
        <w:t xml:space="preserve">  </w:t>
      </w:r>
      <w:proofErr w:type="spellStart"/>
      <w:r>
        <w:rPr>
          <w:i/>
          <w:sz w:val="20"/>
        </w:rPr>
        <w:t>Elektřinu</w:t>
      </w:r>
      <w:proofErr w:type="spellEnd"/>
      <w:r>
        <w:rPr>
          <w:i/>
          <w:sz w:val="20"/>
        </w:rPr>
        <w:t xml:space="preserve"> v </w:t>
      </w:r>
      <w:proofErr w:type="spellStart"/>
      <w:r>
        <w:rPr>
          <w:i/>
          <w:sz w:val="20"/>
        </w:rPr>
        <w:t>objemu</w:t>
      </w:r>
      <w:proofErr w:type="spellEnd"/>
      <w:r>
        <w:rPr>
          <w:i/>
          <w:sz w:val="20"/>
        </w:rPr>
        <w:t xml:space="preserve"> 20 MWh </w:t>
      </w:r>
      <w:proofErr w:type="spellStart"/>
      <w:r>
        <w:rPr>
          <w:i/>
          <w:sz w:val="20"/>
        </w:rPr>
        <w:t>kompenzaci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ve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výši</w:t>
      </w:r>
      <w:proofErr w:type="spellEnd"/>
      <w:r>
        <w:rPr>
          <w:i/>
          <w:sz w:val="20"/>
        </w:rPr>
        <w:t xml:space="preserve"> 20 MWh x (4 000 –   3 500) </w:t>
      </w:r>
      <w:proofErr w:type="spellStart"/>
      <w:r>
        <w:rPr>
          <w:i/>
          <w:sz w:val="20"/>
        </w:rPr>
        <w:t>Kč</w:t>
      </w:r>
      <w:proofErr w:type="spellEnd"/>
      <w:r>
        <w:rPr>
          <w:i/>
          <w:sz w:val="20"/>
        </w:rPr>
        <w:t xml:space="preserve">/MWh = 10 000 </w:t>
      </w:r>
      <w:proofErr w:type="spellStart"/>
      <w:r>
        <w:rPr>
          <w:i/>
          <w:sz w:val="20"/>
        </w:rPr>
        <w:t>Kč</w:t>
      </w:r>
      <w:proofErr w:type="spellEnd"/>
      <w:r>
        <w:rPr>
          <w:i/>
          <w:sz w:val="20"/>
        </w:rPr>
        <w:t>)</w:t>
      </w:r>
      <w:r>
        <w:rPr>
          <w:sz w:val="20"/>
        </w:rPr>
        <w:t xml:space="preserve">. Pro </w:t>
      </w:r>
      <w:proofErr w:type="spellStart"/>
      <w:r>
        <w:rPr>
          <w:sz w:val="20"/>
        </w:rPr>
        <w:t>vyloučen</w:t>
      </w:r>
      <w:r>
        <w:rPr>
          <w:sz w:val="20"/>
        </w:rPr>
        <w:t>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pochybností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kompenzace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neodebranou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Elektřinu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náleží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tehdy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-li pro </w:t>
      </w:r>
      <w:proofErr w:type="spellStart"/>
      <w:r>
        <w:rPr>
          <w:sz w:val="20"/>
        </w:rPr>
        <w:t>daný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kalendářní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měsíc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průměrná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spotová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trhu</w:t>
      </w:r>
      <w:proofErr w:type="spellEnd"/>
      <w:r>
        <w:rPr>
          <w:sz w:val="20"/>
        </w:rPr>
        <w:t xml:space="preserve"> OTE </w:t>
      </w:r>
      <w:proofErr w:type="spellStart"/>
      <w:r>
        <w:rPr>
          <w:sz w:val="20"/>
        </w:rPr>
        <w:t>nižší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sjednaná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jednotková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cena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z w:val="20"/>
        </w:rPr>
        <w:t>.</w:t>
      </w:r>
    </w:p>
    <w:p w14:paraId="68B23899" w14:textId="77777777" w:rsidR="00346D16" w:rsidRDefault="006273C8">
      <w:pPr>
        <w:pStyle w:val="Odstavecseseznamem"/>
        <w:numPr>
          <w:ilvl w:val="1"/>
          <w:numId w:val="6"/>
        </w:numPr>
        <w:tabs>
          <w:tab w:val="left" w:pos="1252"/>
        </w:tabs>
        <w:spacing w:before="57"/>
        <w:ind w:right="107"/>
        <w:jc w:val="both"/>
        <w:rPr>
          <w:sz w:val="20"/>
        </w:rPr>
      </w:pPr>
      <w:proofErr w:type="spellStart"/>
      <w:r>
        <w:rPr>
          <w:sz w:val="20"/>
        </w:rPr>
        <w:t>Průměrnou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spotovou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rozumí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aritmetický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průměr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všech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spotových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i/>
          <w:position w:val="6"/>
          <w:sz w:val="12"/>
        </w:rPr>
        <w:t xml:space="preserve">1 </w:t>
      </w:r>
      <w:proofErr w:type="spellStart"/>
      <w:r>
        <w:rPr>
          <w:sz w:val="20"/>
        </w:rPr>
        <w:t>dosažených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trhu</w:t>
      </w:r>
      <w:proofErr w:type="spellEnd"/>
      <w:r>
        <w:rPr>
          <w:sz w:val="20"/>
        </w:rPr>
        <w:t xml:space="preserve"> OTE v </w:t>
      </w:r>
      <w:proofErr w:type="spellStart"/>
      <w:r>
        <w:rPr>
          <w:sz w:val="20"/>
        </w:rPr>
        <w:t>průběhu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kalendářního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měsíce</w:t>
      </w:r>
      <w:proofErr w:type="spellEnd"/>
      <w:r>
        <w:rPr>
          <w:sz w:val="20"/>
        </w:rPr>
        <w:t xml:space="preserve">, za </w:t>
      </w:r>
      <w:proofErr w:type="spellStart"/>
      <w:r>
        <w:rPr>
          <w:sz w:val="20"/>
        </w:rPr>
        <w:t>který</w:t>
      </w:r>
      <w:proofErr w:type="spellEnd"/>
      <w:r>
        <w:rPr>
          <w:sz w:val="20"/>
        </w:rPr>
        <w:t xml:space="preserve"> se Tolerance </w:t>
      </w:r>
      <w:proofErr w:type="spellStart"/>
      <w:r>
        <w:rPr>
          <w:sz w:val="20"/>
        </w:rPr>
        <w:t>vyhodnocuje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přepočtených</w:t>
      </w:r>
      <w:proofErr w:type="spellEnd"/>
      <w:r>
        <w:rPr>
          <w:sz w:val="20"/>
        </w:rPr>
        <w:t xml:space="preserve"> z EUR/MWh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Kč</w:t>
      </w:r>
      <w:proofErr w:type="spellEnd"/>
      <w:r>
        <w:rPr>
          <w:sz w:val="20"/>
        </w:rPr>
        <w:t xml:space="preserve">/MWh </w:t>
      </w:r>
      <w:proofErr w:type="spellStart"/>
      <w:r>
        <w:rPr>
          <w:sz w:val="20"/>
        </w:rPr>
        <w:t>devizovým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kurzem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měnový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pár</w:t>
      </w:r>
      <w:proofErr w:type="spellEnd"/>
      <w:r>
        <w:rPr>
          <w:sz w:val="20"/>
        </w:rPr>
        <w:t xml:space="preserve"> CZK/EUR, </w:t>
      </w:r>
      <w:proofErr w:type="spellStart"/>
      <w:r>
        <w:rPr>
          <w:sz w:val="20"/>
        </w:rPr>
        <w:t>vyhlášeným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Českou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národn</w:t>
      </w:r>
      <w:r>
        <w:rPr>
          <w:sz w:val="20"/>
        </w:rPr>
        <w:t>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bankou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platným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vždy</w:t>
      </w:r>
      <w:proofErr w:type="spellEnd"/>
      <w:r>
        <w:rPr>
          <w:sz w:val="20"/>
        </w:rPr>
        <w:t xml:space="preserve"> pro den,       k </w:t>
      </w:r>
      <w:proofErr w:type="spellStart"/>
      <w:r>
        <w:rPr>
          <w:sz w:val="20"/>
        </w:rPr>
        <w:t>němuž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spotová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váže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přičemž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nelze</w:t>
      </w:r>
      <w:proofErr w:type="spellEnd"/>
      <w:r>
        <w:rPr>
          <w:sz w:val="20"/>
        </w:rPr>
        <w:t xml:space="preserve">-li </w:t>
      </w:r>
      <w:proofErr w:type="spellStart"/>
      <w:r>
        <w:rPr>
          <w:sz w:val="20"/>
        </w:rPr>
        <w:t>určit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hodnotu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devizového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kurzu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platnou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takový</w:t>
      </w:r>
      <w:proofErr w:type="spellEnd"/>
      <w:r>
        <w:rPr>
          <w:sz w:val="20"/>
        </w:rPr>
        <w:t xml:space="preserve"> den, </w:t>
      </w:r>
      <w:proofErr w:type="spellStart"/>
      <w:r>
        <w:rPr>
          <w:sz w:val="20"/>
        </w:rPr>
        <w:t>použije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poslední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zveřejněná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hodnota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devizového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kurzu</w:t>
      </w:r>
      <w:proofErr w:type="spellEnd"/>
      <w:r>
        <w:rPr>
          <w:sz w:val="20"/>
        </w:rPr>
        <w:t xml:space="preserve">. Pro </w:t>
      </w:r>
      <w:proofErr w:type="spellStart"/>
      <w:r>
        <w:rPr>
          <w:sz w:val="20"/>
        </w:rPr>
        <w:t>vyloučení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pochybností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spotové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Elektřin</w:t>
      </w:r>
      <w:r>
        <w:rPr>
          <w:sz w:val="20"/>
        </w:rPr>
        <w:t>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nepřepočítávají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závislosti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přidělené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distribuční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sazbě</w:t>
      </w:r>
      <w:proofErr w:type="spellEnd"/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r>
        <w:rPr>
          <w:sz w:val="20"/>
        </w:rPr>
        <w:t>.</w:t>
      </w:r>
    </w:p>
    <w:p w14:paraId="18322B7D" w14:textId="77777777" w:rsidR="00346D16" w:rsidRDefault="006273C8">
      <w:pPr>
        <w:pStyle w:val="Odstavecseseznamem"/>
        <w:numPr>
          <w:ilvl w:val="1"/>
          <w:numId w:val="6"/>
        </w:numPr>
        <w:tabs>
          <w:tab w:val="left" w:pos="1252"/>
        </w:tabs>
        <w:ind w:right="122"/>
        <w:jc w:val="both"/>
        <w:rPr>
          <w:sz w:val="20"/>
        </w:rPr>
      </w:pPr>
      <w:proofErr w:type="spellStart"/>
      <w:r>
        <w:rPr>
          <w:sz w:val="20"/>
        </w:rPr>
        <w:t>Dodavatel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žádné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vynaložené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jím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souvislosti</w:t>
      </w:r>
      <w:proofErr w:type="spellEnd"/>
      <w:r>
        <w:rPr>
          <w:sz w:val="20"/>
        </w:rPr>
        <w:t xml:space="preserve">  s </w:t>
      </w:r>
      <w:proofErr w:type="spellStart"/>
      <w:r>
        <w:rPr>
          <w:sz w:val="20"/>
        </w:rPr>
        <w:t>překročením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Tolerance.</w:t>
      </w:r>
    </w:p>
    <w:p w14:paraId="57BB0F15" w14:textId="77777777" w:rsidR="00346D16" w:rsidRDefault="006273C8">
      <w:pPr>
        <w:pStyle w:val="Odstavecseseznamem"/>
        <w:numPr>
          <w:ilvl w:val="1"/>
          <w:numId w:val="6"/>
        </w:numPr>
        <w:tabs>
          <w:tab w:val="left" w:pos="1252"/>
        </w:tabs>
        <w:spacing w:before="58"/>
        <w:ind w:right="112"/>
        <w:jc w:val="both"/>
        <w:rPr>
          <w:sz w:val="20"/>
        </w:rPr>
      </w:pPr>
      <w:r>
        <w:rPr>
          <w:sz w:val="20"/>
        </w:rPr>
        <w:t xml:space="preserve">Pro </w:t>
      </w:r>
      <w:proofErr w:type="spellStart"/>
      <w:r>
        <w:rPr>
          <w:sz w:val="20"/>
        </w:rPr>
        <w:t>vyloučení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pochybností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u </w:t>
      </w:r>
      <w:proofErr w:type="spellStart"/>
      <w:r>
        <w:rPr>
          <w:sz w:val="20"/>
        </w:rPr>
        <w:t>odběrných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kategorie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nízkého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napět</w:t>
      </w:r>
      <w:r>
        <w:rPr>
          <w:sz w:val="20"/>
        </w:rPr>
        <w:t>í</w:t>
      </w:r>
      <w:proofErr w:type="spellEnd"/>
      <w:r>
        <w:rPr>
          <w:sz w:val="20"/>
        </w:rPr>
        <w:t xml:space="preserve"> se Tolerance </w:t>
      </w:r>
      <w:proofErr w:type="spellStart"/>
      <w:r>
        <w:rPr>
          <w:sz w:val="20"/>
        </w:rPr>
        <w:t>nevyhodnocuje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odchylka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skutečné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spotřeby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předpokládané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spotřeby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předmětem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žádného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poplatku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sankční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platby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strany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Dodavatele</w:t>
      </w:r>
      <w:proofErr w:type="spellEnd"/>
      <w:r>
        <w:rPr>
          <w:sz w:val="20"/>
        </w:rPr>
        <w:t>.</w:t>
      </w:r>
    </w:p>
    <w:p w14:paraId="3E3E8D11" w14:textId="77777777" w:rsidR="00346D16" w:rsidRDefault="006273C8">
      <w:pPr>
        <w:pStyle w:val="Odstavecseseznamem"/>
        <w:numPr>
          <w:ilvl w:val="1"/>
          <w:numId w:val="6"/>
        </w:numPr>
        <w:tabs>
          <w:tab w:val="left" w:pos="1252"/>
        </w:tabs>
        <w:ind w:right="110"/>
        <w:jc w:val="both"/>
        <w:rPr>
          <w:sz w:val="20"/>
        </w:rPr>
      </w:pPr>
      <w:proofErr w:type="spellStart"/>
      <w:r>
        <w:rPr>
          <w:sz w:val="20"/>
        </w:rPr>
        <w:t>Odběratel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snížit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zvýšit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počet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</w:t>
      </w:r>
      <w:proofErr w:type="spellEnd"/>
      <w:r>
        <w:rPr>
          <w:sz w:val="20"/>
        </w:rPr>
        <w:t xml:space="preserve">, do </w:t>
      </w:r>
      <w:proofErr w:type="spellStart"/>
      <w:r>
        <w:rPr>
          <w:sz w:val="20"/>
        </w:rPr>
        <w:t>nichž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Elektřina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dodávána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pou</w:t>
      </w:r>
      <w:r>
        <w:rPr>
          <w:sz w:val="20"/>
        </w:rPr>
        <w:t>ze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souhlasem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-li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jinak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Dodavatel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zahájí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dodávku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nového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odběrného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místa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okamžiku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dohodnutého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mezi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smluvními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stranami</w:t>
      </w:r>
      <w:proofErr w:type="spellEnd"/>
      <w:r>
        <w:rPr>
          <w:sz w:val="20"/>
        </w:rPr>
        <w:t xml:space="preserve">. Pro </w:t>
      </w:r>
      <w:proofErr w:type="spellStart"/>
      <w:r>
        <w:rPr>
          <w:sz w:val="20"/>
        </w:rPr>
        <w:t>dodávku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nového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sjednané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rámci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nedohodnou</w:t>
      </w:r>
      <w:proofErr w:type="spellEnd"/>
      <w:r>
        <w:rPr>
          <w:sz w:val="20"/>
        </w:rPr>
        <w:t xml:space="preserve">-li se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jinak</w:t>
      </w:r>
      <w:proofErr w:type="spellEnd"/>
      <w:r>
        <w:rPr>
          <w:sz w:val="20"/>
        </w:rPr>
        <w:t xml:space="preserve">. V </w:t>
      </w:r>
      <w:proofErr w:type="spellStart"/>
      <w:r>
        <w:rPr>
          <w:sz w:val="20"/>
        </w:rPr>
        <w:t>případech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zrušení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odebrání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místa</w:t>
      </w:r>
      <w:proofErr w:type="spellEnd"/>
      <w:r>
        <w:rPr>
          <w:sz w:val="20"/>
        </w:rPr>
        <w:t xml:space="preserve"> u </w:t>
      </w:r>
      <w:proofErr w:type="spellStart"/>
      <w:r>
        <w:rPr>
          <w:sz w:val="20"/>
        </w:rPr>
        <w:t>Odběratele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důvodu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převodu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vlastnických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odběrnému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</w:t>
      </w:r>
      <w:r>
        <w:rPr>
          <w:sz w:val="20"/>
        </w:rPr>
        <w:t>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odstranění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demolice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zničení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živelní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pohromou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Odběratel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ukončit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vztah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Dodavatelem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danému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odběrnému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požadovanému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Odběratelem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oznámení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Dodavateli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zrušení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odebrání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odběrného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místa</w:t>
      </w:r>
      <w:proofErr w:type="spellEnd"/>
      <w:r>
        <w:rPr>
          <w:sz w:val="20"/>
        </w:rPr>
        <w:t xml:space="preserve">, a to bez </w:t>
      </w:r>
      <w:proofErr w:type="spellStart"/>
      <w:r>
        <w:rPr>
          <w:sz w:val="20"/>
        </w:rPr>
        <w:t>ná</w:t>
      </w:r>
      <w:r>
        <w:rPr>
          <w:sz w:val="20"/>
        </w:rPr>
        <w:t>roku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finanční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kompenzaci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Oznámení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zrušení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odebrání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doručeno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</w:t>
      </w:r>
      <w:proofErr w:type="spellEnd"/>
      <w:r>
        <w:rPr>
          <w:sz w:val="20"/>
        </w:rPr>
        <w:t xml:space="preserve">, aby </w:t>
      </w:r>
      <w:proofErr w:type="spellStart"/>
      <w:r>
        <w:rPr>
          <w:sz w:val="20"/>
        </w:rPr>
        <w:t>bylo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možné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zrušit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registraci</w:t>
      </w:r>
      <w:proofErr w:type="spellEnd"/>
      <w:r>
        <w:rPr>
          <w:sz w:val="20"/>
        </w:rPr>
        <w:t xml:space="preserve">/ </w:t>
      </w:r>
      <w:proofErr w:type="spellStart"/>
      <w:r>
        <w:rPr>
          <w:sz w:val="20"/>
        </w:rPr>
        <w:t>provést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přepis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odběrného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místa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souladu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právními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předpisy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Obchodními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podmínkami</w:t>
      </w:r>
      <w:proofErr w:type="spellEnd"/>
      <w:r>
        <w:rPr>
          <w:sz w:val="20"/>
        </w:rPr>
        <w:t xml:space="preserve"> OTE, </w:t>
      </w:r>
      <w:proofErr w:type="spellStart"/>
      <w:r>
        <w:rPr>
          <w:sz w:val="20"/>
        </w:rPr>
        <w:t>a.s.</w:t>
      </w:r>
      <w:proofErr w:type="spellEnd"/>
      <w:r>
        <w:rPr>
          <w:sz w:val="20"/>
        </w:rPr>
        <w:t xml:space="preserve"> pro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elekt</w:t>
      </w:r>
      <w:r>
        <w:rPr>
          <w:sz w:val="20"/>
        </w:rPr>
        <w:t>roenergetiku</w:t>
      </w:r>
      <w:proofErr w:type="spellEnd"/>
      <w:r>
        <w:rPr>
          <w:sz w:val="20"/>
        </w:rPr>
        <w:t>.</w:t>
      </w:r>
    </w:p>
    <w:p w14:paraId="00B6A95C" w14:textId="77777777" w:rsidR="00346D16" w:rsidRDefault="006273C8">
      <w:pPr>
        <w:pStyle w:val="Odstavecseseznamem"/>
        <w:numPr>
          <w:ilvl w:val="1"/>
          <w:numId w:val="6"/>
        </w:numPr>
        <w:tabs>
          <w:tab w:val="left" w:pos="1252"/>
        </w:tabs>
        <w:ind w:right="108"/>
        <w:jc w:val="both"/>
        <w:rPr>
          <w:sz w:val="20"/>
        </w:rPr>
      </w:pPr>
      <w:proofErr w:type="spellStart"/>
      <w:r>
        <w:rPr>
          <w:sz w:val="20"/>
        </w:rPr>
        <w:t>Předpokládaná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spotřeba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z w:val="20"/>
        </w:rPr>
        <w:t xml:space="preserve">  pro  </w:t>
      </w:r>
      <w:proofErr w:type="spellStart"/>
      <w:r>
        <w:rPr>
          <w:sz w:val="20"/>
        </w:rPr>
        <w:t>každé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odběrné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místo</w:t>
      </w:r>
      <w:proofErr w:type="spellEnd"/>
      <w:r>
        <w:rPr>
          <w:sz w:val="20"/>
        </w:rPr>
        <w:t xml:space="preserve">  je  </w:t>
      </w:r>
      <w:proofErr w:type="spellStart"/>
      <w:r>
        <w:rPr>
          <w:sz w:val="20"/>
        </w:rPr>
        <w:t>uvedena</w:t>
      </w:r>
      <w:proofErr w:type="spellEnd"/>
      <w:r>
        <w:rPr>
          <w:sz w:val="20"/>
        </w:rPr>
        <w:t xml:space="preserve">  v </w:t>
      </w:r>
      <w:proofErr w:type="spellStart"/>
      <w:r>
        <w:rPr>
          <w:sz w:val="20"/>
        </w:rPr>
        <w:t>Poptávce</w:t>
      </w:r>
      <w:proofErr w:type="spellEnd"/>
      <w:r>
        <w:rPr>
          <w:sz w:val="20"/>
        </w:rPr>
        <w:t xml:space="preserve">.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zvýšení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průběhu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kalendářního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roku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určí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předpokládanou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spotřebu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nové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dohodou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Dodavatelem</w:t>
      </w:r>
      <w:proofErr w:type="spellEnd"/>
      <w:r>
        <w:rPr>
          <w:sz w:val="20"/>
        </w:rPr>
        <w:t xml:space="preserve">; </w:t>
      </w:r>
      <w:proofErr w:type="spellStart"/>
      <w:r>
        <w:rPr>
          <w:sz w:val="20"/>
        </w:rPr>
        <w:t>ne</w:t>
      </w:r>
      <w:r>
        <w:rPr>
          <w:sz w:val="20"/>
        </w:rPr>
        <w:t>dojde</w:t>
      </w:r>
      <w:proofErr w:type="spellEnd"/>
      <w:r>
        <w:rPr>
          <w:sz w:val="20"/>
        </w:rPr>
        <w:t xml:space="preserve">-li k </w:t>
      </w:r>
      <w:proofErr w:type="spellStart"/>
      <w:r>
        <w:rPr>
          <w:sz w:val="20"/>
        </w:rPr>
        <w:t>dohodě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udělením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souhlasu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Dodavatele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přidáním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odběrného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místa</w:t>
      </w:r>
      <w:proofErr w:type="spellEnd"/>
      <w:r>
        <w:rPr>
          <w:sz w:val="20"/>
        </w:rPr>
        <w:t xml:space="preserve">,   </w:t>
      </w:r>
      <w:proofErr w:type="spellStart"/>
      <w:r>
        <w:rPr>
          <w:sz w:val="20"/>
        </w:rPr>
        <w:t>stanoví</w:t>
      </w:r>
      <w:proofErr w:type="spellEnd"/>
      <w:r>
        <w:rPr>
          <w:sz w:val="20"/>
        </w:rPr>
        <w:t xml:space="preserve">   se   </w:t>
      </w:r>
      <w:proofErr w:type="spellStart"/>
      <w:r>
        <w:rPr>
          <w:sz w:val="20"/>
        </w:rPr>
        <w:t>předpokládaná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spotřeba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skutečné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spotřeby</w:t>
      </w:r>
      <w:proofErr w:type="spellEnd"/>
      <w:r>
        <w:rPr>
          <w:sz w:val="20"/>
        </w:rPr>
        <w:t xml:space="preserve">  v </w:t>
      </w:r>
      <w:proofErr w:type="spellStart"/>
      <w:r>
        <w:rPr>
          <w:sz w:val="20"/>
        </w:rPr>
        <w:t>předchozím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kalendářním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roce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zohledněním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doby</w:t>
      </w:r>
      <w:proofErr w:type="spellEnd"/>
      <w:r>
        <w:rPr>
          <w:sz w:val="20"/>
        </w:rPr>
        <w:t xml:space="preserve">, po </w:t>
      </w:r>
      <w:proofErr w:type="spellStart"/>
      <w:r>
        <w:rPr>
          <w:sz w:val="20"/>
        </w:rPr>
        <w:t>kterou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daném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kalendářním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roc</w:t>
      </w:r>
      <w:r>
        <w:rPr>
          <w:sz w:val="20"/>
        </w:rPr>
        <w:t>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dodávka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nového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místa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Dojde</w:t>
      </w:r>
      <w:proofErr w:type="spellEnd"/>
      <w:r>
        <w:rPr>
          <w:sz w:val="20"/>
        </w:rPr>
        <w:t xml:space="preserve">-li v </w:t>
      </w:r>
      <w:proofErr w:type="spellStart"/>
      <w:r>
        <w:rPr>
          <w:sz w:val="20"/>
        </w:rPr>
        <w:t>průběhu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kalendářního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měsíce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roku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snížení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sníží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předpokládaná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roční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měsíční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spotřeba</w:t>
      </w:r>
      <w:proofErr w:type="spellEnd"/>
      <w:r>
        <w:rPr>
          <w:sz w:val="20"/>
        </w:rPr>
        <w:t xml:space="preserve"> u </w:t>
      </w:r>
      <w:proofErr w:type="spellStart"/>
      <w:r>
        <w:rPr>
          <w:sz w:val="20"/>
        </w:rPr>
        <w:t>odebíraného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rušeného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poměrně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dodávky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r>
        <w:rPr>
          <w:sz w:val="20"/>
        </w:rPr>
        <w:t>běrného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místa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daném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kalendářním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roce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měsíci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celkového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dní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daném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kalendářním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roce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měsíci</w:t>
      </w:r>
      <w:proofErr w:type="spellEnd"/>
      <w:r>
        <w:rPr>
          <w:sz w:val="20"/>
        </w:rPr>
        <w:t>.</w:t>
      </w:r>
    </w:p>
    <w:p w14:paraId="7A8BDC46" w14:textId="77777777" w:rsidR="00346D16" w:rsidRDefault="006273C8">
      <w:pPr>
        <w:pStyle w:val="Odstavecseseznamem"/>
        <w:numPr>
          <w:ilvl w:val="1"/>
          <w:numId w:val="6"/>
        </w:numPr>
        <w:tabs>
          <w:tab w:val="left" w:pos="1252"/>
        </w:tabs>
        <w:ind w:right="111"/>
        <w:jc w:val="both"/>
        <w:rPr>
          <w:sz w:val="20"/>
        </w:rPr>
      </w:pPr>
      <w:r>
        <w:rPr>
          <w:sz w:val="20"/>
        </w:rPr>
        <w:t xml:space="preserve">Pro </w:t>
      </w:r>
      <w:proofErr w:type="spellStart"/>
      <w:r>
        <w:rPr>
          <w:sz w:val="20"/>
        </w:rPr>
        <w:t>vyloučení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pochybností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součástí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vyhodnocení</w:t>
      </w:r>
      <w:proofErr w:type="spellEnd"/>
      <w:r>
        <w:rPr>
          <w:sz w:val="20"/>
        </w:rPr>
        <w:t xml:space="preserve"> Tolerance je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skutečná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předpokládaná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spotřeba</w:t>
      </w:r>
      <w:proofErr w:type="spellEnd"/>
      <w:r>
        <w:rPr>
          <w:sz w:val="20"/>
        </w:rPr>
        <w:t xml:space="preserve"> u </w:t>
      </w:r>
      <w:proofErr w:type="spellStart"/>
      <w:r>
        <w:rPr>
          <w:sz w:val="20"/>
        </w:rPr>
        <w:t>nově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přidaných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zrušených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odebraných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kategorie</w:t>
      </w:r>
      <w:proofErr w:type="spellEnd"/>
      <w:r>
        <w:rPr>
          <w:sz w:val="20"/>
        </w:rPr>
        <w:t xml:space="preserve"> VN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VVN a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předmětem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vyhodnocení</w:t>
      </w:r>
      <w:proofErr w:type="spellEnd"/>
      <w:r>
        <w:rPr>
          <w:sz w:val="20"/>
        </w:rPr>
        <w:t xml:space="preserve"> Tolerance u </w:t>
      </w:r>
      <w:proofErr w:type="spellStart"/>
      <w:r>
        <w:rPr>
          <w:sz w:val="20"/>
        </w:rPr>
        <w:t>těchto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odběrných</w:t>
      </w:r>
      <w:proofErr w:type="spellEnd"/>
      <w:r>
        <w:rPr>
          <w:spacing w:val="-37"/>
          <w:sz w:val="20"/>
        </w:rPr>
        <w:t xml:space="preserve"> </w:t>
      </w:r>
      <w:proofErr w:type="spellStart"/>
      <w:r>
        <w:rPr>
          <w:sz w:val="20"/>
        </w:rPr>
        <w:t>míst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pouze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skutečná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předpokládaná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spotřeba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době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dodávky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Dodavatele</w:t>
      </w:r>
      <w:proofErr w:type="spellEnd"/>
      <w:r>
        <w:rPr>
          <w:sz w:val="20"/>
        </w:rPr>
        <w:t>.</w:t>
      </w:r>
    </w:p>
    <w:p w14:paraId="628E6FED" w14:textId="77777777" w:rsidR="00346D16" w:rsidRDefault="006273C8">
      <w:pPr>
        <w:pStyle w:val="Odstavecseseznamem"/>
        <w:numPr>
          <w:ilvl w:val="1"/>
          <w:numId w:val="6"/>
        </w:numPr>
        <w:tabs>
          <w:tab w:val="left" w:pos="1252"/>
        </w:tabs>
        <w:ind w:right="110"/>
        <w:jc w:val="both"/>
        <w:rPr>
          <w:sz w:val="20"/>
        </w:rPr>
      </w:pPr>
      <w:proofErr w:type="spellStart"/>
      <w:r>
        <w:rPr>
          <w:sz w:val="20"/>
        </w:rPr>
        <w:t>Odpovědnost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odchylku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všech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Poptávce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neuvedl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jinak</w:t>
      </w:r>
      <w:proofErr w:type="spellEnd"/>
      <w:r>
        <w:rPr>
          <w:sz w:val="20"/>
        </w:rPr>
        <w:t>.</w:t>
      </w:r>
    </w:p>
    <w:p w14:paraId="0D68BE47" w14:textId="77777777" w:rsidR="00346D16" w:rsidRDefault="006273C8">
      <w:pPr>
        <w:pStyle w:val="Zkladntext"/>
        <w:spacing w:before="10"/>
        <w:ind w:left="0"/>
        <w:rPr>
          <w:sz w:val="26"/>
        </w:rPr>
      </w:pPr>
      <w:r>
        <w:pict w14:anchorId="12E3455D">
          <v:line id="_x0000_s2050" style="position:absolute;z-index:251656192;mso-wrap-distance-left:0;mso-wrap-distance-right:0;mso-position-horizontal-relative:page" from="70.95pt,17.65pt" to="214.95pt,17.65pt" strokeweight=".48pt">
            <w10:wrap type="topAndBottom" anchorx="page"/>
          </v:line>
        </w:pict>
      </w:r>
    </w:p>
    <w:p w14:paraId="065861D8" w14:textId="77777777" w:rsidR="00346D16" w:rsidRDefault="006273C8">
      <w:pPr>
        <w:spacing w:before="50"/>
        <w:ind w:left="118" w:right="156"/>
        <w:rPr>
          <w:i/>
          <w:sz w:val="18"/>
        </w:rPr>
      </w:pPr>
      <w:r>
        <w:rPr>
          <w:position w:val="6"/>
          <w:sz w:val="12"/>
        </w:rPr>
        <w:t xml:space="preserve">1 </w:t>
      </w:r>
      <w:r>
        <w:rPr>
          <w:i/>
          <w:sz w:val="18"/>
        </w:rPr>
        <w:t xml:space="preserve">V </w:t>
      </w:r>
      <w:proofErr w:type="spellStart"/>
      <w:r>
        <w:rPr>
          <w:i/>
          <w:sz w:val="18"/>
        </w:rPr>
        <w:t>době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schválení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těchto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Podmínek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jsou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spotovou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cenou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ceny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hodinových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kontraktů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obchodovaných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na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Denním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trhu</w:t>
      </w:r>
      <w:proofErr w:type="spellEnd"/>
      <w:r>
        <w:rPr>
          <w:i/>
          <w:sz w:val="18"/>
        </w:rPr>
        <w:t xml:space="preserve"> OTE, </w:t>
      </w:r>
      <w:proofErr w:type="spellStart"/>
      <w:r>
        <w:rPr>
          <w:i/>
          <w:sz w:val="18"/>
        </w:rPr>
        <w:t>zveřejňovaných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na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adrese</w:t>
      </w:r>
      <w:proofErr w:type="spellEnd"/>
      <w:r>
        <w:rPr>
          <w:i/>
          <w:sz w:val="18"/>
        </w:rPr>
        <w:t xml:space="preserve"> </w:t>
      </w:r>
      <w:hyperlink r:id="rId11">
        <w:r>
          <w:rPr>
            <w:i/>
            <w:sz w:val="18"/>
          </w:rPr>
          <w:t>www.ote-cr.cz/kratkodobe-trhy/elektrina/de</w:t>
        </w:r>
        <w:r>
          <w:rPr>
            <w:i/>
            <w:sz w:val="18"/>
          </w:rPr>
          <w:t>nni-trh.</w:t>
        </w:r>
      </w:hyperlink>
    </w:p>
    <w:p w14:paraId="07AE49DA" w14:textId="77777777" w:rsidR="00346D16" w:rsidRDefault="00346D16">
      <w:pPr>
        <w:rPr>
          <w:sz w:val="18"/>
        </w:rPr>
        <w:sectPr w:rsidR="00346D16">
          <w:pgSz w:w="11900" w:h="16840"/>
          <w:pgMar w:top="1560" w:right="1300" w:bottom="1160" w:left="1300" w:header="680" w:footer="979" w:gutter="0"/>
          <w:cols w:space="708"/>
        </w:sectPr>
      </w:pPr>
    </w:p>
    <w:p w14:paraId="4453F461" w14:textId="77777777" w:rsidR="00346D16" w:rsidRDefault="00346D16">
      <w:pPr>
        <w:pStyle w:val="Zkladntext"/>
        <w:spacing w:before="9"/>
        <w:ind w:left="0"/>
        <w:rPr>
          <w:i/>
          <w:sz w:val="12"/>
        </w:rPr>
      </w:pPr>
    </w:p>
    <w:p w14:paraId="63D31251" w14:textId="77777777" w:rsidR="00346D16" w:rsidRDefault="006273C8">
      <w:pPr>
        <w:pStyle w:val="Odstavecseseznamem"/>
        <w:numPr>
          <w:ilvl w:val="1"/>
          <w:numId w:val="6"/>
        </w:numPr>
        <w:tabs>
          <w:tab w:val="left" w:pos="1252"/>
        </w:tabs>
        <w:spacing w:before="92"/>
        <w:rPr>
          <w:sz w:val="20"/>
        </w:rPr>
      </w:pPr>
      <w:proofErr w:type="spellStart"/>
      <w:r>
        <w:rPr>
          <w:sz w:val="20"/>
        </w:rPr>
        <w:t>Dodavatel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mimo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jiné</w:t>
      </w:r>
      <w:proofErr w:type="spellEnd"/>
      <w:r>
        <w:rPr>
          <w:sz w:val="20"/>
        </w:rPr>
        <w:t>:</w:t>
      </w:r>
    </w:p>
    <w:p w14:paraId="3372888A" w14:textId="77777777" w:rsidR="00346D16" w:rsidRDefault="006273C8">
      <w:pPr>
        <w:pStyle w:val="Odstavecseseznamem"/>
        <w:numPr>
          <w:ilvl w:val="2"/>
          <w:numId w:val="6"/>
        </w:numPr>
        <w:tabs>
          <w:tab w:val="left" w:pos="1821"/>
        </w:tabs>
        <w:spacing w:before="59"/>
        <w:ind w:left="1820" w:right="106" w:hanging="569"/>
        <w:jc w:val="both"/>
        <w:rPr>
          <w:sz w:val="20"/>
        </w:rPr>
      </w:pPr>
      <w:proofErr w:type="spellStart"/>
      <w:r>
        <w:rPr>
          <w:sz w:val="20"/>
        </w:rPr>
        <w:t>dohodne</w:t>
      </w:r>
      <w:proofErr w:type="spellEnd"/>
      <w:r>
        <w:rPr>
          <w:sz w:val="20"/>
        </w:rPr>
        <w:t xml:space="preserve">-li se </w:t>
      </w:r>
      <w:proofErr w:type="spellStart"/>
      <w:r>
        <w:rPr>
          <w:sz w:val="20"/>
        </w:rPr>
        <w:t>tak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Odběratelem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oznamovat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plánované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dodávek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důvodu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provozovatele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distribuční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soustavy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příslušnými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právními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předpisy</w:t>
      </w:r>
      <w:proofErr w:type="spellEnd"/>
      <w:r>
        <w:rPr>
          <w:sz w:val="20"/>
        </w:rPr>
        <w:t>;</w:t>
      </w:r>
    </w:p>
    <w:p w14:paraId="4BECEB2D" w14:textId="77777777" w:rsidR="00346D16" w:rsidRDefault="006273C8">
      <w:pPr>
        <w:pStyle w:val="Odstavecseseznamem"/>
        <w:numPr>
          <w:ilvl w:val="2"/>
          <w:numId w:val="6"/>
        </w:numPr>
        <w:tabs>
          <w:tab w:val="left" w:pos="1821"/>
        </w:tabs>
        <w:spacing w:before="57"/>
        <w:ind w:left="1820" w:right="109" w:hanging="569"/>
        <w:jc w:val="both"/>
        <w:rPr>
          <w:sz w:val="20"/>
        </w:rPr>
      </w:pPr>
      <w:proofErr w:type="spellStart"/>
      <w:r>
        <w:rPr>
          <w:sz w:val="20"/>
        </w:rPr>
        <w:t>dohodne</w:t>
      </w:r>
      <w:proofErr w:type="spellEnd"/>
      <w:r>
        <w:rPr>
          <w:sz w:val="20"/>
        </w:rPr>
        <w:t xml:space="preserve">-li se </w:t>
      </w:r>
      <w:proofErr w:type="spellStart"/>
      <w:r>
        <w:rPr>
          <w:sz w:val="20"/>
        </w:rPr>
        <w:t>tak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Odběratelem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provádět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jednotlivých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místech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zajistit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komplexní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komunikaci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zpracování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dokumentace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podkladů</w:t>
      </w:r>
      <w:proofErr w:type="spellEnd"/>
      <w:r>
        <w:rPr>
          <w:sz w:val="20"/>
        </w:rPr>
        <w:t xml:space="preserve">) v </w:t>
      </w:r>
      <w:proofErr w:type="spellStart"/>
      <w:r>
        <w:rPr>
          <w:sz w:val="20"/>
        </w:rPr>
        <w:t>komunikaci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provozovatelem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distribuční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soustavy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dle</w:t>
      </w:r>
      <w:proofErr w:type="spellEnd"/>
      <w:r>
        <w:rPr>
          <w:spacing w:val="-36"/>
          <w:sz w:val="20"/>
        </w:rPr>
        <w:t xml:space="preserve"> </w:t>
      </w:r>
      <w:proofErr w:type="spellStart"/>
      <w:r>
        <w:rPr>
          <w:sz w:val="20"/>
        </w:rPr>
        <w:t>požadavků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Odběratele</w:t>
      </w:r>
      <w:proofErr w:type="spellEnd"/>
      <w:r>
        <w:rPr>
          <w:sz w:val="20"/>
        </w:rPr>
        <w:t>;</w:t>
      </w:r>
    </w:p>
    <w:p w14:paraId="5B06FD68" w14:textId="77777777" w:rsidR="00346D16" w:rsidRDefault="006273C8">
      <w:pPr>
        <w:pStyle w:val="Odstavecseseznamem"/>
        <w:numPr>
          <w:ilvl w:val="2"/>
          <w:numId w:val="6"/>
        </w:numPr>
        <w:tabs>
          <w:tab w:val="left" w:pos="1821"/>
        </w:tabs>
        <w:ind w:left="1820" w:right="107" w:hanging="569"/>
        <w:jc w:val="both"/>
        <w:rPr>
          <w:sz w:val="20"/>
        </w:rPr>
      </w:pPr>
      <w:proofErr w:type="spellStart"/>
      <w:r>
        <w:rPr>
          <w:sz w:val="20"/>
        </w:rPr>
        <w:t>zajišťovat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sz w:val="20"/>
        </w:rPr>
        <w:t>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jménem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potřebnou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odbornou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péčí</w:t>
      </w:r>
      <w:proofErr w:type="spellEnd"/>
      <w:r>
        <w:rPr>
          <w:sz w:val="20"/>
        </w:rPr>
        <w:t xml:space="preserve"> a v </w:t>
      </w:r>
      <w:proofErr w:type="spellStart"/>
      <w:r>
        <w:rPr>
          <w:sz w:val="20"/>
        </w:rPr>
        <w:t>požadované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kvalitě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respektování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zájmů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Odběratele</w:t>
      </w:r>
      <w:proofErr w:type="spellEnd"/>
      <w:r>
        <w:rPr>
          <w:sz w:val="20"/>
        </w:rPr>
        <w:t>.</w:t>
      </w:r>
    </w:p>
    <w:p w14:paraId="36345360" w14:textId="77777777" w:rsidR="00346D16" w:rsidRDefault="006273C8">
      <w:pPr>
        <w:pStyle w:val="Odstavecseseznamem"/>
        <w:numPr>
          <w:ilvl w:val="1"/>
          <w:numId w:val="6"/>
        </w:numPr>
        <w:tabs>
          <w:tab w:val="left" w:pos="1252"/>
        </w:tabs>
        <w:spacing w:before="58"/>
        <w:ind w:right="114"/>
        <w:jc w:val="both"/>
        <w:rPr>
          <w:sz w:val="20"/>
        </w:rPr>
      </w:pPr>
      <w:proofErr w:type="spellStart"/>
      <w:r>
        <w:rPr>
          <w:sz w:val="20"/>
        </w:rPr>
        <w:t>Odběratel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případě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neočekávané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události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která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vliv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jeho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odběr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př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poškození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měřícího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zařízení</w:t>
      </w:r>
      <w:proofErr w:type="spellEnd"/>
      <w:r>
        <w:rPr>
          <w:sz w:val="20"/>
        </w:rPr>
        <w:t xml:space="preserve">), </w:t>
      </w:r>
      <w:proofErr w:type="spellStart"/>
      <w:r>
        <w:rPr>
          <w:sz w:val="20"/>
        </w:rPr>
        <w:t>oznámit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událost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zbytečného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odkladu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Dodavateli</w:t>
      </w:r>
      <w:proofErr w:type="spellEnd"/>
      <w:r>
        <w:rPr>
          <w:sz w:val="20"/>
        </w:rPr>
        <w:t xml:space="preserve">.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plánované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události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Odběratel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oznámit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tuto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skutečnost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Dodavateli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pacing w:val="-17"/>
          <w:sz w:val="20"/>
        </w:rPr>
        <w:t xml:space="preserve"> </w:t>
      </w:r>
      <w:r>
        <w:rPr>
          <w:sz w:val="20"/>
        </w:rPr>
        <w:t>10</w:t>
      </w:r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kalendářních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dnů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před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jejím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počátkem</w:t>
      </w:r>
      <w:proofErr w:type="spellEnd"/>
      <w:r>
        <w:rPr>
          <w:sz w:val="20"/>
        </w:rPr>
        <w:t>.</w:t>
      </w:r>
    </w:p>
    <w:p w14:paraId="106F667D" w14:textId="77777777" w:rsidR="00346D16" w:rsidRDefault="006273C8">
      <w:pPr>
        <w:pStyle w:val="Odstavecseseznamem"/>
        <w:numPr>
          <w:ilvl w:val="1"/>
          <w:numId w:val="6"/>
        </w:numPr>
        <w:tabs>
          <w:tab w:val="left" w:pos="1252"/>
        </w:tabs>
        <w:ind w:right="111" w:hanging="566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  se   </w:t>
      </w:r>
      <w:proofErr w:type="spellStart"/>
      <w:r>
        <w:rPr>
          <w:sz w:val="20"/>
        </w:rPr>
        <w:t>zavazují</w:t>
      </w:r>
      <w:proofErr w:type="spellEnd"/>
      <w:r>
        <w:rPr>
          <w:sz w:val="20"/>
        </w:rPr>
        <w:t xml:space="preserve">   k </w:t>
      </w:r>
      <w:proofErr w:type="spellStart"/>
      <w:r>
        <w:rPr>
          <w:sz w:val="20"/>
        </w:rPr>
        <w:t>vyvinutí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maximálního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úsilí</w:t>
      </w:r>
      <w:proofErr w:type="spellEnd"/>
      <w:r>
        <w:rPr>
          <w:sz w:val="20"/>
        </w:rPr>
        <w:t xml:space="preserve">   k </w:t>
      </w:r>
      <w:proofErr w:type="spellStart"/>
      <w:r>
        <w:rPr>
          <w:sz w:val="20"/>
        </w:rPr>
        <w:t>předcházení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škodám</w:t>
      </w:r>
      <w:proofErr w:type="spellEnd"/>
      <w:r>
        <w:rPr>
          <w:sz w:val="20"/>
        </w:rPr>
        <w:t xml:space="preserve">  a k </w:t>
      </w:r>
      <w:proofErr w:type="spellStart"/>
      <w:r>
        <w:rPr>
          <w:sz w:val="20"/>
        </w:rPr>
        <w:t>minimalizaci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vzniklých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škod</w:t>
      </w:r>
      <w:proofErr w:type="spellEnd"/>
      <w:r>
        <w:rPr>
          <w:sz w:val="20"/>
        </w:rPr>
        <w:t>.</w:t>
      </w:r>
    </w:p>
    <w:p w14:paraId="1CBB905F" w14:textId="77777777" w:rsidR="00346D16" w:rsidRDefault="006273C8">
      <w:pPr>
        <w:pStyle w:val="Odstavecseseznamem"/>
        <w:numPr>
          <w:ilvl w:val="1"/>
          <w:numId w:val="6"/>
        </w:numPr>
        <w:tabs>
          <w:tab w:val="left" w:pos="1538"/>
        </w:tabs>
        <w:spacing w:before="57"/>
        <w:ind w:left="1119" w:right="108" w:hanging="432"/>
        <w:jc w:val="both"/>
        <w:rPr>
          <w:sz w:val="20"/>
        </w:rPr>
      </w:pPr>
      <w:proofErr w:type="spellStart"/>
      <w:r>
        <w:rPr>
          <w:sz w:val="20"/>
        </w:rPr>
        <w:t>Odběratel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právo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žádat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Dodavatele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sjednání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měsíční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rezervované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kapacity</w:t>
      </w:r>
      <w:proofErr w:type="spellEnd"/>
      <w:r>
        <w:rPr>
          <w:sz w:val="20"/>
        </w:rPr>
        <w:t>.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Žádost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rezerv</w:t>
      </w:r>
      <w:r>
        <w:rPr>
          <w:sz w:val="20"/>
        </w:rPr>
        <w:t>ovanou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kapacitu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měsíce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dodávky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nahlašovat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do 4. </w:t>
      </w:r>
      <w:proofErr w:type="spellStart"/>
      <w:r>
        <w:rPr>
          <w:sz w:val="20"/>
        </w:rPr>
        <w:t>pracovního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koncem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kalendářního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měsíce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předcházejícího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kalendářnímu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měsíci</w:t>
      </w:r>
      <w:proofErr w:type="spellEnd"/>
      <w:r>
        <w:rPr>
          <w:sz w:val="20"/>
        </w:rPr>
        <w:t xml:space="preserve">, pro </w:t>
      </w:r>
      <w:proofErr w:type="spellStart"/>
      <w:r>
        <w:rPr>
          <w:sz w:val="20"/>
        </w:rPr>
        <w:t>který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rezervovaná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kapacita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sjednává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žádost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sjednání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rezervované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kapacity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měsíc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led</w:t>
      </w:r>
      <w:r>
        <w:rPr>
          <w:sz w:val="20"/>
        </w:rPr>
        <w:t>en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však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8.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pracovního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dne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před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koncem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měsíce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prosince</w:t>
      </w:r>
      <w:proofErr w:type="spellEnd"/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Odběratel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žádá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rezervovanou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kapacitu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prostřednictvím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webového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portálu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e-</w:t>
      </w:r>
      <w:proofErr w:type="spellStart"/>
      <w:r>
        <w:rPr>
          <w:sz w:val="20"/>
        </w:rPr>
        <w:t>mailové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komunikace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Rezervovaná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kapacita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sjednána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okamžikem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potvrdí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přijetí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žádosti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reze</w:t>
      </w:r>
      <w:r>
        <w:rPr>
          <w:sz w:val="20"/>
        </w:rPr>
        <w:t>rvovanou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kapacitu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Dodavatel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důležitého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důvodu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sjednání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rezervované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kapacity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neodmítnout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odstavce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shodně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změnu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sjednané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rezervované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kapacity</w:t>
      </w:r>
      <w:proofErr w:type="spellEnd"/>
      <w:r>
        <w:rPr>
          <w:sz w:val="20"/>
        </w:rPr>
        <w:t>.</w:t>
      </w:r>
    </w:p>
    <w:p w14:paraId="629E4083" w14:textId="77777777" w:rsidR="00346D16" w:rsidRDefault="006273C8">
      <w:pPr>
        <w:pStyle w:val="Odstavecseseznamem"/>
        <w:numPr>
          <w:ilvl w:val="1"/>
          <w:numId w:val="6"/>
        </w:numPr>
        <w:tabs>
          <w:tab w:val="left" w:pos="1538"/>
        </w:tabs>
        <w:spacing w:before="57"/>
        <w:ind w:left="1119" w:right="112" w:hanging="432"/>
        <w:jc w:val="both"/>
        <w:rPr>
          <w:sz w:val="20"/>
        </w:rPr>
      </w:pPr>
      <w:proofErr w:type="spellStart"/>
      <w:r>
        <w:rPr>
          <w:sz w:val="20"/>
        </w:rPr>
        <w:t>Dodavatel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Odběrateli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zbytečného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odkladu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</w:t>
      </w:r>
      <w:r>
        <w:rPr>
          <w:sz w:val="20"/>
        </w:rPr>
        <w:t>žádání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poskytnout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bezplatně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aktuální</w:t>
      </w:r>
      <w:proofErr w:type="spellEnd"/>
      <w:r>
        <w:rPr>
          <w:sz w:val="20"/>
        </w:rPr>
        <w:t xml:space="preserve"> data k </w:t>
      </w:r>
      <w:proofErr w:type="spellStart"/>
      <w:r>
        <w:rPr>
          <w:sz w:val="20"/>
        </w:rPr>
        <w:t>odběrným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místům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Odběratele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volby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vložením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aplikace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PARC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provozované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PXE,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elektronické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podobě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formátu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.</w:t>
      </w:r>
      <w:proofErr w:type="spellStart"/>
      <w:r>
        <w:rPr>
          <w:sz w:val="20"/>
        </w:rPr>
        <w:t>xls</w:t>
      </w:r>
      <w:proofErr w:type="spellEnd"/>
      <w:r>
        <w:rPr>
          <w:sz w:val="20"/>
        </w:rPr>
        <w:t>.</w:t>
      </w:r>
    </w:p>
    <w:p w14:paraId="6C1DBDAD" w14:textId="77777777" w:rsidR="00346D16" w:rsidRDefault="006273C8">
      <w:pPr>
        <w:pStyle w:val="Odstavecseseznamem"/>
        <w:numPr>
          <w:ilvl w:val="1"/>
          <w:numId w:val="6"/>
        </w:numPr>
        <w:tabs>
          <w:tab w:val="left" w:pos="1538"/>
        </w:tabs>
        <w:ind w:left="1119" w:right="108" w:hanging="432"/>
        <w:jc w:val="both"/>
        <w:rPr>
          <w:sz w:val="20"/>
        </w:rPr>
      </w:pPr>
      <w:r>
        <w:rPr>
          <w:sz w:val="20"/>
        </w:rPr>
        <w:t xml:space="preserve">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považuje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velkoobchodní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energetický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produkt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Nařízení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Evropského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Parlamentu</w:t>
      </w:r>
      <w:proofErr w:type="spellEnd"/>
      <w:r>
        <w:rPr>
          <w:sz w:val="20"/>
        </w:rPr>
        <w:t xml:space="preserve"> a Rady (EU) č. 1227/2011 o </w:t>
      </w:r>
      <w:proofErr w:type="spellStart"/>
      <w:r>
        <w:rPr>
          <w:sz w:val="20"/>
        </w:rPr>
        <w:t>integritě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transparentnosti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velkoobchodního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trhu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energií</w:t>
      </w:r>
      <w:proofErr w:type="spellEnd"/>
      <w:r>
        <w:rPr>
          <w:sz w:val="20"/>
        </w:rPr>
        <w:t xml:space="preserve"> (REMIT), je </w:t>
      </w:r>
      <w:proofErr w:type="spellStart"/>
      <w:r>
        <w:rPr>
          <w:sz w:val="20"/>
        </w:rPr>
        <w:t>Dodavatel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splnit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Odběratele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po</w:t>
      </w:r>
      <w:r>
        <w:rPr>
          <w:sz w:val="20"/>
        </w:rPr>
        <w:t>vinnost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poskytnout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Agentuře</w:t>
      </w:r>
      <w:proofErr w:type="spellEnd"/>
      <w:r>
        <w:rPr>
          <w:spacing w:val="-15"/>
          <w:sz w:val="20"/>
        </w:rPr>
        <w:t xml:space="preserve"> </w:t>
      </w:r>
      <w:r>
        <w:rPr>
          <w:sz w:val="20"/>
        </w:rPr>
        <w:t>pro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spolupráci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energetických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regulačních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orgánů</w:t>
      </w:r>
      <w:proofErr w:type="spellEnd"/>
      <w:r>
        <w:rPr>
          <w:sz w:val="20"/>
        </w:rPr>
        <w:t xml:space="preserve"> (ACER)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kontraktu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který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předmětem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Odběratel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mu        k </w:t>
      </w:r>
      <w:proofErr w:type="spellStart"/>
      <w:r>
        <w:rPr>
          <w:sz w:val="20"/>
        </w:rPr>
        <w:t>tomu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poskytnout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potřebnou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součinnost</w:t>
      </w:r>
      <w:proofErr w:type="spellEnd"/>
      <w:r>
        <w:rPr>
          <w:sz w:val="20"/>
        </w:rPr>
        <w:t>.</w:t>
      </w:r>
    </w:p>
    <w:p w14:paraId="4C0278C1" w14:textId="77777777" w:rsidR="00346D16" w:rsidRDefault="00346D16">
      <w:pPr>
        <w:pStyle w:val="Zkladntext"/>
        <w:spacing w:before="11"/>
        <w:ind w:left="0"/>
      </w:pPr>
    </w:p>
    <w:p w14:paraId="15DF54F7" w14:textId="77777777" w:rsidR="00346D16" w:rsidRDefault="006273C8">
      <w:pPr>
        <w:pStyle w:val="Nadpis2"/>
        <w:numPr>
          <w:ilvl w:val="0"/>
          <w:numId w:val="8"/>
        </w:numPr>
        <w:tabs>
          <w:tab w:val="left" w:pos="685"/>
          <w:tab w:val="left" w:pos="686"/>
        </w:tabs>
      </w:pPr>
      <w:r>
        <w:t xml:space="preserve">Cena a </w:t>
      </w:r>
      <w:proofErr w:type="spellStart"/>
      <w:r>
        <w:t>platební</w:t>
      </w:r>
      <w:proofErr w:type="spellEnd"/>
      <w:r>
        <w:rPr>
          <w:spacing w:val="-10"/>
        </w:rPr>
        <w:t xml:space="preserve"> </w:t>
      </w:r>
      <w:proofErr w:type="spellStart"/>
      <w:r>
        <w:t>podmínky</w:t>
      </w:r>
      <w:proofErr w:type="spellEnd"/>
    </w:p>
    <w:p w14:paraId="33CB3AD5" w14:textId="77777777" w:rsidR="00346D16" w:rsidRDefault="006273C8">
      <w:pPr>
        <w:pStyle w:val="Odstavecseseznamem"/>
        <w:numPr>
          <w:ilvl w:val="1"/>
          <w:numId w:val="5"/>
        </w:numPr>
        <w:tabs>
          <w:tab w:val="left" w:pos="1252"/>
        </w:tabs>
        <w:ind w:right="110"/>
        <w:jc w:val="both"/>
        <w:rPr>
          <w:sz w:val="20"/>
        </w:rPr>
      </w:pPr>
      <w:proofErr w:type="spellStart"/>
      <w:r>
        <w:rPr>
          <w:sz w:val="20"/>
        </w:rPr>
        <w:t>Odběratel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zaplatí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</w:t>
      </w:r>
      <w:r>
        <w:rPr>
          <w:sz w:val="20"/>
        </w:rPr>
        <w:t>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jednotkovou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cenu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dodávky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Nabídky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(v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tzv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postupného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nákupu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jednotkovou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vypočtenou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Nabídky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Dodavatele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Poptávky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Odběratele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Burzovních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pravidel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PXE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pro </w:t>
      </w:r>
      <w:proofErr w:type="spellStart"/>
      <w:r>
        <w:rPr>
          <w:sz w:val="20"/>
        </w:rPr>
        <w:t>trh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komoditami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konečné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zákazníky</w:t>
      </w:r>
      <w:proofErr w:type="spellEnd"/>
      <w:r>
        <w:rPr>
          <w:sz w:val="20"/>
        </w:rPr>
        <w:t xml:space="preserve"> </w:t>
      </w:r>
      <w:r>
        <w:rPr>
          <w:sz w:val="20"/>
        </w:rPr>
        <w:t xml:space="preserve">(ČR) </w:t>
      </w:r>
      <w:proofErr w:type="spellStart"/>
      <w:r>
        <w:rPr>
          <w:sz w:val="20"/>
        </w:rPr>
        <w:t>platných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Burzovního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obchodu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Jednotková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cena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dodávky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sjednána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neměnná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celé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období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dodávky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Stanovil</w:t>
      </w:r>
      <w:proofErr w:type="spellEnd"/>
      <w:r>
        <w:rPr>
          <w:sz w:val="20"/>
        </w:rPr>
        <w:t xml:space="preserve">-li </w:t>
      </w:r>
      <w:proofErr w:type="spellStart"/>
      <w:r>
        <w:rPr>
          <w:sz w:val="20"/>
        </w:rPr>
        <w:t>však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Poptávce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fixovat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pacing w:val="-29"/>
          <w:sz w:val="20"/>
        </w:rPr>
        <w:t xml:space="preserve"> </w:t>
      </w:r>
      <w:r>
        <w:rPr>
          <w:sz w:val="20"/>
        </w:rPr>
        <w:t xml:space="preserve">pro </w:t>
      </w:r>
      <w:proofErr w:type="spellStart"/>
      <w:r>
        <w:rPr>
          <w:sz w:val="20"/>
        </w:rPr>
        <w:t>každé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dílčí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dodávkové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období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zvlášť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jedno</w:t>
      </w:r>
      <w:r>
        <w:rPr>
          <w:sz w:val="20"/>
        </w:rPr>
        <w:t>tková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stanovena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každé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dílčí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dodávkové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období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samostatně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Sjednaná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jednotková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cena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konečná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nepřekročitelná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Ujednáním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odstavce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dotčena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2.1. a 2.2 </w:t>
      </w:r>
      <w:proofErr w:type="spellStart"/>
      <w:r>
        <w:rPr>
          <w:sz w:val="20"/>
        </w:rPr>
        <w:t>těchto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>.</w:t>
      </w:r>
    </w:p>
    <w:p w14:paraId="169CD293" w14:textId="77777777" w:rsidR="00346D16" w:rsidRDefault="006273C8">
      <w:pPr>
        <w:pStyle w:val="Odstavecseseznamem"/>
        <w:numPr>
          <w:ilvl w:val="1"/>
          <w:numId w:val="5"/>
        </w:numPr>
        <w:tabs>
          <w:tab w:val="left" w:pos="1252"/>
        </w:tabs>
        <w:ind w:right="109"/>
        <w:jc w:val="both"/>
        <w:rPr>
          <w:sz w:val="20"/>
        </w:rPr>
      </w:pPr>
      <w:proofErr w:type="spellStart"/>
      <w:r>
        <w:rPr>
          <w:sz w:val="20"/>
        </w:rPr>
        <w:t>Dodavatel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vyúčtování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dodávky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připočíst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jednotkové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pouze</w:t>
      </w:r>
      <w:proofErr w:type="spellEnd"/>
      <w:r>
        <w:rPr>
          <w:sz w:val="20"/>
        </w:rPr>
        <w:t>:</w:t>
      </w:r>
    </w:p>
    <w:p w14:paraId="19471909" w14:textId="77777777" w:rsidR="00346D16" w:rsidRDefault="006273C8">
      <w:pPr>
        <w:pStyle w:val="Odstavecseseznamem"/>
        <w:numPr>
          <w:ilvl w:val="2"/>
          <w:numId w:val="5"/>
        </w:numPr>
        <w:tabs>
          <w:tab w:val="left" w:pos="1820"/>
          <w:tab w:val="left" w:pos="1821"/>
        </w:tabs>
        <w:rPr>
          <w:sz w:val="20"/>
        </w:rPr>
      </w:pPr>
      <w:r>
        <w:rPr>
          <w:sz w:val="20"/>
        </w:rPr>
        <w:t>DPH;</w:t>
      </w:r>
    </w:p>
    <w:p w14:paraId="57983A9F" w14:textId="77777777" w:rsidR="00346D16" w:rsidRDefault="006273C8">
      <w:pPr>
        <w:pStyle w:val="Odstavecseseznamem"/>
        <w:numPr>
          <w:ilvl w:val="2"/>
          <w:numId w:val="5"/>
        </w:numPr>
        <w:tabs>
          <w:tab w:val="left" w:pos="1820"/>
          <w:tab w:val="left" w:pos="1821"/>
        </w:tabs>
        <w:spacing w:before="59"/>
        <w:rPr>
          <w:sz w:val="20"/>
        </w:rPr>
      </w:pPr>
      <w:proofErr w:type="spellStart"/>
      <w:r>
        <w:rPr>
          <w:sz w:val="20"/>
        </w:rPr>
        <w:t>ostatní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aplikovatelné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právních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>.</w:t>
      </w:r>
    </w:p>
    <w:p w14:paraId="060DC320" w14:textId="77777777" w:rsidR="00346D16" w:rsidRDefault="006273C8">
      <w:pPr>
        <w:pStyle w:val="Odstavecseseznamem"/>
        <w:numPr>
          <w:ilvl w:val="1"/>
          <w:numId w:val="5"/>
        </w:numPr>
        <w:tabs>
          <w:tab w:val="left" w:pos="1252"/>
        </w:tabs>
        <w:spacing w:before="57"/>
        <w:ind w:right="107"/>
        <w:jc w:val="both"/>
        <w:rPr>
          <w:sz w:val="20"/>
        </w:rPr>
      </w:pPr>
      <w:proofErr w:type="spellStart"/>
      <w:r>
        <w:rPr>
          <w:sz w:val="20"/>
        </w:rPr>
        <w:t>Dodavatel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vedle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požadovat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zaplacení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ceny</w:t>
      </w:r>
      <w:proofErr w:type="spellEnd"/>
      <w:r>
        <w:rPr>
          <w:spacing w:val="-37"/>
          <w:sz w:val="20"/>
        </w:rPr>
        <w:t xml:space="preserve"> </w:t>
      </w:r>
      <w:r>
        <w:rPr>
          <w:sz w:val="20"/>
        </w:rPr>
        <w:t xml:space="preserve">za </w:t>
      </w:r>
      <w:proofErr w:type="spellStart"/>
      <w:r>
        <w:rPr>
          <w:sz w:val="20"/>
        </w:rPr>
        <w:t>regulované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služby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stanovených</w:t>
      </w:r>
      <w:proofErr w:type="spellEnd"/>
      <w:r>
        <w:rPr>
          <w:sz w:val="20"/>
        </w:rPr>
        <w:t xml:space="preserve">  ERÚ,  </w:t>
      </w:r>
      <w:proofErr w:type="spellStart"/>
      <w:r>
        <w:rPr>
          <w:sz w:val="20"/>
        </w:rPr>
        <w:t>platných</w:t>
      </w:r>
      <w:proofErr w:type="spellEnd"/>
      <w:r>
        <w:rPr>
          <w:sz w:val="20"/>
        </w:rPr>
        <w:t xml:space="preserve">  v </w:t>
      </w:r>
      <w:proofErr w:type="spellStart"/>
      <w:r>
        <w:rPr>
          <w:sz w:val="20"/>
        </w:rPr>
        <w:t>době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dodávky</w:t>
      </w:r>
      <w:proofErr w:type="spellEnd"/>
      <w:r>
        <w:rPr>
          <w:sz w:val="20"/>
        </w:rPr>
        <w:t xml:space="preserve"> a (ii) </w:t>
      </w:r>
      <w:proofErr w:type="spellStart"/>
      <w:r>
        <w:rPr>
          <w:sz w:val="20"/>
        </w:rPr>
        <w:t>plateb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účtovaných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provozovatelem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distribuční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soust</w:t>
      </w:r>
      <w:r>
        <w:rPr>
          <w:sz w:val="20"/>
        </w:rPr>
        <w:t>avy</w:t>
      </w:r>
      <w:proofErr w:type="spellEnd"/>
      <w:r>
        <w:rPr>
          <w:sz w:val="20"/>
        </w:rPr>
        <w:t xml:space="preserve"> za  </w:t>
      </w:r>
      <w:proofErr w:type="spellStart"/>
      <w:r>
        <w:rPr>
          <w:sz w:val="20"/>
        </w:rPr>
        <w:t>placené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služby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Odběratel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požaduje</w:t>
      </w:r>
      <w:proofErr w:type="spellEnd"/>
      <w:r>
        <w:rPr>
          <w:sz w:val="20"/>
        </w:rPr>
        <w:t xml:space="preserve">  (</w:t>
      </w:r>
      <w:proofErr w:type="spellStart"/>
      <w:r>
        <w:rPr>
          <w:sz w:val="20"/>
        </w:rPr>
        <w:t>např</w:t>
      </w:r>
      <w:proofErr w:type="spellEnd"/>
      <w:r>
        <w:rPr>
          <w:sz w:val="20"/>
        </w:rPr>
        <w:t xml:space="preserve">.  </w:t>
      </w:r>
      <w:proofErr w:type="spellStart"/>
      <w:r>
        <w:rPr>
          <w:sz w:val="20"/>
        </w:rPr>
        <w:t>poplatek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hrazený</w:t>
      </w:r>
      <w:proofErr w:type="spellEnd"/>
      <w:r>
        <w:rPr>
          <w:sz w:val="20"/>
        </w:rPr>
        <w:t xml:space="preserve">  </w:t>
      </w:r>
      <w:r>
        <w:rPr>
          <w:spacing w:val="19"/>
          <w:sz w:val="20"/>
        </w:rPr>
        <w:t xml:space="preserve"> </w:t>
      </w:r>
      <w:proofErr w:type="spellStart"/>
      <w:r>
        <w:rPr>
          <w:sz w:val="20"/>
        </w:rPr>
        <w:t>provozovateli</w:t>
      </w:r>
      <w:proofErr w:type="spellEnd"/>
    </w:p>
    <w:p w14:paraId="5903628A" w14:textId="77777777" w:rsidR="00346D16" w:rsidRDefault="00346D16">
      <w:pPr>
        <w:jc w:val="both"/>
        <w:rPr>
          <w:sz w:val="20"/>
        </w:rPr>
        <w:sectPr w:rsidR="00346D16">
          <w:pgSz w:w="11900" w:h="16840"/>
          <w:pgMar w:top="1560" w:right="1300" w:bottom="1160" w:left="1300" w:header="680" w:footer="979" w:gutter="0"/>
          <w:cols w:space="708"/>
        </w:sectPr>
      </w:pPr>
    </w:p>
    <w:p w14:paraId="71E81FA5" w14:textId="77777777" w:rsidR="00346D16" w:rsidRDefault="00346D16">
      <w:pPr>
        <w:pStyle w:val="Zkladntext"/>
        <w:spacing w:before="9"/>
        <w:ind w:left="0"/>
        <w:rPr>
          <w:sz w:val="12"/>
        </w:rPr>
      </w:pPr>
    </w:p>
    <w:p w14:paraId="71130323" w14:textId="77777777" w:rsidR="00346D16" w:rsidRDefault="006273C8">
      <w:pPr>
        <w:pStyle w:val="Zkladntext"/>
        <w:spacing w:before="92"/>
      </w:pPr>
      <w:proofErr w:type="spellStart"/>
      <w:r>
        <w:t>distribuční</w:t>
      </w:r>
      <w:proofErr w:type="spellEnd"/>
      <w:r>
        <w:t xml:space="preserve"> </w:t>
      </w:r>
      <w:proofErr w:type="spellStart"/>
      <w:r>
        <w:t>soustavy</w:t>
      </w:r>
      <w:proofErr w:type="spellEnd"/>
      <w:r>
        <w:t xml:space="preserve"> za </w:t>
      </w:r>
      <w:proofErr w:type="spellStart"/>
      <w:r>
        <w:t>mimořádné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mimořádný</w:t>
      </w:r>
      <w:proofErr w:type="spellEnd"/>
      <w:r>
        <w:t xml:space="preserve"> </w:t>
      </w:r>
      <w:proofErr w:type="spellStart"/>
      <w:r>
        <w:t>odečet</w:t>
      </w:r>
      <w:proofErr w:type="spellEnd"/>
      <w:r>
        <w:t xml:space="preserve">).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účtovat</w:t>
      </w:r>
      <w:proofErr w:type="spellEnd"/>
      <w:r>
        <w:t xml:space="preserve"> </w:t>
      </w:r>
      <w:proofErr w:type="spellStart"/>
      <w:r>
        <w:t>Odběrateli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platby</w:t>
      </w:r>
      <w:proofErr w:type="spellEnd"/>
      <w:r>
        <w:t xml:space="preserve">, </w:t>
      </w:r>
      <w:proofErr w:type="spellStart"/>
      <w:r>
        <w:t>nevyplývá</w:t>
      </w:r>
      <w:proofErr w:type="spellEnd"/>
      <w:r>
        <w:t xml:space="preserve">-li z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jinak</w:t>
      </w:r>
      <w:proofErr w:type="spellEnd"/>
      <w:r>
        <w:t>.</w:t>
      </w:r>
    </w:p>
    <w:p w14:paraId="016C3BD9" w14:textId="77777777" w:rsidR="00346D16" w:rsidRDefault="006273C8">
      <w:pPr>
        <w:pStyle w:val="Odstavecseseznamem"/>
        <w:numPr>
          <w:ilvl w:val="1"/>
          <w:numId w:val="5"/>
        </w:numPr>
        <w:tabs>
          <w:tab w:val="left" w:pos="1252"/>
        </w:tabs>
        <w:spacing w:before="59"/>
        <w:ind w:right="108"/>
        <w:jc w:val="both"/>
        <w:rPr>
          <w:sz w:val="20"/>
        </w:rPr>
      </w:pPr>
      <w:proofErr w:type="spellStart"/>
      <w:r>
        <w:rPr>
          <w:sz w:val="20"/>
        </w:rPr>
        <w:t>Skutečná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cena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dodávku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odběrných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vyúčtována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Odběrateli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vyúčtováním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vyhotoveným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platných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právních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skutečně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odebraného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množství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z w:val="20"/>
        </w:rPr>
        <w:t xml:space="preserve"> v MWh za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jednotkové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</w:t>
      </w:r>
      <w:r>
        <w:rPr>
          <w:sz w:val="20"/>
        </w:rPr>
        <w:t>ny</w:t>
      </w:r>
      <w:proofErr w:type="spellEnd"/>
      <w:r>
        <w:rPr>
          <w:sz w:val="20"/>
        </w:rPr>
        <w:t xml:space="preserve">, a to se </w:t>
      </w:r>
      <w:proofErr w:type="spellStart"/>
      <w:r>
        <w:rPr>
          <w:sz w:val="20"/>
        </w:rPr>
        <w:t>zohledněním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zaplacených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záloh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případného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překročení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Tolerance.</w:t>
      </w:r>
    </w:p>
    <w:p w14:paraId="30409720" w14:textId="77777777" w:rsidR="00346D16" w:rsidRDefault="006273C8">
      <w:pPr>
        <w:pStyle w:val="Odstavecseseznamem"/>
        <w:numPr>
          <w:ilvl w:val="1"/>
          <w:numId w:val="5"/>
        </w:numPr>
        <w:tabs>
          <w:tab w:val="left" w:pos="1252"/>
        </w:tabs>
        <w:spacing w:before="59"/>
        <w:ind w:right="109"/>
        <w:jc w:val="both"/>
        <w:rPr>
          <w:sz w:val="20"/>
        </w:rPr>
      </w:pPr>
      <w:proofErr w:type="spellStart"/>
      <w:r>
        <w:rPr>
          <w:sz w:val="20"/>
        </w:rPr>
        <w:t>Zúčtovací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období</w:t>
      </w:r>
      <w:proofErr w:type="spellEnd"/>
      <w:r>
        <w:rPr>
          <w:sz w:val="20"/>
        </w:rPr>
        <w:t xml:space="preserve">, za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účtována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skutečná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dodávka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vymezeno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pravidelnými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odečty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měřidel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provozovatele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distribuční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soustavy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Odběratel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</w:t>
      </w:r>
      <w:r>
        <w:rPr>
          <w:sz w:val="20"/>
        </w:rPr>
        <w:t>ůže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sjednat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zúčtovací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období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kratší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vymezené</w:t>
      </w:r>
      <w:proofErr w:type="spellEnd"/>
      <w:r>
        <w:rPr>
          <w:sz w:val="20"/>
        </w:rPr>
        <w:t xml:space="preserve">, ne </w:t>
      </w:r>
      <w:proofErr w:type="spellStart"/>
      <w:r>
        <w:rPr>
          <w:sz w:val="20"/>
        </w:rPr>
        <w:t>však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kratší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kalendářní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měsíc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odebrané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množství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měřeno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průběhovým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měřením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zúčtovacím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obdobím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vždy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kalendářní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měsíc</w:t>
      </w:r>
      <w:proofErr w:type="spellEnd"/>
      <w:r>
        <w:rPr>
          <w:sz w:val="20"/>
        </w:rPr>
        <w:t>.</w:t>
      </w:r>
    </w:p>
    <w:p w14:paraId="38F26F4F" w14:textId="77777777" w:rsidR="00346D16" w:rsidRDefault="006273C8">
      <w:pPr>
        <w:pStyle w:val="Odstavecseseznamem"/>
        <w:numPr>
          <w:ilvl w:val="1"/>
          <w:numId w:val="5"/>
        </w:numPr>
        <w:tabs>
          <w:tab w:val="left" w:pos="1252"/>
        </w:tabs>
        <w:spacing w:before="58"/>
        <w:ind w:right="110"/>
        <w:jc w:val="both"/>
        <w:rPr>
          <w:sz w:val="20"/>
        </w:rPr>
      </w:pPr>
      <w:proofErr w:type="spellStart"/>
      <w:r>
        <w:rPr>
          <w:sz w:val="20"/>
        </w:rPr>
        <w:t>Perioda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úhrady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záloh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dodávku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jednotlivou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v</w:t>
      </w:r>
      <w:r>
        <w:rPr>
          <w:sz w:val="20"/>
        </w:rPr>
        <w:t>ýši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předpokládaného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ročního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čtvrtletního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měsíčního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odběru</w:t>
      </w:r>
      <w:proofErr w:type="spellEnd"/>
      <w:r>
        <w:rPr>
          <w:sz w:val="20"/>
        </w:rPr>
        <w:t xml:space="preserve">) je </w:t>
      </w:r>
      <w:proofErr w:type="spellStart"/>
      <w:r>
        <w:rPr>
          <w:sz w:val="20"/>
        </w:rPr>
        <w:t>stanovena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Poptávce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Dodavatel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vymezené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zálohy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potvrdí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zasláním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zálohového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předpisu</w:t>
      </w:r>
      <w:proofErr w:type="spellEnd"/>
      <w:r>
        <w:rPr>
          <w:sz w:val="20"/>
        </w:rPr>
        <w:t>.</w:t>
      </w:r>
    </w:p>
    <w:p w14:paraId="47A4F005" w14:textId="77777777" w:rsidR="00346D16" w:rsidRDefault="006273C8">
      <w:pPr>
        <w:pStyle w:val="Odstavecseseznamem"/>
        <w:numPr>
          <w:ilvl w:val="1"/>
          <w:numId w:val="5"/>
        </w:numPr>
        <w:tabs>
          <w:tab w:val="left" w:pos="1252"/>
        </w:tabs>
        <w:ind w:right="110"/>
        <w:jc w:val="both"/>
        <w:rPr>
          <w:sz w:val="20"/>
        </w:rPr>
      </w:pPr>
      <w:proofErr w:type="spellStart"/>
      <w:r>
        <w:rPr>
          <w:sz w:val="20"/>
        </w:rPr>
        <w:t>Odběratel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sjednáno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kratší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zúčtovací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období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smyslu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druhé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věty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3.5.,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provést</w:t>
      </w:r>
      <w:proofErr w:type="spellEnd"/>
      <w:r>
        <w:rPr>
          <w:sz w:val="20"/>
        </w:rPr>
        <w:t xml:space="preserve"> </w:t>
      </w:r>
      <w:r>
        <w:rPr>
          <w:sz w:val="20"/>
        </w:rPr>
        <w:t xml:space="preserve">k </w:t>
      </w:r>
      <w:proofErr w:type="spellStart"/>
      <w:r>
        <w:rPr>
          <w:sz w:val="20"/>
        </w:rPr>
        <w:t>poslednímu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zúčtovacího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období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pravdivý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samoodečet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předat</w:t>
      </w:r>
      <w:proofErr w:type="spellEnd"/>
      <w:r>
        <w:rPr>
          <w:sz w:val="20"/>
        </w:rPr>
        <w:t xml:space="preserve"> ho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druhého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pracovního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bezprostředně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následujícího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měsíce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Dodavateli</w:t>
      </w:r>
      <w:proofErr w:type="spellEnd"/>
      <w:r>
        <w:rPr>
          <w:sz w:val="20"/>
        </w:rPr>
        <w:t>.</w:t>
      </w:r>
    </w:p>
    <w:p w14:paraId="1D98C889" w14:textId="77777777" w:rsidR="00346D16" w:rsidRDefault="006273C8">
      <w:pPr>
        <w:pStyle w:val="Odstavecseseznamem"/>
        <w:numPr>
          <w:ilvl w:val="1"/>
          <w:numId w:val="5"/>
        </w:numPr>
        <w:tabs>
          <w:tab w:val="left" w:pos="1252"/>
        </w:tabs>
        <w:spacing w:before="57"/>
        <w:ind w:right="109"/>
        <w:jc w:val="both"/>
        <w:rPr>
          <w:sz w:val="20"/>
        </w:rPr>
      </w:pPr>
      <w:proofErr w:type="spellStart"/>
      <w:r>
        <w:rPr>
          <w:sz w:val="20"/>
        </w:rPr>
        <w:t>Není</w:t>
      </w:r>
      <w:proofErr w:type="spellEnd"/>
      <w:r>
        <w:rPr>
          <w:sz w:val="20"/>
        </w:rPr>
        <w:t>-li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Poptávce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určena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frekvence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výše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záloh</w:t>
      </w:r>
      <w:proofErr w:type="spell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Odběratel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Dodavateli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hradit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zálohy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př</w:t>
      </w:r>
      <w:r>
        <w:rPr>
          <w:sz w:val="20"/>
        </w:rPr>
        <w:t>edpisem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zálohových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plateb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zaslaným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Dodavatelem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Měsíční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zálohy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mohou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100 % z 1/12 </w:t>
      </w:r>
      <w:proofErr w:type="spellStart"/>
      <w:r>
        <w:rPr>
          <w:sz w:val="20"/>
        </w:rPr>
        <w:t>předpokládaných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ročních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plateb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čtvrtletní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zálohy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100 % z 1/4 </w:t>
      </w:r>
      <w:proofErr w:type="spellStart"/>
      <w:r>
        <w:rPr>
          <w:sz w:val="20"/>
        </w:rPr>
        <w:t>předpokládaných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ročních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plateb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sjednaných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</w:t>
      </w:r>
      <w:proofErr w:type="spellEnd"/>
      <w:r>
        <w:rPr>
          <w:sz w:val="20"/>
        </w:rPr>
        <w:t xml:space="preserve"> </w:t>
      </w:r>
      <w:r>
        <w:rPr>
          <w:sz w:val="20"/>
        </w:rPr>
        <w:t xml:space="preserve">a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předpokládaného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odběru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roční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období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Poptávce</w:t>
      </w:r>
      <w:proofErr w:type="spellEnd"/>
      <w:r>
        <w:rPr>
          <w:sz w:val="20"/>
        </w:rPr>
        <w:t>.</w:t>
      </w:r>
    </w:p>
    <w:p w14:paraId="0951E5A6" w14:textId="77777777" w:rsidR="00346D16" w:rsidRDefault="006273C8">
      <w:pPr>
        <w:pStyle w:val="Odstavecseseznamem"/>
        <w:numPr>
          <w:ilvl w:val="1"/>
          <w:numId w:val="5"/>
        </w:numPr>
        <w:tabs>
          <w:tab w:val="left" w:pos="1252"/>
        </w:tabs>
        <w:ind w:right="109"/>
        <w:jc w:val="both"/>
        <w:rPr>
          <w:sz w:val="20"/>
        </w:rPr>
      </w:pPr>
      <w:proofErr w:type="spellStart"/>
      <w:r>
        <w:rPr>
          <w:sz w:val="20"/>
        </w:rPr>
        <w:t>Dodavatel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provede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vyúčtování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Odběratelem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zúčtovací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období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jako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zdanitelného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dani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přidané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hodnoty</w:t>
      </w:r>
      <w:proofErr w:type="spellEnd"/>
      <w:r>
        <w:rPr>
          <w:sz w:val="20"/>
        </w:rPr>
        <w:t xml:space="preserve">, v </w:t>
      </w:r>
      <w:proofErr w:type="spellStart"/>
      <w:r>
        <w:rPr>
          <w:sz w:val="20"/>
        </w:rPr>
        <w:t>termínech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jinak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takového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zúčtovacího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období</w:t>
      </w:r>
      <w:proofErr w:type="spellEnd"/>
      <w:r>
        <w:rPr>
          <w:sz w:val="20"/>
        </w:rPr>
        <w:t xml:space="preserve">.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</w:t>
      </w:r>
      <w:r>
        <w:rPr>
          <w:sz w:val="20"/>
        </w:rPr>
        <w:t>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oblasti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správy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poplatků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Dodavatel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provést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vyúčtování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Odběratelem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platnými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</w:t>
      </w:r>
      <w:proofErr w:type="spellEnd"/>
      <w:r>
        <w:rPr>
          <w:sz w:val="20"/>
        </w:rPr>
        <w:t xml:space="preserve">, aby </w:t>
      </w:r>
      <w:proofErr w:type="spellStart"/>
      <w:r>
        <w:rPr>
          <w:sz w:val="20"/>
        </w:rPr>
        <w:t>Odběratel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mohl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uplatňovat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daň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přidané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hodnoty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vstupu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takto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vyúčtovaný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</w:t>
      </w:r>
      <w:r>
        <w:rPr>
          <w:sz w:val="20"/>
        </w:rPr>
        <w:t>r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z w:val="20"/>
        </w:rPr>
        <w:t>.</w:t>
      </w:r>
    </w:p>
    <w:p w14:paraId="25E3B56C" w14:textId="77777777" w:rsidR="00346D16" w:rsidRDefault="006273C8">
      <w:pPr>
        <w:pStyle w:val="Odstavecseseznamem"/>
        <w:numPr>
          <w:ilvl w:val="1"/>
          <w:numId w:val="5"/>
        </w:numPr>
        <w:tabs>
          <w:tab w:val="left" w:pos="1252"/>
        </w:tabs>
        <w:ind w:right="113"/>
        <w:jc w:val="both"/>
        <w:rPr>
          <w:sz w:val="20"/>
        </w:rPr>
      </w:pPr>
      <w:r>
        <w:rPr>
          <w:sz w:val="20"/>
        </w:rPr>
        <w:t xml:space="preserve">Na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vyžádání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provede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bezplatné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mimořádné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vyúčtování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dni</w:t>
      </w:r>
      <w:proofErr w:type="spellEnd"/>
      <w:r>
        <w:rPr>
          <w:sz w:val="20"/>
        </w:rPr>
        <w:t xml:space="preserve"> 31.12.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provedených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samoodečtů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mu </w:t>
      </w:r>
      <w:proofErr w:type="spellStart"/>
      <w:r>
        <w:rPr>
          <w:sz w:val="20"/>
        </w:rPr>
        <w:t>včas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předal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Odběratel</w:t>
      </w:r>
      <w:proofErr w:type="spellEnd"/>
      <w:r>
        <w:rPr>
          <w:sz w:val="20"/>
        </w:rPr>
        <w:t>.</w:t>
      </w:r>
    </w:p>
    <w:p w14:paraId="2BB3B8D7" w14:textId="77777777" w:rsidR="00346D16" w:rsidRDefault="006273C8">
      <w:pPr>
        <w:pStyle w:val="Odstavecseseznamem"/>
        <w:numPr>
          <w:ilvl w:val="1"/>
          <w:numId w:val="5"/>
        </w:numPr>
        <w:tabs>
          <w:tab w:val="left" w:pos="1252"/>
        </w:tabs>
        <w:ind w:right="109"/>
        <w:jc w:val="both"/>
        <w:rPr>
          <w:sz w:val="20"/>
        </w:rPr>
      </w:pPr>
      <w:proofErr w:type="spellStart"/>
      <w:r>
        <w:rPr>
          <w:sz w:val="20"/>
        </w:rPr>
        <w:t>Dodavatel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bezprostředně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uzavření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vypracovat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předat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zálohových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plateb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odběr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odběrná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kategorie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maloodběr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Předpis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zálohových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plateb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sestaven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Poptávkou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Odběratele</w:t>
      </w:r>
      <w:proofErr w:type="spellEnd"/>
      <w:r>
        <w:rPr>
          <w:sz w:val="20"/>
        </w:rPr>
        <w:t>.</w:t>
      </w:r>
    </w:p>
    <w:p w14:paraId="28C6EA52" w14:textId="77777777" w:rsidR="00346D16" w:rsidRDefault="006273C8">
      <w:pPr>
        <w:pStyle w:val="Odstavecseseznamem"/>
        <w:numPr>
          <w:ilvl w:val="1"/>
          <w:numId w:val="5"/>
        </w:numPr>
        <w:tabs>
          <w:tab w:val="left" w:pos="1252"/>
        </w:tabs>
        <w:ind w:right="108"/>
        <w:jc w:val="both"/>
        <w:rPr>
          <w:sz w:val="20"/>
        </w:rPr>
      </w:pPr>
      <w:proofErr w:type="spellStart"/>
      <w:r>
        <w:rPr>
          <w:sz w:val="20"/>
        </w:rPr>
        <w:t>Všechny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platby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provádí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platebním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příkazem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prospěch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číslo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faktuře, resp. </w:t>
      </w:r>
      <w:proofErr w:type="spellStart"/>
      <w:r>
        <w:rPr>
          <w:sz w:val="20"/>
        </w:rPr>
        <w:t>předpise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záloh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nedohodl</w:t>
      </w:r>
      <w:proofErr w:type="spellEnd"/>
      <w:r>
        <w:rPr>
          <w:sz w:val="20"/>
        </w:rPr>
        <w:t xml:space="preserve">-li se </w:t>
      </w:r>
      <w:proofErr w:type="spellStart"/>
      <w:r>
        <w:rPr>
          <w:sz w:val="20"/>
        </w:rPr>
        <w:t>Odběratel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Dodavatelem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platby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např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inkaso</w:t>
      </w:r>
      <w:proofErr w:type="spellEnd"/>
      <w:r>
        <w:rPr>
          <w:sz w:val="20"/>
        </w:rPr>
        <w:t xml:space="preserve">). V </w:t>
      </w:r>
      <w:proofErr w:type="spellStart"/>
      <w:r>
        <w:rPr>
          <w:sz w:val="20"/>
        </w:rPr>
        <w:t>bankovním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styku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používají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variabilní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symboly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faktuře </w:t>
      </w:r>
      <w:proofErr w:type="spellStart"/>
      <w:r>
        <w:rPr>
          <w:sz w:val="20"/>
        </w:rPr>
        <w:t>Dodavatelem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Platby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probíhají</w:t>
      </w:r>
      <w:proofErr w:type="spellEnd"/>
      <w:r>
        <w:rPr>
          <w:sz w:val="20"/>
        </w:rPr>
        <w:t xml:space="preserve"> v CZK, </w:t>
      </w:r>
      <w:proofErr w:type="spellStart"/>
      <w:r>
        <w:rPr>
          <w:sz w:val="20"/>
        </w:rPr>
        <w:t>nedohod</w:t>
      </w:r>
      <w:r>
        <w:rPr>
          <w:sz w:val="20"/>
        </w:rPr>
        <w:t>ly</w:t>
      </w:r>
      <w:proofErr w:type="spellEnd"/>
      <w:r>
        <w:rPr>
          <w:sz w:val="20"/>
        </w:rPr>
        <w:t xml:space="preserve">-li se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platbách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jiné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měně</w:t>
      </w:r>
      <w:proofErr w:type="spellEnd"/>
      <w:r>
        <w:rPr>
          <w:sz w:val="20"/>
        </w:rPr>
        <w:t>.</w:t>
      </w:r>
    </w:p>
    <w:p w14:paraId="721819F0" w14:textId="77777777" w:rsidR="00346D16" w:rsidRDefault="006273C8">
      <w:pPr>
        <w:pStyle w:val="Odstavecseseznamem"/>
        <w:numPr>
          <w:ilvl w:val="1"/>
          <w:numId w:val="5"/>
        </w:numPr>
        <w:tabs>
          <w:tab w:val="left" w:pos="1252"/>
        </w:tabs>
        <w:spacing w:before="57"/>
        <w:ind w:right="110"/>
        <w:jc w:val="both"/>
        <w:rPr>
          <w:sz w:val="20"/>
        </w:rPr>
      </w:pPr>
      <w:proofErr w:type="spellStart"/>
      <w:r>
        <w:rPr>
          <w:sz w:val="20"/>
        </w:rPr>
        <w:t>Definoval</w:t>
      </w:r>
      <w:proofErr w:type="spellEnd"/>
      <w:r>
        <w:rPr>
          <w:sz w:val="20"/>
        </w:rPr>
        <w:t xml:space="preserve">-li </w:t>
      </w:r>
      <w:proofErr w:type="spellStart"/>
      <w:r>
        <w:rPr>
          <w:sz w:val="20"/>
        </w:rPr>
        <w:t>Odběratel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Poptávce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fakturační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skupiny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účtuje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zálohy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jednotlivé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fakturační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skupiny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zvlášť</w:t>
      </w:r>
      <w:proofErr w:type="spellEnd"/>
      <w:r>
        <w:rPr>
          <w:sz w:val="20"/>
        </w:rPr>
        <w:t>.</w:t>
      </w:r>
    </w:p>
    <w:p w14:paraId="21A7F756" w14:textId="77777777" w:rsidR="00346D16" w:rsidRDefault="006273C8">
      <w:pPr>
        <w:pStyle w:val="Odstavecseseznamem"/>
        <w:numPr>
          <w:ilvl w:val="1"/>
          <w:numId w:val="5"/>
        </w:numPr>
        <w:tabs>
          <w:tab w:val="left" w:pos="1252"/>
        </w:tabs>
        <w:ind w:right="114"/>
        <w:jc w:val="both"/>
        <w:rPr>
          <w:sz w:val="20"/>
        </w:rPr>
      </w:pPr>
      <w:proofErr w:type="spellStart"/>
      <w:r>
        <w:rPr>
          <w:sz w:val="20"/>
        </w:rPr>
        <w:t>Splatnost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faktur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dodávku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stanoví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Poptávce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-li </w:t>
      </w:r>
      <w:proofErr w:type="spellStart"/>
      <w:r>
        <w:rPr>
          <w:sz w:val="20"/>
        </w:rPr>
        <w:t>splatnost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faktury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splatné</w:t>
      </w:r>
      <w:proofErr w:type="spellEnd"/>
      <w:r>
        <w:rPr>
          <w:sz w:val="20"/>
        </w:rPr>
        <w:t xml:space="preserve"> do 20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vystavení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faktury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Odběrateli</w:t>
      </w:r>
      <w:proofErr w:type="spellEnd"/>
      <w:r>
        <w:rPr>
          <w:sz w:val="20"/>
        </w:rPr>
        <w:t>.</w:t>
      </w:r>
    </w:p>
    <w:p w14:paraId="43C86E7E" w14:textId="77777777" w:rsidR="00346D16" w:rsidRDefault="006273C8">
      <w:pPr>
        <w:pStyle w:val="Odstavecseseznamem"/>
        <w:numPr>
          <w:ilvl w:val="1"/>
          <w:numId w:val="5"/>
        </w:numPr>
        <w:tabs>
          <w:tab w:val="left" w:pos="1252"/>
        </w:tabs>
        <w:spacing w:before="58"/>
        <w:ind w:right="111"/>
        <w:jc w:val="both"/>
        <w:rPr>
          <w:sz w:val="20"/>
        </w:rPr>
      </w:pPr>
      <w:r>
        <w:rPr>
          <w:sz w:val="20"/>
        </w:rPr>
        <w:t xml:space="preserve">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zaplacením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zálohy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uhradí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úrok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občanského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Žádná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sankce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přípustná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např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úrok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smluvní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pokuta</w:t>
      </w:r>
      <w:proofErr w:type="spellEnd"/>
      <w:r>
        <w:rPr>
          <w:sz w:val="20"/>
        </w:rPr>
        <w:t>).</w:t>
      </w:r>
    </w:p>
    <w:p w14:paraId="7B439FDA" w14:textId="77777777" w:rsidR="00346D16" w:rsidRDefault="006273C8">
      <w:pPr>
        <w:pStyle w:val="Odstavecseseznamem"/>
        <w:numPr>
          <w:ilvl w:val="1"/>
          <w:numId w:val="5"/>
        </w:numPr>
        <w:tabs>
          <w:tab w:val="left" w:pos="1252"/>
        </w:tabs>
        <w:ind w:right="107"/>
        <w:jc w:val="both"/>
        <w:rPr>
          <w:sz w:val="20"/>
        </w:rPr>
      </w:pP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daňové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doklady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faktury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obsahovat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náležitosti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daňového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dokladu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faktury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zvláštních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právních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,  a  to 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 č.  235/2004  Sb.,  o  </w:t>
      </w:r>
      <w:proofErr w:type="spellStart"/>
      <w:r>
        <w:rPr>
          <w:sz w:val="20"/>
        </w:rPr>
        <w:t>dani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přidané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hodnoty</w:t>
      </w:r>
      <w:proofErr w:type="spellEnd"/>
      <w:r>
        <w:rPr>
          <w:sz w:val="20"/>
        </w:rPr>
        <w:t xml:space="preserve">, v </w:t>
      </w:r>
      <w:proofErr w:type="spellStart"/>
      <w:r>
        <w:rPr>
          <w:sz w:val="20"/>
        </w:rPr>
        <w:t>platném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znění</w:t>
      </w:r>
      <w:proofErr w:type="spellEnd"/>
      <w:r>
        <w:rPr>
          <w:sz w:val="20"/>
        </w:rPr>
        <w:t xml:space="preserve">.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obdrží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daňový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doklad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fakturu</w:t>
      </w:r>
      <w:proofErr w:type="spellEnd"/>
      <w:r>
        <w:rPr>
          <w:sz w:val="20"/>
        </w:rPr>
        <w:t xml:space="preserve">),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nesplňuje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všechny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zákonné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náležitosti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odešle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tento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zpět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Dodavateli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opravě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doplnění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přičemž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splatnosti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poběží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doručením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bezvadné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opraveného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doplně</w:t>
      </w:r>
      <w:r>
        <w:rPr>
          <w:sz w:val="20"/>
        </w:rPr>
        <w:t>ného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daňového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dokladu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faktury</w:t>
      </w:r>
      <w:proofErr w:type="spellEnd"/>
      <w:r>
        <w:rPr>
          <w:sz w:val="20"/>
        </w:rPr>
        <w:t>)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Odběrateli</w:t>
      </w:r>
      <w:proofErr w:type="spellEnd"/>
      <w:r>
        <w:rPr>
          <w:sz w:val="20"/>
        </w:rPr>
        <w:t>.</w:t>
      </w:r>
    </w:p>
    <w:p w14:paraId="6C58645B" w14:textId="77777777" w:rsidR="00346D16" w:rsidRDefault="006273C8">
      <w:pPr>
        <w:pStyle w:val="Odstavecseseznamem"/>
        <w:numPr>
          <w:ilvl w:val="1"/>
          <w:numId w:val="5"/>
        </w:numPr>
        <w:tabs>
          <w:tab w:val="left" w:pos="1252"/>
        </w:tabs>
        <w:rPr>
          <w:sz w:val="20"/>
        </w:rPr>
      </w:pPr>
      <w:proofErr w:type="spellStart"/>
      <w:r>
        <w:rPr>
          <w:sz w:val="20"/>
        </w:rPr>
        <w:t>Daňový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doklad</w:t>
      </w:r>
      <w:proofErr w:type="spellEnd"/>
      <w:r>
        <w:rPr>
          <w:sz w:val="20"/>
        </w:rPr>
        <w:t xml:space="preserve"> (faktura)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označen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jednoznačným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číslem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.</w:t>
      </w:r>
    </w:p>
    <w:p w14:paraId="160EE222" w14:textId="77777777" w:rsidR="00346D16" w:rsidRDefault="00346D16">
      <w:pPr>
        <w:rPr>
          <w:sz w:val="20"/>
        </w:rPr>
        <w:sectPr w:rsidR="00346D16">
          <w:pgSz w:w="11900" w:h="16840"/>
          <w:pgMar w:top="1560" w:right="1300" w:bottom="1160" w:left="1300" w:header="680" w:footer="979" w:gutter="0"/>
          <w:cols w:space="708"/>
        </w:sectPr>
      </w:pPr>
    </w:p>
    <w:p w14:paraId="5405FB8E" w14:textId="77777777" w:rsidR="00346D16" w:rsidRDefault="00346D16">
      <w:pPr>
        <w:pStyle w:val="Zkladntext"/>
        <w:spacing w:before="9"/>
        <w:ind w:left="0"/>
        <w:rPr>
          <w:sz w:val="12"/>
        </w:rPr>
      </w:pPr>
    </w:p>
    <w:p w14:paraId="04906230" w14:textId="77777777" w:rsidR="00346D16" w:rsidRDefault="006273C8">
      <w:pPr>
        <w:pStyle w:val="Nadpis2"/>
        <w:numPr>
          <w:ilvl w:val="0"/>
          <w:numId w:val="8"/>
        </w:numPr>
        <w:tabs>
          <w:tab w:val="left" w:pos="685"/>
          <w:tab w:val="left" w:pos="686"/>
        </w:tabs>
        <w:spacing w:before="92"/>
      </w:pPr>
      <w:proofErr w:type="spellStart"/>
      <w:r>
        <w:t>Sankční</w:t>
      </w:r>
      <w:proofErr w:type="spellEnd"/>
      <w:r>
        <w:rPr>
          <w:spacing w:val="-7"/>
        </w:rPr>
        <w:t xml:space="preserve"> </w:t>
      </w:r>
      <w:proofErr w:type="spellStart"/>
      <w:r>
        <w:t>ujednání</w:t>
      </w:r>
      <w:proofErr w:type="spellEnd"/>
    </w:p>
    <w:p w14:paraId="3213789F" w14:textId="77777777" w:rsidR="00346D16" w:rsidRDefault="006273C8">
      <w:pPr>
        <w:pStyle w:val="Odstavecseseznamem"/>
        <w:numPr>
          <w:ilvl w:val="1"/>
          <w:numId w:val="4"/>
        </w:numPr>
        <w:tabs>
          <w:tab w:val="left" w:pos="1252"/>
        </w:tabs>
        <w:spacing w:before="59"/>
        <w:ind w:right="109"/>
        <w:jc w:val="both"/>
        <w:rPr>
          <w:sz w:val="20"/>
        </w:rPr>
      </w:pPr>
      <w:proofErr w:type="spellStart"/>
      <w:r>
        <w:rPr>
          <w:sz w:val="20"/>
        </w:rPr>
        <w:t>Dodavatel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zaplatit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Odběrateli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včas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nezahájí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dodávku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kdykoli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trvání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dojde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přerušení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dodávky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rozporu</w:t>
      </w:r>
      <w:proofErr w:type="spellEnd"/>
      <w:r>
        <w:rPr>
          <w:spacing w:val="-15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zákonem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pokutu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>:</w:t>
      </w:r>
    </w:p>
    <w:p w14:paraId="3007338B" w14:textId="77777777" w:rsidR="00346D16" w:rsidRDefault="006273C8">
      <w:pPr>
        <w:pStyle w:val="Odstavecseseznamem"/>
        <w:numPr>
          <w:ilvl w:val="2"/>
          <w:numId w:val="4"/>
        </w:numPr>
        <w:tabs>
          <w:tab w:val="left" w:pos="1821"/>
        </w:tabs>
        <w:spacing w:before="57"/>
        <w:ind w:right="107"/>
        <w:jc w:val="both"/>
        <w:rPr>
          <w:sz w:val="20"/>
        </w:rPr>
      </w:pPr>
      <w:r>
        <w:rPr>
          <w:sz w:val="20"/>
        </w:rPr>
        <w:t xml:space="preserve">50 000,- </w:t>
      </w:r>
      <w:proofErr w:type="spellStart"/>
      <w:r>
        <w:rPr>
          <w:sz w:val="20"/>
        </w:rPr>
        <w:t>Kč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každé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kategorie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velkoodběr</w:t>
      </w:r>
      <w:proofErr w:type="spellEnd"/>
      <w:r>
        <w:rPr>
          <w:sz w:val="20"/>
        </w:rPr>
        <w:t>,</w:t>
      </w:r>
      <w:r>
        <w:rPr>
          <w:sz w:val="20"/>
        </w:rPr>
        <w:t xml:space="preserve"> do </w:t>
      </w:r>
      <w:proofErr w:type="spellStart"/>
      <w:r>
        <w:rPr>
          <w:sz w:val="20"/>
        </w:rPr>
        <w:t>kterého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dodávka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nebyla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zahájena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byla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předchozího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upozornění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lhůtách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přerušena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a</w:t>
      </w:r>
    </w:p>
    <w:p w14:paraId="1F5135C9" w14:textId="77777777" w:rsidR="00346D16" w:rsidRDefault="006273C8">
      <w:pPr>
        <w:pStyle w:val="Odstavecseseznamem"/>
        <w:numPr>
          <w:ilvl w:val="2"/>
          <w:numId w:val="4"/>
        </w:numPr>
        <w:tabs>
          <w:tab w:val="left" w:pos="1821"/>
        </w:tabs>
        <w:ind w:right="107"/>
        <w:jc w:val="both"/>
        <w:rPr>
          <w:sz w:val="20"/>
        </w:rPr>
      </w:pPr>
      <w:r>
        <w:rPr>
          <w:sz w:val="20"/>
        </w:rPr>
        <w:t>2</w:t>
      </w:r>
      <w:r>
        <w:rPr>
          <w:spacing w:val="-13"/>
          <w:sz w:val="20"/>
        </w:rPr>
        <w:t xml:space="preserve"> </w:t>
      </w:r>
      <w:r>
        <w:rPr>
          <w:sz w:val="20"/>
        </w:rPr>
        <w:t>000,-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Kč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každé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odběrné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místo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kategorie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maloodběr</w:t>
      </w:r>
      <w:proofErr w:type="spell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kterého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dodávka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nebyla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zahájena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byla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předchozího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upo</w:t>
      </w:r>
      <w:r>
        <w:rPr>
          <w:sz w:val="20"/>
        </w:rPr>
        <w:t>zornění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lhůtách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přerušena</w:t>
      </w:r>
      <w:proofErr w:type="spellEnd"/>
      <w:r>
        <w:rPr>
          <w:sz w:val="20"/>
        </w:rPr>
        <w:t>.</w:t>
      </w:r>
    </w:p>
    <w:p w14:paraId="09893524" w14:textId="77777777" w:rsidR="00346D16" w:rsidRDefault="006273C8">
      <w:pPr>
        <w:pStyle w:val="Odstavecseseznamem"/>
        <w:numPr>
          <w:ilvl w:val="1"/>
          <w:numId w:val="4"/>
        </w:numPr>
        <w:tabs>
          <w:tab w:val="left" w:pos="1252"/>
        </w:tabs>
        <w:spacing w:before="58"/>
        <w:ind w:right="112"/>
        <w:jc w:val="both"/>
        <w:rPr>
          <w:sz w:val="20"/>
        </w:rPr>
      </w:pPr>
      <w:proofErr w:type="spellStart"/>
      <w:r>
        <w:rPr>
          <w:sz w:val="20"/>
        </w:rPr>
        <w:t>Odběratel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zaplatit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Dodavateli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kdykoli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trvání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předchozí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neumožní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dodávku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některého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odběrných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míst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uvedených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Poptávce</w:t>
      </w:r>
      <w:proofErr w:type="spellEnd"/>
      <w:r>
        <w:rPr>
          <w:sz w:val="20"/>
        </w:rPr>
        <w:t xml:space="preserve">, a to z </w:t>
      </w:r>
      <w:proofErr w:type="spellStart"/>
      <w:r>
        <w:rPr>
          <w:sz w:val="20"/>
        </w:rPr>
        <w:t>důvodu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pokutu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</w:p>
    <w:p w14:paraId="6FC866BD" w14:textId="77777777" w:rsidR="00346D16" w:rsidRDefault="006273C8">
      <w:pPr>
        <w:pStyle w:val="Odstavecseseznamem"/>
        <w:numPr>
          <w:ilvl w:val="2"/>
          <w:numId w:val="4"/>
        </w:numPr>
        <w:tabs>
          <w:tab w:val="left" w:pos="1821"/>
        </w:tabs>
        <w:ind w:right="107"/>
        <w:jc w:val="both"/>
        <w:rPr>
          <w:sz w:val="20"/>
        </w:rPr>
      </w:pPr>
      <w:r>
        <w:rPr>
          <w:sz w:val="20"/>
        </w:rPr>
        <w:t xml:space="preserve">50 000,- </w:t>
      </w:r>
      <w:proofErr w:type="spellStart"/>
      <w:r>
        <w:rPr>
          <w:sz w:val="20"/>
        </w:rPr>
        <w:t>Kč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každé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kategorie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velkoodběr</w:t>
      </w:r>
      <w:proofErr w:type="spellEnd"/>
      <w:r>
        <w:rPr>
          <w:sz w:val="20"/>
        </w:rPr>
        <w:t xml:space="preserve">, do </w:t>
      </w:r>
      <w:proofErr w:type="spellStart"/>
      <w:r>
        <w:rPr>
          <w:sz w:val="20"/>
        </w:rPr>
        <w:t>kterého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dodávka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nebyla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umožněna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a</w:t>
      </w:r>
    </w:p>
    <w:p w14:paraId="761A577E" w14:textId="77777777" w:rsidR="00346D16" w:rsidRDefault="006273C8">
      <w:pPr>
        <w:pStyle w:val="Odstavecseseznamem"/>
        <w:numPr>
          <w:ilvl w:val="2"/>
          <w:numId w:val="4"/>
        </w:numPr>
        <w:tabs>
          <w:tab w:val="left" w:pos="1821"/>
        </w:tabs>
        <w:ind w:right="109"/>
        <w:jc w:val="both"/>
        <w:rPr>
          <w:sz w:val="20"/>
        </w:rPr>
      </w:pPr>
      <w:r>
        <w:rPr>
          <w:sz w:val="20"/>
        </w:rPr>
        <w:t>2</w:t>
      </w:r>
      <w:r>
        <w:rPr>
          <w:spacing w:val="-13"/>
          <w:sz w:val="20"/>
        </w:rPr>
        <w:t xml:space="preserve"> </w:t>
      </w:r>
      <w:r>
        <w:rPr>
          <w:sz w:val="20"/>
        </w:rPr>
        <w:t>000,-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Kč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každé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odběrné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místo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kategorie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maloodběr</w:t>
      </w:r>
      <w:proofErr w:type="spell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kterého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dodávka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ne</w:t>
      </w:r>
      <w:r>
        <w:rPr>
          <w:sz w:val="20"/>
        </w:rPr>
        <w:t>byla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umožněna</w:t>
      </w:r>
      <w:proofErr w:type="spellEnd"/>
      <w:r>
        <w:rPr>
          <w:sz w:val="20"/>
        </w:rPr>
        <w:t>.</w:t>
      </w:r>
    </w:p>
    <w:p w14:paraId="6B9B8045" w14:textId="77777777" w:rsidR="00346D16" w:rsidRDefault="006273C8">
      <w:pPr>
        <w:pStyle w:val="Odstavecseseznamem"/>
        <w:numPr>
          <w:ilvl w:val="1"/>
          <w:numId w:val="4"/>
        </w:numPr>
        <w:tabs>
          <w:tab w:val="left" w:pos="1252"/>
        </w:tabs>
        <w:spacing w:before="58"/>
        <w:ind w:right="110"/>
        <w:jc w:val="both"/>
        <w:rPr>
          <w:sz w:val="20"/>
        </w:rPr>
      </w:pPr>
      <w:proofErr w:type="spellStart"/>
      <w:r>
        <w:rPr>
          <w:sz w:val="20"/>
        </w:rPr>
        <w:t>Každá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pokuty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náhradu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škody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porušením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níž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pokuta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vztahuje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Výše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požadované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náhrady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škody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však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nesmí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přesáhnout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rozdíl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mezi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výší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škody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skutečně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vzniklé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výší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požadované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pokuty</w:t>
      </w:r>
      <w:proofErr w:type="spellEnd"/>
      <w:r>
        <w:rPr>
          <w:sz w:val="20"/>
        </w:rPr>
        <w:t>.</w:t>
      </w:r>
    </w:p>
    <w:p w14:paraId="4794CEE0" w14:textId="77777777" w:rsidR="00346D16" w:rsidRDefault="00346D16">
      <w:pPr>
        <w:pStyle w:val="Zkladntext"/>
        <w:spacing w:before="10"/>
        <w:ind w:left="0"/>
      </w:pPr>
    </w:p>
    <w:p w14:paraId="32D1524C" w14:textId="77777777" w:rsidR="00346D16" w:rsidRDefault="006273C8">
      <w:pPr>
        <w:pStyle w:val="Nadpis2"/>
        <w:numPr>
          <w:ilvl w:val="0"/>
          <w:numId w:val="8"/>
        </w:numPr>
        <w:tabs>
          <w:tab w:val="left" w:pos="685"/>
          <w:tab w:val="left" w:pos="686"/>
        </w:tabs>
      </w:pPr>
      <w:proofErr w:type="spellStart"/>
      <w:r>
        <w:t>Zákaznická</w:t>
      </w:r>
      <w:proofErr w:type="spellEnd"/>
      <w:r>
        <w:rPr>
          <w:spacing w:val="-10"/>
        </w:rPr>
        <w:t xml:space="preserve"> </w:t>
      </w:r>
      <w:proofErr w:type="spellStart"/>
      <w:r>
        <w:t>podpora</w:t>
      </w:r>
      <w:proofErr w:type="spellEnd"/>
    </w:p>
    <w:p w14:paraId="234F0F2B" w14:textId="77777777" w:rsidR="00346D16" w:rsidRDefault="006273C8">
      <w:pPr>
        <w:pStyle w:val="Odstavecseseznamem"/>
        <w:numPr>
          <w:ilvl w:val="1"/>
          <w:numId w:val="3"/>
        </w:numPr>
        <w:tabs>
          <w:tab w:val="left" w:pos="1252"/>
        </w:tabs>
        <w:spacing w:before="57"/>
        <w:ind w:right="109"/>
        <w:jc w:val="both"/>
        <w:rPr>
          <w:sz w:val="20"/>
        </w:rPr>
      </w:pPr>
      <w:proofErr w:type="spellStart"/>
      <w:r>
        <w:rPr>
          <w:sz w:val="20"/>
        </w:rPr>
        <w:t>Dodavatel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zajistit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Odběratele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zákaznickou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podporu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Zákaznická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slouží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problémů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týkajících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dodávky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včetně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otázek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vyúčtování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ceny</w:t>
      </w:r>
      <w:proofErr w:type="spellEnd"/>
      <w:r>
        <w:rPr>
          <w:sz w:val="20"/>
        </w:rPr>
        <w:t>.</w:t>
      </w:r>
    </w:p>
    <w:p w14:paraId="2B05AB21" w14:textId="77777777" w:rsidR="00346D16" w:rsidRDefault="006273C8">
      <w:pPr>
        <w:pStyle w:val="Odstavecseseznamem"/>
        <w:numPr>
          <w:ilvl w:val="1"/>
          <w:numId w:val="3"/>
        </w:numPr>
        <w:tabs>
          <w:tab w:val="left" w:pos="1252"/>
        </w:tabs>
        <w:spacing w:before="59"/>
        <w:ind w:right="113"/>
        <w:jc w:val="both"/>
        <w:rPr>
          <w:sz w:val="20"/>
        </w:rPr>
      </w:pPr>
      <w:proofErr w:type="spellStart"/>
      <w:r>
        <w:rPr>
          <w:sz w:val="20"/>
        </w:rPr>
        <w:t>Dodavatel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sdělit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</w:t>
      </w:r>
      <w:r>
        <w:rPr>
          <w:sz w:val="20"/>
        </w:rPr>
        <w:t>rateli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kontaktní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údaje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zajištění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služeb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zákaznické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>.</w:t>
      </w:r>
    </w:p>
    <w:p w14:paraId="1382E7E8" w14:textId="77777777" w:rsidR="00346D16" w:rsidRDefault="006273C8">
      <w:pPr>
        <w:pStyle w:val="Odstavecseseznamem"/>
        <w:numPr>
          <w:ilvl w:val="1"/>
          <w:numId w:val="3"/>
        </w:numPr>
        <w:tabs>
          <w:tab w:val="left" w:pos="1252"/>
        </w:tabs>
        <w:spacing w:before="59"/>
        <w:ind w:right="108"/>
        <w:jc w:val="both"/>
        <w:rPr>
          <w:sz w:val="20"/>
        </w:rPr>
      </w:pPr>
      <w:proofErr w:type="spellStart"/>
      <w:r>
        <w:rPr>
          <w:sz w:val="20"/>
        </w:rPr>
        <w:t>Odběratel</w:t>
      </w:r>
      <w:proofErr w:type="spellEnd"/>
      <w:r>
        <w:rPr>
          <w:sz w:val="20"/>
        </w:rPr>
        <w:t xml:space="preserve">  je 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sdělit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Dodavateli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údaje</w:t>
      </w:r>
      <w:proofErr w:type="spellEnd"/>
      <w:r>
        <w:rPr>
          <w:sz w:val="20"/>
        </w:rPr>
        <w:t xml:space="preserve">  o   </w:t>
      </w:r>
      <w:proofErr w:type="spellStart"/>
      <w:r>
        <w:rPr>
          <w:sz w:val="20"/>
        </w:rPr>
        <w:t>kontaktní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osobě</w:t>
      </w:r>
      <w:proofErr w:type="spellEnd"/>
      <w:r>
        <w:rPr>
          <w:sz w:val="20"/>
        </w:rPr>
        <w:t xml:space="preserve">  pro  </w:t>
      </w:r>
      <w:proofErr w:type="spellStart"/>
      <w:r>
        <w:rPr>
          <w:sz w:val="20"/>
        </w:rPr>
        <w:t>komunikaci</w:t>
      </w:r>
      <w:proofErr w:type="spellEnd"/>
      <w:r>
        <w:rPr>
          <w:sz w:val="20"/>
        </w:rPr>
        <w:t xml:space="preserve">      s </w:t>
      </w:r>
      <w:proofErr w:type="spellStart"/>
      <w:r>
        <w:rPr>
          <w:sz w:val="20"/>
        </w:rPr>
        <w:t>Dodavatelem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věcech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věcech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zákaznické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>.</w:t>
      </w:r>
    </w:p>
    <w:p w14:paraId="20077DBC" w14:textId="77777777" w:rsidR="00346D16" w:rsidRDefault="006273C8">
      <w:pPr>
        <w:pStyle w:val="Odstavecseseznamem"/>
        <w:numPr>
          <w:ilvl w:val="1"/>
          <w:numId w:val="3"/>
        </w:numPr>
        <w:tabs>
          <w:tab w:val="left" w:pos="1252"/>
        </w:tabs>
        <w:spacing w:before="57"/>
        <w:ind w:right="111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oprávněny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vlastní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kontaktní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údaje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jednostranně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měnit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písemným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oznámení</w:t>
      </w:r>
      <w:r>
        <w:rPr>
          <w:sz w:val="20"/>
        </w:rPr>
        <w:t>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předaným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druhé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>.</w:t>
      </w:r>
    </w:p>
    <w:p w14:paraId="5A6F4F97" w14:textId="77777777" w:rsidR="00346D16" w:rsidRDefault="00346D16">
      <w:pPr>
        <w:pStyle w:val="Zkladntext"/>
        <w:spacing w:before="10"/>
        <w:ind w:left="0"/>
      </w:pPr>
    </w:p>
    <w:p w14:paraId="7B4D39D4" w14:textId="77777777" w:rsidR="00346D16" w:rsidRDefault="006273C8">
      <w:pPr>
        <w:pStyle w:val="Nadpis2"/>
        <w:numPr>
          <w:ilvl w:val="0"/>
          <w:numId w:val="8"/>
        </w:numPr>
        <w:tabs>
          <w:tab w:val="left" w:pos="685"/>
          <w:tab w:val="left" w:pos="686"/>
        </w:tabs>
      </w:pPr>
      <w:proofErr w:type="spellStart"/>
      <w:r>
        <w:t>Zánik</w:t>
      </w:r>
      <w:proofErr w:type="spellEnd"/>
      <w:r>
        <w:rPr>
          <w:spacing w:val="-5"/>
        </w:rPr>
        <w:t xml:space="preserve"> </w:t>
      </w:r>
      <w:proofErr w:type="spellStart"/>
      <w:r>
        <w:t>smlouvy</w:t>
      </w:r>
      <w:proofErr w:type="spellEnd"/>
    </w:p>
    <w:p w14:paraId="5CB08262" w14:textId="77777777" w:rsidR="00346D16" w:rsidRDefault="006273C8">
      <w:pPr>
        <w:pStyle w:val="Odstavecseseznamem"/>
        <w:numPr>
          <w:ilvl w:val="1"/>
          <w:numId w:val="2"/>
        </w:numPr>
        <w:tabs>
          <w:tab w:val="left" w:pos="1251"/>
          <w:tab w:val="left" w:pos="1252"/>
        </w:tabs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mohou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ukončit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písemnou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dohodou</w:t>
      </w:r>
      <w:proofErr w:type="spellEnd"/>
      <w:r>
        <w:rPr>
          <w:sz w:val="20"/>
        </w:rPr>
        <w:t>.</w:t>
      </w:r>
    </w:p>
    <w:p w14:paraId="7A86D9EA" w14:textId="77777777" w:rsidR="00346D16" w:rsidRDefault="006273C8">
      <w:pPr>
        <w:pStyle w:val="Odstavecseseznamem"/>
        <w:numPr>
          <w:ilvl w:val="1"/>
          <w:numId w:val="2"/>
        </w:numPr>
        <w:tabs>
          <w:tab w:val="left" w:pos="1251"/>
          <w:tab w:val="left" w:pos="1252"/>
        </w:tabs>
        <w:rPr>
          <w:sz w:val="20"/>
        </w:rPr>
      </w:pPr>
      <w:proofErr w:type="spellStart"/>
      <w:r>
        <w:rPr>
          <w:sz w:val="20"/>
        </w:rPr>
        <w:t>Odběratel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vypovědět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výpovědní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>,</w:t>
      </w:r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>:</w:t>
      </w:r>
    </w:p>
    <w:p w14:paraId="2262F0ED" w14:textId="77777777" w:rsidR="00346D16" w:rsidRDefault="006273C8">
      <w:pPr>
        <w:pStyle w:val="Odstavecseseznamem"/>
        <w:numPr>
          <w:ilvl w:val="2"/>
          <w:numId w:val="2"/>
        </w:numPr>
        <w:tabs>
          <w:tab w:val="left" w:pos="1821"/>
        </w:tabs>
        <w:spacing w:before="58"/>
        <w:ind w:right="106"/>
        <w:jc w:val="both"/>
        <w:rPr>
          <w:sz w:val="20"/>
        </w:rPr>
      </w:pPr>
      <w:r>
        <w:rPr>
          <w:sz w:val="20"/>
        </w:rPr>
        <w:t>do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kteréhokoli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odběrného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místa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nebude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včas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zahájena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dodávka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přerušena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dodávka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vyjma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případů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jednat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mimořádnou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nepředvídatelnou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nepřekonatelnou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překážku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vzniklou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nezávisle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vůli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Dodavatele</w:t>
      </w:r>
      <w:proofErr w:type="spellEnd"/>
      <w:r>
        <w:rPr>
          <w:sz w:val="20"/>
        </w:rPr>
        <w:t xml:space="preserve"> (§ 2913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2 </w:t>
      </w:r>
      <w:proofErr w:type="spellStart"/>
      <w:r>
        <w:rPr>
          <w:sz w:val="20"/>
        </w:rPr>
        <w:t>obč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zák</w:t>
      </w:r>
      <w:proofErr w:type="spellEnd"/>
      <w:r>
        <w:rPr>
          <w:sz w:val="20"/>
        </w:rPr>
        <w:t xml:space="preserve">.)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situaci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přerušit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omezit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dodávku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Elektřiny</w:t>
      </w:r>
      <w:proofErr w:type="spellEnd"/>
      <w:r>
        <w:rPr>
          <w:sz w:val="20"/>
        </w:rPr>
        <w:t>,</w:t>
      </w:r>
    </w:p>
    <w:p w14:paraId="48C184F2" w14:textId="77777777" w:rsidR="00346D16" w:rsidRDefault="006273C8">
      <w:pPr>
        <w:pStyle w:val="Odstavecseseznamem"/>
        <w:numPr>
          <w:ilvl w:val="2"/>
          <w:numId w:val="2"/>
        </w:numPr>
        <w:tabs>
          <w:tab w:val="left" w:pos="1821"/>
        </w:tabs>
        <w:ind w:right="107"/>
        <w:jc w:val="both"/>
        <w:rPr>
          <w:sz w:val="20"/>
        </w:rPr>
      </w:pPr>
      <w:proofErr w:type="spellStart"/>
      <w:r>
        <w:rPr>
          <w:sz w:val="20"/>
        </w:rPr>
        <w:t>nebude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zajišťováno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ustanovením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popř</w:t>
      </w:r>
      <w:proofErr w:type="spellEnd"/>
      <w:r>
        <w:rPr>
          <w:sz w:val="20"/>
        </w:rPr>
        <w:t xml:space="preserve">.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zvláštními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předpisy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zároveň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zjednána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náprava</w:t>
      </w:r>
      <w:proofErr w:type="spellEnd"/>
      <w:r>
        <w:rPr>
          <w:sz w:val="20"/>
        </w:rPr>
        <w:t xml:space="preserve"> ani po </w:t>
      </w:r>
      <w:proofErr w:type="spellStart"/>
      <w:r>
        <w:rPr>
          <w:sz w:val="20"/>
        </w:rPr>
        <w:t>písemném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upozornění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nápravu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sjednat</w:t>
      </w:r>
      <w:proofErr w:type="spellEnd"/>
      <w:r>
        <w:rPr>
          <w:sz w:val="20"/>
        </w:rPr>
        <w:t>,</w:t>
      </w:r>
    </w:p>
    <w:p w14:paraId="43161161" w14:textId="77777777" w:rsidR="00346D16" w:rsidRDefault="006273C8">
      <w:pPr>
        <w:pStyle w:val="Odstavecseseznamem"/>
        <w:numPr>
          <w:ilvl w:val="2"/>
          <w:numId w:val="2"/>
        </w:numPr>
        <w:tabs>
          <w:tab w:val="left" w:pos="1821"/>
        </w:tabs>
        <w:ind w:right="108"/>
        <w:jc w:val="both"/>
        <w:rPr>
          <w:sz w:val="20"/>
        </w:rPr>
      </w:pPr>
      <w:proofErr w:type="spellStart"/>
      <w:r>
        <w:rPr>
          <w:sz w:val="20"/>
        </w:rPr>
        <w:t>bylo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soudem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rozhodnuto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úpadku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jeho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konkursem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oddlužením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zamítnutí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insolvenčního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návrhu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nedostatek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anebo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zrušení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konkursu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protože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Dodavatele</w:t>
      </w:r>
      <w:proofErr w:type="spellEnd"/>
      <w:r>
        <w:rPr>
          <w:sz w:val="20"/>
        </w:rPr>
        <w:t xml:space="preserve"> je</w:t>
      </w:r>
      <w:r>
        <w:rPr>
          <w:sz w:val="20"/>
        </w:rPr>
        <w:t xml:space="preserve"> </w:t>
      </w:r>
      <w:proofErr w:type="spellStart"/>
      <w:r>
        <w:rPr>
          <w:sz w:val="20"/>
        </w:rPr>
        <w:t>zcela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nepostačující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</w:t>
      </w:r>
      <w:proofErr w:type="spellEnd"/>
      <w:r>
        <w:rPr>
          <w:sz w:val="20"/>
        </w:rPr>
        <w:t xml:space="preserve">. č. 182/2006 Sb., o </w:t>
      </w:r>
      <w:proofErr w:type="spellStart"/>
      <w:r>
        <w:rPr>
          <w:sz w:val="20"/>
        </w:rPr>
        <w:t>úpadku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způsobech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>,</w:t>
      </w:r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</w:p>
    <w:p w14:paraId="40A58B6F" w14:textId="77777777" w:rsidR="00346D16" w:rsidRDefault="006273C8">
      <w:pPr>
        <w:pStyle w:val="Odstavecseseznamem"/>
        <w:numPr>
          <w:ilvl w:val="2"/>
          <w:numId w:val="2"/>
        </w:numPr>
        <w:tabs>
          <w:tab w:val="left" w:pos="1820"/>
          <w:tab w:val="left" w:pos="1821"/>
        </w:tabs>
        <w:rPr>
          <w:sz w:val="20"/>
        </w:rPr>
      </w:pPr>
      <w:proofErr w:type="spellStart"/>
      <w:r>
        <w:rPr>
          <w:sz w:val="20"/>
        </w:rPr>
        <w:t>dojde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ztrátě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způsobilosti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schopnosti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dodávat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Elektřinu</w:t>
      </w:r>
      <w:proofErr w:type="spellEnd"/>
      <w:r>
        <w:rPr>
          <w:sz w:val="20"/>
        </w:rPr>
        <w:t>.</w:t>
      </w:r>
    </w:p>
    <w:p w14:paraId="29E2E8F5" w14:textId="77777777" w:rsidR="00346D16" w:rsidRDefault="006273C8">
      <w:pPr>
        <w:pStyle w:val="Odstavecseseznamem"/>
        <w:numPr>
          <w:ilvl w:val="1"/>
          <w:numId w:val="2"/>
        </w:numPr>
        <w:tabs>
          <w:tab w:val="left" w:pos="1251"/>
          <w:tab w:val="left" w:pos="1252"/>
        </w:tabs>
        <w:rPr>
          <w:sz w:val="20"/>
        </w:rPr>
      </w:pPr>
      <w:proofErr w:type="spellStart"/>
      <w:r>
        <w:rPr>
          <w:sz w:val="20"/>
        </w:rPr>
        <w:t>Dodavatel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vypovědět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výpovědní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doby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>,</w:t>
      </w:r>
    </w:p>
    <w:p w14:paraId="010FCB5C" w14:textId="77777777" w:rsidR="00346D16" w:rsidRDefault="006273C8">
      <w:pPr>
        <w:pStyle w:val="Odstavecseseznamem"/>
        <w:numPr>
          <w:ilvl w:val="2"/>
          <w:numId w:val="2"/>
        </w:numPr>
        <w:tabs>
          <w:tab w:val="left" w:pos="1678"/>
          <w:tab w:val="left" w:pos="1679"/>
        </w:tabs>
        <w:ind w:left="1678" w:hanging="427"/>
        <w:rPr>
          <w:sz w:val="20"/>
        </w:rPr>
      </w:pP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 xml:space="preserve"> s</w:t>
      </w:r>
      <w:r>
        <w:rPr>
          <w:sz w:val="20"/>
        </w:rPr>
        <w:t xml:space="preserve">e </w:t>
      </w:r>
      <w:proofErr w:type="spellStart"/>
      <w:r>
        <w:rPr>
          <w:sz w:val="20"/>
        </w:rPr>
        <w:t>zaplacením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déle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než</w:t>
      </w:r>
      <w:proofErr w:type="spellEnd"/>
      <w:r>
        <w:rPr>
          <w:sz w:val="20"/>
        </w:rPr>
        <w:t xml:space="preserve"> 30 </w:t>
      </w:r>
      <w:proofErr w:type="spellStart"/>
      <w:r>
        <w:rPr>
          <w:sz w:val="20"/>
        </w:rPr>
        <w:t>kalendářních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>,</w:t>
      </w:r>
    </w:p>
    <w:p w14:paraId="55F93F6B" w14:textId="77777777" w:rsidR="00346D16" w:rsidRDefault="006273C8">
      <w:pPr>
        <w:pStyle w:val="Odstavecseseznamem"/>
        <w:numPr>
          <w:ilvl w:val="2"/>
          <w:numId w:val="2"/>
        </w:numPr>
        <w:tabs>
          <w:tab w:val="left" w:pos="1679"/>
        </w:tabs>
        <w:ind w:left="1678" w:right="106" w:hanging="427"/>
        <w:jc w:val="both"/>
        <w:rPr>
          <w:sz w:val="20"/>
        </w:rPr>
      </w:pPr>
      <w:proofErr w:type="spellStart"/>
      <w:r>
        <w:rPr>
          <w:sz w:val="20"/>
        </w:rPr>
        <w:t>Odběratel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opakovaně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neposkytne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součinnost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nezbytnou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řádné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Dodavatelem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přesto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upozorněn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nebude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sjednána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náprava</w:t>
      </w:r>
      <w:proofErr w:type="spellEnd"/>
      <w:r>
        <w:rPr>
          <w:sz w:val="20"/>
        </w:rPr>
        <w:t xml:space="preserve"> ani v </w:t>
      </w:r>
      <w:proofErr w:type="spellStart"/>
      <w:r>
        <w:rPr>
          <w:sz w:val="20"/>
        </w:rPr>
        <w:t>dodatečně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přiměřené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lhůtě</w:t>
      </w:r>
      <w:proofErr w:type="spellEnd"/>
      <w:r>
        <w:rPr>
          <w:sz w:val="20"/>
        </w:rPr>
        <w:t>,</w:t>
      </w:r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</w:p>
    <w:p w14:paraId="5602D226" w14:textId="77777777" w:rsidR="00346D16" w:rsidRDefault="00346D16">
      <w:pPr>
        <w:jc w:val="both"/>
        <w:rPr>
          <w:sz w:val="20"/>
        </w:rPr>
        <w:sectPr w:rsidR="00346D16">
          <w:pgSz w:w="11900" w:h="16840"/>
          <w:pgMar w:top="1560" w:right="1300" w:bottom="1160" w:left="1300" w:header="680" w:footer="979" w:gutter="0"/>
          <w:cols w:space="708"/>
        </w:sectPr>
      </w:pPr>
    </w:p>
    <w:p w14:paraId="4544DEC9" w14:textId="77777777" w:rsidR="00346D16" w:rsidRDefault="00346D16">
      <w:pPr>
        <w:pStyle w:val="Zkladntext"/>
        <w:spacing w:before="9"/>
        <w:ind w:left="0"/>
        <w:rPr>
          <w:sz w:val="12"/>
        </w:rPr>
      </w:pPr>
    </w:p>
    <w:p w14:paraId="7E239CD5" w14:textId="77777777" w:rsidR="00346D16" w:rsidRDefault="006273C8">
      <w:pPr>
        <w:pStyle w:val="Odstavecseseznamem"/>
        <w:numPr>
          <w:ilvl w:val="2"/>
          <w:numId w:val="2"/>
        </w:numPr>
        <w:tabs>
          <w:tab w:val="left" w:pos="1679"/>
        </w:tabs>
        <w:spacing w:before="92"/>
        <w:ind w:left="1678" w:right="111" w:hanging="427"/>
        <w:jc w:val="both"/>
        <w:rPr>
          <w:sz w:val="20"/>
        </w:rPr>
      </w:pPr>
      <w:proofErr w:type="spellStart"/>
      <w:r>
        <w:rPr>
          <w:sz w:val="20"/>
        </w:rPr>
        <w:t>bylo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</w:t>
      </w:r>
      <w:r>
        <w:rPr>
          <w:sz w:val="20"/>
        </w:rPr>
        <w:t>dem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rozhodnuto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úpadku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jeho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konkursem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oddlužením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zamítnutí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insolvenčního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návrhu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nedostatek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anebo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zrušení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konkursu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protože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zcela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nepostačující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</w:t>
      </w:r>
      <w:proofErr w:type="spellEnd"/>
      <w:r>
        <w:rPr>
          <w:sz w:val="20"/>
        </w:rPr>
        <w:t xml:space="preserve">. č. 182/2006 Sb., o </w:t>
      </w:r>
      <w:proofErr w:type="spellStart"/>
      <w:r>
        <w:rPr>
          <w:sz w:val="20"/>
        </w:rPr>
        <w:t>úp</w:t>
      </w:r>
      <w:r>
        <w:rPr>
          <w:sz w:val="20"/>
        </w:rPr>
        <w:t>adku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způsobech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jeho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>.</w:t>
      </w:r>
    </w:p>
    <w:p w14:paraId="37449316" w14:textId="77777777" w:rsidR="00346D16" w:rsidRDefault="006273C8">
      <w:pPr>
        <w:pStyle w:val="Odstavecseseznamem"/>
        <w:numPr>
          <w:ilvl w:val="1"/>
          <w:numId w:val="2"/>
        </w:numPr>
        <w:tabs>
          <w:tab w:val="left" w:pos="1251"/>
          <w:tab w:val="left" w:pos="1252"/>
        </w:tabs>
        <w:spacing w:before="59"/>
        <w:rPr>
          <w:sz w:val="20"/>
        </w:rPr>
      </w:pPr>
      <w:proofErr w:type="spellStart"/>
      <w:r>
        <w:rPr>
          <w:sz w:val="20"/>
        </w:rPr>
        <w:t>Účinky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výpovědi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nastávají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doručením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sdělení</w:t>
      </w:r>
      <w:proofErr w:type="spellEnd"/>
      <w:r>
        <w:rPr>
          <w:sz w:val="20"/>
        </w:rPr>
        <w:t xml:space="preserve"> o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výpovědi</w:t>
      </w:r>
      <w:proofErr w:type="spellEnd"/>
      <w:r>
        <w:rPr>
          <w:sz w:val="20"/>
        </w:rPr>
        <w:t>.</w:t>
      </w:r>
    </w:p>
    <w:p w14:paraId="5CCB88A2" w14:textId="77777777" w:rsidR="00346D16" w:rsidRDefault="00346D16">
      <w:pPr>
        <w:pStyle w:val="Zkladntext"/>
        <w:spacing w:before="7"/>
        <w:ind w:left="0"/>
      </w:pPr>
    </w:p>
    <w:p w14:paraId="0745A04C" w14:textId="77777777" w:rsidR="00346D16" w:rsidRDefault="006273C8">
      <w:pPr>
        <w:pStyle w:val="Nadpis2"/>
        <w:numPr>
          <w:ilvl w:val="0"/>
          <w:numId w:val="8"/>
        </w:numPr>
        <w:tabs>
          <w:tab w:val="left" w:pos="685"/>
          <w:tab w:val="left" w:pos="686"/>
        </w:tabs>
      </w:pPr>
      <w:proofErr w:type="spellStart"/>
      <w:r>
        <w:t>Ostatní</w:t>
      </w:r>
      <w:proofErr w:type="spellEnd"/>
      <w:r>
        <w:rPr>
          <w:spacing w:val="-6"/>
        </w:rPr>
        <w:t xml:space="preserve"> </w:t>
      </w:r>
      <w:proofErr w:type="spellStart"/>
      <w:r>
        <w:t>ujednání</w:t>
      </w:r>
      <w:proofErr w:type="spellEnd"/>
    </w:p>
    <w:p w14:paraId="1523373D" w14:textId="77777777" w:rsidR="00346D16" w:rsidRDefault="006273C8">
      <w:pPr>
        <w:pStyle w:val="Odstavecseseznamem"/>
        <w:numPr>
          <w:ilvl w:val="1"/>
          <w:numId w:val="1"/>
        </w:numPr>
        <w:tabs>
          <w:tab w:val="left" w:pos="1252"/>
        </w:tabs>
        <w:ind w:right="111"/>
        <w:jc w:val="both"/>
        <w:rPr>
          <w:sz w:val="20"/>
        </w:rPr>
      </w:pPr>
      <w:proofErr w:type="spellStart"/>
      <w:r>
        <w:rPr>
          <w:sz w:val="20"/>
        </w:rPr>
        <w:t>Nevyplývá</w:t>
      </w:r>
      <w:proofErr w:type="spellEnd"/>
      <w:r>
        <w:rPr>
          <w:sz w:val="20"/>
        </w:rPr>
        <w:t xml:space="preserve">-li ze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jinak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může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měněna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uzavřenou</w:t>
      </w:r>
      <w:proofErr w:type="spellEnd"/>
      <w:r>
        <w:rPr>
          <w:sz w:val="20"/>
        </w:rPr>
        <w:t xml:space="preserve">    v </w:t>
      </w:r>
      <w:proofErr w:type="spellStart"/>
      <w:r>
        <w:rPr>
          <w:sz w:val="20"/>
        </w:rPr>
        <w:t>písemné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formě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Dohoda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změně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relevantním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veřejných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zakázkách</w:t>
      </w:r>
      <w:proofErr w:type="spellEnd"/>
      <w:r>
        <w:rPr>
          <w:sz w:val="20"/>
        </w:rPr>
        <w:t>.</w:t>
      </w:r>
    </w:p>
    <w:p w14:paraId="030AD869" w14:textId="77777777" w:rsidR="00346D16" w:rsidRDefault="006273C8">
      <w:pPr>
        <w:pStyle w:val="Odstavecseseznamem"/>
        <w:numPr>
          <w:ilvl w:val="1"/>
          <w:numId w:val="1"/>
        </w:numPr>
        <w:tabs>
          <w:tab w:val="left" w:pos="1252"/>
        </w:tabs>
        <w:ind w:right="109"/>
        <w:jc w:val="both"/>
        <w:rPr>
          <w:sz w:val="20"/>
        </w:rPr>
      </w:pPr>
      <w:proofErr w:type="spellStart"/>
      <w:r>
        <w:rPr>
          <w:sz w:val="20"/>
        </w:rPr>
        <w:t>Veškerá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korespondence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tj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výpověď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jakož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jednostranné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úkony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provedené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jednou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vůči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druhé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považují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doručené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pátým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pracovním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dnem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poté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co </w:t>
      </w:r>
      <w:proofErr w:type="spellStart"/>
      <w:r>
        <w:rPr>
          <w:sz w:val="20"/>
        </w:rPr>
        <w:t>jej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</w:t>
      </w:r>
      <w:r>
        <w:rPr>
          <w:sz w:val="20"/>
        </w:rPr>
        <w:t>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úkon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činící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podala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doporučené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listovní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zásilky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směřující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adresu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bydliště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sídla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druhé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touto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stranou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deklarovanou</w:t>
      </w:r>
      <w:proofErr w:type="spellEnd"/>
      <w:r>
        <w:rPr>
          <w:sz w:val="20"/>
        </w:rPr>
        <w:t xml:space="preserve">  v </w:t>
      </w:r>
      <w:proofErr w:type="spellStart"/>
      <w:r>
        <w:rPr>
          <w:sz w:val="20"/>
        </w:rPr>
        <w:t>Poptávce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Nabídce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později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písemně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oznámenou</w:t>
      </w:r>
      <w:proofErr w:type="spellEnd"/>
      <w:r>
        <w:rPr>
          <w:sz w:val="20"/>
        </w:rPr>
        <w:t xml:space="preserve">)  k  </w:t>
      </w:r>
      <w:proofErr w:type="spellStart"/>
      <w:r>
        <w:rPr>
          <w:sz w:val="20"/>
        </w:rPr>
        <w:t>poštovní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přepravě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os</w:t>
      </w:r>
      <w:r>
        <w:rPr>
          <w:sz w:val="20"/>
        </w:rPr>
        <w:t>obě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poštovní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licencí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druhá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zásilku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úložní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minimálně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pěti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pracovních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nepřevezme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tato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vrátí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zpět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odesílateli</w:t>
      </w:r>
      <w:proofErr w:type="spellEnd"/>
      <w:r>
        <w:rPr>
          <w:sz w:val="20"/>
        </w:rPr>
        <w:t>.</w:t>
      </w:r>
    </w:p>
    <w:sectPr w:rsidR="00346D16">
      <w:pgSz w:w="11900" w:h="16840"/>
      <w:pgMar w:top="1560" w:right="1300" w:bottom="1160" w:left="1300" w:header="680" w:footer="9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68ABD" w14:textId="77777777" w:rsidR="006273C8" w:rsidRDefault="006273C8">
      <w:r>
        <w:separator/>
      </w:r>
    </w:p>
  </w:endnote>
  <w:endnote w:type="continuationSeparator" w:id="0">
    <w:p w14:paraId="3D26B08A" w14:textId="77777777" w:rsidR="006273C8" w:rsidRDefault="0062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48EEF" w14:textId="77777777" w:rsidR="00346D16" w:rsidRDefault="006273C8">
    <w:pPr>
      <w:pStyle w:val="Zkladntext"/>
      <w:spacing w:before="0" w:line="14" w:lineRule="auto"/>
      <w:ind w:left="0"/>
    </w:pPr>
    <w:r>
      <w:pict w14:anchorId="4A5A2AC4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85.15pt;margin-top:801.95pt;width:24.7pt;height:13.2pt;z-index:-9616;mso-position-horizontal-relative:page;mso-position-vertical-relative:page" filled="f" stroked="f">
          <v:textbox inset="0,0,0,0">
            <w:txbxContent>
              <w:p w14:paraId="69E17047" w14:textId="77777777" w:rsidR="00346D16" w:rsidRDefault="006273C8">
                <w:pPr>
                  <w:pStyle w:val="Zkladntext"/>
                  <w:spacing w:before="13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z 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AF292" w14:textId="77777777" w:rsidR="00346D16" w:rsidRDefault="006273C8">
    <w:pPr>
      <w:pStyle w:val="Zkladntext"/>
      <w:spacing w:before="0" w:line="14" w:lineRule="auto"/>
      <w:ind w:left="0"/>
    </w:pPr>
    <w:r>
      <w:pict w14:anchorId="0744F54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9pt;margin-top:782.05pt;width:9.55pt;height:13.15pt;z-index:-9496;mso-position-horizontal-relative:page;mso-position-vertical-relative:page" filled="f" stroked="f">
          <v:textbox inset="0,0,0,0">
            <w:txbxContent>
              <w:p w14:paraId="3359620D" w14:textId="77777777" w:rsidR="00346D16" w:rsidRDefault="006273C8">
                <w:pPr>
                  <w:spacing w:before="12"/>
                  <w:ind w:left="40"/>
                  <w:rPr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b/>
                    <w:color w:val="3B2282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414B5" w14:textId="77777777" w:rsidR="006273C8" w:rsidRDefault="006273C8">
      <w:r>
        <w:separator/>
      </w:r>
    </w:p>
  </w:footnote>
  <w:footnote w:type="continuationSeparator" w:id="0">
    <w:p w14:paraId="3515020A" w14:textId="77777777" w:rsidR="006273C8" w:rsidRDefault="00627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65FF" w14:textId="77777777" w:rsidR="00346D16" w:rsidRDefault="006273C8">
    <w:pPr>
      <w:pStyle w:val="Zkladntext"/>
      <w:spacing w:before="0" w:line="14" w:lineRule="auto"/>
      <w:ind w:left="0"/>
    </w:pPr>
    <w:r>
      <w:pict w14:anchorId="6B86FBA0">
        <v:group id="_x0000_s1035" style="position:absolute;margin-left:502.35pt;margin-top:35.1pt;width:13.7pt;height:23.9pt;z-index:-9688;mso-position-horizontal-relative:page;mso-position-vertical-relative:page" coordorigin="10047,702" coordsize="274,478">
          <v:shape id="_x0000_s1037" style="position:absolute;left:10047;top:711;width:77;height:469" coordorigin="10047,711" coordsize="77,469" path="m10108,711r-61,l10047,1180r76,l10123,794r-15,-83xe" fillcolor="#7259a5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10109;top:702;width:211;height:356">
            <v:imagedata r:id="rId1" o:title=""/>
          </v:shape>
          <w10:wrap anchorx="page" anchory="page"/>
        </v:group>
      </w:pict>
    </w:r>
    <w:r>
      <w:pict w14:anchorId="34701A0B">
        <v:group id="_x0000_s1032" style="position:absolute;margin-left:516.9pt;margin-top:35.25pt;width:28.15pt;height:17.8pt;z-index:-9664;mso-position-horizontal-relative:page;mso-position-vertical-relative:page" coordorigin="10338,705" coordsize="563,356">
          <v:shape id="_x0000_s1034" type="#_x0000_t75" style="position:absolute;left:10338;top:711;width:276;height:338">
            <v:imagedata r:id="rId2" o:title=""/>
          </v:shape>
          <v:shape id="_x0000_s1033" type="#_x0000_t75" style="position:absolute;left:10632;top:705;width:269;height:355">
            <v:imagedata r:id="rId3" o:title=""/>
          </v:shape>
          <w10:wrap anchorx="page" anchory="page"/>
        </v:group>
      </w:pict>
    </w:r>
    <w:r>
      <w:rPr>
        <w:noProof/>
      </w:rPr>
      <w:drawing>
        <wp:anchor distT="0" distB="0" distL="0" distR="0" simplePos="0" relativeHeight="268425815" behindDoc="1" locked="0" layoutInCell="1" allowOverlap="1" wp14:anchorId="4BA3E7A5" wp14:editId="69FA8200">
          <wp:simplePos x="0" y="0"/>
          <wp:positionH relativeFrom="page">
            <wp:posOffset>6159500</wp:posOffset>
          </wp:positionH>
          <wp:positionV relativeFrom="page">
            <wp:posOffset>451227</wp:posOffset>
          </wp:positionV>
          <wp:extent cx="139013" cy="214753"/>
          <wp:effectExtent l="0" t="0" r="0" b="0"/>
          <wp:wrapNone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9013" cy="2147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491A" w14:textId="77777777" w:rsidR="00346D16" w:rsidRDefault="006273C8">
    <w:pPr>
      <w:pStyle w:val="Zkladntext"/>
      <w:spacing w:before="0" w:line="14" w:lineRule="auto"/>
      <w:ind w:left="0"/>
    </w:pPr>
    <w:r>
      <w:pict w14:anchorId="00278935">
        <v:group id="_x0000_s1028" style="position:absolute;margin-left:464.95pt;margin-top:34pt;width:43.1pt;height:24pt;z-index:-9592;mso-position-horizontal-relative:page;mso-position-vertical-relative:page" coordorigin="9299,680" coordsize="862,480">
          <v:shape id="_x0000_s1030" style="position:absolute;left:9299;top:680;width:162;height:480" coordorigin="9299,680" coordsize="162,480" o:spt="100" adj="0,,0" path="m9361,689r-62,l9299,1160r77,l9376,1003r82,l9458,1001r-23,-27l9433,974r-4,l9426,973r-6,-1l9418,972r-4,-1l9410,969r-4,-1l9402,966r-3,-2l9395,962r-3,-2l9388,958r-3,-2l9382,953r-6,-5l9376,773r3,-4l9386,763r4,-2l9393,758r4,-3l9401,753r3,-2l9410,748r2,-1l9414,747r3,-1l9419,745r4,-1l9425,744r3,-1l9430,743r2,l9440,742r11,-18l9369,724r-8,-35xm9458,1003r-82,l9380,1006r4,3l9388,1012r4,3l9397,1018r4,3l9404,1022r2,2l9409,1025r3,1l9414,1027r3,1l9423,1031r5,1l9431,1033r3,1l9437,1035r7,1l9450,1036r3,1l9460,1037r-2,-34xm9460,680r-3,l9454,680r-4,1l9447,681r-3,l9438,682r-3,1l9429,685r-3,1l9423,687r-6,2l9414,691r-3,1l9406,695r-3,2l9400,698r-3,2l9395,702r-3,2l9387,708r-5,4l9379,715r-5,4l9372,722r-3,2l9451,724r10,-16l9460,680xe" fillcolor="#735aa4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9432;top:680;width:729;height:357">
            <v:imagedata r:id="rId1" o:title=""/>
          </v:shape>
          <w10:wrap anchorx="page" anchory="page"/>
        </v:group>
      </w:pict>
    </w:r>
    <w:r>
      <w:rPr>
        <w:noProof/>
      </w:rPr>
      <w:drawing>
        <wp:anchor distT="0" distB="0" distL="0" distR="0" simplePos="0" relativeHeight="268425887" behindDoc="1" locked="0" layoutInCell="1" allowOverlap="1" wp14:anchorId="07C76E3B" wp14:editId="08DC74DA">
          <wp:simplePos x="0" y="0"/>
          <wp:positionH relativeFrom="page">
            <wp:posOffset>5683169</wp:posOffset>
          </wp:positionH>
          <wp:positionV relativeFrom="page">
            <wp:posOffset>437412</wp:posOffset>
          </wp:positionV>
          <wp:extent cx="141102" cy="215378"/>
          <wp:effectExtent l="0" t="0" r="0" b="0"/>
          <wp:wrapNone/>
          <wp:docPr id="3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7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1102" cy="2153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C7B7F85">
        <v:line id="_x0000_s1027" style="position:absolute;z-index:-9544;mso-position-horizontal-relative:page;mso-position-vertical-relative:page" from="70.9pt,78.1pt" to="523.9pt,78.1pt" strokecolor="#3b2282">
          <w10:wrap anchorx="page" anchory="page"/>
        </v:line>
      </w:pict>
    </w:r>
    <w:r>
      <w:pict w14:anchorId="78D7BB9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3.3pt;margin-top:34.9pt;width:282.9pt;height:15.45pt;z-index:-9520;mso-position-horizontal-relative:page;mso-position-vertical-relative:page" filled="f" stroked="f">
          <v:textbox inset="0,0,0,0">
            <w:txbxContent>
              <w:p w14:paraId="13B55174" w14:textId="77777777" w:rsidR="00346D16" w:rsidRDefault="006273C8">
                <w:pPr>
                  <w:spacing w:before="12"/>
                  <w:ind w:left="20"/>
                  <w:rPr>
                    <w:b/>
                    <w:sz w:val="24"/>
                  </w:rPr>
                </w:pPr>
                <w:proofErr w:type="spellStart"/>
                <w:r>
                  <w:rPr>
                    <w:b/>
                    <w:color w:val="3B2282"/>
                    <w:sz w:val="24"/>
                  </w:rPr>
                  <w:t>Příloha</w:t>
                </w:r>
                <w:proofErr w:type="spellEnd"/>
                <w:r>
                  <w:rPr>
                    <w:b/>
                    <w:color w:val="3B2282"/>
                    <w:sz w:val="24"/>
                  </w:rPr>
                  <w:t xml:space="preserve"> – </w:t>
                </w:r>
                <w:proofErr w:type="spellStart"/>
                <w:r>
                  <w:rPr>
                    <w:b/>
                    <w:color w:val="3B2282"/>
                    <w:sz w:val="24"/>
                  </w:rPr>
                  <w:t>Referenční</w:t>
                </w:r>
                <w:proofErr w:type="spellEnd"/>
                <w:r>
                  <w:rPr>
                    <w:b/>
                    <w:color w:val="3B2282"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color w:val="3B2282"/>
                    <w:sz w:val="24"/>
                  </w:rPr>
                  <w:t>podmínky</w:t>
                </w:r>
                <w:proofErr w:type="spellEnd"/>
                <w:r>
                  <w:rPr>
                    <w:b/>
                    <w:color w:val="3B2282"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color w:val="3B2282"/>
                    <w:sz w:val="24"/>
                  </w:rPr>
                  <w:t>dodávky</w:t>
                </w:r>
                <w:proofErr w:type="spellEnd"/>
                <w:r>
                  <w:rPr>
                    <w:b/>
                    <w:color w:val="3B2282"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color w:val="3B2282"/>
                    <w:sz w:val="24"/>
                  </w:rPr>
                  <w:t>elektřiny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2FFC"/>
    <w:multiLevelType w:val="multilevel"/>
    <w:tmpl w:val="082E25AC"/>
    <w:lvl w:ilvl="0">
      <w:start w:val="3"/>
      <w:numFmt w:val="decimal"/>
      <w:lvlText w:val="%1"/>
      <w:lvlJc w:val="left"/>
      <w:pPr>
        <w:ind w:left="1251" w:hanging="56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1" w:hanging="56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820" w:hanging="569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3482" w:hanging="569"/>
      </w:pPr>
      <w:rPr>
        <w:rFonts w:hint="default"/>
      </w:rPr>
    </w:lvl>
    <w:lvl w:ilvl="4">
      <w:numFmt w:val="bullet"/>
      <w:lvlText w:val="•"/>
      <w:lvlJc w:val="left"/>
      <w:pPr>
        <w:ind w:left="4313" w:hanging="569"/>
      </w:pPr>
      <w:rPr>
        <w:rFonts w:hint="default"/>
      </w:rPr>
    </w:lvl>
    <w:lvl w:ilvl="5">
      <w:numFmt w:val="bullet"/>
      <w:lvlText w:val="•"/>
      <w:lvlJc w:val="left"/>
      <w:pPr>
        <w:ind w:left="5144" w:hanging="569"/>
      </w:pPr>
      <w:rPr>
        <w:rFonts w:hint="default"/>
      </w:rPr>
    </w:lvl>
    <w:lvl w:ilvl="6">
      <w:numFmt w:val="bullet"/>
      <w:lvlText w:val="•"/>
      <w:lvlJc w:val="left"/>
      <w:pPr>
        <w:ind w:left="5975" w:hanging="569"/>
      </w:pPr>
      <w:rPr>
        <w:rFonts w:hint="default"/>
      </w:rPr>
    </w:lvl>
    <w:lvl w:ilvl="7">
      <w:numFmt w:val="bullet"/>
      <w:lvlText w:val="•"/>
      <w:lvlJc w:val="left"/>
      <w:pPr>
        <w:ind w:left="6806" w:hanging="569"/>
      </w:pPr>
      <w:rPr>
        <w:rFonts w:hint="default"/>
      </w:rPr>
    </w:lvl>
    <w:lvl w:ilvl="8">
      <w:numFmt w:val="bullet"/>
      <w:lvlText w:val="•"/>
      <w:lvlJc w:val="left"/>
      <w:pPr>
        <w:ind w:left="7637" w:hanging="569"/>
      </w:pPr>
      <w:rPr>
        <w:rFonts w:hint="default"/>
      </w:rPr>
    </w:lvl>
  </w:abstractNum>
  <w:abstractNum w:abstractNumId="1" w15:restartNumberingAfterBreak="0">
    <w:nsid w:val="0BCF363A"/>
    <w:multiLevelType w:val="hybridMultilevel"/>
    <w:tmpl w:val="FCDE5E8C"/>
    <w:lvl w:ilvl="0" w:tplc="972E3D66">
      <w:start w:val="1"/>
      <w:numFmt w:val="upperRoman"/>
      <w:lvlText w:val="%1."/>
      <w:lvlJc w:val="left"/>
      <w:pPr>
        <w:ind w:left="685" w:hanging="567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C0C60C96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27CC1B8C">
      <w:numFmt w:val="bullet"/>
      <w:lvlText w:val="•"/>
      <w:lvlJc w:val="left"/>
      <w:pPr>
        <w:ind w:left="2404" w:hanging="567"/>
      </w:pPr>
      <w:rPr>
        <w:rFonts w:hint="default"/>
      </w:rPr>
    </w:lvl>
    <w:lvl w:ilvl="3" w:tplc="1630AC6C">
      <w:numFmt w:val="bullet"/>
      <w:lvlText w:val="•"/>
      <w:lvlJc w:val="left"/>
      <w:pPr>
        <w:ind w:left="3266" w:hanging="567"/>
      </w:pPr>
      <w:rPr>
        <w:rFonts w:hint="default"/>
      </w:rPr>
    </w:lvl>
    <w:lvl w:ilvl="4" w:tplc="1F9A9724">
      <w:numFmt w:val="bullet"/>
      <w:lvlText w:val="•"/>
      <w:lvlJc w:val="left"/>
      <w:pPr>
        <w:ind w:left="4128" w:hanging="567"/>
      </w:pPr>
      <w:rPr>
        <w:rFonts w:hint="default"/>
      </w:rPr>
    </w:lvl>
    <w:lvl w:ilvl="5" w:tplc="D278D5E4">
      <w:numFmt w:val="bullet"/>
      <w:lvlText w:val="•"/>
      <w:lvlJc w:val="left"/>
      <w:pPr>
        <w:ind w:left="4990" w:hanging="567"/>
      </w:pPr>
      <w:rPr>
        <w:rFonts w:hint="default"/>
      </w:rPr>
    </w:lvl>
    <w:lvl w:ilvl="6" w:tplc="1A3E102E">
      <w:numFmt w:val="bullet"/>
      <w:lvlText w:val="•"/>
      <w:lvlJc w:val="left"/>
      <w:pPr>
        <w:ind w:left="5852" w:hanging="567"/>
      </w:pPr>
      <w:rPr>
        <w:rFonts w:hint="default"/>
      </w:rPr>
    </w:lvl>
    <w:lvl w:ilvl="7" w:tplc="27F8C850">
      <w:numFmt w:val="bullet"/>
      <w:lvlText w:val="•"/>
      <w:lvlJc w:val="left"/>
      <w:pPr>
        <w:ind w:left="6714" w:hanging="567"/>
      </w:pPr>
      <w:rPr>
        <w:rFonts w:hint="default"/>
      </w:rPr>
    </w:lvl>
    <w:lvl w:ilvl="8" w:tplc="63122066">
      <w:numFmt w:val="bullet"/>
      <w:lvlText w:val="•"/>
      <w:lvlJc w:val="left"/>
      <w:pPr>
        <w:ind w:left="7576" w:hanging="567"/>
      </w:pPr>
      <w:rPr>
        <w:rFonts w:hint="default"/>
      </w:rPr>
    </w:lvl>
  </w:abstractNum>
  <w:abstractNum w:abstractNumId="2" w15:restartNumberingAfterBreak="0">
    <w:nsid w:val="0E337534"/>
    <w:multiLevelType w:val="hybridMultilevel"/>
    <w:tmpl w:val="5632366A"/>
    <w:lvl w:ilvl="0" w:tplc="DFF67C26">
      <w:start w:val="1"/>
      <w:numFmt w:val="upperLetter"/>
      <w:lvlText w:val="%1."/>
      <w:lvlJc w:val="left"/>
      <w:pPr>
        <w:ind w:left="380" w:hanging="28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2E0023E4">
      <w:numFmt w:val="bullet"/>
      <w:lvlText w:val="•"/>
      <w:lvlJc w:val="left"/>
      <w:pPr>
        <w:ind w:left="1442" w:hanging="281"/>
      </w:pPr>
      <w:rPr>
        <w:rFonts w:hint="default"/>
      </w:rPr>
    </w:lvl>
    <w:lvl w:ilvl="2" w:tplc="4678CE5C">
      <w:numFmt w:val="bullet"/>
      <w:lvlText w:val="•"/>
      <w:lvlJc w:val="left"/>
      <w:pPr>
        <w:ind w:left="2504" w:hanging="281"/>
      </w:pPr>
      <w:rPr>
        <w:rFonts w:hint="default"/>
      </w:rPr>
    </w:lvl>
    <w:lvl w:ilvl="3" w:tplc="39F0375C">
      <w:numFmt w:val="bullet"/>
      <w:lvlText w:val="•"/>
      <w:lvlJc w:val="left"/>
      <w:pPr>
        <w:ind w:left="3566" w:hanging="281"/>
      </w:pPr>
      <w:rPr>
        <w:rFonts w:hint="default"/>
      </w:rPr>
    </w:lvl>
    <w:lvl w:ilvl="4" w:tplc="32A09C6A">
      <w:numFmt w:val="bullet"/>
      <w:lvlText w:val="•"/>
      <w:lvlJc w:val="left"/>
      <w:pPr>
        <w:ind w:left="4628" w:hanging="281"/>
      </w:pPr>
      <w:rPr>
        <w:rFonts w:hint="default"/>
      </w:rPr>
    </w:lvl>
    <w:lvl w:ilvl="5" w:tplc="FE42C478">
      <w:numFmt w:val="bullet"/>
      <w:lvlText w:val="•"/>
      <w:lvlJc w:val="left"/>
      <w:pPr>
        <w:ind w:left="5690" w:hanging="281"/>
      </w:pPr>
      <w:rPr>
        <w:rFonts w:hint="default"/>
      </w:rPr>
    </w:lvl>
    <w:lvl w:ilvl="6" w:tplc="B142C6D4">
      <w:numFmt w:val="bullet"/>
      <w:lvlText w:val="•"/>
      <w:lvlJc w:val="left"/>
      <w:pPr>
        <w:ind w:left="6752" w:hanging="281"/>
      </w:pPr>
      <w:rPr>
        <w:rFonts w:hint="default"/>
      </w:rPr>
    </w:lvl>
    <w:lvl w:ilvl="7" w:tplc="3FF88ECA">
      <w:numFmt w:val="bullet"/>
      <w:lvlText w:val="•"/>
      <w:lvlJc w:val="left"/>
      <w:pPr>
        <w:ind w:left="7814" w:hanging="281"/>
      </w:pPr>
      <w:rPr>
        <w:rFonts w:hint="default"/>
      </w:rPr>
    </w:lvl>
    <w:lvl w:ilvl="8" w:tplc="7318C0E2">
      <w:numFmt w:val="bullet"/>
      <w:lvlText w:val="•"/>
      <w:lvlJc w:val="left"/>
      <w:pPr>
        <w:ind w:left="8876" w:hanging="281"/>
      </w:pPr>
      <w:rPr>
        <w:rFonts w:hint="default"/>
      </w:rPr>
    </w:lvl>
  </w:abstractNum>
  <w:abstractNum w:abstractNumId="3" w15:restartNumberingAfterBreak="0">
    <w:nsid w:val="20F87AC9"/>
    <w:multiLevelType w:val="multilevel"/>
    <w:tmpl w:val="8A686320"/>
    <w:lvl w:ilvl="0">
      <w:start w:val="2"/>
      <w:numFmt w:val="decimal"/>
      <w:lvlText w:val="%1"/>
      <w:lvlJc w:val="left"/>
      <w:pPr>
        <w:ind w:left="1251" w:hanging="56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1" w:hanging="56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678" w:hanging="50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>
      <w:start w:val="1"/>
      <w:numFmt w:val="lowerRoman"/>
      <w:lvlText w:val="(%4)"/>
      <w:lvlJc w:val="left"/>
      <w:pPr>
        <w:ind w:left="2104" w:hanging="426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128" w:hanging="426"/>
      </w:pPr>
      <w:rPr>
        <w:rFonts w:hint="default"/>
      </w:rPr>
    </w:lvl>
    <w:lvl w:ilvl="5">
      <w:numFmt w:val="bullet"/>
      <w:lvlText w:val="•"/>
      <w:lvlJc w:val="left"/>
      <w:pPr>
        <w:ind w:left="4157" w:hanging="426"/>
      </w:pPr>
      <w:rPr>
        <w:rFonts w:hint="default"/>
      </w:rPr>
    </w:lvl>
    <w:lvl w:ilvl="6">
      <w:numFmt w:val="bullet"/>
      <w:lvlText w:val="•"/>
      <w:lvlJc w:val="left"/>
      <w:pPr>
        <w:ind w:left="5185" w:hanging="426"/>
      </w:pPr>
      <w:rPr>
        <w:rFonts w:hint="default"/>
      </w:rPr>
    </w:lvl>
    <w:lvl w:ilvl="7">
      <w:numFmt w:val="bullet"/>
      <w:lvlText w:val="•"/>
      <w:lvlJc w:val="left"/>
      <w:pPr>
        <w:ind w:left="6214" w:hanging="426"/>
      </w:pPr>
      <w:rPr>
        <w:rFonts w:hint="default"/>
      </w:rPr>
    </w:lvl>
    <w:lvl w:ilvl="8">
      <w:numFmt w:val="bullet"/>
      <w:lvlText w:val="•"/>
      <w:lvlJc w:val="left"/>
      <w:pPr>
        <w:ind w:left="7242" w:hanging="426"/>
      </w:pPr>
      <w:rPr>
        <w:rFonts w:hint="default"/>
      </w:rPr>
    </w:lvl>
  </w:abstractNum>
  <w:abstractNum w:abstractNumId="4" w15:restartNumberingAfterBreak="0">
    <w:nsid w:val="29F31187"/>
    <w:multiLevelType w:val="multilevel"/>
    <w:tmpl w:val="122EC9A2"/>
    <w:lvl w:ilvl="0">
      <w:start w:val="5"/>
      <w:numFmt w:val="decimal"/>
      <w:lvlText w:val="%1"/>
      <w:lvlJc w:val="left"/>
      <w:pPr>
        <w:ind w:left="1251" w:hanging="56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1" w:hanging="56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868" w:hanging="564"/>
      </w:pPr>
      <w:rPr>
        <w:rFonts w:hint="default"/>
      </w:rPr>
    </w:lvl>
    <w:lvl w:ilvl="3">
      <w:numFmt w:val="bullet"/>
      <w:lvlText w:val="•"/>
      <w:lvlJc w:val="left"/>
      <w:pPr>
        <w:ind w:left="3672" w:hanging="564"/>
      </w:pPr>
      <w:rPr>
        <w:rFonts w:hint="default"/>
      </w:rPr>
    </w:lvl>
    <w:lvl w:ilvl="4">
      <w:numFmt w:val="bullet"/>
      <w:lvlText w:val="•"/>
      <w:lvlJc w:val="left"/>
      <w:pPr>
        <w:ind w:left="4476" w:hanging="564"/>
      </w:pPr>
      <w:rPr>
        <w:rFonts w:hint="default"/>
      </w:rPr>
    </w:lvl>
    <w:lvl w:ilvl="5">
      <w:numFmt w:val="bullet"/>
      <w:lvlText w:val="•"/>
      <w:lvlJc w:val="left"/>
      <w:pPr>
        <w:ind w:left="5280" w:hanging="564"/>
      </w:pPr>
      <w:rPr>
        <w:rFonts w:hint="default"/>
      </w:rPr>
    </w:lvl>
    <w:lvl w:ilvl="6">
      <w:numFmt w:val="bullet"/>
      <w:lvlText w:val="•"/>
      <w:lvlJc w:val="left"/>
      <w:pPr>
        <w:ind w:left="6084" w:hanging="564"/>
      </w:pPr>
      <w:rPr>
        <w:rFonts w:hint="default"/>
      </w:rPr>
    </w:lvl>
    <w:lvl w:ilvl="7">
      <w:numFmt w:val="bullet"/>
      <w:lvlText w:val="•"/>
      <w:lvlJc w:val="left"/>
      <w:pPr>
        <w:ind w:left="6888" w:hanging="564"/>
      </w:pPr>
      <w:rPr>
        <w:rFonts w:hint="default"/>
      </w:rPr>
    </w:lvl>
    <w:lvl w:ilvl="8">
      <w:numFmt w:val="bullet"/>
      <w:lvlText w:val="•"/>
      <w:lvlJc w:val="left"/>
      <w:pPr>
        <w:ind w:left="7692" w:hanging="564"/>
      </w:pPr>
      <w:rPr>
        <w:rFonts w:hint="default"/>
      </w:rPr>
    </w:lvl>
  </w:abstractNum>
  <w:abstractNum w:abstractNumId="5" w15:restartNumberingAfterBreak="0">
    <w:nsid w:val="451919DC"/>
    <w:multiLevelType w:val="multilevel"/>
    <w:tmpl w:val="7B1090DE"/>
    <w:lvl w:ilvl="0">
      <w:start w:val="4"/>
      <w:numFmt w:val="decimal"/>
      <w:lvlText w:val="%1"/>
      <w:lvlJc w:val="left"/>
      <w:pPr>
        <w:ind w:left="1251" w:hanging="56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1" w:hanging="56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820" w:hanging="569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3482" w:hanging="569"/>
      </w:pPr>
      <w:rPr>
        <w:rFonts w:hint="default"/>
      </w:rPr>
    </w:lvl>
    <w:lvl w:ilvl="4">
      <w:numFmt w:val="bullet"/>
      <w:lvlText w:val="•"/>
      <w:lvlJc w:val="left"/>
      <w:pPr>
        <w:ind w:left="4313" w:hanging="569"/>
      </w:pPr>
      <w:rPr>
        <w:rFonts w:hint="default"/>
      </w:rPr>
    </w:lvl>
    <w:lvl w:ilvl="5">
      <w:numFmt w:val="bullet"/>
      <w:lvlText w:val="•"/>
      <w:lvlJc w:val="left"/>
      <w:pPr>
        <w:ind w:left="5144" w:hanging="569"/>
      </w:pPr>
      <w:rPr>
        <w:rFonts w:hint="default"/>
      </w:rPr>
    </w:lvl>
    <w:lvl w:ilvl="6">
      <w:numFmt w:val="bullet"/>
      <w:lvlText w:val="•"/>
      <w:lvlJc w:val="left"/>
      <w:pPr>
        <w:ind w:left="5975" w:hanging="569"/>
      </w:pPr>
      <w:rPr>
        <w:rFonts w:hint="default"/>
      </w:rPr>
    </w:lvl>
    <w:lvl w:ilvl="7">
      <w:numFmt w:val="bullet"/>
      <w:lvlText w:val="•"/>
      <w:lvlJc w:val="left"/>
      <w:pPr>
        <w:ind w:left="6806" w:hanging="569"/>
      </w:pPr>
      <w:rPr>
        <w:rFonts w:hint="default"/>
      </w:rPr>
    </w:lvl>
    <w:lvl w:ilvl="8">
      <w:numFmt w:val="bullet"/>
      <w:lvlText w:val="•"/>
      <w:lvlJc w:val="left"/>
      <w:pPr>
        <w:ind w:left="7637" w:hanging="569"/>
      </w:pPr>
      <w:rPr>
        <w:rFonts w:hint="default"/>
      </w:rPr>
    </w:lvl>
  </w:abstractNum>
  <w:abstractNum w:abstractNumId="6" w15:restartNumberingAfterBreak="0">
    <w:nsid w:val="4D05099F"/>
    <w:multiLevelType w:val="multilevel"/>
    <w:tmpl w:val="A8F4061C"/>
    <w:lvl w:ilvl="0">
      <w:start w:val="7"/>
      <w:numFmt w:val="decimal"/>
      <w:lvlText w:val="%1"/>
      <w:lvlJc w:val="left"/>
      <w:pPr>
        <w:ind w:left="1251" w:hanging="56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1" w:hanging="56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868" w:hanging="564"/>
      </w:pPr>
      <w:rPr>
        <w:rFonts w:hint="default"/>
      </w:rPr>
    </w:lvl>
    <w:lvl w:ilvl="3">
      <w:numFmt w:val="bullet"/>
      <w:lvlText w:val="•"/>
      <w:lvlJc w:val="left"/>
      <w:pPr>
        <w:ind w:left="3672" w:hanging="564"/>
      </w:pPr>
      <w:rPr>
        <w:rFonts w:hint="default"/>
      </w:rPr>
    </w:lvl>
    <w:lvl w:ilvl="4">
      <w:numFmt w:val="bullet"/>
      <w:lvlText w:val="•"/>
      <w:lvlJc w:val="left"/>
      <w:pPr>
        <w:ind w:left="4476" w:hanging="564"/>
      </w:pPr>
      <w:rPr>
        <w:rFonts w:hint="default"/>
      </w:rPr>
    </w:lvl>
    <w:lvl w:ilvl="5">
      <w:numFmt w:val="bullet"/>
      <w:lvlText w:val="•"/>
      <w:lvlJc w:val="left"/>
      <w:pPr>
        <w:ind w:left="5280" w:hanging="564"/>
      </w:pPr>
      <w:rPr>
        <w:rFonts w:hint="default"/>
      </w:rPr>
    </w:lvl>
    <w:lvl w:ilvl="6">
      <w:numFmt w:val="bullet"/>
      <w:lvlText w:val="•"/>
      <w:lvlJc w:val="left"/>
      <w:pPr>
        <w:ind w:left="6084" w:hanging="564"/>
      </w:pPr>
      <w:rPr>
        <w:rFonts w:hint="default"/>
      </w:rPr>
    </w:lvl>
    <w:lvl w:ilvl="7">
      <w:numFmt w:val="bullet"/>
      <w:lvlText w:val="•"/>
      <w:lvlJc w:val="left"/>
      <w:pPr>
        <w:ind w:left="6888" w:hanging="564"/>
      </w:pPr>
      <w:rPr>
        <w:rFonts w:hint="default"/>
      </w:rPr>
    </w:lvl>
    <w:lvl w:ilvl="8">
      <w:numFmt w:val="bullet"/>
      <w:lvlText w:val="•"/>
      <w:lvlJc w:val="left"/>
      <w:pPr>
        <w:ind w:left="7692" w:hanging="564"/>
      </w:pPr>
      <w:rPr>
        <w:rFonts w:hint="default"/>
      </w:rPr>
    </w:lvl>
  </w:abstractNum>
  <w:abstractNum w:abstractNumId="7" w15:restartNumberingAfterBreak="0">
    <w:nsid w:val="4F582A5A"/>
    <w:multiLevelType w:val="multilevel"/>
    <w:tmpl w:val="D03C255C"/>
    <w:lvl w:ilvl="0">
      <w:start w:val="1"/>
      <w:numFmt w:val="decimal"/>
      <w:lvlText w:val="%1"/>
      <w:lvlJc w:val="left"/>
      <w:pPr>
        <w:ind w:left="1251" w:hanging="56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1" w:hanging="56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868" w:hanging="564"/>
      </w:pPr>
      <w:rPr>
        <w:rFonts w:hint="default"/>
      </w:rPr>
    </w:lvl>
    <w:lvl w:ilvl="3">
      <w:numFmt w:val="bullet"/>
      <w:lvlText w:val="•"/>
      <w:lvlJc w:val="left"/>
      <w:pPr>
        <w:ind w:left="3672" w:hanging="564"/>
      </w:pPr>
      <w:rPr>
        <w:rFonts w:hint="default"/>
      </w:rPr>
    </w:lvl>
    <w:lvl w:ilvl="4">
      <w:numFmt w:val="bullet"/>
      <w:lvlText w:val="•"/>
      <w:lvlJc w:val="left"/>
      <w:pPr>
        <w:ind w:left="4476" w:hanging="564"/>
      </w:pPr>
      <w:rPr>
        <w:rFonts w:hint="default"/>
      </w:rPr>
    </w:lvl>
    <w:lvl w:ilvl="5">
      <w:numFmt w:val="bullet"/>
      <w:lvlText w:val="•"/>
      <w:lvlJc w:val="left"/>
      <w:pPr>
        <w:ind w:left="5280" w:hanging="564"/>
      </w:pPr>
      <w:rPr>
        <w:rFonts w:hint="default"/>
      </w:rPr>
    </w:lvl>
    <w:lvl w:ilvl="6">
      <w:numFmt w:val="bullet"/>
      <w:lvlText w:val="•"/>
      <w:lvlJc w:val="left"/>
      <w:pPr>
        <w:ind w:left="6084" w:hanging="564"/>
      </w:pPr>
      <w:rPr>
        <w:rFonts w:hint="default"/>
      </w:rPr>
    </w:lvl>
    <w:lvl w:ilvl="7">
      <w:numFmt w:val="bullet"/>
      <w:lvlText w:val="•"/>
      <w:lvlJc w:val="left"/>
      <w:pPr>
        <w:ind w:left="6888" w:hanging="564"/>
      </w:pPr>
      <w:rPr>
        <w:rFonts w:hint="default"/>
      </w:rPr>
    </w:lvl>
    <w:lvl w:ilvl="8">
      <w:numFmt w:val="bullet"/>
      <w:lvlText w:val="•"/>
      <w:lvlJc w:val="left"/>
      <w:pPr>
        <w:ind w:left="7692" w:hanging="564"/>
      </w:pPr>
      <w:rPr>
        <w:rFonts w:hint="default"/>
      </w:rPr>
    </w:lvl>
  </w:abstractNum>
  <w:abstractNum w:abstractNumId="8" w15:restartNumberingAfterBreak="0">
    <w:nsid w:val="65CD2465"/>
    <w:multiLevelType w:val="multilevel"/>
    <w:tmpl w:val="F1FE42AE"/>
    <w:lvl w:ilvl="0">
      <w:start w:val="6"/>
      <w:numFmt w:val="decimal"/>
      <w:lvlText w:val="%1"/>
      <w:lvlJc w:val="left"/>
      <w:pPr>
        <w:ind w:left="1251" w:hanging="56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1" w:hanging="56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820" w:hanging="569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755" w:hanging="569"/>
      </w:pPr>
      <w:rPr>
        <w:rFonts w:hint="default"/>
      </w:rPr>
    </w:lvl>
    <w:lvl w:ilvl="4">
      <w:numFmt w:val="bullet"/>
      <w:lvlText w:val="•"/>
      <w:lvlJc w:val="left"/>
      <w:pPr>
        <w:ind w:left="3690" w:hanging="569"/>
      </w:pPr>
      <w:rPr>
        <w:rFonts w:hint="default"/>
      </w:rPr>
    </w:lvl>
    <w:lvl w:ilvl="5">
      <w:numFmt w:val="bullet"/>
      <w:lvlText w:val="•"/>
      <w:lvlJc w:val="left"/>
      <w:pPr>
        <w:ind w:left="4625" w:hanging="569"/>
      </w:pPr>
      <w:rPr>
        <w:rFonts w:hint="default"/>
      </w:rPr>
    </w:lvl>
    <w:lvl w:ilvl="6">
      <w:numFmt w:val="bullet"/>
      <w:lvlText w:val="•"/>
      <w:lvlJc w:val="left"/>
      <w:pPr>
        <w:ind w:left="5560" w:hanging="569"/>
      </w:pPr>
      <w:rPr>
        <w:rFonts w:hint="default"/>
      </w:rPr>
    </w:lvl>
    <w:lvl w:ilvl="7">
      <w:numFmt w:val="bullet"/>
      <w:lvlText w:val="•"/>
      <w:lvlJc w:val="left"/>
      <w:pPr>
        <w:ind w:left="6495" w:hanging="569"/>
      </w:pPr>
      <w:rPr>
        <w:rFonts w:hint="default"/>
      </w:rPr>
    </w:lvl>
    <w:lvl w:ilvl="8">
      <w:numFmt w:val="bullet"/>
      <w:lvlText w:val="•"/>
      <w:lvlJc w:val="left"/>
      <w:pPr>
        <w:ind w:left="7430" w:hanging="569"/>
      </w:pPr>
      <w:rPr>
        <w:rFonts w:hint="default"/>
      </w:rPr>
    </w:lvl>
  </w:abstractNum>
  <w:num w:numId="1" w16cid:durableId="1146631401">
    <w:abstractNumId w:val="6"/>
  </w:num>
  <w:num w:numId="2" w16cid:durableId="610667704">
    <w:abstractNumId w:val="8"/>
  </w:num>
  <w:num w:numId="3" w16cid:durableId="1487552677">
    <w:abstractNumId w:val="4"/>
  </w:num>
  <w:num w:numId="4" w16cid:durableId="1209219620">
    <w:abstractNumId w:val="5"/>
  </w:num>
  <w:num w:numId="5" w16cid:durableId="150215208">
    <w:abstractNumId w:val="0"/>
  </w:num>
  <w:num w:numId="6" w16cid:durableId="2108768061">
    <w:abstractNumId w:val="3"/>
  </w:num>
  <w:num w:numId="7" w16cid:durableId="1323965292">
    <w:abstractNumId w:val="7"/>
  </w:num>
  <w:num w:numId="8" w16cid:durableId="1622607532">
    <w:abstractNumId w:val="1"/>
  </w:num>
  <w:num w:numId="9" w16cid:durableId="1677265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D16"/>
    <w:rsid w:val="00346D16"/>
    <w:rsid w:val="003710A3"/>
    <w:rsid w:val="006273C8"/>
    <w:rsid w:val="00C471F4"/>
    <w:rsid w:val="00EE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0A196EA1"/>
  <w15:docId w15:val="{3D00C5AA-2CA9-4274-85D6-7C541519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93"/>
      <w:ind w:left="380" w:hanging="280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40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60"/>
      <w:ind w:left="1251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60"/>
      <w:ind w:left="1251" w:hanging="56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te-cr.cz/kratkodobe-trhy/elektrina/denni-trh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3509</Words>
  <Characters>20706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2022-06-02T13:02:00Z</dcterms:created>
  <dcterms:modified xsi:type="dcterms:W3CDTF">2022-06-02T11:16:00Z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LastSaved">
    <vt:filetime>2022-06-02T00:00:00Z</vt:filetime>
  </property>
</Properties>
</file>