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C50A" w14:textId="77777777" w:rsidR="00287914" w:rsidRDefault="004801A9">
      <w:pPr>
        <w:pStyle w:val="HeadingLeftBold"/>
      </w:pPr>
      <w:bookmarkStart w:id="0" w:name="sty_hlb_0"/>
      <w:proofErr w:type="spellStart"/>
      <w:r>
        <w:t>Consolidated</w:t>
      </w:r>
      <w:proofErr w:type="spellEnd"/>
      <w:r>
        <w:t xml:space="preserve"> 1 and 2 - </w:t>
      </w:r>
      <w:proofErr w:type="spellStart"/>
      <w:r>
        <w:t>rebuild</w:t>
      </w:r>
      <w:proofErr w:type="spellEnd"/>
    </w:p>
    <w:bookmarkEnd w:id="0"/>
    <w:p w14:paraId="1A91C622" w14:textId="77777777" w:rsidR="00287914" w:rsidRDefault="00287914"/>
    <w:tbl>
      <w:tblPr>
        <w:tblW w:w="11366" w:type="dxa"/>
        <w:tblInd w:w="5" w:type="dxa"/>
        <w:tblLayout w:type="fixed"/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683"/>
        <w:gridCol w:w="5683"/>
      </w:tblGrid>
      <w:tr w:rsidR="00287914" w14:paraId="085C65A0" w14:textId="77777777">
        <w:tc>
          <w:tcPr>
            <w:tcW w:w="5683" w:type="dxa"/>
          </w:tcPr>
          <w:p w14:paraId="656AD45A" w14:textId="77777777" w:rsidR="00287914" w:rsidRDefault="004801A9">
            <w:pPr>
              <w:pStyle w:val="HeadingCenterBold"/>
              <w:rPr>
                <w:b w:val="0"/>
                <w:sz w:val="24"/>
              </w:rPr>
            </w:pPr>
            <w:r>
              <w:t>SMLOUVA O ÚHRADĚ ZPĚTNÉ PLATBY</w:t>
            </w:r>
            <w:r>
              <w:br/>
            </w:r>
            <w:r>
              <w:rPr>
                <w:b w:val="0"/>
                <w:sz w:val="24"/>
              </w:rPr>
              <w:t>(dále jen „Smlouva</w:t>
            </w:r>
            <w:r>
              <w:rPr>
                <w:b w:val="0"/>
              </w:rPr>
              <w:t>"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5683" w:type="dxa"/>
          </w:tcPr>
          <w:p w14:paraId="4E615DE8" w14:textId="77777777" w:rsidR="00287914" w:rsidRDefault="004801A9">
            <w:pPr>
              <w:pStyle w:val="HeadingCenterBold"/>
              <w:rPr>
                <w:rFonts w:asciiTheme="minorHAnsi" w:hAnsiTheme="minorHAnsi" w:cstheme="minorHAnsi"/>
                <w:sz w:val="18"/>
              </w:rPr>
            </w:pPr>
            <w:r>
              <w:t>TRANSITORY REBATE PAYMENT AGREEMENT</w:t>
            </w:r>
            <w:r>
              <w:br/>
            </w:r>
            <w:r>
              <w:rPr>
                <w:rFonts w:asciiTheme="minorHAnsi" w:hAnsiTheme="minorHAnsi" w:cstheme="minorHAnsi"/>
                <w:b w:val="0"/>
                <w:sz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</w:rPr>
              <w:t>hereinafter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</w:rPr>
              <w:t>referred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</w:rPr>
              <w:t xml:space="preserve"> to as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>
              <w:rPr>
                <w:rFonts w:cstheme="minorHAnsi"/>
                <w:b w:val="0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</w:rPr>
              <w:t>Agreement</w:t>
            </w:r>
            <w:proofErr w:type="spellEnd"/>
            <w:r>
              <w:rPr>
                <w:rFonts w:cstheme="minorHAnsi"/>
                <w:b w:val="0"/>
              </w:rPr>
              <w:t>"</w:t>
            </w:r>
            <w:r>
              <w:rPr>
                <w:rFonts w:asciiTheme="minorHAnsi" w:hAnsiTheme="minorHAnsi" w:cstheme="minorHAnsi"/>
                <w:b w:val="0"/>
                <w:sz w:val="24"/>
              </w:rPr>
              <w:t>)</w:t>
            </w:r>
          </w:p>
        </w:tc>
      </w:tr>
      <w:tr w:rsidR="00287914" w14:paraId="61223326" w14:textId="77777777">
        <w:tc>
          <w:tcPr>
            <w:tcW w:w="5683" w:type="dxa"/>
          </w:tcPr>
          <w:p w14:paraId="5BB36485" w14:textId="77777777" w:rsidR="00287914" w:rsidRDefault="004801A9">
            <w:pPr>
              <w:ind w:right="113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</w:rPr>
              <w:t xml:space="preserve">uzavřená </w:t>
            </w:r>
            <w:r>
              <w:rPr>
                <w:rFonts w:cstheme="minorHAnsi"/>
                <w:sz w:val="18"/>
                <w:szCs w:val="18"/>
              </w:rPr>
              <w:t>podle</w:t>
            </w:r>
            <w:r>
              <w:rPr>
                <w:rFonts w:cstheme="minorHAnsi"/>
                <w:sz w:val="18"/>
              </w:rPr>
              <w:t xml:space="preserve"> § 1746 odst. 2</w:t>
            </w:r>
            <w:r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</w:rPr>
              <w:t xml:space="preserve"> zákona č. 89/2012 Sb., občanský zákoník</w:t>
            </w:r>
            <w:r>
              <w:rPr>
                <w:rFonts w:cstheme="minorHAnsi"/>
                <w:sz w:val="18"/>
                <w:szCs w:val="18"/>
              </w:rPr>
              <w:t>, ve znění pozdějších předpisů</w:t>
            </w:r>
            <w:r>
              <w:rPr>
                <w:rFonts w:cstheme="minorHAnsi"/>
                <w:sz w:val="18"/>
              </w:rPr>
              <w:t xml:space="preserve"> (dále jen „občanský zákoník")</w:t>
            </w:r>
          </w:p>
        </w:tc>
        <w:tc>
          <w:tcPr>
            <w:tcW w:w="5683" w:type="dxa"/>
          </w:tcPr>
          <w:p w14:paraId="0C242167" w14:textId="77777777" w:rsidR="00287914" w:rsidRDefault="004801A9">
            <w:pPr>
              <w:rPr>
                <w:rFonts w:cstheme="minorHAnsi"/>
                <w:b/>
                <w:szCs w:val="22"/>
              </w:rPr>
            </w:pPr>
            <w:proofErr w:type="spellStart"/>
            <w:r>
              <w:rPr>
                <w:rFonts w:cstheme="minorHAnsi"/>
                <w:sz w:val="18"/>
              </w:rPr>
              <w:t>concluded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pursuant</w:t>
            </w:r>
            <w:proofErr w:type="spellEnd"/>
            <w:r>
              <w:rPr>
                <w:rFonts w:cstheme="minorHAnsi"/>
                <w:sz w:val="18"/>
              </w:rPr>
              <w:t xml:space="preserve"> to </w:t>
            </w:r>
            <w:proofErr w:type="spellStart"/>
            <w:r>
              <w:rPr>
                <w:rFonts w:cstheme="minorHAnsi"/>
                <w:sz w:val="18"/>
              </w:rPr>
              <w:t>section</w:t>
            </w:r>
            <w:proofErr w:type="spellEnd"/>
            <w:r>
              <w:rPr>
                <w:rFonts w:cstheme="minorHAnsi"/>
                <w:sz w:val="18"/>
              </w:rPr>
              <w:t xml:space="preserve"> 1746 </w:t>
            </w:r>
            <w:proofErr w:type="spellStart"/>
            <w:r>
              <w:rPr>
                <w:rFonts w:cstheme="minorHAnsi"/>
                <w:sz w:val="18"/>
              </w:rPr>
              <w:t>paragraph</w:t>
            </w:r>
            <w:proofErr w:type="spellEnd"/>
            <w:r>
              <w:rPr>
                <w:rFonts w:cstheme="minorHAnsi"/>
                <w:sz w:val="18"/>
              </w:rPr>
              <w:t xml:space="preserve"> 2, </w:t>
            </w:r>
            <w:proofErr w:type="spellStart"/>
            <w:r>
              <w:rPr>
                <w:rFonts w:cstheme="minorHAnsi"/>
                <w:sz w:val="18"/>
              </w:rPr>
              <w:t>Act</w:t>
            </w:r>
            <w:proofErr w:type="spellEnd"/>
            <w:r>
              <w:rPr>
                <w:rFonts w:cstheme="minorHAnsi"/>
                <w:sz w:val="18"/>
              </w:rPr>
              <w:t xml:space="preserve"> No. 89/2012 </w:t>
            </w:r>
            <w:proofErr w:type="spellStart"/>
            <w:r>
              <w:rPr>
                <w:rFonts w:cstheme="minorHAnsi"/>
                <w:sz w:val="18"/>
              </w:rPr>
              <w:t>Coll</w:t>
            </w:r>
            <w:proofErr w:type="spellEnd"/>
            <w:r>
              <w:rPr>
                <w:rFonts w:cstheme="minorHAnsi"/>
                <w:sz w:val="18"/>
              </w:rPr>
              <w:t xml:space="preserve">., </w:t>
            </w:r>
            <w:proofErr w:type="spellStart"/>
            <w:r>
              <w:rPr>
                <w:rFonts w:cstheme="minorHAnsi"/>
                <w:sz w:val="18"/>
              </w:rPr>
              <w:t>the</w:t>
            </w:r>
            <w:proofErr w:type="spellEnd"/>
            <w:r>
              <w:rPr>
                <w:rFonts w:cstheme="minorHAnsi"/>
                <w:sz w:val="18"/>
              </w:rPr>
              <w:t xml:space="preserve"> Civil </w:t>
            </w:r>
            <w:proofErr w:type="spellStart"/>
            <w:r>
              <w:rPr>
                <w:rFonts w:cstheme="minorHAnsi"/>
                <w:sz w:val="18"/>
              </w:rPr>
              <w:t>Code</w:t>
            </w:r>
            <w:proofErr w:type="spellEnd"/>
            <w:r>
              <w:rPr>
                <w:rFonts w:cstheme="minorHAnsi"/>
                <w:sz w:val="18"/>
              </w:rPr>
              <w:t xml:space="preserve">, as </w:t>
            </w:r>
            <w:proofErr w:type="spellStart"/>
            <w:r>
              <w:rPr>
                <w:rFonts w:cstheme="minorHAnsi"/>
                <w:sz w:val="18"/>
              </w:rPr>
              <w:t>amended</w:t>
            </w:r>
            <w:proofErr w:type="spellEnd"/>
            <w:r>
              <w:rPr>
                <w:rFonts w:cstheme="minorHAnsi"/>
                <w:sz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</w:rPr>
              <w:t>hereinafter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referred</w:t>
            </w:r>
            <w:proofErr w:type="spellEnd"/>
            <w:r>
              <w:rPr>
                <w:rFonts w:cstheme="minorHAnsi"/>
                <w:sz w:val="18"/>
              </w:rPr>
              <w:t xml:space="preserve"> to as </w:t>
            </w:r>
            <w:proofErr w:type="spellStart"/>
            <w:r>
              <w:rPr>
                <w:rFonts w:cstheme="minorHAnsi"/>
                <w:sz w:val="18"/>
              </w:rPr>
              <w:t>the</w:t>
            </w:r>
            <w:proofErr w:type="spellEnd"/>
            <w:r>
              <w:rPr>
                <w:rFonts w:cstheme="minorHAnsi"/>
                <w:sz w:val="18"/>
              </w:rPr>
              <w:t xml:space="preserve"> "Civil </w:t>
            </w:r>
            <w:proofErr w:type="spellStart"/>
            <w:r>
              <w:rPr>
                <w:rFonts w:cstheme="minorHAnsi"/>
                <w:sz w:val="18"/>
              </w:rPr>
              <w:t>Code</w:t>
            </w:r>
            <w:proofErr w:type="spellEnd"/>
            <w:r>
              <w:rPr>
                <w:rFonts w:cstheme="minorHAnsi"/>
                <w:sz w:val="18"/>
              </w:rPr>
              <w:t>")</w:t>
            </w:r>
          </w:p>
        </w:tc>
      </w:tr>
      <w:tr w:rsidR="00287914" w14:paraId="01239251" w14:textId="77777777">
        <w:tc>
          <w:tcPr>
            <w:tcW w:w="5683" w:type="dxa"/>
          </w:tcPr>
          <w:p w14:paraId="781124A0" w14:textId="0C023472" w:rsidR="00287914" w:rsidRDefault="004801A9">
            <w:pPr>
              <w:ind w:right="113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Pojišťovna</w:t>
            </w:r>
            <w:r>
              <w:rPr>
                <w:rFonts w:cstheme="minorHAnsi"/>
                <w:b/>
                <w:szCs w:val="22"/>
              </w:rPr>
              <w:t xml:space="preserve">: </w:t>
            </w:r>
            <w:r w:rsidR="00614024">
              <w:rPr>
                <w:rFonts w:cstheme="minorHAnsi"/>
                <w:b/>
                <w:szCs w:val="22"/>
              </w:rPr>
              <w:t>RBP, zdravotní pojišťovna</w:t>
            </w:r>
          </w:p>
          <w:p w14:paraId="44B6F693" w14:textId="7EF9EB37" w:rsidR="00287914" w:rsidRDefault="004801A9">
            <w:pPr>
              <w:ind w:right="113"/>
              <w:outlineLvl w:val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Sídlo: </w:t>
            </w:r>
            <w:r w:rsidR="00614024">
              <w:rPr>
                <w:rFonts w:cstheme="minorHAnsi"/>
                <w:szCs w:val="22"/>
              </w:rPr>
              <w:t>Michálkovická 967/108</w:t>
            </w:r>
            <w:r w:rsidR="00A8506C">
              <w:rPr>
                <w:rFonts w:cstheme="minorHAnsi"/>
                <w:szCs w:val="22"/>
              </w:rPr>
              <w:t>, Slezská Ostrava, 710 00 Ostrava</w:t>
            </w:r>
          </w:p>
          <w:p w14:paraId="3A1E4756" w14:textId="0CE3FCC8" w:rsidR="00287914" w:rsidRPr="00614024" w:rsidRDefault="004801A9" w:rsidP="00614024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cstheme="minorHAnsi"/>
              </w:rPr>
              <w:t>IČO:</w:t>
            </w:r>
            <w:r>
              <w:rPr>
                <w:rFonts w:cstheme="minorHAnsi"/>
                <w:szCs w:val="22"/>
              </w:rPr>
              <w:t xml:space="preserve"> </w:t>
            </w:r>
            <w:r w:rsidR="00614024" w:rsidRPr="0047044F">
              <w:rPr>
                <w:rFonts w:asciiTheme="minorHAnsi" w:hAnsiTheme="minorHAnsi" w:cstheme="minorHAnsi"/>
                <w:bCs/>
                <w:szCs w:val="22"/>
              </w:rPr>
              <w:t>47673036</w:t>
            </w:r>
          </w:p>
          <w:p w14:paraId="36A3713B" w14:textId="6E5D3CB5" w:rsidR="00287914" w:rsidRDefault="004801A9">
            <w:pPr>
              <w:ind w:right="113"/>
              <w:rPr>
                <w:rFonts w:cstheme="minorHAnsi"/>
              </w:rPr>
            </w:pPr>
            <w:r>
              <w:rPr>
                <w:rFonts w:cstheme="minorHAnsi"/>
              </w:rPr>
              <w:t>DIČ:</w:t>
            </w:r>
            <w:r>
              <w:rPr>
                <w:rFonts w:cstheme="minorHAnsi"/>
                <w:szCs w:val="22"/>
              </w:rPr>
              <w:t xml:space="preserve"> </w:t>
            </w:r>
            <w:r w:rsidR="00614024" w:rsidRPr="0047044F">
              <w:rPr>
                <w:rFonts w:asciiTheme="minorHAnsi" w:hAnsiTheme="minorHAnsi" w:cstheme="minorHAnsi"/>
                <w:bCs/>
                <w:szCs w:val="22"/>
              </w:rPr>
              <w:t>CZ47673036</w:t>
            </w:r>
          </w:p>
          <w:p w14:paraId="373BA6BF" w14:textId="67966205" w:rsidR="00287914" w:rsidRDefault="004801A9">
            <w:pPr>
              <w:ind w:right="113"/>
              <w:rPr>
                <w:rFonts w:cstheme="minorHAnsi"/>
              </w:rPr>
            </w:pPr>
            <w:r>
              <w:rPr>
                <w:rFonts w:cstheme="minorHAnsi"/>
                <w:szCs w:val="22"/>
              </w:rPr>
              <w:t>Zapsaná ve veřejném</w:t>
            </w:r>
            <w:r>
              <w:rPr>
                <w:rFonts w:cstheme="minorHAnsi"/>
              </w:rPr>
              <w:t xml:space="preserve"> rejstříku vedeném </w:t>
            </w:r>
            <w:r w:rsidR="00614024">
              <w:rPr>
                <w:rFonts w:cstheme="minorHAnsi"/>
              </w:rPr>
              <w:t xml:space="preserve">u </w:t>
            </w:r>
            <w:r w:rsidR="00614024" w:rsidRPr="0047044F">
              <w:rPr>
                <w:rFonts w:asciiTheme="minorHAnsi" w:hAnsiTheme="minorHAnsi" w:cstheme="minorHAnsi"/>
                <w:bCs/>
                <w:szCs w:val="22"/>
              </w:rPr>
              <w:t>Krajského soudu v Ostravě, oddíl AXIV, vložka 554</w:t>
            </w:r>
          </w:p>
          <w:p w14:paraId="0678BDB7" w14:textId="624CB6C6" w:rsidR="00287914" w:rsidRDefault="004801A9">
            <w:pPr>
              <w:ind w:right="113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Zastoupená:</w:t>
            </w:r>
            <w:r w:rsidR="00614024">
              <w:rPr>
                <w:rFonts w:cstheme="minorHAnsi"/>
                <w:szCs w:val="22"/>
              </w:rPr>
              <w:t xml:space="preserve"> Ing. Antonínem Klimšou, MBA</w:t>
            </w:r>
            <w:r w:rsidR="00A8506C">
              <w:rPr>
                <w:rFonts w:cstheme="minorHAnsi"/>
                <w:szCs w:val="22"/>
              </w:rPr>
              <w:t>,</w:t>
            </w:r>
            <w:r w:rsidR="00614024">
              <w:rPr>
                <w:rFonts w:cstheme="minorHAnsi"/>
                <w:szCs w:val="22"/>
              </w:rPr>
              <w:t xml:space="preserve"> výkonným ředitelem</w:t>
            </w:r>
          </w:p>
          <w:p w14:paraId="6112BE2A" w14:textId="7D4B4FEC" w:rsidR="00287914" w:rsidRDefault="004801A9">
            <w:pPr>
              <w:ind w:right="113"/>
              <w:rPr>
                <w:rFonts w:cstheme="minorHAnsi"/>
              </w:rPr>
            </w:pPr>
            <w:r>
              <w:rPr>
                <w:rFonts w:cstheme="minorHAnsi"/>
                <w:szCs w:val="22"/>
              </w:rPr>
              <w:t>Bankovní</w:t>
            </w:r>
            <w:r>
              <w:rPr>
                <w:rFonts w:cstheme="minorHAnsi"/>
              </w:rPr>
              <w:t xml:space="preserve"> spojení:</w:t>
            </w:r>
            <w:r w:rsidR="00614024">
              <w:rPr>
                <w:rFonts w:cstheme="minorHAnsi"/>
              </w:rPr>
              <w:t xml:space="preserve"> </w:t>
            </w:r>
            <w:proofErr w:type="spellStart"/>
            <w:r w:rsidR="00932267" w:rsidRPr="000432DB">
              <w:rPr>
                <w:highlight w:val="black"/>
              </w:rPr>
              <w:t>xxxxxxxx</w:t>
            </w:r>
            <w:proofErr w:type="spellEnd"/>
          </w:p>
          <w:p w14:paraId="2716434D" w14:textId="0E6B74AF" w:rsidR="00287914" w:rsidRDefault="004801A9">
            <w:pPr>
              <w:ind w:right="113"/>
              <w:rPr>
                <w:rFonts w:cstheme="minorHAnsi"/>
              </w:rPr>
            </w:pPr>
            <w:r>
              <w:rPr>
                <w:rFonts w:cstheme="minorHAnsi"/>
                <w:szCs w:val="22"/>
              </w:rPr>
              <w:t>Číslo</w:t>
            </w:r>
            <w:r>
              <w:rPr>
                <w:rFonts w:cstheme="minorHAnsi"/>
              </w:rPr>
              <w:t xml:space="preserve"> účtu:</w:t>
            </w:r>
            <w:r w:rsidR="00614024" w:rsidRPr="0047044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="00932267" w:rsidRPr="000432DB">
              <w:rPr>
                <w:highlight w:val="black"/>
              </w:rPr>
              <w:t>xxxxxxxx</w:t>
            </w:r>
            <w:proofErr w:type="spellEnd"/>
          </w:p>
          <w:p w14:paraId="1C20A5FC" w14:textId="77777777" w:rsidR="00287914" w:rsidRDefault="004801A9">
            <w:pPr>
              <w:ind w:left="2103" w:right="113" w:hanging="2103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(dále jen „Pojišťovna")</w:t>
            </w:r>
          </w:p>
        </w:tc>
        <w:tc>
          <w:tcPr>
            <w:tcW w:w="5683" w:type="dxa"/>
          </w:tcPr>
          <w:p w14:paraId="2B8C7330" w14:textId="4B983529" w:rsidR="00287914" w:rsidRDefault="004801A9">
            <w:pPr>
              <w:rPr>
                <w:rFonts w:cstheme="minorHAnsi"/>
                <w:b/>
                <w:szCs w:val="22"/>
              </w:rPr>
            </w:pPr>
            <w:proofErr w:type="spellStart"/>
            <w:r>
              <w:rPr>
                <w:rFonts w:cstheme="minorHAnsi"/>
                <w:b/>
                <w:szCs w:val="22"/>
              </w:rPr>
              <w:t>Insurance</w:t>
            </w:r>
            <w:proofErr w:type="spellEnd"/>
            <w:r>
              <w:rPr>
                <w:rFonts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2"/>
              </w:rPr>
              <w:t>company</w:t>
            </w:r>
            <w:proofErr w:type="spellEnd"/>
            <w:r>
              <w:rPr>
                <w:rFonts w:cstheme="minorHAnsi"/>
                <w:b/>
                <w:szCs w:val="22"/>
              </w:rPr>
              <w:t xml:space="preserve">: </w:t>
            </w:r>
            <w:r w:rsidR="00A31588">
              <w:rPr>
                <w:rFonts w:cstheme="minorHAnsi"/>
                <w:b/>
                <w:szCs w:val="22"/>
              </w:rPr>
              <w:t>RBP, zdravotní pojišťovna</w:t>
            </w:r>
          </w:p>
          <w:p w14:paraId="462BCC95" w14:textId="55A29776" w:rsidR="00287914" w:rsidRDefault="004801A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Residence:</w:t>
            </w:r>
            <w:r w:rsidR="00A31588">
              <w:rPr>
                <w:rFonts w:cstheme="minorHAnsi"/>
                <w:szCs w:val="22"/>
              </w:rPr>
              <w:t xml:space="preserve"> Michálkovická 967/108</w:t>
            </w:r>
            <w:r w:rsidR="00A8506C">
              <w:rPr>
                <w:rFonts w:cstheme="minorHAnsi"/>
                <w:szCs w:val="22"/>
              </w:rPr>
              <w:t>, Slezská Ostrava, 710 00 Ostrava</w:t>
            </w:r>
          </w:p>
          <w:p w14:paraId="1954494C" w14:textId="5E4E32C8" w:rsidR="00287914" w:rsidRDefault="004801A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ID:</w:t>
            </w:r>
            <w:r w:rsidR="00A31588" w:rsidRPr="0047044F">
              <w:rPr>
                <w:rFonts w:asciiTheme="minorHAnsi" w:hAnsiTheme="minorHAnsi" w:cstheme="minorHAnsi"/>
                <w:bCs/>
                <w:szCs w:val="22"/>
              </w:rPr>
              <w:t xml:space="preserve"> 47673036</w:t>
            </w:r>
          </w:p>
          <w:p w14:paraId="518CA1EE" w14:textId="780878E0" w:rsidR="00287914" w:rsidRDefault="004801A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VAT </w:t>
            </w:r>
            <w:proofErr w:type="spellStart"/>
            <w:r>
              <w:rPr>
                <w:rFonts w:cstheme="minorHAnsi"/>
                <w:szCs w:val="22"/>
              </w:rPr>
              <w:t>number</w:t>
            </w:r>
            <w:proofErr w:type="spellEnd"/>
            <w:r>
              <w:rPr>
                <w:rFonts w:cstheme="minorHAnsi"/>
                <w:szCs w:val="22"/>
              </w:rPr>
              <w:t>:</w:t>
            </w:r>
            <w:r w:rsidR="00A31588" w:rsidRPr="0047044F">
              <w:rPr>
                <w:rFonts w:asciiTheme="minorHAnsi" w:hAnsiTheme="minorHAnsi" w:cstheme="minorHAnsi"/>
                <w:bCs/>
                <w:szCs w:val="22"/>
              </w:rPr>
              <w:t xml:space="preserve"> CZ47673036</w:t>
            </w:r>
          </w:p>
          <w:p w14:paraId="1B2CFF94" w14:textId="20582637" w:rsidR="00287914" w:rsidRPr="00C662F8" w:rsidRDefault="004801A9" w:rsidP="00C662F8">
            <w:pPr>
              <w:ind w:right="113"/>
              <w:rPr>
                <w:rFonts w:cstheme="minorHAnsi"/>
              </w:rPr>
            </w:pPr>
            <w:proofErr w:type="spellStart"/>
            <w:r>
              <w:rPr>
                <w:rFonts w:cstheme="minorHAnsi"/>
                <w:szCs w:val="22"/>
              </w:rPr>
              <w:t>Registered</w:t>
            </w:r>
            <w:proofErr w:type="spellEnd"/>
            <w:r>
              <w:rPr>
                <w:rFonts w:cstheme="minorHAnsi"/>
                <w:szCs w:val="22"/>
              </w:rPr>
              <w:t xml:space="preserve"> in </w:t>
            </w:r>
            <w:proofErr w:type="spellStart"/>
            <w:r>
              <w:rPr>
                <w:rFonts w:cstheme="minorHAnsi"/>
                <w:szCs w:val="22"/>
              </w:rPr>
              <w:t>the</w:t>
            </w:r>
            <w:proofErr w:type="spellEnd"/>
            <w:r>
              <w:rPr>
                <w:rFonts w:cstheme="minorHAnsi"/>
                <w:szCs w:val="22"/>
              </w:rPr>
              <w:t xml:space="preserve"> public </w:t>
            </w:r>
            <w:proofErr w:type="spellStart"/>
            <w:r>
              <w:rPr>
                <w:rFonts w:cstheme="minorHAnsi"/>
                <w:szCs w:val="22"/>
              </w:rPr>
              <w:t>register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Cs w:val="22"/>
              </w:rPr>
              <w:t>kept</w:t>
            </w:r>
            <w:proofErr w:type="spellEnd"/>
            <w:r w:rsidR="00A31588" w:rsidRPr="0047044F">
              <w:rPr>
                <w:rFonts w:asciiTheme="minorHAnsi" w:hAnsiTheme="minorHAnsi" w:cstheme="minorHAnsi"/>
                <w:bCs/>
                <w:szCs w:val="22"/>
              </w:rPr>
              <w:t xml:space="preserve"> Krajského soudu v Ostravě, oddíl AXIV, vložka 554</w:t>
            </w:r>
          </w:p>
          <w:p w14:paraId="28559B9F" w14:textId="335A8563" w:rsidR="00287914" w:rsidRDefault="004801A9" w:rsidP="00C662F8">
            <w:pPr>
              <w:ind w:right="113"/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Represented</w:t>
            </w:r>
            <w:proofErr w:type="spellEnd"/>
            <w:r>
              <w:rPr>
                <w:rFonts w:cstheme="minorHAnsi"/>
                <w:szCs w:val="22"/>
              </w:rPr>
              <w:t xml:space="preserve"> by:</w:t>
            </w:r>
            <w:r w:rsidR="00C662F8">
              <w:rPr>
                <w:rFonts w:cstheme="minorHAnsi"/>
                <w:szCs w:val="22"/>
              </w:rPr>
              <w:t xml:space="preserve"> Ing. Antonín Klimš</w:t>
            </w:r>
            <w:r w:rsidR="002D7A26">
              <w:rPr>
                <w:rFonts w:cstheme="minorHAnsi"/>
                <w:szCs w:val="22"/>
              </w:rPr>
              <w:t>a</w:t>
            </w:r>
            <w:r w:rsidR="00C662F8">
              <w:rPr>
                <w:rFonts w:cstheme="minorHAnsi"/>
                <w:szCs w:val="22"/>
              </w:rPr>
              <w:t>, MBA</w:t>
            </w:r>
            <w:r w:rsidR="002D7A26">
              <w:rPr>
                <w:rFonts w:cstheme="minorHAnsi"/>
                <w:szCs w:val="22"/>
              </w:rPr>
              <w:t>,</w:t>
            </w:r>
            <w:r w:rsidR="00C662F8">
              <w:rPr>
                <w:rFonts w:cstheme="minorHAnsi"/>
                <w:szCs w:val="22"/>
              </w:rPr>
              <w:t xml:space="preserve"> </w:t>
            </w:r>
            <w:proofErr w:type="spellStart"/>
            <w:r w:rsidR="002D7A26">
              <w:rPr>
                <w:rFonts w:cstheme="minorHAnsi"/>
                <w:szCs w:val="22"/>
              </w:rPr>
              <w:t>D</w:t>
            </w:r>
            <w:r w:rsidR="00C662F8">
              <w:rPr>
                <w:rFonts w:cstheme="minorHAnsi"/>
                <w:szCs w:val="22"/>
              </w:rPr>
              <w:t>irector</w:t>
            </w:r>
            <w:proofErr w:type="spellEnd"/>
          </w:p>
          <w:p w14:paraId="773FE7D8" w14:textId="04568B83" w:rsidR="00287914" w:rsidRDefault="004801A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Bank </w:t>
            </w:r>
            <w:proofErr w:type="spellStart"/>
            <w:r>
              <w:rPr>
                <w:rFonts w:cstheme="minorHAnsi"/>
                <w:szCs w:val="22"/>
              </w:rPr>
              <w:t>connection</w:t>
            </w:r>
            <w:proofErr w:type="spellEnd"/>
            <w:r>
              <w:rPr>
                <w:rFonts w:cstheme="minorHAnsi"/>
                <w:szCs w:val="22"/>
              </w:rPr>
              <w:t>:</w:t>
            </w:r>
            <w:r w:rsidR="00C662F8">
              <w:rPr>
                <w:rFonts w:cstheme="minorHAnsi"/>
                <w:szCs w:val="22"/>
              </w:rPr>
              <w:t xml:space="preserve"> </w:t>
            </w:r>
            <w:proofErr w:type="spellStart"/>
            <w:r w:rsidR="00932267" w:rsidRPr="000432DB">
              <w:rPr>
                <w:highlight w:val="black"/>
              </w:rPr>
              <w:t>xxxxxxxx</w:t>
            </w:r>
            <w:proofErr w:type="spellEnd"/>
          </w:p>
          <w:p w14:paraId="69AE3570" w14:textId="2EAC5315" w:rsidR="00287914" w:rsidRDefault="004801A9" w:rsidP="00C662F8">
            <w:pPr>
              <w:ind w:right="113"/>
              <w:rPr>
                <w:rFonts w:cstheme="minorHAnsi"/>
              </w:rPr>
            </w:pPr>
            <w:proofErr w:type="spellStart"/>
            <w:r>
              <w:rPr>
                <w:rFonts w:cstheme="minorHAnsi"/>
                <w:szCs w:val="22"/>
              </w:rPr>
              <w:t>Account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Cs w:val="22"/>
              </w:rPr>
              <w:t>number</w:t>
            </w:r>
            <w:proofErr w:type="spellEnd"/>
            <w:r>
              <w:rPr>
                <w:rFonts w:cstheme="minorHAnsi"/>
                <w:szCs w:val="22"/>
              </w:rPr>
              <w:t>:</w:t>
            </w:r>
            <w:r w:rsidR="00C662F8">
              <w:rPr>
                <w:rFonts w:cstheme="minorHAnsi"/>
                <w:szCs w:val="22"/>
              </w:rPr>
              <w:t xml:space="preserve"> </w:t>
            </w:r>
            <w:proofErr w:type="spellStart"/>
            <w:r w:rsidR="00932267" w:rsidRPr="000432DB">
              <w:rPr>
                <w:highlight w:val="black"/>
              </w:rPr>
              <w:t>xxxxxxxx</w:t>
            </w:r>
            <w:proofErr w:type="spellEnd"/>
          </w:p>
          <w:p w14:paraId="23EB042C" w14:textId="77777777" w:rsidR="00C662F8" w:rsidRPr="00C662F8" w:rsidRDefault="00C662F8" w:rsidP="00C662F8">
            <w:pPr>
              <w:ind w:right="113"/>
              <w:rPr>
                <w:rFonts w:cstheme="minorHAnsi"/>
              </w:rPr>
            </w:pPr>
          </w:p>
          <w:p w14:paraId="5B450026" w14:textId="77777777" w:rsidR="00287914" w:rsidRDefault="004801A9">
            <w:pPr>
              <w:rPr>
                <w:rFonts w:cstheme="minorHAnsi"/>
              </w:rPr>
            </w:pPr>
            <w:r>
              <w:rPr>
                <w:rFonts w:cstheme="minorHAnsi"/>
                <w:szCs w:val="22"/>
              </w:rPr>
              <w:t>(</w:t>
            </w:r>
            <w:proofErr w:type="spellStart"/>
            <w:r>
              <w:rPr>
                <w:rFonts w:cstheme="minorHAnsi"/>
                <w:szCs w:val="22"/>
              </w:rPr>
              <w:t>hereinafter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Cs w:val="22"/>
              </w:rPr>
              <w:t>referred</w:t>
            </w:r>
            <w:proofErr w:type="spellEnd"/>
            <w:r>
              <w:rPr>
                <w:rFonts w:cstheme="minorHAnsi"/>
                <w:szCs w:val="22"/>
              </w:rPr>
              <w:t xml:space="preserve"> to as </w:t>
            </w:r>
            <w:proofErr w:type="spellStart"/>
            <w:r>
              <w:rPr>
                <w:rFonts w:cstheme="minorHAnsi"/>
                <w:szCs w:val="22"/>
              </w:rPr>
              <w:t>the</w:t>
            </w:r>
            <w:proofErr w:type="spellEnd"/>
            <w:r>
              <w:rPr>
                <w:rFonts w:cstheme="minorHAnsi"/>
                <w:szCs w:val="22"/>
              </w:rPr>
              <w:t xml:space="preserve"> "</w:t>
            </w:r>
            <w:proofErr w:type="spellStart"/>
            <w:r>
              <w:rPr>
                <w:rFonts w:cstheme="minorHAnsi"/>
                <w:szCs w:val="22"/>
              </w:rPr>
              <w:t>Insurance</w:t>
            </w:r>
            <w:proofErr w:type="spellEnd"/>
            <w:r>
              <w:rPr>
                <w:rFonts w:cstheme="minorHAnsi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Cs w:val="22"/>
              </w:rPr>
              <w:t>Company</w:t>
            </w:r>
            <w:proofErr w:type="spellEnd"/>
            <w:r>
              <w:rPr>
                <w:rFonts w:cstheme="minorHAnsi"/>
                <w:szCs w:val="22"/>
              </w:rPr>
              <w:t>")</w:t>
            </w:r>
          </w:p>
        </w:tc>
      </w:tr>
      <w:tr w:rsidR="00287914" w14:paraId="1B7ECB56" w14:textId="77777777">
        <w:tc>
          <w:tcPr>
            <w:tcW w:w="5683" w:type="dxa"/>
          </w:tcPr>
          <w:p w14:paraId="4CB0DF1A" w14:textId="77777777" w:rsidR="00287914" w:rsidRDefault="004801A9">
            <w:pPr>
              <w:ind w:left="2103" w:right="113" w:hanging="2103"/>
              <w:outlineLvl w:val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683" w:type="dxa"/>
          </w:tcPr>
          <w:p w14:paraId="386BD2B2" w14:textId="77777777" w:rsidR="00287914" w:rsidRDefault="004801A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and</w:t>
            </w:r>
          </w:p>
        </w:tc>
      </w:tr>
      <w:tr w:rsidR="00287914" w14:paraId="00C02AB6" w14:textId="77777777">
        <w:tc>
          <w:tcPr>
            <w:tcW w:w="5683" w:type="dxa"/>
          </w:tcPr>
          <w:p w14:paraId="6A4B5F75" w14:textId="77777777" w:rsidR="00287914" w:rsidRDefault="004801A9">
            <w:pPr>
              <w:ind w:left="2103" w:right="113" w:hanging="2103"/>
              <w:outlineLvl w:val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Držitel: </w:t>
            </w:r>
            <w:r>
              <w:rPr>
                <w:rFonts w:cstheme="minorHAnsi"/>
                <w:b/>
                <w:szCs w:val="22"/>
              </w:rPr>
              <w:tab/>
            </w:r>
            <w:proofErr w:type="spellStart"/>
            <w:r>
              <w:rPr>
                <w:rFonts w:cstheme="minorHAnsi"/>
                <w:b/>
                <w:szCs w:val="22"/>
              </w:rPr>
              <w:t>Aspen</w:t>
            </w:r>
            <w:proofErr w:type="spellEnd"/>
            <w:r>
              <w:rPr>
                <w:rFonts w:cstheme="minorHAnsi"/>
                <w:b/>
                <w:szCs w:val="22"/>
              </w:rPr>
              <w:t xml:space="preserve"> Pharma </w:t>
            </w:r>
            <w:proofErr w:type="spellStart"/>
            <w:r>
              <w:rPr>
                <w:rFonts w:cstheme="minorHAnsi"/>
                <w:b/>
                <w:szCs w:val="22"/>
              </w:rPr>
              <w:t>Ireland</w:t>
            </w:r>
            <w:proofErr w:type="spellEnd"/>
            <w:r>
              <w:rPr>
                <w:rFonts w:cstheme="minorHAnsi"/>
                <w:b/>
                <w:szCs w:val="22"/>
              </w:rPr>
              <w:t xml:space="preserve"> Limited</w:t>
            </w:r>
          </w:p>
          <w:p w14:paraId="6899F4B3" w14:textId="77777777" w:rsidR="00287914" w:rsidRDefault="004801A9">
            <w:pPr>
              <w:ind w:left="2103" w:right="113" w:hanging="2103"/>
              <w:outlineLvl w:val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Sídlo: </w:t>
            </w:r>
            <w:r>
              <w:rPr>
                <w:rFonts w:cstheme="minorHAnsi"/>
                <w:szCs w:val="22"/>
              </w:rPr>
              <w:tab/>
            </w:r>
            <w:r>
              <w:t xml:space="preserve">3016 </w:t>
            </w:r>
            <w:proofErr w:type="spellStart"/>
            <w:r>
              <w:t>Lake</w:t>
            </w:r>
            <w:proofErr w:type="spellEnd"/>
            <w:r>
              <w:t xml:space="preserve"> Drive, </w:t>
            </w:r>
            <w:proofErr w:type="spellStart"/>
            <w:r>
              <w:t>Citywest</w:t>
            </w:r>
            <w:proofErr w:type="spellEnd"/>
            <w:r>
              <w:t xml:space="preserve"> Business Campus, Dublin 24, Irsko</w:t>
            </w:r>
          </w:p>
          <w:p w14:paraId="754D7820" w14:textId="77777777" w:rsidR="00287914" w:rsidRDefault="004801A9">
            <w:pPr>
              <w:ind w:left="2103" w:right="113" w:hanging="2103"/>
              <w:outlineLvl w:val="0"/>
              <w:rPr>
                <w:rFonts w:cstheme="minorHAnsi"/>
                <w:szCs w:val="22"/>
              </w:rPr>
            </w:pPr>
            <w:proofErr w:type="spellStart"/>
            <w:r>
              <w:rPr>
                <w:rFonts w:cstheme="minorHAnsi"/>
                <w:szCs w:val="22"/>
              </w:rPr>
              <w:t>Reg</w:t>
            </w:r>
            <w:proofErr w:type="spellEnd"/>
            <w:r>
              <w:rPr>
                <w:rFonts w:cstheme="minorHAnsi"/>
                <w:szCs w:val="22"/>
              </w:rPr>
              <w:t xml:space="preserve">. č. </w:t>
            </w:r>
            <w:r>
              <w:rPr>
                <w:rFonts w:cstheme="minorHAnsi"/>
                <w:szCs w:val="22"/>
              </w:rPr>
              <w:tab/>
              <w:t xml:space="preserve">525086 vedené u </w:t>
            </w:r>
            <w:r>
              <w:rPr>
                <w:rFonts w:cstheme="minorHAnsi"/>
              </w:rPr>
              <w:t>Obchodní rejstříku</w:t>
            </w:r>
          </w:p>
          <w:p w14:paraId="3806628E" w14:textId="77777777" w:rsidR="00287914" w:rsidRDefault="004801A9">
            <w:pPr>
              <w:ind w:left="2103" w:right="113" w:hanging="2103"/>
              <w:outlineLvl w:val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Č. DPH </w:t>
            </w:r>
            <w:r>
              <w:rPr>
                <w:rFonts w:cstheme="minorHAnsi"/>
                <w:szCs w:val="22"/>
              </w:rPr>
              <w:tab/>
              <w:t>IE3243827QH</w:t>
            </w:r>
          </w:p>
          <w:p w14:paraId="67FFB009" w14:textId="11FA16B4" w:rsidR="00287914" w:rsidRDefault="004801A9">
            <w:pPr>
              <w:ind w:left="2103" w:right="113" w:hanging="2103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Zastoupený: </w:t>
            </w:r>
            <w:r>
              <w:rPr>
                <w:rFonts w:cstheme="minorHAnsi"/>
                <w:szCs w:val="22"/>
              </w:rPr>
              <w:tab/>
            </w:r>
            <w:proofErr w:type="spellStart"/>
            <w:r w:rsidR="004A14DC" w:rsidRPr="000432DB">
              <w:rPr>
                <w:highlight w:val="black"/>
              </w:rPr>
              <w:t>xxxxxxxx</w:t>
            </w:r>
            <w:proofErr w:type="spellEnd"/>
          </w:p>
          <w:p w14:paraId="571129ED" w14:textId="77777777" w:rsidR="00287914" w:rsidRDefault="004801A9">
            <w:pPr>
              <w:ind w:left="2103" w:hanging="2103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</w:rPr>
              <w:t>dále jen „</w:t>
            </w:r>
            <w:r>
              <w:rPr>
                <w:rFonts w:cstheme="minorHAnsi"/>
                <w:szCs w:val="22"/>
              </w:rPr>
              <w:t>Držitel")</w:t>
            </w:r>
          </w:p>
        </w:tc>
        <w:tc>
          <w:tcPr>
            <w:tcW w:w="5683" w:type="dxa"/>
          </w:tcPr>
          <w:p w14:paraId="48824F13" w14:textId="77777777" w:rsidR="00287914" w:rsidRDefault="004801A9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Holder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proofErr w:type="spellStart"/>
            <w:r>
              <w:rPr>
                <w:rFonts w:cstheme="minorHAnsi"/>
                <w:b/>
              </w:rPr>
              <w:t>Aspen</w:t>
            </w:r>
            <w:proofErr w:type="spellEnd"/>
            <w:r>
              <w:rPr>
                <w:rFonts w:cstheme="minorHAnsi"/>
                <w:b/>
              </w:rPr>
              <w:t xml:space="preserve"> Pharma </w:t>
            </w:r>
            <w:proofErr w:type="spellStart"/>
            <w:r>
              <w:rPr>
                <w:rFonts w:cstheme="minorHAnsi"/>
                <w:b/>
              </w:rPr>
              <w:t>Ireland</w:t>
            </w:r>
            <w:proofErr w:type="spellEnd"/>
            <w:r>
              <w:rPr>
                <w:rFonts w:cstheme="minorHAnsi"/>
                <w:b/>
              </w:rPr>
              <w:t xml:space="preserve"> Limited</w:t>
            </w:r>
          </w:p>
          <w:p w14:paraId="4A206DE9" w14:textId="77777777" w:rsidR="00287914" w:rsidRDefault="004801A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Registered</w:t>
            </w:r>
            <w:proofErr w:type="spellEnd"/>
            <w:r>
              <w:rPr>
                <w:rFonts w:cstheme="minorHAnsi"/>
              </w:rPr>
              <w:t xml:space="preserve"> office: </w:t>
            </w:r>
            <w:r>
              <w:t xml:space="preserve">3016 </w:t>
            </w:r>
            <w:proofErr w:type="spellStart"/>
            <w:r>
              <w:t>Lake</w:t>
            </w:r>
            <w:proofErr w:type="spellEnd"/>
            <w:r>
              <w:t xml:space="preserve"> Drive, </w:t>
            </w:r>
            <w:proofErr w:type="spellStart"/>
            <w:r>
              <w:t>Citywest</w:t>
            </w:r>
            <w:proofErr w:type="spellEnd"/>
            <w:r>
              <w:t xml:space="preserve"> Business Campus, Dublin 24, </w:t>
            </w:r>
            <w:proofErr w:type="spellStart"/>
            <w:r>
              <w:t>Ireland</w:t>
            </w:r>
            <w:proofErr w:type="spellEnd"/>
          </w:p>
          <w:p w14:paraId="59254D99" w14:textId="77777777" w:rsidR="00287914" w:rsidRDefault="004801A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Reg</w:t>
            </w:r>
            <w:proofErr w:type="spellEnd"/>
            <w:r>
              <w:rPr>
                <w:rFonts w:cstheme="minorHAnsi"/>
              </w:rPr>
              <w:t xml:space="preserve">. No. 525086 </w:t>
            </w:r>
            <w:proofErr w:type="spellStart"/>
            <w:r>
              <w:rPr>
                <w:rFonts w:cstheme="minorHAnsi"/>
              </w:rPr>
              <w:t>kept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Companies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Registration</w:t>
            </w:r>
            <w:proofErr w:type="spellEnd"/>
            <w:r>
              <w:rPr>
                <w:rFonts w:cstheme="minorHAnsi"/>
              </w:rPr>
              <w:t xml:space="preserve"> Office</w:t>
            </w:r>
          </w:p>
          <w:p w14:paraId="071ECB24" w14:textId="77777777" w:rsidR="00287914" w:rsidRDefault="004801A9">
            <w:pPr>
              <w:rPr>
                <w:rFonts w:cstheme="minorHAnsi"/>
              </w:rPr>
            </w:pPr>
            <w:r>
              <w:rPr>
                <w:rFonts w:cstheme="minorHAnsi"/>
              </w:rPr>
              <w:t>VAT No. IE3243827QH</w:t>
            </w:r>
          </w:p>
          <w:p w14:paraId="4363CE6A" w14:textId="0BBA522F" w:rsidR="00287914" w:rsidRDefault="004801A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Represented</w:t>
            </w:r>
            <w:proofErr w:type="spellEnd"/>
            <w:r>
              <w:rPr>
                <w:rFonts w:cstheme="minorHAnsi"/>
              </w:rPr>
              <w:t xml:space="preserve"> by: </w:t>
            </w:r>
            <w:proofErr w:type="spellStart"/>
            <w:r w:rsidR="004A14DC" w:rsidRPr="000432DB">
              <w:rPr>
                <w:highlight w:val="black"/>
              </w:rPr>
              <w:t>xxxxxxxx</w:t>
            </w:r>
            <w:proofErr w:type="spellEnd"/>
          </w:p>
          <w:p w14:paraId="66F28409" w14:textId="77777777" w:rsidR="00287914" w:rsidRDefault="004801A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hereinafter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referred</w:t>
            </w:r>
            <w:proofErr w:type="spellEnd"/>
            <w:r>
              <w:rPr>
                <w:rFonts w:cstheme="minorHAnsi"/>
              </w:rPr>
              <w:t xml:space="preserve"> to as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"</w:t>
            </w:r>
            <w:proofErr w:type="spellStart"/>
            <w:r>
              <w:rPr>
                <w:rFonts w:cstheme="minorHAnsi"/>
              </w:rPr>
              <w:t>Holder</w:t>
            </w:r>
            <w:proofErr w:type="spellEnd"/>
            <w:r>
              <w:rPr>
                <w:rFonts w:cstheme="minorHAnsi"/>
              </w:rPr>
              <w:t>")</w:t>
            </w:r>
          </w:p>
        </w:tc>
      </w:tr>
      <w:tr w:rsidR="00287914" w14:paraId="22DEF459" w14:textId="77777777">
        <w:tc>
          <w:tcPr>
            <w:tcW w:w="5683" w:type="dxa"/>
          </w:tcPr>
          <w:p w14:paraId="673328A2" w14:textId="77777777" w:rsidR="00287914" w:rsidRDefault="004801A9">
            <w:pPr>
              <w:pStyle w:val="SingleParaFlush"/>
            </w:pPr>
            <w:r>
              <w:t>(Pojišťovna a Držitel dále společně jen jako „smluvní strany", nebo samostatně jako „smluvní strana")</w:t>
            </w:r>
          </w:p>
        </w:tc>
        <w:tc>
          <w:tcPr>
            <w:tcW w:w="5683" w:type="dxa"/>
          </w:tcPr>
          <w:p w14:paraId="30AAC89D" w14:textId="77777777" w:rsidR="00287914" w:rsidRDefault="004801A9">
            <w:pPr>
              <w:pStyle w:val="SingleParaFlush"/>
            </w:pPr>
            <w:r>
              <w:t>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hereinafter</w:t>
            </w:r>
            <w:proofErr w:type="spellEnd"/>
            <w:r>
              <w:t xml:space="preserve"> </w:t>
            </w:r>
            <w:proofErr w:type="spellStart"/>
            <w:r>
              <w:t>collectively</w:t>
            </w:r>
            <w:proofErr w:type="spellEnd"/>
            <w:r>
              <w:t xml:space="preserve"> </w:t>
            </w:r>
            <w:proofErr w:type="spellStart"/>
            <w:r>
              <w:t>referred</w:t>
            </w:r>
            <w:proofErr w:type="spellEnd"/>
            <w:r>
              <w:t xml:space="preserve"> to as 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"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separately</w:t>
            </w:r>
            <w:proofErr w:type="spellEnd"/>
            <w:r>
              <w:t xml:space="preserve"> as 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Contracting</w:t>
            </w:r>
            <w:proofErr w:type="spellEnd"/>
            <w:r>
              <w:t xml:space="preserve"> Party")</w:t>
            </w:r>
          </w:p>
        </w:tc>
      </w:tr>
      <w:tr w:rsidR="00287914" w14:paraId="0C69906C" w14:textId="77777777">
        <w:tc>
          <w:tcPr>
            <w:tcW w:w="5683" w:type="dxa"/>
          </w:tcPr>
          <w:p w14:paraId="5E50AE7B" w14:textId="77777777" w:rsidR="00287914" w:rsidRDefault="004801A9">
            <w:pPr>
              <w:pStyle w:val="HeadingCenterBold"/>
              <w:rPr>
                <w:szCs w:val="22"/>
              </w:rPr>
            </w:pPr>
            <w:r>
              <w:t>PREAMBULE</w:t>
            </w:r>
          </w:p>
        </w:tc>
        <w:tc>
          <w:tcPr>
            <w:tcW w:w="5683" w:type="dxa"/>
          </w:tcPr>
          <w:p w14:paraId="58428EB5" w14:textId="77777777" w:rsidR="00287914" w:rsidRDefault="004801A9">
            <w:pPr>
              <w:pStyle w:val="HeadingCenterBold"/>
            </w:pPr>
            <w:r>
              <w:t>PREAMBLE</w:t>
            </w:r>
          </w:p>
        </w:tc>
      </w:tr>
      <w:tr w:rsidR="00287914" w14:paraId="2AFB3BCD" w14:textId="77777777">
        <w:tc>
          <w:tcPr>
            <w:tcW w:w="5683" w:type="dxa"/>
          </w:tcPr>
          <w:p w14:paraId="48D62A78" w14:textId="6559512F" w:rsidR="00287914" w:rsidRDefault="004801A9">
            <w:pPr>
              <w:pStyle w:val="Parties"/>
            </w:pPr>
            <w:r>
              <w:t xml:space="preserve">Evropská komise dne 15. května 2017 zahájila oficiální kartelové řízení vůči Držiteli pod číslem případu </w:t>
            </w:r>
            <w:proofErr w:type="spellStart"/>
            <w:r w:rsidR="00635442" w:rsidRPr="000432DB">
              <w:rPr>
                <w:highlight w:val="black"/>
              </w:rPr>
              <w:t>xxxxxxxx</w:t>
            </w:r>
            <w:proofErr w:type="spellEnd"/>
            <w:r w:rsidR="00635442" w:rsidRPr="000432DB">
              <w:rPr>
                <w:highlight w:val="black"/>
              </w:rPr>
              <w:t xml:space="preserve"> </w:t>
            </w:r>
            <w:r>
              <w:t>v souvislosti s dále v této Smlouvě specifikovanými léčivými přípravky.</w:t>
            </w:r>
          </w:p>
        </w:tc>
        <w:tc>
          <w:tcPr>
            <w:tcW w:w="5683" w:type="dxa"/>
          </w:tcPr>
          <w:p w14:paraId="5B281003" w14:textId="4556F81E" w:rsidR="00287914" w:rsidRDefault="004801A9">
            <w:pPr>
              <w:pStyle w:val="Recitals"/>
            </w:pPr>
            <w:r>
              <w:t xml:space="preserve">On 15 May, 2017,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initiated</w:t>
            </w:r>
            <w:proofErr w:type="spellEnd"/>
            <w:r>
              <w:t xml:space="preserve"> a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cartel</w:t>
            </w:r>
            <w:proofErr w:type="spellEnd"/>
            <w:r>
              <w:t xml:space="preserve"> </w:t>
            </w:r>
            <w:proofErr w:type="spellStart"/>
            <w:r>
              <w:t>proceeding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case </w:t>
            </w:r>
            <w:proofErr w:type="spellStart"/>
            <w:r w:rsidR="00635442" w:rsidRPr="000432DB">
              <w:rPr>
                <w:highlight w:val="black"/>
              </w:rPr>
              <w:t>xxxxxxxx</w:t>
            </w:r>
            <w:proofErr w:type="spellEnd"/>
            <w:r w:rsidR="00635442" w:rsidRPr="000432DB">
              <w:rPr>
                <w:highlight w:val="black"/>
              </w:rPr>
              <w:t xml:space="preserve"> </w:t>
            </w:r>
            <w:r>
              <w:t xml:space="preserve">in 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medicinal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2AA9CFCB" w14:textId="77777777">
        <w:tc>
          <w:tcPr>
            <w:tcW w:w="5683" w:type="dxa"/>
          </w:tcPr>
          <w:p w14:paraId="0331F2DB" w14:textId="22838CD5" w:rsidR="00287914" w:rsidRDefault="004801A9">
            <w:pPr>
              <w:pStyle w:val="Parties"/>
            </w:pPr>
            <w:r>
              <w:lastRenderedPageBreak/>
              <w:t xml:space="preserve">Držitel v této souvislosti následně předložil Pojišťovně návrh vlastních závazků se záměrem reagovat na obavy Evropské komise v daném případě, jehož prostřednictvím se Držitel mj. zavázal uhradit touto Smlouvou blíže specifikovanou částku Pojišťovně, jako jedné z českých zdravotních pojišťoven. Prostřednictvím následného rozhodnutí pak Evropská komise schválila závazky navržené Držitelem (dále jen "Závazky") ve svém rozhodnutí ze dne </w:t>
            </w:r>
            <w:proofErr w:type="spellStart"/>
            <w:r w:rsidR="00A2412C" w:rsidRPr="000432DB">
              <w:rPr>
                <w:highlight w:val="black"/>
              </w:rPr>
              <w:t>xxxxxxxx</w:t>
            </w:r>
            <w:proofErr w:type="spellEnd"/>
            <w:r w:rsidR="00A2412C">
              <w:t xml:space="preserve"> </w:t>
            </w:r>
            <w:r>
              <w:t xml:space="preserve">(dále jen "Rozhodnutí"). Závazky jsou tedy závazné a aplikovatelné v České republice na základě Rozhodnutí Evropské komise ve věci </w:t>
            </w:r>
            <w:proofErr w:type="spellStart"/>
            <w:r w:rsidR="001B7FCD" w:rsidRPr="000432DB">
              <w:rPr>
                <w:highlight w:val="black"/>
              </w:rPr>
              <w:t>xxxxxxxx</w:t>
            </w:r>
            <w:proofErr w:type="spellEnd"/>
            <w:r>
              <w:t>.</w:t>
            </w:r>
          </w:p>
        </w:tc>
        <w:tc>
          <w:tcPr>
            <w:tcW w:w="5683" w:type="dxa"/>
          </w:tcPr>
          <w:p w14:paraId="2E3E64B2" w14:textId="66607980" w:rsidR="00287914" w:rsidRDefault="004801A9">
            <w:pPr>
              <w:pStyle w:val="Recitals"/>
            </w:pPr>
            <w:r>
              <w:t xml:space="preserve">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subsequently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a draft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intention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responding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Commission's</w:t>
            </w:r>
            <w:proofErr w:type="spellEnd"/>
            <w:r>
              <w:t xml:space="preserve"> </w:t>
            </w:r>
            <w:proofErr w:type="spellStart"/>
            <w:r>
              <w:t>concerns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case,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undertook</w:t>
            </w:r>
            <w:proofErr w:type="spellEnd"/>
            <w:r>
              <w:t xml:space="preserve">, inter </w:t>
            </w:r>
            <w:proofErr w:type="spellStart"/>
            <w:r>
              <w:t>alia</w:t>
            </w:r>
            <w:proofErr w:type="spellEnd"/>
            <w:r>
              <w:t xml:space="preserve">, to </w:t>
            </w:r>
            <w:proofErr w:type="spellStart"/>
            <w:r>
              <w:t>pay</w:t>
            </w:r>
            <w:proofErr w:type="spellEnd"/>
            <w:r>
              <w:t xml:space="preserve"> a </w:t>
            </w:r>
            <w:proofErr w:type="spellStart"/>
            <w:r>
              <w:t>specified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, as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Czech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companies</w:t>
            </w:r>
            <w:proofErr w:type="spellEnd"/>
            <w:r>
              <w:t xml:space="preserve">. </w:t>
            </w:r>
            <w:proofErr w:type="spellStart"/>
            <w:r>
              <w:t>Through</w:t>
            </w:r>
            <w:proofErr w:type="spellEnd"/>
            <w:r>
              <w:t xml:space="preserve"> a </w:t>
            </w:r>
            <w:proofErr w:type="spellStart"/>
            <w:r>
              <w:t>subsequent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approved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("</w:t>
            </w:r>
            <w:proofErr w:type="spellStart"/>
            <w:r>
              <w:t>Commitments</w:t>
            </w:r>
            <w:proofErr w:type="spellEnd"/>
            <w:r>
              <w:t xml:space="preserve">") in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dated</w:t>
            </w:r>
            <w:proofErr w:type="spellEnd"/>
            <w:r>
              <w:t xml:space="preserve"> </w:t>
            </w:r>
            <w:proofErr w:type="spellStart"/>
            <w:r w:rsidR="00A2412C" w:rsidRPr="000432DB">
              <w:rPr>
                <w:highlight w:val="black"/>
              </w:rPr>
              <w:t>xxxxxxxx</w:t>
            </w:r>
            <w:proofErr w:type="spellEnd"/>
            <w:r w:rsidR="00A2412C">
              <w:t xml:space="preserve"> </w:t>
            </w:r>
            <w:r>
              <w:t>("</w:t>
            </w:r>
            <w:proofErr w:type="spellStart"/>
            <w:r>
              <w:t>Decision</w:t>
            </w:r>
            <w:proofErr w:type="spellEnd"/>
            <w:r>
              <w:t xml:space="preserve">").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 are </w:t>
            </w:r>
            <w:proofErr w:type="spellStart"/>
            <w:r>
              <w:t>therfore</w:t>
            </w:r>
            <w:proofErr w:type="spellEnd"/>
            <w:r>
              <w:t xml:space="preserve">. </w:t>
            </w:r>
            <w:proofErr w:type="spellStart"/>
            <w:r>
              <w:t>binding</w:t>
            </w:r>
            <w:proofErr w:type="spellEnd"/>
            <w:r>
              <w:t xml:space="preserve"> and </w:t>
            </w:r>
            <w:proofErr w:type="spellStart"/>
            <w:r>
              <w:t>applicable</w:t>
            </w:r>
            <w:proofErr w:type="spellEnd"/>
            <w:r>
              <w:t xml:space="preserve"> in Czech Republic by </w:t>
            </w:r>
            <w:proofErr w:type="spellStart"/>
            <w:r>
              <w:t>virtue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Commission's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in case </w:t>
            </w:r>
            <w:proofErr w:type="spellStart"/>
            <w:r w:rsidR="001B7FCD" w:rsidRPr="000432DB">
              <w:rPr>
                <w:highlight w:val="black"/>
              </w:rPr>
              <w:t>xxxxxxxx</w:t>
            </w:r>
            <w:proofErr w:type="spellEnd"/>
            <w:r>
              <w:t>.</w:t>
            </w:r>
          </w:p>
        </w:tc>
      </w:tr>
      <w:tr w:rsidR="00287914" w14:paraId="6956778E" w14:textId="77777777">
        <w:tc>
          <w:tcPr>
            <w:tcW w:w="5683" w:type="dxa"/>
          </w:tcPr>
          <w:p w14:paraId="4F956208" w14:textId="77777777" w:rsidR="00287914" w:rsidRDefault="004801A9">
            <w:pPr>
              <w:pStyle w:val="Parties"/>
            </w:pPr>
            <w:bookmarkStart w:id="1" w:name="_Hlk48896051"/>
            <w:r>
              <w:t>Prostřednictvím této Smlouvy se tak upravuje faktická realizace výše uvedených závazků Držitele ve vztahu k Pojišťovně a zejména zaplacení Zpětné platby</w:t>
            </w:r>
            <w:r>
              <w:rPr>
                <w:rStyle w:val="Odkaznavysvtlivky"/>
              </w:rPr>
              <w:endnoteReference w:id="1"/>
            </w:r>
            <w:r>
              <w:t xml:space="preserve"> Pojišťovně.</w:t>
            </w:r>
            <w:bookmarkEnd w:id="1"/>
          </w:p>
        </w:tc>
        <w:tc>
          <w:tcPr>
            <w:tcW w:w="5683" w:type="dxa"/>
          </w:tcPr>
          <w:p w14:paraId="30DEAB18" w14:textId="77777777" w:rsidR="00287914" w:rsidRDefault="004801A9">
            <w:pPr>
              <w:pStyle w:val="Recitals"/>
              <w:rPr>
                <w:b/>
              </w:rPr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regulates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in </w:t>
            </w:r>
            <w:proofErr w:type="spellStart"/>
            <w:r>
              <w:t>relation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and in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rPr>
                <w:rStyle w:val="Odkaznavysvtlivky"/>
              </w:rPr>
              <w:endnoteReference w:id="2"/>
            </w:r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.</w:t>
            </w:r>
          </w:p>
        </w:tc>
      </w:tr>
      <w:tr w:rsidR="00287914" w14:paraId="3B021509" w14:textId="77777777">
        <w:tc>
          <w:tcPr>
            <w:tcW w:w="5683" w:type="dxa"/>
          </w:tcPr>
          <w:p w14:paraId="35357980" w14:textId="14C2E329" w:rsidR="00287914" w:rsidRDefault="004801A9">
            <w:pPr>
              <w:pStyle w:val="Parties"/>
            </w:pPr>
            <w:r>
              <w:t xml:space="preserve">Zpětná platba se vyplácí s cílem zajistit, aby Držitel od </w:t>
            </w:r>
            <w:proofErr w:type="spellStart"/>
            <w:r w:rsidR="00953E79" w:rsidRPr="000432DB">
              <w:rPr>
                <w:highlight w:val="black"/>
              </w:rPr>
              <w:t>xxxxxxxx</w:t>
            </w:r>
            <w:proofErr w:type="spellEnd"/>
            <w:r>
              <w:t xml:space="preserve"> ("Datum účinnosti") neúčtoval v konečném důsledku vyšší Konečné ceny</w:t>
            </w:r>
            <w:r>
              <w:rPr>
                <w:rStyle w:val="Odkaznavysvtlivky"/>
              </w:rPr>
              <w:endnoteReference w:id="3"/>
            </w:r>
            <w:r>
              <w:t xml:space="preserve"> než Snížené Konečné ceny</w:t>
            </w:r>
            <w:r>
              <w:rPr>
                <w:rStyle w:val="Odkaznavysvtlivky"/>
              </w:rPr>
              <w:endnoteReference w:id="4"/>
            </w:r>
            <w:r>
              <w:t>.</w:t>
            </w:r>
          </w:p>
        </w:tc>
        <w:tc>
          <w:tcPr>
            <w:tcW w:w="5683" w:type="dxa"/>
          </w:tcPr>
          <w:p w14:paraId="5F82E117" w14:textId="44FD2F44" w:rsidR="00287914" w:rsidRDefault="004801A9">
            <w:pPr>
              <w:pStyle w:val="Recitals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to </w:t>
            </w: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, as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953E79" w:rsidRPr="000432DB">
              <w:rPr>
                <w:highlight w:val="black"/>
              </w:rPr>
              <w:t>xxxxxxxx</w:t>
            </w:r>
            <w:proofErr w:type="spellEnd"/>
            <w:r w:rsidR="00953E79">
              <w:t xml:space="preserve"> </w:t>
            </w:r>
            <w:r>
              <w:t>(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"), </w:t>
            </w:r>
            <w:proofErr w:type="spellStart"/>
            <w:r>
              <w:t>charges</w:t>
            </w:r>
            <w:proofErr w:type="spellEnd"/>
            <w:r>
              <w:t xml:space="preserve"> </w:t>
            </w:r>
            <w:proofErr w:type="spellStart"/>
            <w:r>
              <w:t>ultimately</w:t>
            </w:r>
            <w:proofErr w:type="spellEnd"/>
            <w:r>
              <w:t xml:space="preserve"> no </w:t>
            </w:r>
            <w:proofErr w:type="spellStart"/>
            <w:r>
              <w:t>higher</w:t>
            </w:r>
            <w:proofErr w:type="spellEnd"/>
            <w:r>
              <w:t xml:space="preserve"> Net </w:t>
            </w:r>
            <w:proofErr w:type="spellStart"/>
            <w:r>
              <w:t>Prices</w:t>
            </w:r>
            <w:proofErr w:type="spellEnd"/>
            <w:r>
              <w:rPr>
                <w:rStyle w:val="Odkaznavysvtlivky"/>
              </w:rPr>
              <w:endnoteReference w:id="5"/>
            </w:r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Reduced</w:t>
            </w:r>
            <w:proofErr w:type="spellEnd"/>
            <w:r>
              <w:t xml:space="preserve"> Net </w:t>
            </w:r>
            <w:proofErr w:type="spellStart"/>
            <w:r>
              <w:t>Prices</w:t>
            </w:r>
            <w:proofErr w:type="spellEnd"/>
            <w:r>
              <w:rPr>
                <w:rStyle w:val="Odkaznavysvtlivky"/>
              </w:rPr>
              <w:endnoteReference w:id="6"/>
            </w:r>
            <w:r>
              <w:t>;</w:t>
            </w:r>
          </w:p>
        </w:tc>
      </w:tr>
      <w:tr w:rsidR="00287914" w14:paraId="09B5F99E" w14:textId="77777777">
        <w:tc>
          <w:tcPr>
            <w:tcW w:w="5683" w:type="dxa"/>
          </w:tcPr>
          <w:p w14:paraId="59EDC067" w14:textId="77777777" w:rsidR="00287914" w:rsidRDefault="004801A9">
            <w:pPr>
              <w:pStyle w:val="Parties"/>
            </w:pPr>
            <w:r>
              <w:t>Smluvní strany uzavírají tuto Smlouvu výhradně za účelem realizace zaplacení Zpětné platby Držitelem Pojišťovně. Všechny články této Smlouvy je třeba vykládat s ohledem na Závazky a v souladu s nimi, přičemž se má za to, že rozsah této Smlouvy v žádném případě nepřesahuje rámec Závazků.</w:t>
            </w:r>
          </w:p>
        </w:tc>
        <w:tc>
          <w:tcPr>
            <w:tcW w:w="5683" w:type="dxa"/>
          </w:tcPr>
          <w:p w14:paraId="10FB09DC" w14:textId="77777777" w:rsidR="00287914" w:rsidRDefault="004801A9">
            <w:pPr>
              <w:pStyle w:val="Recitals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are </w:t>
            </w:r>
            <w:proofErr w:type="spellStart"/>
            <w:r>
              <w:t>entering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sole </w:t>
            </w:r>
            <w:proofErr w:type="spellStart"/>
            <w:r>
              <w:t>purpose</w:t>
            </w:r>
            <w:proofErr w:type="spellEnd"/>
            <w:r>
              <w:t xml:space="preserve"> to </w:t>
            </w:r>
            <w:proofErr w:type="spellStart"/>
            <w:r>
              <w:t>realize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by </w:t>
            </w:r>
            <w:proofErr w:type="spellStart"/>
            <w:r>
              <w:t>Holder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. All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interpreted</w:t>
            </w:r>
            <w:proofErr w:type="spellEnd"/>
            <w:r>
              <w:t xml:space="preserve"> in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and in line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understood</w:t>
            </w:r>
            <w:proofErr w:type="spellEnd"/>
            <w:r>
              <w:t xml:space="preserve"> not to </w:t>
            </w:r>
            <w:proofErr w:type="spellStart"/>
            <w:r>
              <w:t>extend</w:t>
            </w:r>
            <w:proofErr w:type="spellEnd"/>
            <w:r>
              <w:t xml:space="preserve"> in any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beyond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>.</w:t>
            </w:r>
          </w:p>
        </w:tc>
      </w:tr>
      <w:tr w:rsidR="00287914" w14:paraId="2C472689" w14:textId="77777777">
        <w:tc>
          <w:tcPr>
            <w:tcW w:w="5683" w:type="dxa"/>
          </w:tcPr>
          <w:p w14:paraId="2535DAD2" w14:textId="77777777" w:rsidR="00287914" w:rsidRDefault="004801A9">
            <w:pPr>
              <w:pStyle w:val="ArticleMirror1"/>
            </w:pPr>
            <w:r>
              <w:br/>
              <w:t>Definice pojmů a účel této Smlouvy</w:t>
            </w:r>
          </w:p>
        </w:tc>
        <w:tc>
          <w:tcPr>
            <w:tcW w:w="5683" w:type="dxa"/>
          </w:tcPr>
          <w:p w14:paraId="1E187B84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Definitions</w:t>
            </w:r>
            <w:proofErr w:type="spellEnd"/>
            <w:r>
              <w:t xml:space="preserve"> and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</w:tc>
      </w:tr>
      <w:tr w:rsidR="00287914" w14:paraId="2E656DB5" w14:textId="77777777">
        <w:tc>
          <w:tcPr>
            <w:tcW w:w="5683" w:type="dxa"/>
          </w:tcPr>
          <w:p w14:paraId="409E165C" w14:textId="77777777" w:rsidR="00287914" w:rsidRDefault="004801A9">
            <w:pPr>
              <w:pStyle w:val="ArticleMirror2"/>
            </w:pPr>
            <w:r>
              <w:t>Pro účely této Smlouvy se rozumí</w:t>
            </w:r>
            <w:r>
              <w:rPr>
                <w:szCs w:val="22"/>
              </w:rPr>
              <w:t>:</w:t>
            </w:r>
          </w:p>
          <w:p w14:paraId="0BCC90EE" w14:textId="44B25A4E" w:rsidR="00287914" w:rsidRDefault="004801A9">
            <w:pPr>
              <w:pStyle w:val="SingleParaHang"/>
            </w:pPr>
            <w:r>
              <w:t>–</w:t>
            </w:r>
            <w:r>
              <w:tab/>
            </w:r>
            <w:r>
              <w:rPr>
                <w:b/>
              </w:rPr>
              <w:t xml:space="preserve">Přípravky </w:t>
            </w:r>
            <w:r>
              <w:t xml:space="preserve">léčivé přípravky Držitele s obsahem léčivých látek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>
              <w:t xml:space="preserve"> </w:t>
            </w:r>
            <w:r>
              <w:t xml:space="preserve">a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>
              <w:t xml:space="preserve"> </w:t>
            </w:r>
            <w:r>
              <w:t xml:space="preserve">tj. léčivé přípravky s obchodními názvy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1B7FCD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1B7FCD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proofErr w:type="gramStart"/>
            <w:r w:rsidR="001B7FCD" w:rsidRPr="000432DB">
              <w:rPr>
                <w:highlight w:val="black"/>
              </w:rPr>
              <w:t>xxxxxxxx</w:t>
            </w:r>
            <w:proofErr w:type="spellEnd"/>
            <w:r w:rsidR="001B7FCD" w:rsidRPr="000432DB">
              <w:rPr>
                <w:highlight w:val="black"/>
              </w:rPr>
              <w:t xml:space="preserve"> </w:t>
            </w:r>
            <w:r w:rsidR="00740294">
              <w:t xml:space="preserve"> </w:t>
            </w:r>
            <w:r>
              <w:t>a</w:t>
            </w:r>
            <w:proofErr w:type="gramEnd"/>
            <w:r>
              <w:t xml:space="preserve"> </w:t>
            </w:r>
            <w:proofErr w:type="spellStart"/>
            <w:r w:rsidR="001B7FCD" w:rsidRPr="000432DB">
              <w:rPr>
                <w:highlight w:val="black"/>
              </w:rPr>
              <w:t>xxxxxxxx</w:t>
            </w:r>
            <w:proofErr w:type="spellEnd"/>
            <w:r w:rsidR="00740294" w:rsidRPr="000432DB">
              <w:rPr>
                <w:highlight w:val="black"/>
              </w:rPr>
              <w:t xml:space="preserve"> </w:t>
            </w:r>
            <w:proofErr w:type="spellStart"/>
            <w:r w:rsidR="00740294" w:rsidRPr="000432DB">
              <w:rPr>
                <w:highlight w:val="black"/>
              </w:rPr>
              <w:t>xxxxxxxx</w:t>
            </w:r>
            <w:proofErr w:type="spellEnd"/>
            <w:r>
              <w:t>;</w:t>
            </w:r>
          </w:p>
        </w:tc>
        <w:tc>
          <w:tcPr>
            <w:tcW w:w="5683" w:type="dxa"/>
          </w:tcPr>
          <w:p w14:paraId="41E0B534" w14:textId="77777777" w:rsidR="00287914" w:rsidRDefault="004801A9">
            <w:pPr>
              <w:pStyle w:val="Article2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purposes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:</w:t>
            </w:r>
          </w:p>
          <w:p w14:paraId="64947550" w14:textId="03ED06BF" w:rsidR="00287914" w:rsidRDefault="004801A9">
            <w:pPr>
              <w:pStyle w:val="SingleParaHang"/>
            </w:pPr>
            <w:r>
              <w:t>–</w:t>
            </w:r>
            <w:r>
              <w:tab/>
            </w:r>
            <w:proofErr w:type="spellStart"/>
            <w:r>
              <w:rPr>
                <w:b/>
              </w:rPr>
              <w:t>Products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medicinal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containing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 w:rsidR="00861FB8" w:rsidRPr="000432DB">
              <w:rPr>
                <w:highlight w:val="black"/>
              </w:rPr>
              <w:t xml:space="preserve"> </w:t>
            </w:r>
            <w:proofErr w:type="spellStart"/>
            <w:r w:rsidR="00861FB8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proofErr w:type="gramStart"/>
            <w:r w:rsidR="00740294" w:rsidRPr="000432DB">
              <w:rPr>
                <w:highlight w:val="black"/>
              </w:rPr>
              <w:t>xxxxxxxx</w:t>
            </w:r>
            <w:proofErr w:type="spellEnd"/>
            <w:r w:rsidR="00740294" w:rsidRPr="000432DB">
              <w:rPr>
                <w:highlight w:val="black"/>
              </w:rPr>
              <w:t xml:space="preserve"> </w:t>
            </w:r>
            <w:r w:rsidR="00740294">
              <w:t xml:space="preserve"> </w:t>
            </w:r>
            <w:r>
              <w:t>and</w:t>
            </w:r>
            <w:proofErr w:type="gramEnd"/>
            <w:r>
              <w:t xml:space="preserve"> </w:t>
            </w:r>
            <w:proofErr w:type="spellStart"/>
            <w:r w:rsidR="00740294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>
              <w:t>i.e</w:t>
            </w:r>
            <w:proofErr w:type="spellEnd"/>
            <w:r>
              <w:t xml:space="preserve">. </w:t>
            </w:r>
            <w:proofErr w:type="spellStart"/>
            <w:r>
              <w:t>medicinal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 w:rsidR="00740294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740294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740294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 w:rsidR="00740294" w:rsidRPr="000432DB">
              <w:rPr>
                <w:highlight w:val="black"/>
              </w:rPr>
              <w:t>xxxxxxxx</w:t>
            </w:r>
            <w:proofErr w:type="spellEnd"/>
            <w:r w:rsidR="00740294" w:rsidRPr="000432DB">
              <w:rPr>
                <w:highlight w:val="black"/>
              </w:rPr>
              <w:t xml:space="preserve"> </w:t>
            </w:r>
            <w:r w:rsidR="00740294">
              <w:t xml:space="preserve"> </w:t>
            </w:r>
            <w:r>
              <w:t xml:space="preserve">and </w:t>
            </w:r>
            <w:proofErr w:type="spellStart"/>
            <w:r w:rsidR="00740294" w:rsidRPr="000432DB">
              <w:rPr>
                <w:highlight w:val="black"/>
              </w:rPr>
              <w:t>xxxxxxxxxxxxxxxx</w:t>
            </w:r>
            <w:proofErr w:type="spellEnd"/>
            <w:r>
              <w:t>;</w:t>
            </w:r>
          </w:p>
        </w:tc>
      </w:tr>
      <w:tr w:rsidR="00287914" w14:paraId="71F8961D" w14:textId="77777777">
        <w:tc>
          <w:tcPr>
            <w:tcW w:w="5683" w:type="dxa"/>
          </w:tcPr>
          <w:p w14:paraId="042E84F6" w14:textId="77777777" w:rsidR="00287914" w:rsidRDefault="004801A9">
            <w:pPr>
              <w:pStyle w:val="SingleParaHang"/>
            </w:pPr>
            <w:r>
              <w:rPr>
                <w:b/>
              </w:rPr>
              <w:t>–</w:t>
            </w:r>
            <w:r>
              <w:rPr>
                <w:b/>
              </w:rPr>
              <w:tab/>
              <w:t xml:space="preserve">Pojištěncem </w:t>
            </w:r>
            <w:r>
              <w:t>osoba dle zákona o veřejném zdravotním pojištění registrovaná u Pojišťovny ke dni poskytnutí zdravotní služby;</w:t>
            </w:r>
          </w:p>
        </w:tc>
        <w:tc>
          <w:tcPr>
            <w:tcW w:w="5683" w:type="dxa"/>
          </w:tcPr>
          <w:p w14:paraId="07AF7A6F" w14:textId="77777777" w:rsidR="00287914" w:rsidRDefault="004801A9">
            <w:pPr>
              <w:pStyle w:val="SingleParaHang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Insured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Person  </w:t>
            </w:r>
            <w:r>
              <w:t>a</w:t>
            </w:r>
            <w:proofErr w:type="gramEnd"/>
            <w:r>
              <w:t xml:space="preserve"> person </w:t>
            </w:r>
            <w:proofErr w:type="spellStart"/>
            <w:r>
              <w:t>registered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pursuant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Public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Insurance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as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>;</w:t>
            </w:r>
          </w:p>
        </w:tc>
      </w:tr>
      <w:tr w:rsidR="00287914" w14:paraId="32C37A7E" w14:textId="77777777">
        <w:tc>
          <w:tcPr>
            <w:tcW w:w="5683" w:type="dxa"/>
          </w:tcPr>
          <w:p w14:paraId="68A3D3AA" w14:textId="77777777" w:rsidR="00287914" w:rsidRDefault="004801A9">
            <w:pPr>
              <w:pStyle w:val="SingleParaHang"/>
            </w:pPr>
            <w:r>
              <w:lastRenderedPageBreak/>
              <w:t>–</w:t>
            </w:r>
            <w:r>
              <w:tab/>
            </w:r>
            <w:r>
              <w:rPr>
                <w:b/>
              </w:rPr>
              <w:t xml:space="preserve">Držitelem </w:t>
            </w:r>
            <w:r>
              <w:t>držitel rozhodnutí o registraci Přípravků ve smyslu zákona č. 378/2007 Sb., o léčivech a o změnách některých souvisejících zákonů</w:t>
            </w:r>
            <w:r>
              <w:rPr>
                <w:szCs w:val="22"/>
              </w:rPr>
              <w:t xml:space="preserve"> (dále jen „zákon o léčivech"), ve znění pozdějších předpisů</w:t>
            </w:r>
            <w:r>
              <w:t>, nebo zástupce Držitele;</w:t>
            </w:r>
          </w:p>
        </w:tc>
        <w:tc>
          <w:tcPr>
            <w:tcW w:w="5683" w:type="dxa"/>
          </w:tcPr>
          <w:p w14:paraId="6FFC07C8" w14:textId="77777777" w:rsidR="00287914" w:rsidRDefault="004801A9">
            <w:pPr>
              <w:pStyle w:val="SingleParaHang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Holder</w:t>
            </w:r>
            <w:proofErr w:type="spellEnd"/>
            <w:r>
              <w:t xml:space="preserve">  </w:t>
            </w:r>
            <w:proofErr w:type="spellStart"/>
            <w:r>
              <w:t>holder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marketing </w:t>
            </w:r>
            <w:proofErr w:type="spellStart"/>
            <w:r>
              <w:t>authorization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No. 378/2007 </w:t>
            </w:r>
            <w:proofErr w:type="spellStart"/>
            <w:r>
              <w:t>Coll</w:t>
            </w:r>
            <w:proofErr w:type="spellEnd"/>
            <w:r>
              <w:t xml:space="preserve">., On </w:t>
            </w:r>
            <w:proofErr w:type="spellStart"/>
            <w:r>
              <w:t>Medicinal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and on </w:t>
            </w:r>
            <w:proofErr w:type="spellStart"/>
            <w:r>
              <w:t>Amendments</w:t>
            </w:r>
            <w:proofErr w:type="spellEnd"/>
            <w:r>
              <w:t xml:space="preserve"> to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Acts</w:t>
            </w:r>
            <w:proofErr w:type="spellEnd"/>
            <w:r>
              <w:t xml:space="preserve"> (</w:t>
            </w:r>
            <w:proofErr w:type="spellStart"/>
            <w:r>
              <w:t>hereinafter</w:t>
            </w:r>
            <w:proofErr w:type="spellEnd"/>
            <w:r>
              <w:t xml:space="preserve"> </w:t>
            </w:r>
            <w:proofErr w:type="spellStart"/>
            <w:r>
              <w:t>referred</w:t>
            </w:r>
            <w:proofErr w:type="spellEnd"/>
            <w:r>
              <w:t xml:space="preserve"> to as 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Medicines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"), as </w:t>
            </w:r>
            <w:proofErr w:type="spellStart"/>
            <w:r>
              <w:t>amended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Holder's</w:t>
            </w:r>
            <w:proofErr w:type="spellEnd"/>
            <w:r>
              <w:t xml:space="preserve"> </w:t>
            </w:r>
            <w:proofErr w:type="spellStart"/>
            <w:r>
              <w:t>representative</w:t>
            </w:r>
            <w:proofErr w:type="spellEnd"/>
            <w:r>
              <w:t>;</w:t>
            </w:r>
          </w:p>
        </w:tc>
      </w:tr>
      <w:tr w:rsidR="00287914" w14:paraId="51A05955" w14:textId="77777777">
        <w:tc>
          <w:tcPr>
            <w:tcW w:w="5683" w:type="dxa"/>
          </w:tcPr>
          <w:p w14:paraId="103F10EA" w14:textId="3AFD9C57" w:rsidR="00287914" w:rsidRDefault="004801A9">
            <w:pPr>
              <w:pStyle w:val="SingleParaHang"/>
            </w:pPr>
            <w:r>
              <w:t>–</w:t>
            </w:r>
            <w:r>
              <w:tab/>
            </w:r>
            <w:r>
              <w:rPr>
                <w:b/>
              </w:rPr>
              <w:t xml:space="preserve">Případem </w:t>
            </w:r>
            <w:r>
              <w:t xml:space="preserve">oficiální antimonopolní řízení Evropské komise vedené vůči Držiteli pod číslem případu </w:t>
            </w:r>
            <w:proofErr w:type="spellStart"/>
            <w:r w:rsidR="00E40F4D" w:rsidRPr="000432DB">
              <w:rPr>
                <w:highlight w:val="black"/>
              </w:rPr>
              <w:t>xxxxxxxx</w:t>
            </w:r>
            <w:proofErr w:type="spellEnd"/>
            <w:r w:rsidR="00E40F4D" w:rsidRPr="000432DB">
              <w:rPr>
                <w:highlight w:val="black"/>
              </w:rPr>
              <w:t xml:space="preserve"> </w:t>
            </w:r>
            <w:r>
              <w:t>v souvislosti s Přípravky;</w:t>
            </w:r>
          </w:p>
        </w:tc>
        <w:tc>
          <w:tcPr>
            <w:tcW w:w="5683" w:type="dxa"/>
          </w:tcPr>
          <w:p w14:paraId="5E788C04" w14:textId="193D3616" w:rsidR="00287914" w:rsidRDefault="004801A9">
            <w:pPr>
              <w:pStyle w:val="SingleParaHang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Case</w:t>
            </w:r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antitrust</w:t>
            </w:r>
            <w:proofErr w:type="spellEnd"/>
            <w:r>
              <w:t xml:space="preserve"> </w:t>
            </w:r>
            <w:proofErr w:type="spellStart"/>
            <w:r>
              <w:t>proceeding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case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 w:rsidR="00E40F4D" w:rsidRPr="000432DB">
              <w:rPr>
                <w:highlight w:val="black"/>
              </w:rPr>
              <w:t>xxxxxxxx</w:t>
            </w:r>
            <w:proofErr w:type="spellEnd"/>
            <w:r w:rsidR="00E40F4D" w:rsidRPr="000432DB">
              <w:rPr>
                <w:highlight w:val="black"/>
              </w:rPr>
              <w:t xml:space="preserve"> </w:t>
            </w:r>
            <w:r>
              <w:t xml:space="preserve">in </w:t>
            </w:r>
            <w:proofErr w:type="spellStart"/>
            <w:r>
              <w:t>relation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>;</w:t>
            </w:r>
          </w:p>
        </w:tc>
      </w:tr>
      <w:tr w:rsidR="00287914" w14:paraId="45045B3C" w14:textId="77777777">
        <w:tc>
          <w:tcPr>
            <w:tcW w:w="5683" w:type="dxa"/>
          </w:tcPr>
          <w:p w14:paraId="0F8FF097" w14:textId="6AED74EF" w:rsidR="00287914" w:rsidRDefault="004801A9">
            <w:pPr>
              <w:pStyle w:val="SingleParaHang"/>
            </w:pPr>
            <w:r>
              <w:t>–</w:t>
            </w:r>
            <w:r>
              <w:tab/>
            </w:r>
            <w:r>
              <w:rPr>
                <w:b/>
              </w:rPr>
              <w:t>Závazky</w:t>
            </w:r>
            <w:r>
              <w:t xml:space="preserve"> konečná a právně závazná podoba závazků dle rozhodnutí Evropské komise ze dne </w:t>
            </w:r>
            <w:proofErr w:type="spellStart"/>
            <w:r w:rsidR="00546F91" w:rsidRPr="000432DB">
              <w:rPr>
                <w:highlight w:val="black"/>
              </w:rPr>
              <w:t>xxxxxxxx</w:t>
            </w:r>
            <w:proofErr w:type="spellEnd"/>
            <w:r>
              <w:t xml:space="preserve">, jejichž prostřednictvím se Držitel zavázal zavést Snížené čisté ceny, a to za každý Přípravek a zaplatit Pojišťovně Zpětnou platbu, přičemž na základě odsouhlasení Evropskou komisí následně došlo k ukončení řízení v Případu </w:t>
            </w:r>
            <w:proofErr w:type="spellStart"/>
            <w:r w:rsidR="001C6AF1" w:rsidRPr="000432DB">
              <w:rPr>
                <w:highlight w:val="black"/>
              </w:rPr>
              <w:t>xxxxxxxx</w:t>
            </w:r>
            <w:proofErr w:type="spellEnd"/>
            <w:r>
              <w:t>;</w:t>
            </w:r>
          </w:p>
        </w:tc>
        <w:tc>
          <w:tcPr>
            <w:tcW w:w="5683" w:type="dxa"/>
          </w:tcPr>
          <w:p w14:paraId="200D9B1D" w14:textId="366A3CE4" w:rsidR="00287914" w:rsidRDefault="004801A9">
            <w:pPr>
              <w:pStyle w:val="SingleParaHang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Commitments</w:t>
            </w:r>
            <w:proofErr w:type="spellEnd"/>
            <w:r>
              <w:t xml:space="preserve">   </w:t>
            </w:r>
            <w:proofErr w:type="spellStart"/>
            <w:r>
              <w:t>final</w:t>
            </w:r>
            <w:proofErr w:type="spellEnd"/>
            <w:r>
              <w:t xml:space="preserve"> and </w:t>
            </w:r>
            <w:proofErr w:type="spellStart"/>
            <w:r>
              <w:t>legally</w:t>
            </w:r>
            <w:proofErr w:type="spellEnd"/>
            <w:r>
              <w:t xml:space="preserve"> </w:t>
            </w:r>
            <w:proofErr w:type="spellStart"/>
            <w:r>
              <w:t>binding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546F91" w:rsidRPr="000432DB">
              <w:rPr>
                <w:highlight w:val="black"/>
              </w:rPr>
              <w:t>xxxxxxxx</w:t>
            </w:r>
            <w:proofErr w:type="spellEnd"/>
            <w:r>
              <w:t xml:space="preserve">,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undertook</w:t>
            </w:r>
            <w:proofErr w:type="spellEnd"/>
            <w:r>
              <w:t xml:space="preserve"> to </w:t>
            </w: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Reduced</w:t>
            </w:r>
            <w:proofErr w:type="spellEnd"/>
            <w:r>
              <w:t xml:space="preserve"> Net </w:t>
            </w:r>
            <w:proofErr w:type="spellStart"/>
            <w:r>
              <w:t>Prices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and to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,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approval</w:t>
            </w:r>
            <w:proofErr w:type="spellEnd"/>
            <w:r>
              <w:t xml:space="preserve">  by</w:t>
            </w:r>
            <w:proofErr w:type="gram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resulting</w:t>
            </w:r>
            <w:proofErr w:type="spellEnd"/>
            <w:r>
              <w:t xml:space="preserve"> in </w:t>
            </w:r>
            <w:proofErr w:type="spellStart"/>
            <w:r>
              <w:t>closing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Case </w:t>
            </w:r>
            <w:proofErr w:type="spellStart"/>
            <w:r w:rsidR="001C6AF1" w:rsidRPr="000432DB">
              <w:rPr>
                <w:highlight w:val="black"/>
              </w:rPr>
              <w:t>xxxxxxxx</w:t>
            </w:r>
            <w:proofErr w:type="spellEnd"/>
            <w:r w:rsidR="001C6AF1">
              <w:t>;</w:t>
            </w:r>
          </w:p>
        </w:tc>
      </w:tr>
      <w:tr w:rsidR="00287914" w14:paraId="47BB4B44" w14:textId="77777777">
        <w:tc>
          <w:tcPr>
            <w:tcW w:w="5683" w:type="dxa"/>
          </w:tcPr>
          <w:p w14:paraId="532CF35F" w14:textId="77777777" w:rsidR="00287914" w:rsidRDefault="004801A9">
            <w:pPr>
              <w:pStyle w:val="SingleParaHang"/>
            </w:pPr>
            <w:r>
              <w:t>–</w:t>
            </w:r>
            <w:r>
              <w:tab/>
            </w:r>
            <w:r>
              <w:rPr>
                <w:b/>
              </w:rPr>
              <w:t xml:space="preserve">Zpětnou platbou </w:t>
            </w:r>
            <w:r>
              <w:t>částka ve výši přesně specifikované v Příloze č. 1 této Smlouvy;</w:t>
            </w:r>
          </w:p>
        </w:tc>
        <w:tc>
          <w:tcPr>
            <w:tcW w:w="5683" w:type="dxa"/>
          </w:tcPr>
          <w:p w14:paraId="7E8176E6" w14:textId="77777777" w:rsidR="00287914" w:rsidRDefault="004801A9">
            <w:pPr>
              <w:pStyle w:val="SingleParaHang"/>
              <w:rPr>
                <w:b/>
              </w:rPr>
            </w:pPr>
            <w:bookmarkStart w:id="2" w:name="_Hlk83890391"/>
            <w:r>
              <w:rPr>
                <w:b/>
              </w:rPr>
              <w:t>–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Transitory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Rebate</w:t>
            </w:r>
            <w:bookmarkEnd w:id="2"/>
            <w:proofErr w:type="spellEnd"/>
            <w:r>
              <w:t xml:space="preserve"> 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exactly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Annex</w:t>
            </w:r>
            <w:proofErr w:type="spellEnd"/>
            <w:r>
              <w:t xml:space="preserve"> No. 1 to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;</w:t>
            </w:r>
          </w:p>
        </w:tc>
      </w:tr>
      <w:tr w:rsidR="00287914" w14:paraId="7F46060A" w14:textId="77777777">
        <w:tc>
          <w:tcPr>
            <w:tcW w:w="5683" w:type="dxa"/>
          </w:tcPr>
          <w:p w14:paraId="77435753" w14:textId="0CE3F884" w:rsidR="00287914" w:rsidRDefault="004801A9">
            <w:pPr>
              <w:pStyle w:val="SingleParaHang"/>
              <w:rPr>
                <w:rFonts w:cstheme="minorHAnsi"/>
              </w:rPr>
            </w:pPr>
            <w:r>
              <w:t>–</w:t>
            </w:r>
            <w:r>
              <w:tab/>
            </w:r>
            <w:r>
              <w:rPr>
                <w:b/>
              </w:rPr>
              <w:t xml:space="preserve">Rozhodným obdobím </w:t>
            </w:r>
            <w:r>
              <w:t xml:space="preserve">období od </w:t>
            </w:r>
            <w:proofErr w:type="spellStart"/>
            <w:r w:rsidR="001C6AF1" w:rsidRPr="000432DB">
              <w:rPr>
                <w:highlight w:val="black"/>
              </w:rPr>
              <w:t>xxxxxxxx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683" w:type="dxa"/>
          </w:tcPr>
          <w:p w14:paraId="6D7A135F" w14:textId="13F33212" w:rsidR="00287914" w:rsidRDefault="004801A9">
            <w:pPr>
              <w:pStyle w:val="SingleParaHang"/>
            </w:pPr>
            <w:r>
              <w:rPr>
                <w:b/>
              </w:rPr>
              <w:t>–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Transitory</w:t>
            </w:r>
            <w:proofErr w:type="spellEnd"/>
            <w:r>
              <w:rPr>
                <w:b/>
              </w:rPr>
              <w:t xml:space="preserve"> Period</w:t>
            </w:r>
            <w:r>
              <w:t xml:space="preserve">  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 w:rsidR="001C6AF1" w:rsidRPr="000432DB">
              <w:rPr>
                <w:highlight w:val="black"/>
              </w:rPr>
              <w:t>xxxxxxxx</w:t>
            </w:r>
            <w:proofErr w:type="spellEnd"/>
            <w:r>
              <w:t>.</w:t>
            </w:r>
          </w:p>
        </w:tc>
      </w:tr>
      <w:tr w:rsidR="00287914" w14:paraId="76851FA3" w14:textId="77777777">
        <w:tc>
          <w:tcPr>
            <w:tcW w:w="5683" w:type="dxa"/>
          </w:tcPr>
          <w:p w14:paraId="3C62A871" w14:textId="77777777" w:rsidR="00287914" w:rsidRDefault="004801A9">
            <w:pPr>
              <w:pStyle w:val="ArticleMirror2"/>
              <w:rPr>
                <w:b/>
              </w:rPr>
            </w:pPr>
            <w:r>
              <w:t>Účelem této Smlouvy je faktické vypořádání závazku Držitele vyplývajícího mu v souladu se Závazky vůči Pojišťovně.</w:t>
            </w:r>
          </w:p>
        </w:tc>
        <w:tc>
          <w:tcPr>
            <w:tcW w:w="5683" w:type="dxa"/>
          </w:tcPr>
          <w:p w14:paraId="2FE4C5CD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actual</w:t>
            </w:r>
            <w:proofErr w:type="spellEnd"/>
            <w:r>
              <w:t xml:space="preserve"> settlement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Holder's</w:t>
            </w:r>
            <w:proofErr w:type="spellEnd"/>
            <w:r>
              <w:t xml:space="preserve"> </w:t>
            </w:r>
            <w:proofErr w:type="spellStart"/>
            <w:r>
              <w:t>obligation</w:t>
            </w:r>
            <w:proofErr w:type="spellEnd"/>
            <w:r>
              <w:t xml:space="preserve"> </w:t>
            </w:r>
            <w:proofErr w:type="spellStart"/>
            <w:r>
              <w:t>arising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Commitments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.</w:t>
            </w:r>
          </w:p>
        </w:tc>
      </w:tr>
      <w:tr w:rsidR="00287914" w14:paraId="63B4F22C" w14:textId="77777777">
        <w:tc>
          <w:tcPr>
            <w:tcW w:w="5683" w:type="dxa"/>
          </w:tcPr>
          <w:p w14:paraId="6C1BAC12" w14:textId="77777777" w:rsidR="00287914" w:rsidRDefault="004801A9">
            <w:pPr>
              <w:pStyle w:val="ArticleMirror1"/>
            </w:pPr>
            <w:r>
              <w:br/>
              <w:t>Předmět Smlouvy</w:t>
            </w:r>
          </w:p>
        </w:tc>
        <w:tc>
          <w:tcPr>
            <w:tcW w:w="5683" w:type="dxa"/>
          </w:tcPr>
          <w:p w14:paraId="7CA5121E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</w:tc>
      </w:tr>
      <w:tr w:rsidR="00287914" w14:paraId="6D4F44F3" w14:textId="77777777">
        <w:tc>
          <w:tcPr>
            <w:tcW w:w="5683" w:type="dxa"/>
          </w:tcPr>
          <w:p w14:paraId="2FBB63C4" w14:textId="77777777" w:rsidR="00287914" w:rsidRDefault="004801A9">
            <w:pPr>
              <w:pStyle w:val="SingleParaFlush"/>
              <w:rPr>
                <w:rFonts w:cstheme="minorHAnsi"/>
                <w:b/>
              </w:rPr>
            </w:pPr>
            <w:r>
              <w:t>Předmětem této Smlouvy je závazek Držitele uhradit Pojišťovně Zpětnou platbu ve výši a v termínu určeném touto Smlouvou, a závazek Pojišťovny takové plnění přijmout.</w:t>
            </w:r>
          </w:p>
        </w:tc>
        <w:tc>
          <w:tcPr>
            <w:tcW w:w="5683" w:type="dxa"/>
          </w:tcPr>
          <w:p w14:paraId="42EF319E" w14:textId="77777777" w:rsidR="00287914" w:rsidRDefault="004801A9">
            <w:pPr>
              <w:pStyle w:val="SingleParaFlush"/>
              <w:rPr>
                <w:rFonts w:cstheme="minorHAnsi"/>
                <w:b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Holder's</w:t>
            </w:r>
            <w:proofErr w:type="spellEnd"/>
            <w:r>
              <w:t xml:space="preserve"> </w:t>
            </w:r>
            <w:proofErr w:type="spellStart"/>
            <w:r>
              <w:t>obligation</w:t>
            </w:r>
            <w:proofErr w:type="spellEnd"/>
            <w:r>
              <w:t xml:space="preserve"> to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a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and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period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Company's</w:t>
            </w:r>
            <w:proofErr w:type="spellEnd"/>
            <w:r>
              <w:t xml:space="preserve"> </w:t>
            </w:r>
            <w:proofErr w:type="spellStart"/>
            <w:r>
              <w:t>obligation</w:t>
            </w:r>
            <w:proofErr w:type="spellEnd"/>
            <w:r>
              <w:t xml:space="preserve"> to </w:t>
            </w:r>
            <w:proofErr w:type="spellStart"/>
            <w:r>
              <w:t>accept</w:t>
            </w:r>
            <w:proofErr w:type="spellEnd"/>
            <w:r>
              <w:t xml:space="preserve"> such performance.</w:t>
            </w:r>
          </w:p>
        </w:tc>
      </w:tr>
      <w:tr w:rsidR="00287914" w14:paraId="1C065F2C" w14:textId="77777777">
        <w:tc>
          <w:tcPr>
            <w:tcW w:w="5683" w:type="dxa"/>
          </w:tcPr>
          <w:p w14:paraId="15151438" w14:textId="77777777" w:rsidR="00287914" w:rsidRDefault="004801A9">
            <w:pPr>
              <w:pStyle w:val="ArticleMirror1"/>
            </w:pPr>
            <w:r>
              <w:br/>
              <w:t>Práva a povinnosti smluvních stran</w:t>
            </w:r>
          </w:p>
        </w:tc>
        <w:tc>
          <w:tcPr>
            <w:tcW w:w="5683" w:type="dxa"/>
          </w:tcPr>
          <w:p w14:paraId="64B55839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Rights</w:t>
            </w:r>
            <w:proofErr w:type="spellEnd"/>
            <w:r>
              <w:t xml:space="preserve"> and </w:t>
            </w:r>
            <w:proofErr w:type="spellStart"/>
            <w:r>
              <w:t>obligations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</w:p>
        </w:tc>
      </w:tr>
      <w:tr w:rsidR="00287914" w14:paraId="256D616F" w14:textId="77777777">
        <w:tc>
          <w:tcPr>
            <w:tcW w:w="5683" w:type="dxa"/>
          </w:tcPr>
          <w:p w14:paraId="3B7DD401" w14:textId="77777777" w:rsidR="00287914" w:rsidRDefault="004801A9">
            <w:pPr>
              <w:pStyle w:val="ArticleMirror2"/>
            </w:pPr>
            <w:r>
              <w:t>Držitel poskytne Pojišťovně Zpětnou platbu ve výši a v termínu určeném dále touto Smlouvou.</w:t>
            </w:r>
          </w:p>
        </w:tc>
        <w:tc>
          <w:tcPr>
            <w:tcW w:w="5683" w:type="dxa"/>
          </w:tcPr>
          <w:p w14:paraId="653B0CF8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and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term </w:t>
            </w:r>
            <w:proofErr w:type="spellStart"/>
            <w:r>
              <w:t>specified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0C361767" w14:textId="77777777">
        <w:tc>
          <w:tcPr>
            <w:tcW w:w="5683" w:type="dxa"/>
          </w:tcPr>
          <w:p w14:paraId="703FA2E8" w14:textId="77777777" w:rsidR="00287914" w:rsidRDefault="004801A9">
            <w:pPr>
              <w:pStyle w:val="ArticleMirror2"/>
            </w:pPr>
            <w:r>
              <w:lastRenderedPageBreak/>
              <w:t>Smluvní strany se zavazují důsledně dodržovat obecně závazné právní předpisy a</w:t>
            </w:r>
            <w:r>
              <w:rPr>
                <w:color w:val="FF0000"/>
              </w:rPr>
              <w:t xml:space="preserve"> </w:t>
            </w:r>
            <w:r>
              <w:t>zejména předpisy upravující veřejné zdravotní pojištění a zacházení s léčivými přípravky a smluvní ujednání obsažená v této Smlouvě.</w:t>
            </w:r>
          </w:p>
        </w:tc>
        <w:tc>
          <w:tcPr>
            <w:tcW w:w="5683" w:type="dxa"/>
          </w:tcPr>
          <w:p w14:paraId="54599857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undertake</w:t>
            </w:r>
            <w:proofErr w:type="spellEnd"/>
            <w:r>
              <w:t xml:space="preserve"> to </w:t>
            </w:r>
            <w:proofErr w:type="spellStart"/>
            <w:r>
              <w:t>comply</w:t>
            </w:r>
            <w:proofErr w:type="spellEnd"/>
            <w:r>
              <w:t xml:space="preserve"> </w:t>
            </w:r>
            <w:proofErr w:type="spellStart"/>
            <w:r>
              <w:t>strictly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generally</w:t>
            </w:r>
            <w:proofErr w:type="spellEnd"/>
            <w:r>
              <w:t xml:space="preserve"> </w:t>
            </w:r>
            <w:proofErr w:type="spellStart"/>
            <w:r>
              <w:t>binding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regulations</w:t>
            </w:r>
            <w:proofErr w:type="spellEnd"/>
            <w:r>
              <w:t xml:space="preserve"> and in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regulations</w:t>
            </w:r>
            <w:proofErr w:type="spellEnd"/>
            <w:r>
              <w:t xml:space="preserve"> </w:t>
            </w:r>
            <w:proofErr w:type="spellStart"/>
            <w:r>
              <w:t>governing</w:t>
            </w:r>
            <w:proofErr w:type="spellEnd"/>
            <w:r>
              <w:t xml:space="preserve"> public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handling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medicinal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contractual</w:t>
            </w:r>
            <w:proofErr w:type="spellEnd"/>
            <w:r>
              <w:t xml:space="preserve"> </w:t>
            </w:r>
            <w:proofErr w:type="spellStart"/>
            <w:r>
              <w:t>arrangements</w:t>
            </w:r>
            <w:proofErr w:type="spellEnd"/>
            <w:r>
              <w:t xml:space="preserve"> </w:t>
            </w:r>
            <w:proofErr w:type="spellStart"/>
            <w:r>
              <w:t>contained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1D89E9E1" w14:textId="77777777">
        <w:tc>
          <w:tcPr>
            <w:tcW w:w="5683" w:type="dxa"/>
          </w:tcPr>
          <w:p w14:paraId="122C7D13" w14:textId="77777777" w:rsidR="00287914" w:rsidRDefault="004801A9">
            <w:pPr>
              <w:pStyle w:val="ArticleMirror2"/>
            </w:pPr>
            <w:r>
              <w:t>Smluvní strany jsou si plně vědomy zákonné povinnosti uveřejnit tuto Smlouvu dle zákona č. 340/2015 Sb., o zvláštních podmínkách účinnosti některých smluv, uveřejňování těchto smluv a o registru smluv</w:t>
            </w:r>
            <w:r>
              <w:rPr>
                <w:rFonts w:cstheme="minorHAnsi"/>
                <w:szCs w:val="22"/>
              </w:rPr>
              <w:t>, ve znění pozdějších předpisů</w:t>
            </w:r>
            <w:r>
              <w:t xml:space="preserve"> (dále jen „zákon o registru smluv"), a to včetně všech případných dohod, kterými se tato Smlouva doplňuje, mění, nahrazuje nebo </w:t>
            </w:r>
            <w:proofErr w:type="gramStart"/>
            <w:r>
              <w:t>ruší</w:t>
            </w:r>
            <w:proofErr w:type="gramEnd"/>
            <w:r>
              <w:t>. Uveřejněním Smlouvy dle tohoto článku se rozumí vložení elektronického obrazu textového obsahu této Smlouvy v otevřeném a strojově čitelném formátu a rovněž metadat podle § 5 odst. 5 zákona o registru smluv do registru smluv.</w:t>
            </w:r>
          </w:p>
        </w:tc>
        <w:tc>
          <w:tcPr>
            <w:tcW w:w="5683" w:type="dxa"/>
          </w:tcPr>
          <w:p w14:paraId="4FC6ED49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are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obligation</w:t>
            </w:r>
            <w:proofErr w:type="spellEnd"/>
            <w:r>
              <w:t xml:space="preserve"> to </w:t>
            </w:r>
            <w:proofErr w:type="spellStart"/>
            <w:r>
              <w:t>publish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pursuant</w:t>
            </w:r>
            <w:proofErr w:type="spellEnd"/>
            <w:r>
              <w:t xml:space="preserve"> to </w:t>
            </w:r>
            <w:proofErr w:type="spellStart"/>
            <w:r>
              <w:t>Act</w:t>
            </w:r>
            <w:proofErr w:type="spellEnd"/>
            <w:r>
              <w:t xml:space="preserve"> No. 340/2015 </w:t>
            </w:r>
            <w:proofErr w:type="spellStart"/>
            <w:r>
              <w:t>Coll</w:t>
            </w:r>
            <w:proofErr w:type="spellEnd"/>
            <w:r>
              <w:t xml:space="preserve">., On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Effectiveness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These </w:t>
            </w:r>
            <w:proofErr w:type="spellStart"/>
            <w:r>
              <w:t>Contracts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, as </w:t>
            </w:r>
            <w:proofErr w:type="spellStart"/>
            <w:r>
              <w:t>amended</w:t>
            </w:r>
            <w:proofErr w:type="spellEnd"/>
            <w:r>
              <w:t xml:space="preserve"> (</w:t>
            </w:r>
            <w:proofErr w:type="spellStart"/>
            <w:r>
              <w:t>hereinafter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"),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agreements</w:t>
            </w:r>
            <w:proofErr w:type="spellEnd"/>
            <w:r>
              <w:t xml:space="preserve"> by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supplements</w:t>
            </w:r>
            <w:proofErr w:type="spellEnd"/>
            <w:r>
              <w:t xml:space="preserve">, </w:t>
            </w:r>
            <w:proofErr w:type="spellStart"/>
            <w:r>
              <w:t>amends</w:t>
            </w:r>
            <w:proofErr w:type="spellEnd"/>
            <w:r>
              <w:t xml:space="preserve">, </w:t>
            </w:r>
            <w:proofErr w:type="spellStart"/>
            <w:r>
              <w:t>replaces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cancels</w:t>
            </w:r>
            <w:proofErr w:type="spellEnd"/>
            <w:r>
              <w:t xml:space="preserve">.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pusuant</w:t>
            </w:r>
            <w:proofErr w:type="spellEnd"/>
            <w:r>
              <w:t xml:space="preserve"> to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insertion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image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textual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in </w:t>
            </w:r>
            <w:proofErr w:type="spellStart"/>
            <w:r>
              <w:t>an</w:t>
            </w:r>
            <w:proofErr w:type="spellEnd"/>
            <w:r>
              <w:t xml:space="preserve"> open and </w:t>
            </w:r>
            <w:proofErr w:type="spellStart"/>
            <w:r>
              <w:t>machine-readable</w:t>
            </w:r>
            <w:proofErr w:type="spellEnd"/>
            <w:r>
              <w:t xml:space="preserve"> </w:t>
            </w:r>
            <w:proofErr w:type="spellStart"/>
            <w:r>
              <w:t>format</w:t>
            </w:r>
            <w:proofErr w:type="spellEnd"/>
            <w:r>
              <w:t xml:space="preserve"> as </w:t>
            </w:r>
            <w:proofErr w:type="spellStart"/>
            <w:r>
              <w:t>well</w:t>
            </w:r>
            <w:proofErr w:type="spellEnd"/>
            <w:r>
              <w:t xml:space="preserve"> as metadata </w:t>
            </w:r>
            <w:proofErr w:type="spellStart"/>
            <w:r>
              <w:t>pursuant</w:t>
            </w:r>
            <w:proofErr w:type="spellEnd"/>
            <w:r>
              <w:t xml:space="preserve"> to </w:t>
            </w:r>
            <w:proofErr w:type="spellStart"/>
            <w:r>
              <w:t>section</w:t>
            </w:r>
            <w:proofErr w:type="spellEnd"/>
            <w:r>
              <w:t xml:space="preserve"> 5 </w:t>
            </w:r>
            <w:proofErr w:type="spellStart"/>
            <w:r>
              <w:t>paragraph</w:t>
            </w:r>
            <w:proofErr w:type="spellEnd"/>
            <w:r>
              <w:t xml:space="preserve"> 5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>.</w:t>
            </w:r>
          </w:p>
        </w:tc>
      </w:tr>
      <w:tr w:rsidR="00287914" w14:paraId="7741CE09" w14:textId="77777777">
        <w:tc>
          <w:tcPr>
            <w:tcW w:w="5683" w:type="dxa"/>
          </w:tcPr>
          <w:p w14:paraId="4EDE26D7" w14:textId="77777777" w:rsidR="00287914" w:rsidRDefault="004801A9">
            <w:pPr>
              <w:pStyle w:val="ArticleMirror2"/>
            </w:pPr>
            <w:r>
              <w:t>Pojišťovna se zavazuje zabezpečit uveřejnění této Smlouvy v registru smluv dle této Smlouvy a další údaje, které mají být ze zveřejnění vyloučeny, nejpozději do 14 dnů ode dne uzavření této Smlouvy.</w:t>
            </w:r>
          </w:p>
        </w:tc>
        <w:tc>
          <w:tcPr>
            <w:tcW w:w="5683" w:type="dxa"/>
          </w:tcPr>
          <w:p w14:paraId="3B84F899" w14:textId="77777777" w:rsidR="00287914" w:rsidRDefault="004801A9">
            <w:pPr>
              <w:pStyle w:val="Article2"/>
              <w:rPr>
                <w:rFonts w:cstheme="minorHAnsi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</w:t>
            </w:r>
            <w:proofErr w:type="spellStart"/>
            <w:r>
              <w:t>ensure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and </w:t>
            </w:r>
            <w:proofErr w:type="spellStart"/>
            <w:r>
              <w:t>other</w:t>
            </w:r>
            <w:proofErr w:type="spellEnd"/>
            <w:r>
              <w:t xml:space="preserve"> data </w:t>
            </w:r>
            <w:proofErr w:type="spellStart"/>
            <w:r>
              <w:t>that</w:t>
            </w:r>
            <w:proofErr w:type="spellEnd"/>
            <w:r>
              <w:t xml:space="preserve"> are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excluded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no </w:t>
            </w:r>
            <w:proofErr w:type="spellStart"/>
            <w:r>
              <w:t>later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14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conclusion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59E40968" w14:textId="77777777">
        <w:tc>
          <w:tcPr>
            <w:tcW w:w="5683" w:type="dxa"/>
          </w:tcPr>
          <w:p w14:paraId="328A21E9" w14:textId="77777777" w:rsidR="00287914" w:rsidRDefault="004801A9">
            <w:pPr>
              <w:pStyle w:val="ArticleMirror2"/>
            </w:pPr>
            <w:r>
              <w:t>Pojišťovna se dále zavazuje předat Držiteli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      </w:r>
          </w:p>
        </w:tc>
        <w:tc>
          <w:tcPr>
            <w:tcW w:w="5683" w:type="dxa"/>
          </w:tcPr>
          <w:p w14:paraId="7843BE2F" w14:textId="77777777" w:rsidR="00287914" w:rsidRDefault="004801A9">
            <w:pPr>
              <w:pStyle w:val="Article2"/>
              <w:rPr>
                <w:rFonts w:cstheme="minorHAnsi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hand </w:t>
            </w:r>
            <w:proofErr w:type="spellStart"/>
            <w:r>
              <w:t>over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5 </w:t>
            </w:r>
            <w:proofErr w:type="spellStart"/>
            <w:r>
              <w:t>paragraph</w:t>
            </w:r>
            <w:proofErr w:type="spellEnd"/>
            <w:r>
              <w:t xml:space="preserve"> 4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notified</w:t>
            </w:r>
            <w:proofErr w:type="spellEnd"/>
            <w:r>
              <w:t xml:space="preserve"> </w:t>
            </w:r>
            <w:proofErr w:type="spellStart"/>
            <w:r>
              <w:t>directly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entering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Holder's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>.</w:t>
            </w:r>
          </w:p>
        </w:tc>
      </w:tr>
      <w:tr w:rsidR="00287914" w14:paraId="58E5F87A" w14:textId="77777777">
        <w:tc>
          <w:tcPr>
            <w:tcW w:w="5683" w:type="dxa"/>
          </w:tcPr>
          <w:p w14:paraId="1C49D032" w14:textId="77777777" w:rsidR="00287914" w:rsidRDefault="004801A9">
            <w:pPr>
              <w:pStyle w:val="ArticleMirror2"/>
            </w:pPr>
            <w:r>
              <w:t xml:space="preserve">Držitel se zavazuje v případě nesplnění povinnosti Pojišťovnou dle odstavce 4 tohoto článku přistoupit k uveřejnění této Smlouvy v registru smluv v rozsahu modifikovaném s ohledem na údaje, které mají být z uveřejnění vyloučeny, tak, aby byla zachována lhůta dle § 5 odst. 2 zákona o registru smluv. V takovém případě se pak Držitel zavazuje neprodleně předat Pojišťovně potvrzení správce registru smluv ve smyslu § 5 odst. 4 zákona o registru smluv, pakliže Pojišťovna nebude vyrozuměna přímo správcem registru smluv na základě </w:t>
            </w:r>
            <w:r>
              <w:lastRenderedPageBreak/>
              <w:t>zadání automatické notifikace uveřejnění Pojišťovně při odeslání této Smlouvy k uveřejnění.</w:t>
            </w:r>
          </w:p>
        </w:tc>
        <w:tc>
          <w:tcPr>
            <w:tcW w:w="5683" w:type="dxa"/>
          </w:tcPr>
          <w:p w14:paraId="56C4D9D7" w14:textId="77777777" w:rsidR="00287914" w:rsidRDefault="004801A9">
            <w:pPr>
              <w:pStyle w:val="Article2"/>
              <w:rPr>
                <w:rFonts w:cstheme="minorHAnsi"/>
              </w:rPr>
            </w:pPr>
            <w:r>
              <w:lastRenderedPageBreak/>
              <w:t xml:space="preserve">In case </w:t>
            </w:r>
            <w:proofErr w:type="spellStart"/>
            <w:r>
              <w:t>of</w:t>
            </w:r>
            <w:proofErr w:type="spellEnd"/>
            <w:r>
              <w:t xml:space="preserve"> non-</w:t>
            </w:r>
            <w:proofErr w:type="spellStart"/>
            <w:r>
              <w:t>fulfillment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obligation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pursuant</w:t>
            </w:r>
            <w:proofErr w:type="spellEnd"/>
            <w:r>
              <w:t xml:space="preserve"> to </w:t>
            </w:r>
            <w:proofErr w:type="spellStart"/>
            <w:r>
              <w:t>paragraph</w:t>
            </w:r>
            <w:proofErr w:type="spellEnd"/>
            <w:r>
              <w:t xml:space="preserve"> 4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</w:t>
            </w:r>
            <w:proofErr w:type="spellStart"/>
            <w:r>
              <w:t>publish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extent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data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excluded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so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pursuant</w:t>
            </w:r>
            <w:proofErr w:type="spellEnd"/>
            <w:r>
              <w:t xml:space="preserve"> to </w:t>
            </w:r>
            <w:proofErr w:type="spellStart"/>
            <w:r>
              <w:t>section</w:t>
            </w:r>
            <w:proofErr w:type="spellEnd"/>
            <w:r>
              <w:t xml:space="preserve"> 5 </w:t>
            </w:r>
            <w:proofErr w:type="spellStart"/>
            <w:r>
              <w:t>paragraph</w:t>
            </w:r>
            <w:proofErr w:type="spellEnd"/>
            <w:r>
              <w:t xml:space="preserve"> 2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maintained</w:t>
            </w:r>
            <w:proofErr w:type="spellEnd"/>
            <w:r>
              <w:t xml:space="preserve">. In such a case,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</w:t>
            </w:r>
            <w:proofErr w:type="spellStart"/>
            <w:r>
              <w:t>immediately</w:t>
            </w:r>
            <w:proofErr w:type="spellEnd"/>
            <w:r>
              <w:t xml:space="preserve"> </w:t>
            </w:r>
            <w:proofErr w:type="spellStart"/>
            <w:r>
              <w:t>submit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 5 </w:t>
            </w:r>
            <w:proofErr w:type="spellStart"/>
            <w:r>
              <w:lastRenderedPageBreak/>
              <w:t>paragraph</w:t>
            </w:r>
            <w:proofErr w:type="spellEnd"/>
            <w:r>
              <w:t xml:space="preserve"> 4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notified</w:t>
            </w:r>
            <w:proofErr w:type="spellEnd"/>
            <w:r>
              <w:t xml:space="preserve"> </w:t>
            </w:r>
            <w:proofErr w:type="spellStart"/>
            <w:r>
              <w:t>directly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</w:p>
        </w:tc>
      </w:tr>
      <w:tr w:rsidR="00287914" w14:paraId="644F1DC6" w14:textId="77777777">
        <w:tc>
          <w:tcPr>
            <w:tcW w:w="5683" w:type="dxa"/>
          </w:tcPr>
          <w:p w14:paraId="097A4554" w14:textId="77777777" w:rsidR="00287914" w:rsidRDefault="004801A9">
            <w:pPr>
              <w:pStyle w:val="ArticleMirror2"/>
            </w:pPr>
            <w:r>
              <w:lastRenderedPageBreak/>
              <w:t>Držitel se 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      </w:r>
          </w:p>
        </w:tc>
        <w:tc>
          <w:tcPr>
            <w:tcW w:w="5683" w:type="dxa"/>
          </w:tcPr>
          <w:p w14:paraId="32C2554C" w14:textId="77777777" w:rsidR="00287914" w:rsidRDefault="004801A9">
            <w:pPr>
              <w:pStyle w:val="Article2"/>
              <w:rPr>
                <w:rFonts w:cstheme="minorHAnsi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proper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delay</w:t>
            </w:r>
            <w:proofErr w:type="spellEnd"/>
            <w:r>
              <w:t xml:space="preserve">, but no </w:t>
            </w:r>
            <w:proofErr w:type="spellStart"/>
            <w:r>
              <w:t>later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3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contracts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and to </w:t>
            </w:r>
            <w:proofErr w:type="spellStart"/>
            <w:r>
              <w:t>inform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immediately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event </w:t>
            </w:r>
            <w:proofErr w:type="spellStart"/>
            <w:r>
              <w:t>of</w:t>
            </w:r>
            <w:proofErr w:type="spellEnd"/>
            <w:r>
              <w:t xml:space="preserve"> non-</w:t>
            </w:r>
            <w:proofErr w:type="spellStart"/>
            <w:r>
              <w:t>compliance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obliged</w:t>
            </w:r>
            <w:proofErr w:type="spellEnd"/>
            <w:r>
              <w:t xml:space="preserve"> to </w:t>
            </w:r>
            <w:proofErr w:type="spellStart"/>
            <w:r>
              <w:t>proceed</w:t>
            </w:r>
            <w:proofErr w:type="spellEnd"/>
            <w:r>
              <w:t xml:space="preserve"> </w:t>
            </w:r>
            <w:proofErr w:type="spellStart"/>
            <w:r>
              <w:t>similarly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>.</w:t>
            </w:r>
          </w:p>
        </w:tc>
      </w:tr>
      <w:tr w:rsidR="00287914" w14:paraId="7A9CDA05" w14:textId="77777777">
        <w:tc>
          <w:tcPr>
            <w:tcW w:w="5683" w:type="dxa"/>
          </w:tcPr>
          <w:p w14:paraId="4A36149D" w14:textId="77777777" w:rsidR="00287914" w:rsidRDefault="00287914">
            <w:pPr>
              <w:pStyle w:val="ArticleMirror2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5683" w:type="dxa"/>
          </w:tcPr>
          <w:p w14:paraId="17C1A327" w14:textId="77777777" w:rsidR="00287914" w:rsidRDefault="00287914">
            <w:pPr>
              <w:pStyle w:val="Article2"/>
              <w:numPr>
                <w:ilvl w:val="0"/>
                <w:numId w:val="0"/>
              </w:numPr>
              <w:ind w:left="360" w:hanging="360"/>
              <w:rPr>
                <w:rFonts w:cstheme="minorHAnsi"/>
              </w:rPr>
            </w:pPr>
          </w:p>
        </w:tc>
      </w:tr>
      <w:tr w:rsidR="00287914" w14:paraId="62546FE7" w14:textId="77777777">
        <w:tc>
          <w:tcPr>
            <w:tcW w:w="5683" w:type="dxa"/>
          </w:tcPr>
          <w:p w14:paraId="6E64DD43" w14:textId="77777777" w:rsidR="00287914" w:rsidRDefault="00287914">
            <w:pPr>
              <w:pStyle w:val="ArticleMirror2"/>
              <w:numPr>
                <w:ilvl w:val="0"/>
                <w:numId w:val="0"/>
              </w:numPr>
              <w:ind w:left="360"/>
              <w:rPr>
                <w:rFonts w:cstheme="minorHAnsi"/>
                <w:b/>
              </w:rPr>
            </w:pPr>
          </w:p>
        </w:tc>
        <w:tc>
          <w:tcPr>
            <w:tcW w:w="5683" w:type="dxa"/>
          </w:tcPr>
          <w:p w14:paraId="2E893F76" w14:textId="77777777" w:rsidR="00287914" w:rsidRDefault="00287914">
            <w:pPr>
              <w:pStyle w:val="Article2"/>
              <w:numPr>
                <w:ilvl w:val="0"/>
                <w:numId w:val="0"/>
              </w:numPr>
              <w:ind w:left="360"/>
              <w:rPr>
                <w:rFonts w:cstheme="minorHAnsi"/>
                <w:b/>
              </w:rPr>
            </w:pPr>
          </w:p>
        </w:tc>
      </w:tr>
      <w:tr w:rsidR="00287914" w14:paraId="30D9497E" w14:textId="77777777">
        <w:tc>
          <w:tcPr>
            <w:tcW w:w="5683" w:type="dxa"/>
          </w:tcPr>
          <w:p w14:paraId="5C55C92F" w14:textId="77777777" w:rsidR="00287914" w:rsidRDefault="004801A9">
            <w:pPr>
              <w:pStyle w:val="ArticleMirror1"/>
            </w:pPr>
            <w:r>
              <w:br/>
              <w:t>První část Zpětné platby</w:t>
            </w:r>
          </w:p>
        </w:tc>
        <w:tc>
          <w:tcPr>
            <w:tcW w:w="5683" w:type="dxa"/>
          </w:tcPr>
          <w:p w14:paraId="6213E8DD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First</w:t>
            </w:r>
            <w:proofErr w:type="spellEnd"/>
            <w:r>
              <w:t xml:space="preserve">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</w:p>
        </w:tc>
      </w:tr>
      <w:tr w:rsidR="00287914" w14:paraId="7B27A591" w14:textId="77777777">
        <w:tc>
          <w:tcPr>
            <w:tcW w:w="5683" w:type="dxa"/>
          </w:tcPr>
          <w:p w14:paraId="1AE52D22" w14:textId="77777777" w:rsidR="00287914" w:rsidRDefault="004801A9">
            <w:pPr>
              <w:pStyle w:val="ArticleMirror2"/>
            </w:pPr>
            <w:r>
              <w:t>Držitel se zavazuje uhradit Pojišťovně Zpětnou platbu ve výši určené v Příloze č. 1 této Smlouvy, a to prostřednictvím bankovního účtu Pojišťovny uvedeného v záhlaví Smlouvy.</w:t>
            </w:r>
          </w:p>
        </w:tc>
        <w:tc>
          <w:tcPr>
            <w:tcW w:w="5683" w:type="dxa"/>
          </w:tcPr>
          <w:p w14:paraId="65013A54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a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Annex</w:t>
            </w:r>
            <w:proofErr w:type="spellEnd"/>
            <w:r>
              <w:t xml:space="preserve"> No. 1 to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bank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header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5EE61EAD" w14:textId="77777777">
        <w:tc>
          <w:tcPr>
            <w:tcW w:w="5683" w:type="dxa"/>
            <w:shd w:val="clear" w:color="auto" w:fill="FFFFFF" w:themeFill="background1"/>
          </w:tcPr>
          <w:p w14:paraId="3B07B1F3" w14:textId="77777777" w:rsidR="00287914" w:rsidRDefault="004801A9">
            <w:pPr>
              <w:pStyle w:val="ArticleMirror2"/>
            </w:pPr>
            <w:r>
              <w:t>Zpětná platba bude Držitelem Pojišťovně uhrazena nejpozději do 30 dnů od nabytí účinnosti této Smlouvy.</w:t>
            </w:r>
          </w:p>
        </w:tc>
        <w:tc>
          <w:tcPr>
            <w:tcW w:w="5683" w:type="dxa"/>
            <w:shd w:val="clear" w:color="auto" w:fill="FFFFFF" w:themeFill="background1"/>
          </w:tcPr>
          <w:p w14:paraId="31427DF0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no </w:t>
            </w:r>
            <w:proofErr w:type="spellStart"/>
            <w:r>
              <w:t>later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30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01F87BBB" w14:textId="77777777">
        <w:tc>
          <w:tcPr>
            <w:tcW w:w="5683" w:type="dxa"/>
          </w:tcPr>
          <w:p w14:paraId="3D33BF6B" w14:textId="77777777" w:rsidR="00287914" w:rsidRDefault="004801A9">
            <w:pPr>
              <w:pStyle w:val="ArticleMirror2"/>
            </w:pPr>
            <w:r>
              <w:t>Smluvní strany za účelem vyloučení pochybností shodně prohlašují, že za okamžik zaplacení Zpětné platby se považuje okamžik, kdy dojde k připsání předmětné částky na účet Pojišťovny.</w:t>
            </w:r>
          </w:p>
        </w:tc>
        <w:tc>
          <w:tcPr>
            <w:tcW w:w="5683" w:type="dxa"/>
          </w:tcPr>
          <w:p w14:paraId="05434D48" w14:textId="77777777" w:rsidR="00287914" w:rsidRDefault="004801A9">
            <w:pPr>
              <w:pStyle w:val="Article2"/>
              <w:rPr>
                <w:b/>
              </w:rPr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avoidance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mutually</w:t>
            </w:r>
            <w:proofErr w:type="spellEnd"/>
            <w:r>
              <w:t xml:space="preserve"> </w:t>
            </w:r>
            <w:proofErr w:type="spellStart"/>
            <w:r>
              <w:t>declare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moment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in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credited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Company's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>.</w:t>
            </w:r>
          </w:p>
        </w:tc>
      </w:tr>
      <w:tr w:rsidR="00287914" w14:paraId="3C81818E" w14:textId="77777777">
        <w:tc>
          <w:tcPr>
            <w:tcW w:w="5683" w:type="dxa"/>
          </w:tcPr>
          <w:p w14:paraId="34AF6DBB" w14:textId="77777777" w:rsidR="00287914" w:rsidRDefault="004801A9">
            <w:pPr>
              <w:pStyle w:val="ArticleMirror1"/>
            </w:pPr>
            <w:r>
              <w:br/>
              <w:t xml:space="preserve">Druhá část Zpětné </w:t>
            </w:r>
            <w:proofErr w:type="gramStart"/>
            <w:r>
              <w:t>platby - úrok</w:t>
            </w:r>
            <w:proofErr w:type="gramEnd"/>
          </w:p>
        </w:tc>
        <w:tc>
          <w:tcPr>
            <w:tcW w:w="5683" w:type="dxa"/>
          </w:tcPr>
          <w:p w14:paraId="49116CA3" w14:textId="77777777" w:rsidR="00287914" w:rsidRDefault="004801A9">
            <w:pPr>
              <w:pStyle w:val="Article1"/>
            </w:pPr>
            <w:r>
              <w:br/>
              <w:t xml:space="preserve">Second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Rebate</w:t>
            </w:r>
            <w:proofErr w:type="spellEnd"/>
            <w:r>
              <w:t xml:space="preserve"> - </w:t>
            </w:r>
            <w:proofErr w:type="spellStart"/>
            <w:r>
              <w:t>Interest</w:t>
            </w:r>
            <w:proofErr w:type="spellEnd"/>
            <w:proofErr w:type="gramEnd"/>
          </w:p>
        </w:tc>
      </w:tr>
      <w:tr w:rsidR="00287914" w14:paraId="1DAB76D2" w14:textId="77777777">
        <w:tc>
          <w:tcPr>
            <w:tcW w:w="5683" w:type="dxa"/>
          </w:tcPr>
          <w:p w14:paraId="4F540458" w14:textId="77777777" w:rsidR="00287914" w:rsidRDefault="004801A9">
            <w:pPr>
              <w:pStyle w:val="SingleParaFlush"/>
              <w:rPr>
                <w:b/>
              </w:rPr>
            </w:pPr>
            <w:r>
              <w:t xml:space="preserve">Držitel se tímto současně zavazuje z celkové částky Zpětné platby uhradit úrok v sazbě stanovené Evropskou centrální bankou (ECB) pro hlavní refinanční operace, zveřejněné v Úředním věstníku Evropské unie, řadě C, platné k prvnímu kalendářnímu dni každého měsíce, za který se úrok počítá, navýšeno o 1,5 procentního bodu, a počítáno na základě měsíčních údajů o prodejích společnosti </w:t>
            </w:r>
            <w:proofErr w:type="spellStart"/>
            <w:r>
              <w:t>Aspen</w:t>
            </w:r>
            <w:proofErr w:type="spellEnd"/>
            <w:r>
              <w:t xml:space="preserve"> a výsledného vývoje Zpětné platby v průběhu Rozhodného období, od </w:t>
            </w:r>
            <w:r>
              <w:lastRenderedPageBreak/>
              <w:t>prvního dne Rozhodného období až do úplného zaplacení Zpětné platby, a to včetně prvního dne Rozhodného období i posledního dne, kdy dojde k úplnému zaplacení Zpětné platby. Tento úrok Držitel uhradí do 30 dnů od data účinnosti této Smlouvy.</w:t>
            </w:r>
          </w:p>
        </w:tc>
        <w:tc>
          <w:tcPr>
            <w:tcW w:w="5683" w:type="dxa"/>
          </w:tcPr>
          <w:p w14:paraId="6537830D" w14:textId="77777777" w:rsidR="00287914" w:rsidRDefault="004801A9">
            <w:pPr>
              <w:pStyle w:val="SingleParaFlush"/>
            </w:pPr>
            <w:proofErr w:type="spellStart"/>
            <w:r>
              <w:lastRenderedPageBreak/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hereby</w:t>
            </w:r>
            <w:proofErr w:type="spellEnd"/>
            <w:r>
              <w:t xml:space="preserve"> </w:t>
            </w:r>
            <w:proofErr w:type="spellStart"/>
            <w:r>
              <w:t>undertakes</w:t>
            </w:r>
            <w:proofErr w:type="spellEnd"/>
            <w:r>
              <w:t xml:space="preserve"> to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interest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set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Bank (ECB)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refinancing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  <w:r>
              <w:t xml:space="preserve">, </w:t>
            </w:r>
            <w:proofErr w:type="spellStart"/>
            <w:r>
              <w:t>published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C </w:t>
            </w:r>
            <w:proofErr w:type="spellStart"/>
            <w:r>
              <w:t>series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Union, in </w:t>
            </w:r>
            <w:proofErr w:type="spellStart"/>
            <w:r>
              <w:t>force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calendar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calculated</w:t>
            </w:r>
            <w:proofErr w:type="spellEnd"/>
            <w:r>
              <w:t xml:space="preserve">, </w:t>
            </w:r>
            <w:proofErr w:type="spellStart"/>
            <w:r>
              <w:t>increased</w:t>
            </w:r>
            <w:proofErr w:type="spellEnd"/>
            <w:r>
              <w:t xml:space="preserve"> by 1,5 </w:t>
            </w:r>
            <w:proofErr w:type="spellStart"/>
            <w:r>
              <w:t>percentage</w:t>
            </w:r>
            <w:proofErr w:type="spellEnd"/>
            <w:r>
              <w:t xml:space="preserve"> point, and </w:t>
            </w:r>
            <w:proofErr w:type="spellStart"/>
            <w:r>
              <w:t>calculated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Aspen’s</w:t>
            </w:r>
            <w:proofErr w:type="spellEnd"/>
            <w:r>
              <w:t xml:space="preserve"> </w:t>
            </w:r>
            <w:proofErr w:type="spellStart"/>
            <w:r>
              <w:t>monthly</w:t>
            </w:r>
            <w:proofErr w:type="spellEnd"/>
            <w:r>
              <w:t xml:space="preserve"> sales data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resulting</w:t>
            </w:r>
            <w:proofErr w:type="spellEnd"/>
            <w:r>
              <w:t xml:space="preserve"> </w:t>
            </w:r>
            <w:proofErr w:type="spellStart"/>
            <w:r>
              <w:t>evolution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over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Period,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Period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full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Period and </w:t>
            </w:r>
            <w:proofErr w:type="spellStart"/>
            <w:r>
              <w:t>the</w:t>
            </w:r>
            <w:proofErr w:type="spellEnd"/>
            <w:r>
              <w:t xml:space="preserve"> last </w:t>
            </w:r>
            <w:proofErr w:type="spellStart"/>
            <w:r>
              <w:t>day</w:t>
            </w:r>
            <w:proofErr w:type="spellEnd"/>
            <w:r>
              <w:t xml:space="preserve"> on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in full. </w:t>
            </w:r>
            <w:bookmarkStart w:id="3" w:name="_Hlk93868100"/>
            <w:r>
              <w:t xml:space="preserve">Such 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30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  <w:bookmarkEnd w:id="3"/>
          </w:p>
        </w:tc>
      </w:tr>
      <w:tr w:rsidR="00287914" w14:paraId="6F9B3185" w14:textId="77777777">
        <w:tc>
          <w:tcPr>
            <w:tcW w:w="5683" w:type="dxa"/>
          </w:tcPr>
          <w:p w14:paraId="55FA1BBF" w14:textId="77777777" w:rsidR="00287914" w:rsidRDefault="004801A9">
            <w:pPr>
              <w:pStyle w:val="ArticleMirror1"/>
            </w:pPr>
            <w:r>
              <w:lastRenderedPageBreak/>
              <w:br/>
              <w:t>Doba trvání Smlouvy, způsoby a důvody ukončení Smlouvy</w:t>
            </w:r>
          </w:p>
        </w:tc>
        <w:tc>
          <w:tcPr>
            <w:tcW w:w="5683" w:type="dxa"/>
          </w:tcPr>
          <w:p w14:paraId="770756D5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reasons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termination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</w:tc>
      </w:tr>
      <w:tr w:rsidR="00287914" w14:paraId="3F15BB9A" w14:textId="77777777">
        <w:tc>
          <w:tcPr>
            <w:tcW w:w="5683" w:type="dxa"/>
          </w:tcPr>
          <w:p w14:paraId="2FC7BD2B" w14:textId="77777777" w:rsidR="00287914" w:rsidRDefault="004801A9">
            <w:pPr>
              <w:pStyle w:val="sof"/>
              <w:rPr>
                <w:szCs w:val="22"/>
              </w:rPr>
            </w:pPr>
            <w:r>
              <w:t xml:space="preserve">Tato Smlouva se uzavírá na dobu určitou, a to do okamžiku, kdy Držitel uhradí Pojišťovně Zpětnou platbu dle Čl. IV a úrok dle Čl. V </w:t>
            </w:r>
            <w:proofErr w:type="spellStart"/>
            <w:r>
              <w:t>v</w:t>
            </w:r>
            <w:proofErr w:type="spellEnd"/>
            <w:r>
              <w:t xml:space="preserve"> plné výši.</w:t>
            </w:r>
          </w:p>
          <w:p w14:paraId="1CB0EC38" w14:textId="77777777" w:rsidR="00287914" w:rsidRDefault="00287914">
            <w:pPr>
              <w:spacing w:before="120" w:after="40"/>
              <w:jc w:val="center"/>
              <w:rPr>
                <w:rFonts w:cstheme="minorHAnsi"/>
                <w:b/>
              </w:rPr>
            </w:pPr>
          </w:p>
        </w:tc>
        <w:tc>
          <w:tcPr>
            <w:tcW w:w="5683" w:type="dxa"/>
          </w:tcPr>
          <w:p w14:paraId="4A62F2C4" w14:textId="77777777" w:rsidR="00287914" w:rsidRDefault="004801A9">
            <w:pPr>
              <w:pStyle w:val="SingleParaFlush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concluded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definite</w:t>
            </w:r>
            <w:proofErr w:type="spellEnd"/>
            <w:r>
              <w:t xml:space="preserve"> period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bookmarkStart w:id="4" w:name="_Hlk93868061"/>
            <w:proofErr w:type="spellStart"/>
            <w:r>
              <w:t>the</w:t>
            </w:r>
            <w:proofErr w:type="spellEnd"/>
            <w:r>
              <w:t xml:space="preserve"> moment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has made full </w:t>
            </w:r>
            <w:proofErr w:type="spellStart"/>
            <w:r>
              <w:t>payment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IV. and </w:t>
            </w:r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bookmarkEnd w:id="4"/>
            <w:r>
              <w:t>V.</w:t>
            </w:r>
          </w:p>
          <w:p w14:paraId="51081B8C" w14:textId="77777777" w:rsidR="00287914" w:rsidRDefault="00287914">
            <w:pPr>
              <w:spacing w:after="40"/>
              <w:jc w:val="center"/>
              <w:rPr>
                <w:rFonts w:cstheme="minorHAnsi"/>
                <w:b/>
              </w:rPr>
            </w:pPr>
          </w:p>
        </w:tc>
      </w:tr>
      <w:tr w:rsidR="00287914" w14:paraId="661E36C7" w14:textId="77777777">
        <w:tc>
          <w:tcPr>
            <w:tcW w:w="5683" w:type="dxa"/>
          </w:tcPr>
          <w:p w14:paraId="3FCAD272" w14:textId="77777777" w:rsidR="00287914" w:rsidRDefault="004801A9">
            <w:pPr>
              <w:pStyle w:val="ArticleMirror1"/>
            </w:pPr>
            <w:r>
              <w:br/>
              <w:t>Zmocnění smluvních stran</w:t>
            </w:r>
          </w:p>
        </w:tc>
        <w:tc>
          <w:tcPr>
            <w:tcW w:w="5683" w:type="dxa"/>
          </w:tcPr>
          <w:p w14:paraId="62F82E89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Authorization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</w:p>
        </w:tc>
      </w:tr>
      <w:tr w:rsidR="00287914" w14:paraId="78CBE5FF" w14:textId="77777777">
        <w:tc>
          <w:tcPr>
            <w:tcW w:w="5683" w:type="dxa"/>
          </w:tcPr>
          <w:p w14:paraId="3028578C" w14:textId="77777777" w:rsidR="00287914" w:rsidRDefault="004801A9">
            <w:pPr>
              <w:pStyle w:val="SingleParaFlush"/>
            </w:pPr>
            <w:r>
              <w:t>Smluvní strany prokázaly svoji právní subjektivitu takto:</w:t>
            </w:r>
          </w:p>
        </w:tc>
        <w:tc>
          <w:tcPr>
            <w:tcW w:w="5683" w:type="dxa"/>
          </w:tcPr>
          <w:p w14:paraId="16B354E0" w14:textId="77777777" w:rsidR="00287914" w:rsidRDefault="004801A9">
            <w:pPr>
              <w:pStyle w:val="SingleParaFlus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demonstrated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personality as </w:t>
            </w:r>
            <w:proofErr w:type="spellStart"/>
            <w:r>
              <w:t>follows</w:t>
            </w:r>
            <w:proofErr w:type="spellEnd"/>
            <w:r>
              <w:t>:</w:t>
            </w:r>
          </w:p>
        </w:tc>
      </w:tr>
      <w:tr w:rsidR="00287914" w14:paraId="2DB9369B" w14:textId="77777777">
        <w:tc>
          <w:tcPr>
            <w:tcW w:w="5683" w:type="dxa"/>
          </w:tcPr>
          <w:p w14:paraId="4143528F" w14:textId="19DF8EFF" w:rsidR="00287914" w:rsidRDefault="004801A9">
            <w:pPr>
              <w:pStyle w:val="ArticleMirror3"/>
            </w:pPr>
            <w:r>
              <w:t xml:space="preserve">Pojišťovna platným výpisem z obchodního rejstříku vedeného u </w:t>
            </w:r>
            <w:r w:rsidR="003D09C8">
              <w:rPr>
                <w:szCs w:val="22"/>
              </w:rPr>
              <w:t>Krajského soudu v Ostravě</w:t>
            </w:r>
          </w:p>
        </w:tc>
        <w:tc>
          <w:tcPr>
            <w:tcW w:w="5683" w:type="dxa"/>
          </w:tcPr>
          <w:p w14:paraId="4EC31995" w14:textId="0A6BD5CB" w:rsidR="00287914" w:rsidRDefault="004801A9">
            <w:pPr>
              <w:pStyle w:val="Article3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extract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kept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r w:rsidR="003D09C8">
              <w:t>Krajského soudu v Ostravě</w:t>
            </w:r>
          </w:p>
        </w:tc>
      </w:tr>
      <w:tr w:rsidR="00287914" w14:paraId="295598FD" w14:textId="77777777">
        <w:tc>
          <w:tcPr>
            <w:tcW w:w="5683" w:type="dxa"/>
          </w:tcPr>
          <w:p w14:paraId="3570AB1B" w14:textId="77777777" w:rsidR="00287914" w:rsidRDefault="004801A9">
            <w:pPr>
              <w:pStyle w:val="ArticleMirror3"/>
            </w:pPr>
            <w:r>
              <w:t xml:space="preserve">Držitel platným výpisem ze zahraničního obchodního rejstříku, vedeného u </w:t>
            </w:r>
            <w:r>
              <w:rPr>
                <w:szCs w:val="22"/>
              </w:rPr>
              <w:t xml:space="preserve">Obchodního rejstříku </w:t>
            </w:r>
            <w:r>
              <w:t>v </w:t>
            </w:r>
            <w:r>
              <w:rPr>
                <w:szCs w:val="22"/>
              </w:rPr>
              <w:t xml:space="preserve">Irsku, </w:t>
            </w:r>
            <w:proofErr w:type="spellStart"/>
            <w:r>
              <w:t>sp</w:t>
            </w:r>
            <w:proofErr w:type="spellEnd"/>
            <w:r>
              <w:t xml:space="preserve">. zn.: </w:t>
            </w:r>
            <w:r>
              <w:rPr>
                <w:szCs w:val="22"/>
              </w:rPr>
              <w:t>neexistuje</w:t>
            </w:r>
          </w:p>
        </w:tc>
        <w:tc>
          <w:tcPr>
            <w:tcW w:w="5683" w:type="dxa"/>
          </w:tcPr>
          <w:p w14:paraId="3E60F9A2" w14:textId="77777777" w:rsidR="00287914" w:rsidRDefault="004801A9">
            <w:pPr>
              <w:pStyle w:val="Article3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has a </w:t>
            </w: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extract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kept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Companies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Office in </w:t>
            </w:r>
            <w:proofErr w:type="spellStart"/>
            <w:r>
              <w:t>Ireland</w:t>
            </w:r>
            <w:proofErr w:type="spellEnd"/>
          </w:p>
        </w:tc>
      </w:tr>
      <w:tr w:rsidR="00287914" w14:paraId="3FCC38FB" w14:textId="77777777">
        <w:tc>
          <w:tcPr>
            <w:tcW w:w="5683" w:type="dxa"/>
          </w:tcPr>
          <w:p w14:paraId="53DAF348" w14:textId="2903C2C4" w:rsidR="00287914" w:rsidRDefault="004801A9">
            <w:pPr>
              <w:pStyle w:val="ArticleMirror3"/>
            </w:pPr>
            <w:r>
              <w:t>Za Pojišťovnu je/jsou zmocněni k jednání ve věci plnění této Smlouvy</w:t>
            </w:r>
            <w:r w:rsidR="00DC209B">
              <w:rPr>
                <w:szCs w:val="22"/>
              </w:rPr>
              <w:t xml:space="preserve"> Ing. Antonín Klimša, MBA.</w:t>
            </w:r>
          </w:p>
        </w:tc>
        <w:tc>
          <w:tcPr>
            <w:tcW w:w="5683" w:type="dxa"/>
          </w:tcPr>
          <w:p w14:paraId="11B3F50A" w14:textId="2E633F16" w:rsidR="00287914" w:rsidRDefault="004801A9">
            <w:pPr>
              <w:pStyle w:val="Article3"/>
            </w:pPr>
            <w:r>
              <w:t xml:space="preserve">On </w:t>
            </w:r>
            <w:proofErr w:type="spellStart"/>
            <w:r>
              <w:t>behalf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, he /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/ are </w:t>
            </w:r>
            <w:proofErr w:type="spellStart"/>
            <w:r>
              <w:t>authorized</w:t>
            </w:r>
            <w:proofErr w:type="spellEnd"/>
            <w:r>
              <w:t xml:space="preserve"> to </w:t>
            </w:r>
            <w:proofErr w:type="spellStart"/>
            <w:r>
              <w:t>act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performance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r w:rsidR="00DC209B">
              <w:t>Ing. Antonín Klimša, MBA</w:t>
            </w:r>
          </w:p>
        </w:tc>
      </w:tr>
      <w:tr w:rsidR="00287914" w14:paraId="37547D54" w14:textId="77777777">
        <w:tc>
          <w:tcPr>
            <w:tcW w:w="5683" w:type="dxa"/>
          </w:tcPr>
          <w:p w14:paraId="18B2BF71" w14:textId="54317BEE" w:rsidR="00287914" w:rsidRPr="004A0EA7" w:rsidRDefault="004801A9">
            <w:pPr>
              <w:pStyle w:val="ArticleMirror3"/>
            </w:pPr>
            <w:r w:rsidRPr="004A0EA7">
              <w:t xml:space="preserve">Za Držitele je zmocněn k jednání ve věci plnění této Smlouvy: </w:t>
            </w:r>
            <w:proofErr w:type="spellStart"/>
            <w:r w:rsidR="001678C9" w:rsidRPr="000432DB">
              <w:rPr>
                <w:highlight w:val="black"/>
              </w:rPr>
              <w:t>xxxxxxxx</w:t>
            </w:r>
            <w:proofErr w:type="spellEnd"/>
            <w:r w:rsidRPr="004A0EA7">
              <w:rPr>
                <w:szCs w:val="22"/>
              </w:rPr>
              <w:t>,</w:t>
            </w:r>
            <w:r w:rsidRPr="004A0EA7">
              <w:t xml:space="preserve"> tel.: </w:t>
            </w:r>
            <w:proofErr w:type="spellStart"/>
            <w:r w:rsidR="001678C9" w:rsidRPr="000432DB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5683" w:type="dxa"/>
          </w:tcPr>
          <w:p w14:paraId="1C6705C1" w14:textId="764CB41E" w:rsidR="00287914" w:rsidRPr="004A0EA7" w:rsidRDefault="004801A9">
            <w:pPr>
              <w:pStyle w:val="Article3"/>
            </w:pPr>
            <w:r w:rsidRPr="004A0EA7">
              <w:t xml:space="preserve">On </w:t>
            </w:r>
            <w:proofErr w:type="spellStart"/>
            <w:r w:rsidRPr="004A0EA7">
              <w:t>behalf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Holder</w:t>
            </w:r>
            <w:proofErr w:type="spellEnd"/>
            <w:r w:rsidRPr="004A0EA7">
              <w:t xml:space="preserve">, he </w:t>
            </w:r>
            <w:proofErr w:type="spellStart"/>
            <w:r w:rsidRPr="004A0EA7">
              <w:t>is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authorized</w:t>
            </w:r>
            <w:proofErr w:type="spellEnd"/>
            <w:r w:rsidRPr="004A0EA7">
              <w:t xml:space="preserve"> to </w:t>
            </w:r>
            <w:proofErr w:type="spellStart"/>
            <w:r w:rsidRPr="004A0EA7">
              <w:t>act</w:t>
            </w:r>
            <w:proofErr w:type="spellEnd"/>
            <w:r w:rsidRPr="004A0EA7">
              <w:t xml:space="preserve"> in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matter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performance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this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Agreement</w:t>
            </w:r>
            <w:proofErr w:type="spellEnd"/>
            <w:r w:rsidRPr="004A0EA7">
              <w:t xml:space="preserve">: </w:t>
            </w:r>
            <w:proofErr w:type="spellStart"/>
            <w:r w:rsidR="001678C9" w:rsidRPr="000432DB">
              <w:rPr>
                <w:highlight w:val="black"/>
              </w:rPr>
              <w:t>xxxxxxxx</w:t>
            </w:r>
            <w:proofErr w:type="spellEnd"/>
            <w:r w:rsidR="001678C9" w:rsidRPr="000432DB">
              <w:rPr>
                <w:highlight w:val="black"/>
              </w:rPr>
              <w:t xml:space="preserve"> </w:t>
            </w:r>
            <w:proofErr w:type="spellStart"/>
            <w:r w:rsidR="001678C9" w:rsidRPr="000432DB">
              <w:rPr>
                <w:highlight w:val="black"/>
              </w:rPr>
              <w:t>xxxxxxxx</w:t>
            </w:r>
            <w:proofErr w:type="spellEnd"/>
            <w:r w:rsidRPr="004A0EA7">
              <w:t xml:space="preserve">, </w:t>
            </w:r>
            <w:proofErr w:type="gramStart"/>
            <w:r w:rsidRPr="004A0EA7">
              <w:t>tel .</w:t>
            </w:r>
            <w:proofErr w:type="gramEnd"/>
            <w:r w:rsidRPr="004A0EA7">
              <w:t xml:space="preserve">: </w:t>
            </w:r>
            <w:proofErr w:type="spellStart"/>
            <w:r w:rsidR="001678C9" w:rsidRPr="000432DB">
              <w:rPr>
                <w:highlight w:val="black"/>
              </w:rPr>
              <w:t>xxxxxxxx</w:t>
            </w:r>
            <w:proofErr w:type="spellEnd"/>
            <w:r w:rsidR="001678C9" w:rsidRPr="000432DB">
              <w:rPr>
                <w:highlight w:val="black"/>
              </w:rPr>
              <w:t xml:space="preserve"> </w:t>
            </w:r>
            <w:proofErr w:type="spellStart"/>
            <w:r w:rsidR="001678C9" w:rsidRPr="000432DB">
              <w:rPr>
                <w:highlight w:val="black"/>
              </w:rPr>
              <w:t>xxxxxxxx</w:t>
            </w:r>
            <w:proofErr w:type="spellEnd"/>
          </w:p>
        </w:tc>
      </w:tr>
      <w:tr w:rsidR="00287914" w14:paraId="73EBA904" w14:textId="77777777">
        <w:tc>
          <w:tcPr>
            <w:tcW w:w="5683" w:type="dxa"/>
          </w:tcPr>
          <w:p w14:paraId="3F58CC8B" w14:textId="77777777" w:rsidR="00287914" w:rsidRDefault="004801A9">
            <w:pPr>
              <w:pStyle w:val="ArticleMirror1"/>
            </w:pPr>
            <w:r>
              <w:br/>
              <w:t>Závěrečná ustanovení</w:t>
            </w:r>
          </w:p>
        </w:tc>
        <w:tc>
          <w:tcPr>
            <w:tcW w:w="5683" w:type="dxa"/>
          </w:tcPr>
          <w:p w14:paraId="4CABBFD8" w14:textId="77777777" w:rsidR="00287914" w:rsidRDefault="004801A9">
            <w:pPr>
              <w:pStyle w:val="Article1"/>
            </w:pPr>
            <w:r>
              <w:br/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Provisions</w:t>
            </w:r>
            <w:proofErr w:type="spellEnd"/>
          </w:p>
        </w:tc>
      </w:tr>
      <w:tr w:rsidR="00287914" w14:paraId="3CCA311F" w14:textId="77777777">
        <w:tc>
          <w:tcPr>
            <w:tcW w:w="5683" w:type="dxa"/>
          </w:tcPr>
          <w:p w14:paraId="32BFFFB5" w14:textId="77777777" w:rsidR="00287914" w:rsidRDefault="004801A9">
            <w:pPr>
              <w:pStyle w:val="ArticleMirror2"/>
            </w:pPr>
            <w:r>
              <w:t xml:space="preserve">Právní vztahy mezi smluvními stranami se řídí českým právním řádem, ve věcech neupravených touto Smlouvou ani právními předpisy upravujícími veřejné zdravotní pojištění a poskytování zdravotních služeb se řídí </w:t>
            </w:r>
            <w:r>
              <w:lastRenderedPageBreak/>
              <w:t>občanským zákoníkem a dalšími příslušnými právními předpisy České republiky.</w:t>
            </w:r>
          </w:p>
        </w:tc>
        <w:tc>
          <w:tcPr>
            <w:tcW w:w="5683" w:type="dxa"/>
          </w:tcPr>
          <w:p w14:paraId="0AC182F9" w14:textId="77777777" w:rsidR="00287914" w:rsidRDefault="004801A9">
            <w:pPr>
              <w:pStyle w:val="Article2"/>
            </w:pPr>
            <w:proofErr w:type="spellStart"/>
            <w:r>
              <w:lastRenderedPageBreak/>
              <w:t>Legal</w:t>
            </w:r>
            <w:proofErr w:type="spellEnd"/>
            <w:r>
              <w:t xml:space="preserve"> relations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are </w:t>
            </w:r>
            <w:proofErr w:type="spellStart"/>
            <w:r>
              <w:t>governed</w:t>
            </w:r>
            <w:proofErr w:type="spellEnd"/>
            <w:r>
              <w:t xml:space="preserve"> by Czech </w:t>
            </w:r>
            <w:proofErr w:type="spellStart"/>
            <w:r>
              <w:t>law</w:t>
            </w:r>
            <w:proofErr w:type="spellEnd"/>
            <w:r>
              <w:t xml:space="preserve">, in </w:t>
            </w:r>
            <w:proofErr w:type="spellStart"/>
            <w:r>
              <w:t>matters</w:t>
            </w:r>
            <w:proofErr w:type="spellEnd"/>
            <w:r>
              <w:t xml:space="preserve"> not </w:t>
            </w:r>
            <w:proofErr w:type="spellStart"/>
            <w:r>
              <w:t>regulated</w:t>
            </w:r>
            <w:proofErr w:type="spellEnd"/>
            <w:r>
              <w:t xml:space="preserve"> by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regulations</w:t>
            </w:r>
            <w:proofErr w:type="spellEnd"/>
            <w:r>
              <w:t xml:space="preserve"> </w:t>
            </w:r>
            <w:proofErr w:type="spellStart"/>
            <w:r>
              <w:t>governing</w:t>
            </w:r>
            <w:proofErr w:type="spellEnd"/>
            <w:r>
              <w:t xml:space="preserve"> public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are </w:t>
            </w:r>
            <w:proofErr w:type="spellStart"/>
            <w:r>
              <w:lastRenderedPageBreak/>
              <w:t>governed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Civil </w:t>
            </w:r>
            <w:proofErr w:type="spellStart"/>
            <w:r>
              <w:t>Code</w:t>
            </w:r>
            <w:proofErr w:type="spellEnd"/>
            <w:r>
              <w:t xml:space="preserve"> and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regulations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Czech Republic.</w:t>
            </w:r>
          </w:p>
        </w:tc>
      </w:tr>
      <w:tr w:rsidR="00287914" w14:paraId="12869699" w14:textId="77777777">
        <w:tc>
          <w:tcPr>
            <w:tcW w:w="5683" w:type="dxa"/>
          </w:tcPr>
          <w:p w14:paraId="33CB419D" w14:textId="77777777" w:rsidR="00287914" w:rsidRDefault="004801A9">
            <w:pPr>
              <w:pStyle w:val="ArticleMirror2"/>
            </w:pPr>
            <w:r>
              <w:lastRenderedPageBreak/>
              <w:t xml:space="preserve">Tato Smlouva může být změněna nebo doplňována pouze formou písemného smluvního dodatku odsouhlaseného oběma smluvními stranami a podepsaného oprávněnými zástupci obou smluvních stran. Výjimku </w:t>
            </w:r>
            <w:proofErr w:type="gramStart"/>
            <w:r>
              <w:t>tvoří</w:t>
            </w:r>
            <w:proofErr w:type="gramEnd"/>
            <w:r>
              <w:t xml:space="preserve"> případná změna identifikace Držitele, změna sídla, čísla účtu smluvní strany, e-mailových adres v této Smlouvě uvedených či změna v této Smlouvě uvedených zmocněných osob; u takových změn postačuje oznámení nových skutečností druhé smluvní straně.</w:t>
            </w:r>
          </w:p>
        </w:tc>
        <w:tc>
          <w:tcPr>
            <w:tcW w:w="5683" w:type="dxa"/>
          </w:tcPr>
          <w:p w14:paraId="17A0E53A" w14:textId="77777777" w:rsidR="00287914" w:rsidRDefault="004801A9">
            <w:pPr>
              <w:pStyle w:val="Article2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amended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supplemented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contractual</w:t>
            </w:r>
            <w:proofErr w:type="spellEnd"/>
            <w:r>
              <w:t xml:space="preserve"> </w:t>
            </w:r>
            <w:proofErr w:type="spellStart"/>
            <w:r>
              <w:t>amendment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by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and </w:t>
            </w:r>
            <w:proofErr w:type="spellStart"/>
            <w:r>
              <w:t>signed</w:t>
            </w:r>
            <w:proofErr w:type="spellEnd"/>
            <w:r>
              <w:t xml:space="preserve"> by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. </w:t>
            </w:r>
            <w:proofErr w:type="spellStart"/>
            <w:r>
              <w:t>Exceptions</w:t>
            </w:r>
            <w:proofErr w:type="spellEnd"/>
            <w:r>
              <w:t xml:space="preserve"> are any </w:t>
            </w:r>
            <w:proofErr w:type="spellStart"/>
            <w:r>
              <w:t>change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Holder's</w:t>
            </w:r>
            <w:proofErr w:type="spellEnd"/>
            <w:r>
              <w:t xml:space="preserve"> </w:t>
            </w:r>
            <w:proofErr w:type="spellStart"/>
            <w:r>
              <w:t>identification</w:t>
            </w:r>
            <w:proofErr w:type="spellEnd"/>
            <w:r>
              <w:t xml:space="preserve">,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t xml:space="preserve"> office,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Party, e-mail </w:t>
            </w:r>
            <w:proofErr w:type="spellStart"/>
            <w:r>
              <w:t>addresses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; </w:t>
            </w:r>
            <w:proofErr w:type="spellStart"/>
            <w:r>
              <w:t>for</w:t>
            </w:r>
            <w:proofErr w:type="spellEnd"/>
            <w:r>
              <w:t xml:space="preserve"> such </w:t>
            </w:r>
            <w:proofErr w:type="spellStart"/>
            <w:r>
              <w:t>changes</w:t>
            </w:r>
            <w:proofErr w:type="spellEnd"/>
            <w:r>
              <w:t xml:space="preserve">,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party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sufficient</w:t>
            </w:r>
            <w:proofErr w:type="spellEnd"/>
            <w:r>
              <w:t>.</w:t>
            </w:r>
          </w:p>
        </w:tc>
      </w:tr>
      <w:tr w:rsidR="00287914" w14:paraId="33FC1AD1" w14:textId="77777777">
        <w:tc>
          <w:tcPr>
            <w:tcW w:w="5683" w:type="dxa"/>
          </w:tcPr>
          <w:p w14:paraId="504C2BB8" w14:textId="77777777" w:rsidR="00287914" w:rsidRDefault="004801A9">
            <w:pPr>
              <w:pStyle w:val="ArticleMirror2"/>
            </w:pPr>
            <w:r>
              <w:t xml:space="preserve">Smluvní strany se zavazují, že </w:t>
            </w:r>
            <w:proofErr w:type="gramStart"/>
            <w:r>
              <w:t>vynaloží</w:t>
            </w:r>
            <w:proofErr w:type="gramEnd"/>
            <w:r>
              <w:t xml:space="preserve"> veškeré rozumné úsilí k tomu, aby jakýkoli případný spor, který vznikne z této Smlouvy nebo v souvislosti s touto Smlouvou, vyřešily smírnou cestou. V případě, že daný spor nebude smírně vyřešen, budou k řešení sporů dle této Smlouvy příslušné obecné soudy České republiky.</w:t>
            </w:r>
          </w:p>
          <w:p w14:paraId="15361E45" w14:textId="77777777" w:rsidR="00287914" w:rsidRDefault="00287914">
            <w:pPr>
              <w:pStyle w:val="ArticleMirror2"/>
              <w:numPr>
                <w:ilvl w:val="0"/>
                <w:numId w:val="0"/>
              </w:numPr>
              <w:ind w:left="360"/>
            </w:pPr>
          </w:p>
          <w:p w14:paraId="5833EA2C" w14:textId="77777777" w:rsidR="00287914" w:rsidRDefault="004801A9">
            <w:pPr>
              <w:pStyle w:val="ArticleMirror2"/>
            </w:pPr>
            <w:r w:rsidRPr="004A0EA7">
              <w:t>V případě sporu se bude pro řešení sporné otázky vycházet z české části textu této Smlouvy.</w:t>
            </w:r>
          </w:p>
        </w:tc>
        <w:tc>
          <w:tcPr>
            <w:tcW w:w="5683" w:type="dxa"/>
          </w:tcPr>
          <w:p w14:paraId="5AAB8129" w14:textId="77777777" w:rsidR="00287914" w:rsidRPr="004A0EA7" w:rsidRDefault="004801A9">
            <w:pPr>
              <w:pStyle w:val="Article2"/>
            </w:pPr>
            <w:proofErr w:type="spellStart"/>
            <w:r w:rsidRPr="004A0EA7">
              <w:t>The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Contracting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Parties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undertake</w:t>
            </w:r>
            <w:proofErr w:type="spellEnd"/>
            <w:r w:rsidRPr="004A0EA7">
              <w:t xml:space="preserve"> to make </w:t>
            </w:r>
            <w:proofErr w:type="spellStart"/>
            <w:r w:rsidRPr="004A0EA7">
              <w:t>all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reasonable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efforts</w:t>
            </w:r>
            <w:proofErr w:type="spellEnd"/>
            <w:r w:rsidRPr="004A0EA7">
              <w:t xml:space="preserve"> to </w:t>
            </w:r>
            <w:proofErr w:type="spellStart"/>
            <w:r w:rsidRPr="004A0EA7">
              <w:t>settle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amicably</w:t>
            </w:r>
            <w:proofErr w:type="spellEnd"/>
            <w:r w:rsidRPr="004A0EA7">
              <w:t xml:space="preserve"> any </w:t>
            </w:r>
            <w:proofErr w:type="spellStart"/>
            <w:r w:rsidRPr="004A0EA7">
              <w:t>dispute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arising</w:t>
            </w:r>
            <w:proofErr w:type="spellEnd"/>
            <w:r w:rsidRPr="004A0EA7">
              <w:t xml:space="preserve"> out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or</w:t>
            </w:r>
            <w:proofErr w:type="spellEnd"/>
            <w:r w:rsidRPr="004A0EA7">
              <w:t xml:space="preserve"> in </w:t>
            </w:r>
            <w:proofErr w:type="spellStart"/>
            <w:r w:rsidRPr="004A0EA7">
              <w:t>connection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with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this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Agreement</w:t>
            </w:r>
            <w:proofErr w:type="spellEnd"/>
            <w:r w:rsidRPr="004A0EA7">
              <w:t xml:space="preserve">. In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event </w:t>
            </w:r>
            <w:proofErr w:type="spellStart"/>
            <w:r w:rsidRPr="004A0EA7">
              <w:t>that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dispute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is</w:t>
            </w:r>
            <w:proofErr w:type="spellEnd"/>
            <w:r w:rsidRPr="004A0EA7">
              <w:t xml:space="preserve"> not </w:t>
            </w:r>
            <w:proofErr w:type="spellStart"/>
            <w:r w:rsidRPr="004A0EA7">
              <w:t>settled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amicably</w:t>
            </w:r>
            <w:proofErr w:type="spellEnd"/>
            <w:r w:rsidRPr="004A0EA7">
              <w:t xml:space="preserve">,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general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courts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Czech Republic </w:t>
            </w:r>
            <w:proofErr w:type="spellStart"/>
            <w:r w:rsidRPr="004A0EA7">
              <w:t>will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have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jurisdiction</w:t>
            </w:r>
            <w:proofErr w:type="spellEnd"/>
            <w:r w:rsidRPr="004A0EA7">
              <w:t xml:space="preserve"> to </w:t>
            </w:r>
            <w:proofErr w:type="spellStart"/>
            <w:r w:rsidRPr="004A0EA7">
              <w:t>resolve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disputes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under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this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Agreement</w:t>
            </w:r>
            <w:proofErr w:type="spellEnd"/>
            <w:r w:rsidRPr="004A0EA7">
              <w:t>.</w:t>
            </w:r>
          </w:p>
          <w:p w14:paraId="0086E04F" w14:textId="77777777" w:rsidR="00287914" w:rsidRPr="004A0EA7" w:rsidRDefault="00287914">
            <w:pPr>
              <w:pStyle w:val="Article2"/>
              <w:numPr>
                <w:ilvl w:val="0"/>
                <w:numId w:val="0"/>
              </w:numPr>
              <w:ind w:left="360"/>
            </w:pPr>
          </w:p>
          <w:p w14:paraId="5157E514" w14:textId="77777777" w:rsidR="00287914" w:rsidRPr="004A0EA7" w:rsidRDefault="004801A9">
            <w:pPr>
              <w:pStyle w:val="Article2"/>
            </w:pPr>
            <w:r w:rsidRPr="004A0EA7">
              <w:t xml:space="preserve">In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event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a </w:t>
            </w:r>
            <w:proofErr w:type="spellStart"/>
            <w:r w:rsidRPr="004A0EA7">
              <w:t>dispute</w:t>
            </w:r>
            <w:proofErr w:type="spellEnd"/>
            <w:r w:rsidRPr="004A0EA7">
              <w:t xml:space="preserve">,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Czech part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text </w:t>
            </w:r>
            <w:proofErr w:type="spellStart"/>
            <w:r w:rsidRPr="004A0EA7">
              <w:t>of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this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Agreement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shall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be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used</w:t>
            </w:r>
            <w:proofErr w:type="spellEnd"/>
            <w:r w:rsidRPr="004A0EA7">
              <w:t xml:space="preserve"> to </w:t>
            </w:r>
            <w:proofErr w:type="spellStart"/>
            <w:r w:rsidRPr="004A0EA7">
              <w:t>resolve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the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disputed</w:t>
            </w:r>
            <w:proofErr w:type="spellEnd"/>
            <w:r w:rsidRPr="004A0EA7">
              <w:t xml:space="preserve"> </w:t>
            </w:r>
            <w:proofErr w:type="spellStart"/>
            <w:r w:rsidRPr="004A0EA7">
              <w:t>issue</w:t>
            </w:r>
            <w:proofErr w:type="spellEnd"/>
            <w:r w:rsidRPr="004A0EA7">
              <w:t>.</w:t>
            </w:r>
          </w:p>
        </w:tc>
      </w:tr>
      <w:tr w:rsidR="00287914" w14:paraId="21CEAC9E" w14:textId="77777777">
        <w:tc>
          <w:tcPr>
            <w:tcW w:w="5683" w:type="dxa"/>
          </w:tcPr>
          <w:p w14:paraId="699D8E1A" w14:textId="77777777" w:rsidR="00287914" w:rsidRDefault="004801A9">
            <w:pPr>
              <w:pStyle w:val="ArticleMirror2"/>
            </w:pPr>
            <w:r>
              <w:t>Tato Smlouva obsahuje úplné ujednání o předmětu této Smlouvy a všech náležitostech, které smluvní strany měly a chtěly v této Smlouvě ujednat, a které považují za důležité. Současně smluvní strany prohlašují, že si navzájem sdělily všechny informace, které považují za důležité a podstatné pro uzavření této Smlouvy.</w:t>
            </w:r>
          </w:p>
        </w:tc>
        <w:tc>
          <w:tcPr>
            <w:tcW w:w="5683" w:type="dxa"/>
          </w:tcPr>
          <w:p w14:paraId="5C6174E7" w14:textId="77777777" w:rsidR="00287914" w:rsidRDefault="004801A9">
            <w:pPr>
              <w:pStyle w:val="Article2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contains</w:t>
            </w:r>
            <w:proofErr w:type="spellEnd"/>
            <w:r>
              <w:t xml:space="preserve"> a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and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requisites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had and </w:t>
            </w:r>
            <w:proofErr w:type="spellStart"/>
            <w:r>
              <w:t>wanted</w:t>
            </w:r>
            <w:proofErr w:type="spellEnd"/>
            <w:r>
              <w:t xml:space="preserve"> to </w:t>
            </w:r>
            <w:proofErr w:type="spellStart"/>
            <w:r>
              <w:t>agree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and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consider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.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declare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communicated</w:t>
            </w:r>
            <w:proofErr w:type="spellEnd"/>
            <w:r>
              <w:t xml:space="preserve"> to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consider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and </w:t>
            </w:r>
            <w:proofErr w:type="spellStart"/>
            <w:r>
              <w:t>essential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conclusion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47DE5403" w14:textId="77777777">
        <w:tc>
          <w:tcPr>
            <w:tcW w:w="5683" w:type="dxa"/>
          </w:tcPr>
          <w:p w14:paraId="10C0F60E" w14:textId="77777777" w:rsidR="00287914" w:rsidRDefault="004801A9">
            <w:pPr>
              <w:pStyle w:val="ArticleMirror2"/>
            </w:pPr>
            <w:r>
              <w:t>Smluvní strany si nepřejí,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Smlouvy, ledaže je v této 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      </w:r>
          </w:p>
        </w:tc>
        <w:tc>
          <w:tcPr>
            <w:tcW w:w="5683" w:type="dxa"/>
          </w:tcPr>
          <w:p w14:paraId="55AC2398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do not </w:t>
            </w:r>
            <w:proofErr w:type="spellStart"/>
            <w:r>
              <w:t>wish</w:t>
            </w:r>
            <w:proofErr w:type="spellEnd"/>
            <w:r>
              <w:t xml:space="preserve">, in </w:t>
            </w:r>
            <w:proofErr w:type="spellStart"/>
            <w:r>
              <w:t>addition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express </w:t>
            </w:r>
            <w:proofErr w:type="spellStart"/>
            <w:r>
              <w:t>provisions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any </w:t>
            </w:r>
            <w:proofErr w:type="spellStart"/>
            <w:r>
              <w:t>rights</w:t>
            </w:r>
            <w:proofErr w:type="spellEnd"/>
            <w:r>
              <w:t xml:space="preserve"> and </w:t>
            </w:r>
            <w:proofErr w:type="spellStart"/>
            <w:r>
              <w:t>obligations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derived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past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</w:t>
            </w:r>
            <w:proofErr w:type="spellStart"/>
            <w:r>
              <w:t>established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in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  <w:r>
              <w:t xml:space="preserve"> </w:t>
            </w:r>
            <w:proofErr w:type="spellStart"/>
            <w:r>
              <w:t>relating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matter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</w:t>
            </w:r>
            <w:proofErr w:type="spellStart"/>
            <w:r>
              <w:t>unless</w:t>
            </w:r>
            <w:proofErr w:type="spellEnd"/>
            <w:r>
              <w:t xml:space="preserve"> </w:t>
            </w:r>
            <w:proofErr w:type="spellStart"/>
            <w:r>
              <w:t>expressly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otherwise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term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</w:t>
            </w:r>
            <w:proofErr w:type="spellStart"/>
            <w:r>
              <w:t>either</w:t>
            </w:r>
            <w:proofErr w:type="spellEnd"/>
            <w:r>
              <w:t xml:space="preserve"> party </w:t>
            </w:r>
            <w:proofErr w:type="spellStart"/>
            <w:r>
              <w:t>waives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exercise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, such </w:t>
            </w:r>
            <w:proofErr w:type="spellStart"/>
            <w:r>
              <w:t>waiver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non-performance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case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made and </w:t>
            </w:r>
            <w:proofErr w:type="spellStart"/>
            <w:r>
              <w:t>shall</w:t>
            </w:r>
            <w:proofErr w:type="spellEnd"/>
            <w:r>
              <w:t xml:space="preserve"> not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construed</w:t>
            </w:r>
            <w:proofErr w:type="spellEnd"/>
            <w:r>
              <w:t xml:space="preserve"> as a </w:t>
            </w:r>
            <w:proofErr w:type="spellStart"/>
            <w:r>
              <w:t>waiver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>.</w:t>
            </w:r>
          </w:p>
        </w:tc>
      </w:tr>
      <w:tr w:rsidR="00287914" w14:paraId="0894C0F3" w14:textId="77777777">
        <w:tc>
          <w:tcPr>
            <w:tcW w:w="5683" w:type="dxa"/>
          </w:tcPr>
          <w:p w14:paraId="3749D01B" w14:textId="77777777" w:rsidR="00287914" w:rsidRDefault="004801A9">
            <w:pPr>
              <w:pStyle w:val="ArticleMirror2"/>
            </w:pPr>
            <w:r>
              <w:lastRenderedPageBreak/>
              <w:t xml:space="preserve">Tato Smlouva je vyhotovena ve 4 (čtyřech) stejnopisech. Každá ze smluvních stran </w:t>
            </w:r>
            <w:proofErr w:type="gramStart"/>
            <w:r>
              <w:t>obdrží</w:t>
            </w:r>
            <w:proofErr w:type="gramEnd"/>
            <w:r>
              <w:t xml:space="preserve"> po 2 (dvou) stejnopisech této Smlouvy.</w:t>
            </w:r>
          </w:p>
        </w:tc>
        <w:tc>
          <w:tcPr>
            <w:tcW w:w="5683" w:type="dxa"/>
          </w:tcPr>
          <w:p w14:paraId="25C16D8F" w14:textId="77777777" w:rsidR="00287914" w:rsidRDefault="004801A9">
            <w:pPr>
              <w:pStyle w:val="Article2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made in 4 (</w:t>
            </w:r>
            <w:proofErr w:type="spellStart"/>
            <w:r>
              <w:t>four</w:t>
            </w:r>
            <w:proofErr w:type="spellEnd"/>
            <w:r>
              <w:t xml:space="preserve">) </w:t>
            </w:r>
            <w:proofErr w:type="spellStart"/>
            <w:r>
              <w:t>copies</w:t>
            </w:r>
            <w:proofErr w:type="spellEnd"/>
            <w:r>
              <w:t xml:space="preserve">.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2 (</w:t>
            </w:r>
            <w:proofErr w:type="spellStart"/>
            <w:r>
              <w:t>two</w:t>
            </w:r>
            <w:proofErr w:type="spellEnd"/>
            <w:r>
              <w:t xml:space="preserve">) </w:t>
            </w:r>
            <w:proofErr w:type="spellStart"/>
            <w:r>
              <w:t>copies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1580495F" w14:textId="77777777">
        <w:tc>
          <w:tcPr>
            <w:tcW w:w="5683" w:type="dxa"/>
          </w:tcPr>
          <w:p w14:paraId="4DBACE05" w14:textId="77777777" w:rsidR="00287914" w:rsidRDefault="004801A9">
            <w:pPr>
              <w:pStyle w:val="ArticleMirror2"/>
            </w:pPr>
            <w:r>
              <w:t xml:space="preserve">Nedílnou součást této Smlouvy </w:t>
            </w:r>
            <w:proofErr w:type="gramStart"/>
            <w:r>
              <w:t>tvoří</w:t>
            </w:r>
            <w:proofErr w:type="gramEnd"/>
            <w:r>
              <w:t xml:space="preserve"> všechny její přílohy.</w:t>
            </w:r>
          </w:p>
        </w:tc>
        <w:tc>
          <w:tcPr>
            <w:tcW w:w="5683" w:type="dxa"/>
          </w:tcPr>
          <w:p w14:paraId="127E61F2" w14:textId="77777777" w:rsidR="00287914" w:rsidRDefault="004801A9">
            <w:pPr>
              <w:pStyle w:val="Article2"/>
            </w:pPr>
            <w:r>
              <w:t xml:space="preserve">All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annexes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integral</w:t>
            </w:r>
            <w:proofErr w:type="spellEnd"/>
            <w:r>
              <w:t xml:space="preserve">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.</w:t>
            </w:r>
          </w:p>
        </w:tc>
      </w:tr>
      <w:tr w:rsidR="00287914" w14:paraId="64801A67" w14:textId="77777777">
        <w:tc>
          <w:tcPr>
            <w:tcW w:w="5683" w:type="dxa"/>
          </w:tcPr>
          <w:p w14:paraId="758B8DC9" w14:textId="77777777" w:rsidR="00287914" w:rsidRDefault="004801A9">
            <w:pPr>
              <w:pStyle w:val="ArticleMirror2"/>
            </w:pPr>
            <w:r>
              <w:t>Smluvní strany si před podpisem tuto Smlouvu řádně přečetly a svůj souhlas s obsahem jednotlivých ustanovení této Smlouvy stvrzují svým podpisem.</w:t>
            </w:r>
          </w:p>
        </w:tc>
        <w:tc>
          <w:tcPr>
            <w:tcW w:w="5683" w:type="dxa"/>
          </w:tcPr>
          <w:p w14:paraId="05CB54C7" w14:textId="77777777" w:rsidR="00287914" w:rsidRDefault="004801A9">
            <w:pPr>
              <w:pStyle w:val="Article2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Contracting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duly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signing</w:t>
            </w:r>
            <w:proofErr w:type="spellEnd"/>
            <w:r>
              <w:t xml:space="preserve"> and </w:t>
            </w:r>
            <w:proofErr w:type="spellStart"/>
            <w:r>
              <w:t>confirm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provisions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by </w:t>
            </w:r>
            <w:proofErr w:type="spellStart"/>
            <w:r>
              <w:t>signing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</w:tr>
      <w:tr w:rsidR="00287914" w14:paraId="79DBE175" w14:textId="77777777">
        <w:tc>
          <w:tcPr>
            <w:tcW w:w="5683" w:type="dxa"/>
          </w:tcPr>
          <w:p w14:paraId="2181BF88" w14:textId="77777777" w:rsidR="00287914" w:rsidRDefault="004801A9">
            <w:pPr>
              <w:pStyle w:val="SinglePara"/>
            </w:pPr>
            <w:r>
              <w:t>Seznam příloh Smlouvy:</w:t>
            </w:r>
          </w:p>
        </w:tc>
        <w:tc>
          <w:tcPr>
            <w:tcW w:w="5683" w:type="dxa"/>
          </w:tcPr>
          <w:p w14:paraId="099D7D48" w14:textId="77777777" w:rsidR="00287914" w:rsidRDefault="004801A9">
            <w:pPr>
              <w:pStyle w:val="SinglePara"/>
            </w:pPr>
            <w:r>
              <w:t xml:space="preserve">List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annexes</w:t>
            </w:r>
            <w:proofErr w:type="spellEnd"/>
            <w:r>
              <w:t xml:space="preserve"> to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:</w:t>
            </w:r>
          </w:p>
        </w:tc>
      </w:tr>
      <w:tr w:rsidR="00287914" w14:paraId="4F9E8EA5" w14:textId="77777777">
        <w:tc>
          <w:tcPr>
            <w:tcW w:w="5683" w:type="dxa"/>
          </w:tcPr>
          <w:p w14:paraId="03654F73" w14:textId="77777777" w:rsidR="00287914" w:rsidRDefault="004801A9">
            <w:pPr>
              <w:pStyle w:val="SinglePara"/>
            </w:pPr>
            <w:r>
              <w:t>Příloha č. 1 – Výše Zpětné platby</w:t>
            </w:r>
          </w:p>
        </w:tc>
        <w:tc>
          <w:tcPr>
            <w:tcW w:w="5683" w:type="dxa"/>
          </w:tcPr>
          <w:p w14:paraId="60A5B1B0" w14:textId="77777777" w:rsidR="00287914" w:rsidRDefault="004801A9">
            <w:pPr>
              <w:pStyle w:val="SinglePara"/>
            </w:pPr>
            <w:proofErr w:type="spellStart"/>
            <w:r>
              <w:t>Annex</w:t>
            </w:r>
            <w:proofErr w:type="spellEnd"/>
            <w:r>
              <w:t xml:space="preserve"> No. 1 -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Transitory</w:t>
            </w:r>
            <w:proofErr w:type="spellEnd"/>
            <w:r>
              <w:t xml:space="preserve"> </w:t>
            </w:r>
            <w:proofErr w:type="spellStart"/>
            <w:r>
              <w:t>Rebate</w:t>
            </w:r>
            <w:proofErr w:type="spellEnd"/>
          </w:p>
        </w:tc>
      </w:tr>
      <w:tr w:rsidR="0065489A" w14:paraId="35EDABF0" w14:textId="77777777">
        <w:tc>
          <w:tcPr>
            <w:tcW w:w="5683" w:type="dxa"/>
          </w:tcPr>
          <w:p w14:paraId="58AFF27C" w14:textId="5F69E10F" w:rsidR="0065489A" w:rsidRDefault="0065489A" w:rsidP="00591880">
            <w:pPr>
              <w:pStyle w:val="HeadingCenterBold"/>
              <w:jc w:val="both"/>
            </w:pPr>
            <w:r>
              <w:t>Za Pojišťovnu:</w:t>
            </w:r>
            <w:r>
              <w:br/>
            </w:r>
          </w:p>
        </w:tc>
        <w:tc>
          <w:tcPr>
            <w:tcW w:w="5683" w:type="dxa"/>
          </w:tcPr>
          <w:p w14:paraId="70F65A28" w14:textId="63DB2F68" w:rsidR="0065489A" w:rsidRDefault="00591880" w:rsidP="00591880">
            <w:pPr>
              <w:pStyle w:val="HeadingCenterBold"/>
              <w:jc w:val="both"/>
            </w:pPr>
            <w:r>
              <w:t xml:space="preserve">      </w:t>
            </w:r>
            <w:proofErr w:type="spellStart"/>
            <w:r w:rsidR="0065489A">
              <w:t>For</w:t>
            </w:r>
            <w:proofErr w:type="spellEnd"/>
            <w:r w:rsidR="0065489A">
              <w:t xml:space="preserve"> </w:t>
            </w:r>
            <w:proofErr w:type="spellStart"/>
            <w:r w:rsidR="0065489A">
              <w:t>the</w:t>
            </w:r>
            <w:proofErr w:type="spellEnd"/>
            <w:r w:rsidR="0065489A">
              <w:t xml:space="preserve"> </w:t>
            </w:r>
            <w:proofErr w:type="spellStart"/>
            <w:r w:rsidR="0065489A">
              <w:t>Insurance</w:t>
            </w:r>
            <w:proofErr w:type="spellEnd"/>
            <w:r w:rsidR="0065489A">
              <w:t xml:space="preserve"> </w:t>
            </w:r>
            <w:proofErr w:type="spellStart"/>
            <w:r w:rsidR="0065489A">
              <w:t>Company</w:t>
            </w:r>
            <w:proofErr w:type="spellEnd"/>
            <w:r w:rsidR="0065489A">
              <w:t>:</w:t>
            </w:r>
            <w:r w:rsidR="0065489A">
              <w:br/>
            </w:r>
          </w:p>
        </w:tc>
      </w:tr>
      <w:tr w:rsidR="0065489A" w14:paraId="2C0AEC56" w14:textId="77777777">
        <w:tc>
          <w:tcPr>
            <w:tcW w:w="5683" w:type="dxa"/>
          </w:tcPr>
          <w:p w14:paraId="5C7C2611" w14:textId="77777777" w:rsidR="0065489A" w:rsidRDefault="0065489A" w:rsidP="0065489A">
            <w:pPr>
              <w:pStyle w:val="SingleParaHang"/>
            </w:pPr>
            <w:r>
              <w:t>V Ostravě, dne 6. 5. 2022</w:t>
            </w:r>
          </w:p>
          <w:p w14:paraId="21CD4DCB" w14:textId="77777777" w:rsidR="0065489A" w:rsidRDefault="0065489A" w:rsidP="0065489A">
            <w:pPr>
              <w:pStyle w:val="SingleParaHang"/>
            </w:pPr>
          </w:p>
          <w:p w14:paraId="79E9F651" w14:textId="742F7A85" w:rsidR="0065489A" w:rsidRDefault="0065489A" w:rsidP="0065489A">
            <w:pPr>
              <w:pStyle w:val="HeadingCenterBold"/>
            </w:pPr>
          </w:p>
        </w:tc>
        <w:tc>
          <w:tcPr>
            <w:tcW w:w="5683" w:type="dxa"/>
          </w:tcPr>
          <w:p w14:paraId="70F3A266" w14:textId="77777777" w:rsidR="0065489A" w:rsidRDefault="0065489A" w:rsidP="0065489A">
            <w:pPr>
              <w:pStyle w:val="SingleParaHang"/>
            </w:pPr>
            <w:r>
              <w:t xml:space="preserve">Place Ostrava </w:t>
            </w:r>
            <w:proofErr w:type="spellStart"/>
            <w:r>
              <w:t>date</w:t>
            </w:r>
            <w:proofErr w:type="spellEnd"/>
            <w:r>
              <w:t xml:space="preserve"> 6. 5. 2022</w:t>
            </w:r>
          </w:p>
          <w:p w14:paraId="1F9B835B" w14:textId="5C2E22A3" w:rsidR="0065489A" w:rsidRDefault="0065489A" w:rsidP="0065489A">
            <w:pPr>
              <w:pStyle w:val="HeadingCenterBold"/>
            </w:pPr>
          </w:p>
        </w:tc>
      </w:tr>
      <w:tr w:rsidR="0065489A" w14:paraId="3B1CE408" w14:textId="77777777">
        <w:tc>
          <w:tcPr>
            <w:tcW w:w="5683" w:type="dxa"/>
          </w:tcPr>
          <w:p w14:paraId="136AC8E7" w14:textId="77777777" w:rsidR="0065489A" w:rsidRDefault="0065489A" w:rsidP="0065489A">
            <w:pPr>
              <w:pStyle w:val="SingleParaHang"/>
            </w:pPr>
            <w:r>
              <w:t>……………………………………</w:t>
            </w:r>
          </w:p>
          <w:p w14:paraId="02A9F487" w14:textId="77777777" w:rsidR="0065489A" w:rsidRDefault="0065489A" w:rsidP="0065489A">
            <w:pPr>
              <w:pStyle w:val="SingleParaHang"/>
            </w:pPr>
            <w:r>
              <w:t>Ing. Antonín Klimša, MBA, výkonný ředitel</w:t>
            </w:r>
          </w:p>
          <w:p w14:paraId="4D1691C5" w14:textId="77777777" w:rsidR="0065489A" w:rsidRDefault="0065489A" w:rsidP="0065489A">
            <w:pPr>
              <w:pStyle w:val="SingleParaHang"/>
            </w:pPr>
            <w:r>
              <w:t>RBP, zdravotní pojišťovna</w:t>
            </w:r>
          </w:p>
          <w:p w14:paraId="75E30B48" w14:textId="77777777" w:rsidR="0065489A" w:rsidRDefault="0065489A" w:rsidP="0065489A">
            <w:pPr>
              <w:pStyle w:val="SingleParaHang"/>
            </w:pPr>
          </w:p>
          <w:p w14:paraId="2234BC66" w14:textId="501CCB4C" w:rsidR="0065489A" w:rsidRDefault="0065489A" w:rsidP="0065489A">
            <w:pPr>
              <w:pStyle w:val="SingleParaHang"/>
            </w:pPr>
            <w:r>
              <w:t xml:space="preserve">V </w:t>
            </w:r>
            <w:r w:rsidR="001678C9">
              <w:t>Dublinu</w:t>
            </w:r>
            <w:r>
              <w:t>, dne</w:t>
            </w:r>
            <w:r w:rsidR="001678C9">
              <w:t xml:space="preserve"> </w:t>
            </w:r>
            <w:r w:rsidR="009416AC">
              <w:t>24.5.2022</w:t>
            </w:r>
          </w:p>
          <w:p w14:paraId="5C2C569E" w14:textId="77777777" w:rsidR="0065489A" w:rsidRDefault="0065489A" w:rsidP="0065489A">
            <w:pPr>
              <w:pStyle w:val="SingleParaHang"/>
            </w:pPr>
          </w:p>
          <w:p w14:paraId="2C03C2C4" w14:textId="77777777" w:rsidR="0065489A" w:rsidRDefault="0065489A" w:rsidP="0065489A">
            <w:pPr>
              <w:pStyle w:val="SingleParaHang"/>
            </w:pPr>
            <w:r>
              <w:t>Za Držitele:</w:t>
            </w:r>
          </w:p>
          <w:p w14:paraId="2753AB1A" w14:textId="77777777" w:rsidR="0065489A" w:rsidRDefault="0065489A" w:rsidP="0065489A">
            <w:pPr>
              <w:pStyle w:val="SingleParaHang"/>
            </w:pPr>
          </w:p>
          <w:p w14:paraId="4FD7CC60" w14:textId="77777777" w:rsidR="0065489A" w:rsidRDefault="0065489A" w:rsidP="0065489A">
            <w:pPr>
              <w:pStyle w:val="SingleParaHang"/>
            </w:pPr>
          </w:p>
          <w:p w14:paraId="24C8671A" w14:textId="77777777" w:rsidR="0065489A" w:rsidRDefault="0065489A" w:rsidP="0065489A">
            <w:pPr>
              <w:pStyle w:val="SingleParaHang"/>
            </w:pPr>
            <w:r>
              <w:t>……………………………….</w:t>
            </w:r>
          </w:p>
          <w:p w14:paraId="37281D53" w14:textId="2A2F6FA2" w:rsidR="0065489A" w:rsidRDefault="002351B4" w:rsidP="0065489A">
            <w:pPr>
              <w:pStyle w:val="SingleParaHang"/>
            </w:pPr>
            <w:proofErr w:type="spellStart"/>
            <w:r w:rsidRPr="000432DB">
              <w:rPr>
                <w:highlight w:val="black"/>
              </w:rPr>
              <w:t>xxxxxxxx</w:t>
            </w:r>
            <w:proofErr w:type="spellEnd"/>
            <w:r w:rsidRPr="000432DB">
              <w:rPr>
                <w:highlight w:val="black"/>
              </w:rPr>
              <w:t xml:space="preserve"> </w:t>
            </w:r>
            <w:proofErr w:type="spellStart"/>
            <w:r w:rsidRPr="000432DB">
              <w:rPr>
                <w:highlight w:val="black"/>
              </w:rPr>
              <w:t>xxxxxxxx</w:t>
            </w:r>
            <w:proofErr w:type="spellEnd"/>
          </w:p>
          <w:p w14:paraId="3A197483" w14:textId="18F9BA91" w:rsidR="0065489A" w:rsidRDefault="0065489A" w:rsidP="0065489A">
            <w:pPr>
              <w:pStyle w:val="SingleParaHang"/>
            </w:pPr>
            <w:proofErr w:type="spellStart"/>
            <w:r w:rsidRPr="002D7A26">
              <w:t>Aspen</w:t>
            </w:r>
            <w:proofErr w:type="spellEnd"/>
            <w:r w:rsidRPr="002D7A26">
              <w:t xml:space="preserve"> Pharma </w:t>
            </w:r>
            <w:proofErr w:type="spellStart"/>
            <w:r w:rsidRPr="002D7A26">
              <w:t>Ireland</w:t>
            </w:r>
            <w:proofErr w:type="spellEnd"/>
            <w:r w:rsidRPr="002D7A26">
              <w:t xml:space="preserve"> Limited</w:t>
            </w:r>
          </w:p>
        </w:tc>
        <w:tc>
          <w:tcPr>
            <w:tcW w:w="5683" w:type="dxa"/>
          </w:tcPr>
          <w:p w14:paraId="5697E3F2" w14:textId="77777777" w:rsidR="0065489A" w:rsidRDefault="0065489A" w:rsidP="0065489A">
            <w:pPr>
              <w:pStyle w:val="SingleParaHang"/>
            </w:pPr>
            <w:r>
              <w:t>……………………………………</w:t>
            </w:r>
          </w:p>
          <w:p w14:paraId="1C10A876" w14:textId="77777777" w:rsidR="0065489A" w:rsidRDefault="0065489A" w:rsidP="0065489A">
            <w:pPr>
              <w:pStyle w:val="SingleParaHang"/>
            </w:pPr>
            <w:r>
              <w:t xml:space="preserve">Ing. Antonín Klimša, MBA, </w:t>
            </w:r>
            <w:proofErr w:type="spellStart"/>
            <w:r>
              <w:t>Director</w:t>
            </w:r>
            <w:proofErr w:type="spellEnd"/>
          </w:p>
          <w:p w14:paraId="461B7FC6" w14:textId="77777777" w:rsidR="0065489A" w:rsidRDefault="0065489A" w:rsidP="0065489A">
            <w:pPr>
              <w:pStyle w:val="SingleParaHang"/>
            </w:pPr>
            <w:r>
              <w:t>RBP, zdravotní pojišťovna</w:t>
            </w:r>
          </w:p>
          <w:p w14:paraId="28019EA8" w14:textId="77777777" w:rsidR="0065489A" w:rsidRDefault="0065489A" w:rsidP="0065489A">
            <w:pPr>
              <w:pStyle w:val="SingleParaHang"/>
            </w:pPr>
          </w:p>
          <w:p w14:paraId="613050B2" w14:textId="580AC090" w:rsidR="0065489A" w:rsidRDefault="0065489A" w:rsidP="0065489A">
            <w:pPr>
              <w:pStyle w:val="SingleParaHang"/>
            </w:pPr>
            <w:r>
              <w:t xml:space="preserve">Place </w:t>
            </w:r>
            <w:r w:rsidR="009416AC">
              <w:t>Dublin,</w:t>
            </w:r>
            <w:r w:rsidR="004001FC"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r w:rsidR="009416AC">
              <w:t>24.5.2022</w:t>
            </w:r>
          </w:p>
          <w:p w14:paraId="1594A950" w14:textId="77777777" w:rsidR="0065489A" w:rsidRDefault="0065489A" w:rsidP="0065489A">
            <w:pPr>
              <w:pStyle w:val="SingleParaHang"/>
            </w:pPr>
          </w:p>
          <w:p w14:paraId="03302414" w14:textId="77777777" w:rsidR="0065489A" w:rsidRDefault="0065489A" w:rsidP="0065489A">
            <w:pPr>
              <w:pStyle w:val="SingleParaHang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>:</w:t>
            </w:r>
          </w:p>
          <w:p w14:paraId="68E4C7B7" w14:textId="77777777" w:rsidR="0065489A" w:rsidRDefault="0065489A" w:rsidP="0065489A">
            <w:pPr>
              <w:pStyle w:val="SingleParaHang"/>
            </w:pPr>
          </w:p>
          <w:p w14:paraId="2BCE9705" w14:textId="77777777" w:rsidR="0065489A" w:rsidRDefault="0065489A" w:rsidP="0065489A">
            <w:pPr>
              <w:pStyle w:val="SingleParaHang"/>
            </w:pPr>
          </w:p>
          <w:p w14:paraId="2F8455A3" w14:textId="77777777" w:rsidR="0065489A" w:rsidRDefault="0065489A" w:rsidP="0065489A">
            <w:pPr>
              <w:pStyle w:val="SingleParaHang"/>
            </w:pPr>
            <w:r>
              <w:t>……………………………….</w:t>
            </w:r>
          </w:p>
          <w:p w14:paraId="02D61840" w14:textId="5074A511" w:rsidR="0065489A" w:rsidRDefault="004001FC" w:rsidP="0065489A">
            <w:pPr>
              <w:pStyle w:val="SingleParaHang"/>
            </w:pPr>
            <w:proofErr w:type="spellStart"/>
            <w:r w:rsidRPr="000432DB">
              <w:rPr>
                <w:highlight w:val="black"/>
              </w:rPr>
              <w:t>xxxxxxxx</w:t>
            </w:r>
            <w:proofErr w:type="spellEnd"/>
            <w:r w:rsidRPr="000432DB">
              <w:rPr>
                <w:highlight w:val="black"/>
              </w:rPr>
              <w:t xml:space="preserve"> </w:t>
            </w:r>
            <w:proofErr w:type="spellStart"/>
            <w:r w:rsidRPr="000432DB">
              <w:rPr>
                <w:highlight w:val="black"/>
              </w:rPr>
              <w:t>xxxxxxxx</w:t>
            </w:r>
            <w:proofErr w:type="spellEnd"/>
          </w:p>
          <w:p w14:paraId="7D979430" w14:textId="6A6CEE0B" w:rsidR="0065489A" w:rsidRDefault="0065489A" w:rsidP="0065489A">
            <w:pPr>
              <w:pStyle w:val="SingleParaHang"/>
            </w:pPr>
            <w:proofErr w:type="spellStart"/>
            <w:r w:rsidRPr="002D7A26">
              <w:t>Aspen</w:t>
            </w:r>
            <w:proofErr w:type="spellEnd"/>
            <w:r w:rsidRPr="002D7A26">
              <w:t xml:space="preserve"> Pharma </w:t>
            </w:r>
            <w:proofErr w:type="spellStart"/>
            <w:r w:rsidRPr="002D7A26">
              <w:t>Ireland</w:t>
            </w:r>
            <w:proofErr w:type="spellEnd"/>
            <w:r w:rsidRPr="002D7A26">
              <w:t xml:space="preserve"> Limited</w:t>
            </w:r>
          </w:p>
        </w:tc>
      </w:tr>
    </w:tbl>
    <w:p w14:paraId="0B113C7E" w14:textId="77777777" w:rsidR="00287914" w:rsidRDefault="00287914" w:rsidP="00A306E6"/>
    <w:sectPr w:rsidR="00287914" w:rsidSect="00EA6A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431" w:bottom="1440" w:left="43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SKADDEN.SKADSTYLES.ARTICLE1MACRO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kcmPrimary="0236">
      <wne:acd wne:acdName="acd5"/>
    </wne:keymap>
    <wne:keymap wne:kcmPrimary="0431">
      <wne:acd wne:acdName="acd6"/>
    </wne:keymap>
    <wne:keymap wne:kcmPrimary="0432">
      <wne:acd wne:acdName="acd7"/>
    </wne:keymap>
    <wne:keymap wne:kcmPrimary="0433">
      <wne:acd wne:acdName="acd8"/>
    </wne:keymap>
    <wne:keymap wne:kcmPrimary="0434">
      <wne:acd wne:acdName="acd9"/>
    </wne:keymap>
    <wne:keymap wne:kcmPrimary="0435">
      <wne:acd wne:acdName="acd10"/>
    </wne:keymap>
    <wne:keymap wne:kcmPrimary="0436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</wne:toolbars>
  <wne:acds>
    <wne:acd wne:acdName="acd0" wne:fciIndexBasedOn="0065"/>
    <wne:acd wne:argValue="AgBBAHIAdABpAGMAbABlADIA" wne:acdName="acd1" wne:fciIndexBasedOn="0065"/>
    <wne:acd wne:argValue="AgBBAHIAdABpAGMAbABlADMA" wne:acdName="acd2" wne:fciIndexBasedOn="0065"/>
    <wne:acd wne:argValue="AgBBAHIAdABpAGMAbABlADQA" wne:acdName="acd3" wne:fciIndexBasedOn="0065"/>
    <wne:acd wne:argValue="AgBBAHIAdABpAGMAbABlADUA" wne:acdName="acd4" wne:fciIndexBasedOn="0065"/>
    <wne:acd wne:argValue="AgBBAHIAdABpAGMAbABlADYA" wne:acdName="acd5" wne:fciIndexBasedOn="0065"/>
    <wne:acd wne:argValue="AgBBAHIAdABpAGMAbABlAE0AaQByAHIAbwByADEA" wne:acdName="acd6" wne:fciIndexBasedOn="0065"/>
    <wne:acd wne:argValue="AgBBAHIAdABpAGMAbABlAE0AaQByAHIAbwByADIA" wne:acdName="acd7" wne:fciIndexBasedOn="0065"/>
    <wne:acd wne:argValue="AgBBAHIAdABpAGMAbABlAE0AaQByAHIAbwByADMA" wne:acdName="acd8" wne:fciIndexBasedOn="0065"/>
    <wne:acd wne:argValue="AgBBAHIAdABpAGMAbABlAE0AaQByAHIAbwByADQA" wne:acdName="acd9" wne:fciIndexBasedOn="0065"/>
    <wne:acd wne:argValue="AgBBAHIAdABpAGMAbABlAE0AaQByAHIAbwByADUA" wne:acdName="acd10" wne:fciIndexBasedOn="0065"/>
    <wne:acd wne:argValue="AgBBAHIAdABpAGMAbABlAE0AaQByAHIAbwByADYA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394C" w14:textId="77777777" w:rsidR="00642014" w:rsidRDefault="00642014">
      <w:r>
        <w:separator/>
      </w:r>
    </w:p>
  </w:endnote>
  <w:endnote w:type="continuationSeparator" w:id="0">
    <w:p w14:paraId="7A25D40B" w14:textId="77777777" w:rsidR="00642014" w:rsidRDefault="00642014">
      <w:r>
        <w:continuationSeparator/>
      </w:r>
    </w:p>
  </w:endnote>
  <w:endnote w:id="1">
    <w:p w14:paraId="55742AF0" w14:textId="17F645F2" w:rsidR="00287914" w:rsidRDefault="004801A9">
      <w:pPr>
        <w:pStyle w:val="Textvysvtlivek"/>
        <w:rPr>
          <w:lang w:val="en-US"/>
        </w:rPr>
      </w:pPr>
      <w:r>
        <w:rPr>
          <w:rStyle w:val="Odkaznavysvtlivky"/>
        </w:rPr>
        <w:endnoteRef/>
      </w:r>
      <w:r>
        <w:t xml:space="preserve"> </w:t>
      </w:r>
      <w:r>
        <w:tab/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</w:t>
      </w:r>
      <w:proofErr w:type="spellEnd"/>
      <w:r>
        <w:t>.</w:t>
      </w:r>
    </w:p>
  </w:endnote>
  <w:endnote w:id="2">
    <w:p w14:paraId="64A02D53" w14:textId="5F0BCCBB" w:rsidR="00287914" w:rsidRDefault="004801A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tab/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</w:t>
      </w:r>
      <w:proofErr w:type="spellEnd"/>
      <w:r>
        <w:t>.</w:t>
      </w:r>
    </w:p>
  </w:endnote>
  <w:endnote w:id="3">
    <w:p w14:paraId="6FF7B7D2" w14:textId="4FE70882" w:rsidR="00287914" w:rsidRDefault="004801A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tab/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</w:t>
      </w:r>
      <w:proofErr w:type="spellEnd"/>
      <w:r>
        <w:t>.</w:t>
      </w:r>
    </w:p>
  </w:endnote>
  <w:endnote w:id="4">
    <w:p w14:paraId="0D53D7FF" w14:textId="2888FD0F" w:rsidR="00287914" w:rsidRDefault="004801A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tab/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</w:t>
      </w:r>
      <w:proofErr w:type="spellEnd"/>
      <w:r>
        <w:t>.</w:t>
      </w:r>
    </w:p>
  </w:endnote>
  <w:endnote w:id="5">
    <w:p w14:paraId="649209E8" w14:textId="4AC716C8" w:rsidR="00287914" w:rsidRDefault="004801A9">
      <w:pPr>
        <w:pStyle w:val="Textvysvtlivek"/>
        <w:rPr>
          <w:lang w:val="en-US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en-US"/>
        </w:rPr>
        <w:tab/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</w:t>
      </w:r>
      <w:proofErr w:type="spellEnd"/>
      <w:r>
        <w:rPr>
          <w:lang w:val="en-US"/>
        </w:rPr>
        <w:t>.</w:t>
      </w:r>
    </w:p>
  </w:endnote>
  <w:endnote w:id="6">
    <w:p w14:paraId="5192F2EE" w14:textId="611C3480" w:rsidR="00287914" w:rsidRDefault="004801A9">
      <w:pPr>
        <w:pStyle w:val="Textvysvtlivek"/>
        <w:rPr>
          <w:lang w:val="en-US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en-US"/>
        </w:rPr>
        <w:tab/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xxxxxxxx</w:t>
      </w:r>
      <w:proofErr w:type="spellEnd"/>
      <w:r w:rsidR="004001FC" w:rsidRPr="004001FC">
        <w:rPr>
          <w:highlight w:val="black"/>
        </w:rPr>
        <w:t xml:space="preserve"> </w:t>
      </w:r>
      <w:proofErr w:type="spellStart"/>
      <w:r w:rsidR="004001FC" w:rsidRPr="000432DB">
        <w:rPr>
          <w:highlight w:val="black"/>
        </w:rPr>
        <w:t>xxxxx</w:t>
      </w:r>
      <w:proofErr w:type="spellEnd"/>
      <w:r>
        <w:rPr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BE8" w14:textId="77777777" w:rsidR="00287914" w:rsidRDefault="00287914">
    <w:pPr>
      <w:pStyle w:val="Zpat"/>
      <w:tabs>
        <w:tab w:val="clear" w:pos="4680"/>
        <w:tab w:val="clear" w:pos="9360"/>
        <w:tab w:val="center" w:pos="5688"/>
        <w:tab w:val="right" w:pos="1137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8E4E" w14:textId="2AE59C14" w:rsidR="00287914" w:rsidRDefault="004801A9">
    <w:pPr>
      <w:pStyle w:val="Zpat"/>
      <w:tabs>
        <w:tab w:val="clear" w:pos="4680"/>
        <w:tab w:val="clear" w:pos="9360"/>
        <w:tab w:val="center" w:pos="5688"/>
        <w:tab w:val="right" w:pos="11376"/>
      </w:tabs>
    </w:pPr>
    <w:r>
      <w:tab/>
    </w:r>
    <w:r>
      <w:fldChar w:fldCharType="begin"/>
    </w:r>
    <w:r>
      <w:instrText xml:space="preserve"> IF "</w:instrText>
    </w:r>
    <w:r>
      <w:fldChar w:fldCharType="begin"/>
    </w:r>
    <w:r>
      <w:instrText xml:space="preserve"> PAGE \* ARABIC  </w:instrText>
    </w:r>
    <w:r>
      <w:fldChar w:fldCharType="separate"/>
    </w:r>
    <w:r w:rsidR="004800A2">
      <w:rPr>
        <w:noProof/>
      </w:rPr>
      <w:instrText>7</w:instrText>
    </w:r>
    <w:r>
      <w:fldChar w:fldCharType="end"/>
    </w:r>
    <w:r>
      <w:instrText>"="1"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4800A2">
      <w:rPr>
        <w:noProof/>
      </w:rPr>
      <w:instrText>7</w:instrText>
    </w:r>
    <w:r>
      <w:fldChar w:fldCharType="end"/>
    </w:r>
    <w:r>
      <w:rPr>
        <w:noProof/>
      </w:rPr>
      <w:instrText>"</w:instrText>
    </w:r>
    <w:r>
      <w:instrText xml:space="preserve"> </w:instrText>
    </w:r>
    <w:r w:rsidR="004800A2">
      <w:fldChar w:fldCharType="separate"/>
    </w:r>
    <w:r w:rsidR="004800A2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BC8C" w14:textId="77777777" w:rsidR="00287914" w:rsidRDefault="00287914">
    <w:pPr>
      <w:pStyle w:val="Zpat"/>
      <w:tabs>
        <w:tab w:val="clear" w:pos="4680"/>
        <w:tab w:val="clear" w:pos="9360"/>
        <w:tab w:val="center" w:pos="5688"/>
        <w:tab w:val="right" w:pos="113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C515" w14:textId="77777777" w:rsidR="00642014" w:rsidRDefault="00642014">
      <w:r>
        <w:separator/>
      </w:r>
    </w:p>
  </w:footnote>
  <w:footnote w:type="continuationSeparator" w:id="0">
    <w:p w14:paraId="556AE557" w14:textId="77777777" w:rsidR="00642014" w:rsidRDefault="00642014">
      <w:r>
        <w:rPr>
          <w:i/>
        </w:rPr>
        <w:t>________________________</w:t>
      </w:r>
      <w:r>
        <w:rPr>
          <w:i/>
        </w:rPr>
        <w:br/>
        <w:t>(</w:t>
      </w:r>
      <w:proofErr w:type="spellStart"/>
      <w:r>
        <w:rPr>
          <w:i/>
        </w:rPr>
        <w:t>cont'd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previous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page</w:t>
      </w:r>
      <w:proofErr w:type="spellEnd"/>
      <w:r>
        <w:rPr>
          <w:i/>
        </w:rPr>
        <w:t>)</w:t>
      </w:r>
    </w:p>
  </w:footnote>
  <w:footnote w:type="continuationNotice" w:id="1">
    <w:p w14:paraId="22DFC375" w14:textId="77777777" w:rsidR="00642014" w:rsidRDefault="00642014">
      <w:pPr>
        <w:jc w:val="right"/>
      </w:pPr>
      <w:r>
        <w:rPr>
          <w:i/>
        </w:rPr>
        <w:t>(</w:t>
      </w:r>
      <w:proofErr w:type="spellStart"/>
      <w:r>
        <w:rPr>
          <w:i/>
        </w:rPr>
        <w:t>cont'd</w:t>
      </w:r>
      <w:proofErr w:type="spellEnd"/>
      <w:r>
        <w:rPr>
          <w:i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8E35" w14:textId="77777777" w:rsidR="00287914" w:rsidRDefault="002879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6D74" w14:textId="77777777" w:rsidR="00287914" w:rsidRDefault="002879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E9BE" w14:textId="77777777" w:rsidR="00287914" w:rsidRDefault="002879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674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B6F42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67DFE"/>
    <w:multiLevelType w:val="hybridMultilevel"/>
    <w:tmpl w:val="8CD2CCAE"/>
    <w:lvl w:ilvl="0" w:tplc="F182BF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4AD207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6A347FF"/>
    <w:multiLevelType w:val="multilevel"/>
    <w:tmpl w:val="A1BAF796"/>
    <w:name w:val="FlatBulletsListTemplate"/>
    <w:styleLink w:val="FlatBulletsList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670303"/>
    <w:multiLevelType w:val="multilevel"/>
    <w:tmpl w:val="F6E8BE2C"/>
    <w:name w:val="ShortOutlineListTemplate"/>
    <w:styleLink w:val="ShortOutlineList"/>
    <w:lvl w:ilvl="0">
      <w:start w:val="1"/>
      <w:numFmt w:val="decimal"/>
      <w:pStyle w:val="Short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3094670C"/>
    <w:multiLevelType w:val="multilevel"/>
    <w:tmpl w:val="ABB6E872"/>
    <w:name w:val="TableFootnotesListTemplate"/>
    <w:styleLink w:val="TableFootnotesList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35F374BA"/>
    <w:multiLevelType w:val="hybridMultilevel"/>
    <w:tmpl w:val="8CD2CCAE"/>
    <w:lvl w:ilvl="0" w:tplc="F182BF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6392"/>
    <w:multiLevelType w:val="multilevel"/>
    <w:tmpl w:val="D9BA57DA"/>
    <w:name w:val="ArticleMirrorListTemplate"/>
    <w:styleLink w:val="ArticleMirrorList"/>
    <w:lvl w:ilvl="0">
      <w:start w:val="1"/>
      <w:numFmt w:val="upperRoman"/>
      <w:lvlRestart w:val="0"/>
      <w:pStyle w:val="ArticleMirror1"/>
      <w:suff w:val="nothing"/>
      <w:lvlText w:val="Článek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pStyle w:val="ArticleMirror2"/>
      <w:isLgl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pStyle w:val="ArticleMirror3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3">
      <w:start w:val="1"/>
      <w:numFmt w:val="lowerRoman"/>
      <w:pStyle w:val="ArticleMirror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4">
      <w:start w:val="1"/>
      <w:numFmt w:val="decimal"/>
      <w:pStyle w:val="ArticleMirror5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</w:rPr>
    </w:lvl>
    <w:lvl w:ilvl="5">
      <w:start w:val="1"/>
      <w:numFmt w:val="upperLetter"/>
      <w:pStyle w:val="ArticleMirror6"/>
      <w:lvlText w:val="(%6)"/>
      <w:lvlJc w:val="left"/>
      <w:pPr>
        <w:tabs>
          <w:tab w:val="num" w:pos="4320"/>
        </w:tabs>
        <w:ind w:left="1440" w:firstLine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AC36A86"/>
    <w:multiLevelType w:val="hybridMultilevel"/>
    <w:tmpl w:val="C352BBB8"/>
    <w:lvl w:ilvl="0" w:tplc="28826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53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16404"/>
    <w:multiLevelType w:val="multilevel"/>
    <w:tmpl w:val="2484444A"/>
    <w:name w:val="ArticleListTemplate"/>
    <w:styleLink w:val="ArticleList"/>
    <w:lvl w:ilvl="0">
      <w:start w:val="1"/>
      <w:numFmt w:val="upperRoman"/>
      <w:pStyle w:val="Article1"/>
      <w:suff w:val="nothing"/>
      <w:lvlText w:val="Article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pStyle w:val="Article2"/>
      <w:isLgl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pStyle w:val="Article3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3">
      <w:start w:val="1"/>
      <w:numFmt w:val="lowerRoman"/>
      <w:pStyle w:val="Article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4">
      <w:start w:val="1"/>
      <w:numFmt w:val="decimal"/>
      <w:pStyle w:val="Article5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</w:rPr>
    </w:lvl>
    <w:lvl w:ilvl="5">
      <w:start w:val="1"/>
      <w:numFmt w:val="upperLetter"/>
      <w:pStyle w:val="Article6"/>
      <w:lvlText w:val="(%6)"/>
      <w:lvlJc w:val="left"/>
      <w:pPr>
        <w:tabs>
          <w:tab w:val="num" w:pos="4320"/>
        </w:tabs>
        <w:ind w:left="1440" w:firstLine="21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2F6C1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65ACC"/>
    <w:multiLevelType w:val="hybridMultilevel"/>
    <w:tmpl w:val="51C43726"/>
    <w:lvl w:ilvl="0" w:tplc="747ACC3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80A10"/>
    <w:multiLevelType w:val="multilevel"/>
    <w:tmpl w:val="F09C1270"/>
    <w:name w:val="FlatNumbersListTemplate"/>
    <w:styleLink w:val="FlatNumbersList"/>
    <w:lvl w:ilvl="0">
      <w:start w:val="1"/>
      <w:numFmt w:val="decimal"/>
      <w:pStyle w:val="ListSinglePar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%8."/>
      <w:lvlJc w:val="left"/>
      <w:pPr>
        <w:ind w:left="720" w:hanging="720"/>
      </w:pPr>
      <w:rPr>
        <w:rFonts w:hint="default"/>
        <w:b w:val="0"/>
        <w:i w:val="0"/>
      </w:rPr>
    </w:lvl>
    <w:lvl w:ilvl="8">
      <w:start w:val="1"/>
      <w:numFmt w:val="decimal"/>
      <w:lvlRestart w:val="0"/>
      <w:pStyle w:val="Recitals"/>
      <w:lvlText w:val="%9."/>
      <w:lvlJc w:val="left"/>
      <w:pPr>
        <w:ind w:left="720" w:hanging="720"/>
      </w:pPr>
      <w:rPr>
        <w:rFonts w:hint="default"/>
        <w:b w:val="0"/>
        <w:i w:val="0"/>
      </w:rPr>
    </w:lvl>
  </w:abstractNum>
  <w:num w:numId="1" w16cid:durableId="355619239">
    <w:abstractNumId w:val="18"/>
  </w:num>
  <w:num w:numId="2" w16cid:durableId="409426313">
    <w:abstractNumId w:val="18"/>
  </w:num>
  <w:num w:numId="3" w16cid:durableId="656686106">
    <w:abstractNumId w:val="18"/>
  </w:num>
  <w:num w:numId="4" w16cid:durableId="1404139745">
    <w:abstractNumId w:val="4"/>
  </w:num>
  <w:num w:numId="5" w16cid:durableId="34627690">
    <w:abstractNumId w:val="4"/>
  </w:num>
  <w:num w:numId="6" w16cid:durableId="1086341343">
    <w:abstractNumId w:val="4"/>
  </w:num>
  <w:num w:numId="7" w16cid:durableId="1065109327">
    <w:abstractNumId w:val="4"/>
  </w:num>
  <w:num w:numId="8" w16cid:durableId="365569715">
    <w:abstractNumId w:val="18"/>
  </w:num>
  <w:num w:numId="9" w16cid:durableId="2082171158">
    <w:abstractNumId w:val="18"/>
  </w:num>
  <w:num w:numId="10" w16cid:durableId="1015351440">
    <w:abstractNumId w:val="18"/>
  </w:num>
  <w:num w:numId="11" w16cid:durableId="1944878343">
    <w:abstractNumId w:val="18"/>
  </w:num>
  <w:num w:numId="12" w16cid:durableId="823163300">
    <w:abstractNumId w:val="18"/>
  </w:num>
  <w:num w:numId="13" w16cid:durableId="1842427397">
    <w:abstractNumId w:val="18"/>
  </w:num>
  <w:num w:numId="14" w16cid:durableId="369231098">
    <w:abstractNumId w:val="18"/>
  </w:num>
  <w:num w:numId="15" w16cid:durableId="1667393158">
    <w:abstractNumId w:val="7"/>
  </w:num>
  <w:num w:numId="16" w16cid:durableId="2060665805">
    <w:abstractNumId w:val="7"/>
  </w:num>
  <w:num w:numId="17" w16cid:durableId="765886087">
    <w:abstractNumId w:val="7"/>
  </w:num>
  <w:num w:numId="18" w16cid:durableId="534538789">
    <w:abstractNumId w:val="15"/>
  </w:num>
  <w:num w:numId="19" w16cid:durableId="458568501">
    <w:abstractNumId w:val="13"/>
  </w:num>
  <w:num w:numId="20" w16cid:durableId="743986290">
    <w:abstractNumId w:val="5"/>
  </w:num>
  <w:num w:numId="21" w16cid:durableId="2127847046">
    <w:abstractNumId w:val="5"/>
  </w:num>
  <w:num w:numId="22" w16cid:durableId="603660313">
    <w:abstractNumId w:val="5"/>
  </w:num>
  <w:num w:numId="23" w16cid:durableId="947396525">
    <w:abstractNumId w:val="5"/>
  </w:num>
  <w:num w:numId="24" w16cid:durableId="2115393433">
    <w:abstractNumId w:val="5"/>
  </w:num>
  <w:num w:numId="25" w16cid:durableId="1709841158">
    <w:abstractNumId w:val="5"/>
  </w:num>
  <w:num w:numId="26" w16cid:durableId="1941401942">
    <w:abstractNumId w:val="3"/>
  </w:num>
  <w:num w:numId="27" w16cid:durableId="1715108101">
    <w:abstractNumId w:val="1"/>
  </w:num>
  <w:num w:numId="28" w16cid:durableId="1662153278">
    <w:abstractNumId w:val="0"/>
  </w:num>
  <w:num w:numId="29" w16cid:durableId="147194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1981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89151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3318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8801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4758143">
    <w:abstractNumId w:val="6"/>
  </w:num>
  <w:num w:numId="35" w16cid:durableId="2043894029">
    <w:abstractNumId w:val="9"/>
  </w:num>
  <w:num w:numId="36" w16cid:durableId="539712082">
    <w:abstractNumId w:val="10"/>
  </w:num>
  <w:num w:numId="37" w16cid:durableId="1527870234">
    <w:abstractNumId w:val="16"/>
  </w:num>
  <w:num w:numId="38" w16cid:durableId="1896816640">
    <w:abstractNumId w:val="12"/>
  </w:num>
  <w:num w:numId="39" w16cid:durableId="247857282">
    <w:abstractNumId w:val="17"/>
  </w:num>
  <w:num w:numId="40" w16cid:durableId="314769835">
    <w:abstractNumId w:val="2"/>
  </w:num>
  <w:num w:numId="41" w16cid:durableId="365377599">
    <w:abstractNumId w:val="8"/>
  </w:num>
  <w:num w:numId="42" w16cid:durableId="1478381416">
    <w:abstractNumId w:val="14"/>
  </w:num>
  <w:num w:numId="43" w16cid:durableId="846210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SortMethod w:val="00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14"/>
    <w:rsid w:val="001678C9"/>
    <w:rsid w:val="0018561E"/>
    <w:rsid w:val="001B7FCD"/>
    <w:rsid w:val="001C6AF1"/>
    <w:rsid w:val="002351B4"/>
    <w:rsid w:val="00287914"/>
    <w:rsid w:val="00296CD3"/>
    <w:rsid w:val="002B7162"/>
    <w:rsid w:val="002D7A26"/>
    <w:rsid w:val="003D09C8"/>
    <w:rsid w:val="004001FC"/>
    <w:rsid w:val="00433FE4"/>
    <w:rsid w:val="004800A2"/>
    <w:rsid w:val="004801A9"/>
    <w:rsid w:val="004A0EA7"/>
    <w:rsid w:val="004A14DC"/>
    <w:rsid w:val="00546F91"/>
    <w:rsid w:val="00591880"/>
    <w:rsid w:val="005A2DF1"/>
    <w:rsid w:val="005B1359"/>
    <w:rsid w:val="005F22FE"/>
    <w:rsid w:val="00614024"/>
    <w:rsid w:val="00635442"/>
    <w:rsid w:val="00642014"/>
    <w:rsid w:val="0065451B"/>
    <w:rsid w:val="0065489A"/>
    <w:rsid w:val="00740294"/>
    <w:rsid w:val="007903FD"/>
    <w:rsid w:val="00813560"/>
    <w:rsid w:val="00861FB8"/>
    <w:rsid w:val="008770E0"/>
    <w:rsid w:val="008D3AB5"/>
    <w:rsid w:val="00932267"/>
    <w:rsid w:val="009416AC"/>
    <w:rsid w:val="00953E79"/>
    <w:rsid w:val="00A2412C"/>
    <w:rsid w:val="00A306E6"/>
    <w:rsid w:val="00A31588"/>
    <w:rsid w:val="00A8506C"/>
    <w:rsid w:val="00B13FEC"/>
    <w:rsid w:val="00B33D5F"/>
    <w:rsid w:val="00BE7497"/>
    <w:rsid w:val="00C662F8"/>
    <w:rsid w:val="00D91E02"/>
    <w:rsid w:val="00DC209B"/>
    <w:rsid w:val="00E40F4D"/>
    <w:rsid w:val="00E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6B9"/>
  <w15:chartTrackingRefBased/>
  <w15:docId w15:val="{8E2B1D99-77A6-47C9-99A9-F9459F9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1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Nadpis2">
    <w:name w:val="heading 2"/>
    <w:basedOn w:val="Normln"/>
    <w:next w:val="Normln"/>
    <w:link w:val="Nadpis2Char"/>
    <w:uiPriority w:val="19"/>
    <w:unhideWhenUs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zh-CN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pPr>
      <w:keepNext/>
      <w:keepLines/>
      <w:numPr>
        <w:ilvl w:val="3"/>
        <w:numId w:val="2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c">
    <w:name w:val="(a)(b)(c)"/>
    <w:basedOn w:val="Normln"/>
    <w:uiPriority w:val="4"/>
    <w:pPr>
      <w:numPr>
        <w:ilvl w:val="2"/>
        <w:numId w:val="1"/>
      </w:numPr>
      <w:spacing w:before="240" w:after="240"/>
    </w:pPr>
    <w:rPr>
      <w:rFonts w:eastAsiaTheme="minorEastAsia"/>
      <w:lang w:eastAsia="zh-CN"/>
    </w:rPr>
  </w:style>
  <w:style w:type="paragraph" w:customStyle="1" w:styleId="iiiiii">
    <w:name w:val="(i)(ii)(iii)"/>
    <w:basedOn w:val="Normln"/>
    <w:uiPriority w:val="4"/>
    <w:pPr>
      <w:numPr>
        <w:ilvl w:val="3"/>
        <w:numId w:val="1"/>
      </w:numPr>
      <w:spacing w:before="240" w:after="240"/>
    </w:pPr>
    <w:rPr>
      <w:rFonts w:eastAsiaTheme="minorEastAsia"/>
      <w:lang w:eastAsia="zh-CN"/>
    </w:rPr>
  </w:style>
  <w:style w:type="paragraph" w:customStyle="1" w:styleId="Answer">
    <w:name w:val="Answer"/>
    <w:aliases w:val="an"/>
    <w:basedOn w:val="Normln"/>
    <w:next w:val="Question"/>
    <w:uiPriority w:val="4"/>
    <w:pPr>
      <w:numPr>
        <w:ilvl w:val="6"/>
        <w:numId w:val="1"/>
      </w:numPr>
      <w:spacing w:before="240"/>
    </w:pPr>
    <w:rPr>
      <w:rFonts w:eastAsiaTheme="minorEastAsia"/>
      <w:lang w:eastAsia="zh-CN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  <w:lang w:eastAsia="zh-CN"/>
    </w:rPr>
  </w:style>
  <w:style w:type="table" w:customStyle="1" w:styleId="BandedTable">
    <w:name w:val="Banded Table"/>
    <w:basedOn w:val="Normlntabulka"/>
    <w:uiPriority w:val="99"/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extvbloku">
    <w:name w:val="Block Text"/>
    <w:basedOn w:val="Normln"/>
    <w:uiPriority w:val="99"/>
    <w:unhideWhenUsed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  <w:lang w:eastAsia="zh-CN"/>
    </w:rPr>
  </w:style>
  <w:style w:type="character" w:styleId="Nzevknihy">
    <w:name w:val="Book Title"/>
    <w:basedOn w:val="Standardnpsmoodstavce"/>
    <w:uiPriority w:val="33"/>
    <w:semiHidden/>
    <w:rPr>
      <w:b/>
      <w:bCs/>
      <w:smallCaps/>
      <w:spacing w:val="5"/>
    </w:rPr>
  </w:style>
  <w:style w:type="character" w:customStyle="1" w:styleId="BracketedComment">
    <w:name w:val="Bracketed Comment"/>
    <w:aliases w:val="br"/>
    <w:basedOn w:val="Standardnpsmoodstavce"/>
    <w:uiPriority w:val="9"/>
    <w:rPr>
      <w:b/>
    </w:rPr>
  </w:style>
  <w:style w:type="paragraph" w:customStyle="1" w:styleId="BulletParaAlt">
    <w:name w:val="Bullet Para Alt"/>
    <w:aliases w:val="bpa"/>
    <w:basedOn w:val="Normln"/>
    <w:uiPriority w:val="4"/>
    <w:pPr>
      <w:numPr>
        <w:ilvl w:val="2"/>
        <w:numId w:val="4"/>
      </w:numPr>
    </w:pPr>
    <w:rPr>
      <w:rFonts w:eastAsiaTheme="minorEastAsia"/>
      <w:lang w:eastAsia="zh-CN"/>
    </w:rPr>
  </w:style>
  <w:style w:type="paragraph" w:customStyle="1" w:styleId="BulletPara">
    <w:name w:val="Bullet Para"/>
    <w:aliases w:val="bp"/>
    <w:basedOn w:val="Normln"/>
    <w:uiPriority w:val="4"/>
    <w:qFormat/>
    <w:pPr>
      <w:numPr>
        <w:numId w:val="4"/>
      </w:numPr>
    </w:pPr>
    <w:rPr>
      <w:rFonts w:eastAsiaTheme="minorEastAsia"/>
      <w:lang w:eastAsia="zh-CN"/>
    </w:rPr>
  </w:style>
  <w:style w:type="paragraph" w:customStyle="1" w:styleId="BulletPara2">
    <w:name w:val="Bullet Para2"/>
    <w:aliases w:val="bp2"/>
    <w:basedOn w:val="Normln"/>
    <w:uiPriority w:val="4"/>
    <w:pPr>
      <w:numPr>
        <w:ilvl w:val="1"/>
        <w:numId w:val="4"/>
      </w:numPr>
    </w:pPr>
    <w:rPr>
      <w:rFonts w:eastAsiaTheme="minorEastAsia"/>
      <w:lang w:eastAsia="zh-CN"/>
    </w:rPr>
  </w:style>
  <w:style w:type="character" w:customStyle="1" w:styleId="Citation">
    <w:name w:val="Citation"/>
    <w:aliases w:val="ct"/>
    <w:basedOn w:val="Standardnpsmoodstavce"/>
    <w:uiPriority w:val="9"/>
    <w:rPr>
      <w:u w:val="single"/>
    </w:rPr>
  </w:style>
  <w:style w:type="paragraph" w:customStyle="1" w:styleId="CoverPara">
    <w:name w:val="Cover: Para"/>
    <w:aliases w:val="cp"/>
    <w:basedOn w:val="Normln"/>
    <w:pPr>
      <w:spacing w:before="120"/>
    </w:pPr>
    <w:rPr>
      <w:rFonts w:eastAsiaTheme="minorEastAsia"/>
      <w:lang w:eastAsia="zh-CN" w:bidi="he-IL"/>
    </w:rPr>
  </w:style>
  <w:style w:type="paragraph" w:customStyle="1" w:styleId="CoverCenter">
    <w:name w:val="Cover: Center"/>
    <w:aliases w:val="cc"/>
    <w:basedOn w:val="CoverPara"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aliases w:val="ccl"/>
    <w:basedOn w:val="CoverPara"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aliases w:val="cd"/>
    <w:basedOn w:val="Normln"/>
    <w:next w:val="CoverPara"/>
    <w:pPr>
      <w:jc w:val="center"/>
    </w:pPr>
    <w:rPr>
      <w:rFonts w:eastAsiaTheme="minorEastAsia"/>
      <w:sz w:val="16"/>
      <w:u w:val="single"/>
      <w:lang w:eastAsia="zh-CN" w:bidi="he-IL"/>
    </w:rPr>
  </w:style>
  <w:style w:type="table" w:styleId="Tmavseznam">
    <w:name w:val="Dark List"/>
    <w:basedOn w:val="Normlntabulka"/>
    <w:uiPriority w:val="70"/>
    <w:rPr>
      <w:rFonts w:eastAsiaTheme="minorEastAsia"/>
      <w:color w:val="FFFFFF" w:themeColor="background1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DefinedTerm">
    <w:name w:val="Defined Term"/>
    <w:aliases w:val="dt"/>
    <w:basedOn w:val="Standardnpsmoodstavce"/>
    <w:uiPriority w:val="9"/>
    <w:rPr>
      <w:b/>
      <w:bCs/>
    </w:rPr>
  </w:style>
  <w:style w:type="paragraph" w:customStyle="1" w:styleId="DoublePara">
    <w:name w:val="Double Para"/>
    <w:aliases w:val="dp"/>
    <w:basedOn w:val="Normln"/>
    <w:qFormat/>
    <w:pPr>
      <w:spacing w:line="480" w:lineRule="auto"/>
      <w:ind w:firstLine="1440"/>
    </w:pPr>
    <w:rPr>
      <w:rFonts w:eastAsiaTheme="minorEastAsia"/>
      <w:lang w:eastAsia="zh-CN" w:bidi="he-IL"/>
    </w:rPr>
  </w:style>
  <w:style w:type="paragraph" w:customStyle="1" w:styleId="DoubleParaFlush">
    <w:name w:val="Double Para Flush"/>
    <w:aliases w:val="dpf"/>
    <w:basedOn w:val="DoublePara"/>
    <w:next w:val="DoublePara"/>
    <w:pPr>
      <w:ind w:firstLine="0"/>
    </w:pPr>
  </w:style>
  <w:style w:type="character" w:customStyle="1" w:styleId="Draftline">
    <w:name w:val="Draftline"/>
    <w:basedOn w:val="Standardnpsmoodstavce"/>
    <w:semiHidden/>
    <w:rPr>
      <w:rFonts w:ascii="Times New Roman" w:hAnsi="Times New Roman" w:cs="Times New Roman"/>
      <w:dstrike w:val="0"/>
      <w:vanish/>
      <w:color w:val="FF0000"/>
      <w:sz w:val="15"/>
      <w:szCs w:val="15"/>
      <w:u w:val="none"/>
      <w:vertAlign w:val="baseline"/>
    </w:rPr>
  </w:style>
  <w:style w:type="character" w:styleId="Zdraznn">
    <w:name w:val="Emphasis"/>
    <w:basedOn w:val="Standardnpsmoodstavce"/>
    <w:uiPriority w:val="2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200"/>
      <w:ind w:left="360" w:hanging="360"/>
    </w:pPr>
    <w:rPr>
      <w:rFonts w:eastAsiaTheme="minorEastAsia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eastAsiaTheme="minorEastAsia"/>
      <w:sz w:val="20"/>
      <w:szCs w:val="20"/>
      <w:lang w:eastAsia="zh-CN"/>
    </w:rPr>
  </w:style>
  <w:style w:type="table" w:customStyle="1" w:styleId="FinancialTable">
    <w:name w:val="Financial Table"/>
    <w:basedOn w:val="Normlntabulka"/>
    <w:uiPriority w:val="99"/>
    <w:rPr>
      <w:rFonts w:eastAsiaTheme="minorEastAsia"/>
      <w:sz w:val="18"/>
      <w:lang w:eastAsia="zh-CN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cantSplit w:val="0"/>
        <w:tblHeader/>
      </w:trPr>
    </w:tblStylePr>
    <w:tblStylePr w:type="firstCol">
      <w:pPr>
        <w:wordWrap/>
        <w:ind w:hangingChars="120" w:hanging="120"/>
      </w:pPr>
    </w:tblStylePr>
  </w:style>
  <w:style w:type="numbering" w:customStyle="1" w:styleId="FlatBulletsList">
    <w:name w:val="FlatBulletsList"/>
    <w:basedOn w:val="Bezseznamu"/>
    <w:uiPriority w:val="99"/>
    <w:pPr>
      <w:numPr>
        <w:numId w:val="4"/>
      </w:numPr>
    </w:pPr>
  </w:style>
  <w:style w:type="numbering" w:customStyle="1" w:styleId="FlatNumbersList">
    <w:name w:val="FlatNumbersList"/>
    <w:basedOn w:val="Bezseznamu"/>
    <w:uiPriority w:val="99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lang w:eastAsia="zh-CN"/>
    </w:rPr>
  </w:style>
  <w:style w:type="paragraph" w:customStyle="1" w:styleId="FooterB">
    <w:name w:val="Footer B"/>
    <w:link w:val="FooterBChar"/>
    <w:pPr>
      <w:tabs>
        <w:tab w:val="center" w:pos="4680"/>
        <w:tab w:val="right" w:pos="9360"/>
      </w:tabs>
    </w:pPr>
    <w:rPr>
      <w:rFonts w:ascii="Times New Roman" w:eastAsiaTheme="minorEastAsia" w:hAnsi="Times New Roman" w:cs="Times New Roman"/>
      <w:bCs/>
      <w:sz w:val="15"/>
      <w:szCs w:val="20"/>
      <w:lang w:val="cs-CZ" w:eastAsia="zh-CN" w:bidi="he-IL"/>
    </w:rPr>
  </w:style>
  <w:style w:type="paragraph" w:styleId="Textpoznpodarou">
    <w:name w:val="footnote text"/>
    <w:basedOn w:val="Normln"/>
    <w:link w:val="TextpoznpodarouChar"/>
    <w:unhideWhenUsed/>
    <w:pPr>
      <w:spacing w:after="200"/>
      <w:ind w:left="360" w:hanging="360"/>
    </w:pPr>
    <w:rPr>
      <w:rFonts w:eastAsiaTheme="minorEastAsia"/>
      <w:lang w:eastAsia="zh-CN" w:bidi="he-IL"/>
    </w:rPr>
  </w:style>
  <w:style w:type="character" w:customStyle="1" w:styleId="TextpoznpodarouChar">
    <w:name w:val="Text pozn. pod čarou Char"/>
    <w:basedOn w:val="Standardnpsmoodstavce"/>
    <w:link w:val="Textpoznpodarou"/>
    <w:rPr>
      <w:rFonts w:eastAsiaTheme="minorEastAsia"/>
      <w:sz w:val="20"/>
      <w:szCs w:val="20"/>
      <w:lang w:eastAsia="zh-CN" w:bidi="he-IL"/>
    </w:rPr>
  </w:style>
  <w:style w:type="paragraph" w:customStyle="1" w:styleId="FootnoteText2">
    <w:name w:val="Footnote Text2"/>
    <w:basedOn w:val="Normln"/>
    <w:semiHidden/>
    <w:pPr>
      <w:spacing w:after="240"/>
      <w:ind w:left="720"/>
    </w:pPr>
    <w:rPr>
      <w:rFonts w:eastAsiaTheme="minorEastAsia"/>
      <w:lang w:eastAsia="zh-CN" w:bidi="he-IL"/>
    </w:rPr>
  </w:style>
  <w:style w:type="paragraph" w:customStyle="1" w:styleId="Graphic">
    <w:name w:val="Graphic"/>
    <w:aliases w:val="g"/>
    <w:basedOn w:val="Normln"/>
    <w:next w:val="SinglePara"/>
    <w:pPr>
      <w:spacing w:before="240"/>
      <w:jc w:val="center"/>
    </w:pPr>
    <w:rPr>
      <w:rFonts w:eastAsiaTheme="minorEastAsia"/>
      <w:sz w:val="16"/>
      <w:szCs w:val="16"/>
      <w:lang w:eastAsia="zh-CN" w:bidi="he-I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lang w:eastAsia="zh-CN"/>
    </w:rPr>
  </w:style>
  <w:style w:type="character" w:customStyle="1" w:styleId="Nadpis1Char">
    <w:name w:val="Nadpis 1 Char"/>
    <w:basedOn w:val="Standardnpsmoodstavce"/>
    <w:link w:val="Nadpis1"/>
    <w:uiPriority w:val="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472C4" w:themeColor="accent1"/>
      <w:lang w:eastAsia="zh-CN"/>
    </w:rPr>
  </w:style>
  <w:style w:type="character" w:customStyle="1" w:styleId="Nadpis4Char">
    <w:name w:val="Nadpis 4 Char"/>
    <w:basedOn w:val="Standardnpsmoodstavce"/>
    <w:link w:val="Nadpis4"/>
    <w:uiPriority w:val="1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lang w:eastAsia="zh-CN"/>
    </w:rPr>
  </w:style>
  <w:style w:type="paragraph" w:customStyle="1" w:styleId="HeadingCenter">
    <w:name w:val="Heading: Center"/>
    <w:aliases w:val="hc"/>
    <w:basedOn w:val="Normln"/>
    <w:next w:val="SinglePara"/>
    <w:link w:val="HeadingCenterChar"/>
    <w:pPr>
      <w:keepNext/>
      <w:keepLines/>
      <w:spacing w:before="240" w:after="240"/>
      <w:jc w:val="center"/>
    </w:pPr>
    <w:rPr>
      <w:rFonts w:asciiTheme="majorHAnsi" w:eastAsiaTheme="minorEastAsia" w:hAnsiTheme="majorHAnsi"/>
      <w:lang w:eastAsia="zh-CN" w:bidi="he-IL"/>
    </w:rPr>
  </w:style>
  <w:style w:type="character" w:customStyle="1" w:styleId="HeadingCenterChar">
    <w:name w:val="Heading: Center Char"/>
    <w:aliases w:val="hc Char"/>
    <w:basedOn w:val="Standardnpsmoodstavce"/>
    <w:link w:val="HeadingCenter"/>
    <w:rPr>
      <w:rFonts w:asciiTheme="majorHAnsi" w:eastAsiaTheme="minorEastAsia" w:hAnsiTheme="majorHAnsi"/>
      <w:lang w:eastAsia="zh-CN" w:bidi="he-IL"/>
    </w:rPr>
  </w:style>
  <w:style w:type="paragraph" w:customStyle="1" w:styleId="HeadingCenterBold">
    <w:name w:val="Heading: CenterBold"/>
    <w:aliases w:val="hcb"/>
    <w:basedOn w:val="HeadingCenter"/>
    <w:next w:val="SinglePara"/>
    <w:qFormat/>
    <w:pPr>
      <w:keepNext w:val="0"/>
      <w:keepLines w:val="0"/>
      <w:spacing w:before="200" w:after="0"/>
    </w:pPr>
    <w:rPr>
      <w:rFonts w:cs="Times New Roman Bold"/>
      <w:b/>
    </w:rPr>
  </w:style>
  <w:style w:type="paragraph" w:customStyle="1" w:styleId="HeadingCenterLarge">
    <w:name w:val="Heading: CenterLarge"/>
    <w:aliases w:val="hcl"/>
    <w:basedOn w:val="HeadingCenter"/>
    <w:next w:val="SinglePara"/>
    <w:rPr>
      <w:b/>
      <w:sz w:val="32"/>
    </w:rPr>
  </w:style>
  <w:style w:type="paragraph" w:customStyle="1" w:styleId="HeadingCenterUnd">
    <w:name w:val="Heading: CenterUnd"/>
    <w:aliases w:val="hcu"/>
    <w:basedOn w:val="HeadingCenter"/>
    <w:next w:val="SinglePara"/>
    <w:rPr>
      <w:u w:val="single"/>
    </w:rPr>
  </w:style>
  <w:style w:type="paragraph" w:customStyle="1" w:styleId="HeadingLeftBold">
    <w:name w:val="Heading: LeftBold"/>
    <w:aliases w:val="hlb"/>
    <w:basedOn w:val="Normln"/>
    <w:next w:val="SinglePara"/>
    <w:link w:val="HeadingLeftBoldChar"/>
    <w:qFormat/>
    <w:pPr>
      <w:keepNext/>
      <w:keepLines/>
      <w:spacing w:before="240"/>
    </w:pPr>
    <w:rPr>
      <w:rFonts w:asciiTheme="majorHAnsi" w:eastAsiaTheme="minorEastAsia" w:hAnsiTheme="majorHAnsi"/>
      <w:b/>
      <w:bCs/>
      <w:lang w:eastAsia="zh-CN" w:bidi="he-IL"/>
    </w:rPr>
  </w:style>
  <w:style w:type="character" w:customStyle="1" w:styleId="HeadingLeftBoldChar">
    <w:name w:val="Heading: LeftBold Char"/>
    <w:aliases w:val="hlb Char"/>
    <w:basedOn w:val="Standardnpsmoodstavce"/>
    <w:link w:val="HeadingLeftBold"/>
    <w:rPr>
      <w:rFonts w:asciiTheme="majorHAnsi" w:eastAsiaTheme="minorEastAsia" w:hAnsiTheme="majorHAnsi"/>
      <w:b/>
      <w:bCs/>
      <w:lang w:eastAsia="zh-CN" w:bidi="he-IL"/>
    </w:rPr>
  </w:style>
  <w:style w:type="paragraph" w:customStyle="1" w:styleId="HeadingIndent">
    <w:name w:val="Heading: Indent"/>
    <w:aliases w:val="hin"/>
    <w:basedOn w:val="HeadingLeftBold"/>
    <w:next w:val="SinglePara"/>
    <w:pPr>
      <w:ind w:left="360"/>
    </w:pPr>
    <w:rPr>
      <w:i/>
    </w:rPr>
  </w:style>
  <w:style w:type="paragraph" w:customStyle="1" w:styleId="HeadingLeftBoldItal">
    <w:name w:val="Heading: LeftBoldItal"/>
    <w:aliases w:val="hlbi"/>
    <w:basedOn w:val="HeadingLeftBold"/>
    <w:next w:val="SinglePara"/>
    <w:rPr>
      <w:rFonts w:cs="Times New Roman Bold"/>
      <w:i/>
      <w:iCs/>
    </w:rPr>
  </w:style>
  <w:style w:type="paragraph" w:customStyle="1" w:styleId="HeadingLeftBoldUnd">
    <w:name w:val="Heading: LeftBoldUnd"/>
    <w:aliases w:val="hlbu"/>
    <w:basedOn w:val="HeadingLeftBold"/>
    <w:next w:val="SinglePara"/>
    <w:rPr>
      <w:rFonts w:cs="Times New Roman Bold"/>
      <w:u w:val="single"/>
    </w:rPr>
  </w:style>
  <w:style w:type="paragraph" w:customStyle="1" w:styleId="HeadingLeftItal">
    <w:name w:val="Heading: LeftItal"/>
    <w:aliases w:val="hli"/>
    <w:basedOn w:val="HeadingLeftBold"/>
    <w:next w:val="SinglePara"/>
    <w:rPr>
      <w:b w:val="0"/>
      <w:i/>
    </w:rPr>
  </w:style>
  <w:style w:type="paragraph" w:customStyle="1" w:styleId="HeadingLeftUnd">
    <w:name w:val="Heading: LeftUnd"/>
    <w:aliases w:val="hlu"/>
    <w:basedOn w:val="HeadingLeftBold"/>
    <w:next w:val="SinglePara"/>
    <w:rPr>
      <w:b w:val="0"/>
      <w:u w:val="single"/>
    </w:rPr>
  </w:style>
  <w:style w:type="paragraph" w:customStyle="1" w:styleId="HeadingRight">
    <w:name w:val="Heading: Right"/>
    <w:aliases w:val="hr"/>
    <w:basedOn w:val="Normln"/>
    <w:next w:val="Normln"/>
    <w:pPr>
      <w:keepNext/>
      <w:keepLines/>
      <w:spacing w:before="240"/>
      <w:jc w:val="right"/>
    </w:pPr>
    <w:rPr>
      <w:rFonts w:asciiTheme="majorHAnsi" w:eastAsiaTheme="minorEastAsia" w:hAnsiTheme="majorHAnsi"/>
      <w:u w:val="single"/>
      <w:lang w:eastAsia="zh-CN" w:bidi="he-IL"/>
    </w:rPr>
  </w:style>
  <w:style w:type="paragraph" w:customStyle="1" w:styleId="HeadingRightTitle">
    <w:name w:val="Heading: RightTitle"/>
    <w:aliases w:val="hrt"/>
    <w:basedOn w:val="HeadingRight"/>
    <w:next w:val="HeadingCenterBold"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aliases w:val="ht1"/>
    <w:basedOn w:val="HeadingCenter"/>
    <w:next w:val="SinglePara"/>
    <w:link w:val="HeadingTOC1Char"/>
    <w:qFormat/>
    <w:pPr>
      <w:outlineLvl w:val="0"/>
    </w:pPr>
    <w:rPr>
      <w:b/>
    </w:rPr>
  </w:style>
  <w:style w:type="character" w:customStyle="1" w:styleId="HeadingTOC1Char">
    <w:name w:val="Heading: TOC1 Char"/>
    <w:aliases w:val="ht1 Char"/>
    <w:basedOn w:val="HeadingCenterChar"/>
    <w:link w:val="HeadingTOC1"/>
    <w:rPr>
      <w:rFonts w:asciiTheme="majorHAnsi" w:eastAsiaTheme="minorEastAsia" w:hAnsiTheme="majorHAnsi"/>
      <w:b/>
      <w:lang w:eastAsia="zh-CN" w:bidi="he-IL"/>
    </w:rPr>
  </w:style>
  <w:style w:type="paragraph" w:customStyle="1" w:styleId="HeadingTOC2">
    <w:name w:val="Heading: TOC2"/>
    <w:aliases w:val="ht2"/>
    <w:basedOn w:val="HeadingLeftBold"/>
    <w:next w:val="SinglePara"/>
    <w:link w:val="HeadingTOC2Char"/>
    <w:qFormat/>
    <w:pPr>
      <w:outlineLvl w:val="1"/>
    </w:pPr>
    <w:rPr>
      <w:b w:val="0"/>
      <w:u w:val="single"/>
    </w:rPr>
  </w:style>
  <w:style w:type="character" w:customStyle="1" w:styleId="HeadingTOC2Char">
    <w:name w:val="Heading: TOC2 Char"/>
    <w:aliases w:val="ht2 Char"/>
    <w:basedOn w:val="Standardnpsmoodstavce"/>
    <w:link w:val="HeadingTOC2"/>
    <w:rPr>
      <w:rFonts w:asciiTheme="majorHAnsi" w:eastAsiaTheme="minorEastAsia" w:hAnsiTheme="majorHAnsi"/>
      <w:bCs/>
      <w:u w:val="single"/>
      <w:lang w:eastAsia="zh-CN" w:bidi="he-IL"/>
    </w:rPr>
  </w:style>
  <w:style w:type="table" w:customStyle="1" w:styleId="IndentedTable">
    <w:name w:val="Indented Table"/>
    <w:basedOn w:val="Normlntabulka"/>
    <w:uiPriority w:val="99"/>
    <w:rPr>
      <w:rFonts w:eastAsiaTheme="minorEastAsia"/>
      <w:lang w:eastAsia="zh-CN"/>
    </w:rPr>
    <w:tblPr>
      <w:tblInd w:w="720" w:type="dxa"/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character" w:styleId="Zdraznnintenzivn">
    <w:name w:val="Intense Emphasis"/>
    <w:basedOn w:val="Standardnpsmoodstavce"/>
    <w:uiPriority w:val="21"/>
    <w:rPr>
      <w:b/>
      <w:bCs/>
      <w:i/>
      <w:iCs/>
      <w:color w:val="4472C4" w:themeColor="accent1"/>
    </w:rPr>
  </w:style>
  <w:style w:type="paragraph" w:styleId="Vrazncitt">
    <w:name w:val="Intense Quote"/>
    <w:basedOn w:val="Normln"/>
    <w:next w:val="Normln"/>
    <w:link w:val="VrazncittChar"/>
    <w:uiPriority w:val="30"/>
    <w:semiHidden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  <w:lang w:eastAsia="zh-CN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rFonts w:eastAsiaTheme="minorEastAsia"/>
      <w:b/>
      <w:bCs/>
      <w:i/>
      <w:iCs/>
      <w:color w:val="4472C4" w:themeColor="accent1"/>
      <w:lang w:eastAsia="zh-CN"/>
    </w:rPr>
  </w:style>
  <w:style w:type="character" w:styleId="Odkazintenzivn">
    <w:name w:val="Intense Reference"/>
    <w:basedOn w:val="Standardnpsmoodstavce"/>
    <w:uiPriority w:val="32"/>
    <w:rPr>
      <w:b/>
      <w:bCs/>
      <w:smallCaps/>
      <w:color w:val="ED7D31" w:themeColor="accent2"/>
      <w:spacing w:val="5"/>
      <w:u w:val="single"/>
    </w:rPr>
  </w:style>
  <w:style w:type="paragraph" w:customStyle="1" w:styleId="ListDoublePara">
    <w:name w:val="List Double Para"/>
    <w:aliases w:val="ldp"/>
    <w:basedOn w:val="Normln"/>
    <w:uiPriority w:val="4"/>
    <w:pPr>
      <w:numPr>
        <w:ilvl w:val="1"/>
        <w:numId w:val="1"/>
      </w:numPr>
      <w:spacing w:line="480" w:lineRule="auto"/>
    </w:pPr>
    <w:rPr>
      <w:rFonts w:eastAsiaTheme="minorEastAsia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eastAsiaTheme="minorEastAsia"/>
      <w:lang w:eastAsia="zh-CN"/>
    </w:rPr>
  </w:style>
  <w:style w:type="paragraph" w:customStyle="1" w:styleId="ListSinglePara">
    <w:name w:val="List Single Para"/>
    <w:aliases w:val="lsp"/>
    <w:basedOn w:val="Normln"/>
    <w:uiPriority w:val="4"/>
    <w:pPr>
      <w:numPr>
        <w:numId w:val="1"/>
      </w:numPr>
      <w:spacing w:before="240" w:after="240"/>
    </w:pPr>
    <w:rPr>
      <w:rFonts w:eastAsiaTheme="minorEastAsia"/>
      <w:lang w:eastAsia="zh-CN"/>
    </w:rPr>
  </w:style>
  <w:style w:type="paragraph" w:customStyle="1" w:styleId="NoticeAddress">
    <w:name w:val="Notice Address"/>
    <w:aliases w:val="na"/>
    <w:basedOn w:val="Normln"/>
    <w:next w:val="NoticeHeading"/>
    <w:pPr>
      <w:keepLines/>
      <w:tabs>
        <w:tab w:val="left" w:pos="2880"/>
      </w:tabs>
      <w:spacing w:before="240"/>
      <w:ind w:left="2160"/>
    </w:pPr>
    <w:rPr>
      <w:rFonts w:eastAsiaTheme="minorEastAsia"/>
      <w:lang w:eastAsia="zh-CN" w:bidi="he-IL"/>
    </w:rPr>
  </w:style>
  <w:style w:type="paragraph" w:customStyle="1" w:styleId="NoticeHeading">
    <w:name w:val="Notice Heading"/>
    <w:aliases w:val="nh"/>
    <w:basedOn w:val="Normln"/>
    <w:next w:val="NoticeAddress"/>
    <w:pPr>
      <w:keepNext/>
      <w:keepLines/>
      <w:spacing w:before="240"/>
      <w:ind w:left="1440"/>
    </w:pPr>
    <w:rPr>
      <w:rFonts w:eastAsiaTheme="minorEastAsia"/>
      <w:lang w:eastAsia="zh-CN" w:bidi="he-IL"/>
    </w:rPr>
  </w:style>
  <w:style w:type="paragraph" w:customStyle="1" w:styleId="OrdinalPara">
    <w:name w:val="Ordinal Para"/>
    <w:aliases w:val="op"/>
    <w:basedOn w:val="Normln"/>
    <w:uiPriority w:val="4"/>
    <w:pPr>
      <w:numPr>
        <w:ilvl w:val="4"/>
        <w:numId w:val="1"/>
      </w:numPr>
      <w:spacing w:before="240" w:after="240"/>
    </w:pPr>
    <w:rPr>
      <w:rFonts w:eastAsiaTheme="minorEastAsia"/>
      <w:lang w:eastAsia="zh-CN"/>
    </w:rPr>
  </w:style>
  <w:style w:type="paragraph" w:customStyle="1" w:styleId="Parties">
    <w:name w:val="Parties"/>
    <w:basedOn w:val="Normln"/>
    <w:uiPriority w:val="4"/>
    <w:pPr>
      <w:keepLines/>
      <w:numPr>
        <w:ilvl w:val="7"/>
        <w:numId w:val="1"/>
      </w:numPr>
      <w:ind w:left="360" w:hanging="360"/>
    </w:pPr>
    <w:rPr>
      <w:rFonts w:eastAsiaTheme="minorEastAsia"/>
      <w:lang w:eastAsia="zh-CN"/>
    </w:rPr>
  </w:style>
  <w:style w:type="paragraph" w:customStyle="1" w:styleId="Question">
    <w:name w:val="Question"/>
    <w:aliases w:val="qt"/>
    <w:basedOn w:val="Normln"/>
    <w:next w:val="Answer"/>
    <w:uiPriority w:val="4"/>
    <w:pPr>
      <w:numPr>
        <w:ilvl w:val="5"/>
        <w:numId w:val="1"/>
      </w:numPr>
      <w:spacing w:before="240"/>
    </w:pPr>
    <w:rPr>
      <w:rFonts w:eastAsiaTheme="minorEastAsia"/>
      <w:lang w:eastAsia="zh-CN" w:bidi="he-IL"/>
    </w:rPr>
  </w:style>
  <w:style w:type="paragraph" w:styleId="Citt">
    <w:name w:val="Quote"/>
    <w:basedOn w:val="Normln"/>
    <w:next w:val="Normln"/>
    <w:link w:val="CittChar"/>
    <w:uiPriority w:val="29"/>
    <w:semiHidden/>
    <w:rPr>
      <w:rFonts w:eastAsiaTheme="minorEastAsia"/>
      <w:i/>
      <w:iCs/>
      <w:color w:val="000000" w:themeColor="text1"/>
      <w:lang w:eastAsia="zh-CN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rFonts w:eastAsiaTheme="minorEastAsia"/>
      <w:i/>
      <w:iCs/>
      <w:color w:val="000000" w:themeColor="text1"/>
      <w:lang w:eastAsia="zh-CN"/>
    </w:rPr>
  </w:style>
  <w:style w:type="paragraph" w:customStyle="1" w:styleId="QuoteBlock">
    <w:name w:val="Quote Block"/>
    <w:aliases w:val="qb"/>
    <w:basedOn w:val="Normln"/>
    <w:next w:val="DoubleParaFlush"/>
    <w:qFormat/>
    <w:pPr>
      <w:spacing w:after="240"/>
      <w:ind w:left="720" w:right="720"/>
    </w:pPr>
    <w:rPr>
      <w:rFonts w:eastAsiaTheme="minorEastAsia"/>
      <w:lang w:eastAsia="zh-CN" w:bidi="he-IL"/>
    </w:rPr>
  </w:style>
  <w:style w:type="paragraph" w:customStyle="1" w:styleId="QuoteBlockIndent">
    <w:name w:val="Quote Block Indent"/>
    <w:aliases w:val="qbi"/>
    <w:basedOn w:val="QuoteBlock"/>
    <w:next w:val="DoubleParaFlush"/>
    <w:pPr>
      <w:ind w:firstLine="720"/>
    </w:pPr>
  </w:style>
  <w:style w:type="paragraph" w:customStyle="1" w:styleId="Recitals">
    <w:name w:val="Recitals"/>
    <w:basedOn w:val="Normln"/>
    <w:uiPriority w:val="4"/>
    <w:pPr>
      <w:keepLines/>
      <w:numPr>
        <w:ilvl w:val="8"/>
        <w:numId w:val="1"/>
      </w:numPr>
      <w:ind w:left="360" w:hanging="360"/>
    </w:pPr>
    <w:rPr>
      <w:rFonts w:eastAsiaTheme="minorEastAsia"/>
      <w:lang w:eastAsia="zh-CN"/>
    </w:rPr>
  </w:style>
  <w:style w:type="character" w:customStyle="1" w:styleId="Reference">
    <w:name w:val="Reference"/>
    <w:aliases w:val="rf"/>
    <w:basedOn w:val="Standardnpsmoodstavce"/>
    <w:uiPriority w:val="9"/>
    <w:rPr>
      <w:u w:val="single"/>
    </w:rPr>
  </w:style>
  <w:style w:type="character" w:customStyle="1" w:styleId="Run-inheading">
    <w:name w:val="Run-in heading"/>
    <w:aliases w:val="ri"/>
    <w:basedOn w:val="Standardnpsmoodstavce"/>
    <w:uiPriority w:val="9"/>
    <w:rPr>
      <w:i/>
      <w:iCs/>
    </w:rPr>
  </w:style>
  <w:style w:type="table" w:customStyle="1" w:styleId="ShadedTable">
    <w:name w:val="Shaded Table"/>
    <w:basedOn w:val="Normlntabulka"/>
    <w:uiPriority w:val="99"/>
    <w:rPr>
      <w:rFonts w:eastAsiaTheme="minorEastAsia"/>
      <w:lang w:eastAsia="zh-CN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aliases w:val="sb"/>
    <w:basedOn w:val="Normln"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rFonts w:eastAsiaTheme="minorEastAsia"/>
      <w:lang w:eastAsia="zh-CN" w:bidi="he-IL"/>
    </w:rPr>
  </w:style>
  <w:style w:type="paragraph" w:customStyle="1" w:styleId="SingleParaAlt">
    <w:name w:val="Single Para Alt"/>
    <w:aliases w:val="spa"/>
    <w:basedOn w:val="Normln"/>
    <w:pPr>
      <w:spacing w:before="240" w:after="240"/>
      <w:ind w:firstLine="1440"/>
    </w:pPr>
    <w:rPr>
      <w:rFonts w:eastAsiaTheme="minorEastAsia"/>
      <w:lang w:eastAsia="zh-CN" w:bidi="he-IL"/>
    </w:rPr>
  </w:style>
  <w:style w:type="paragraph" w:customStyle="1" w:styleId="SinglePara">
    <w:name w:val="Single Para"/>
    <w:aliases w:val="sp"/>
    <w:basedOn w:val="Normln"/>
    <w:qFormat/>
    <w:pPr>
      <w:ind w:firstLine="360"/>
    </w:pPr>
    <w:rPr>
      <w:rFonts w:eastAsiaTheme="minorEastAsia"/>
      <w:lang w:eastAsia="zh-CN" w:bidi="he-IL"/>
    </w:rPr>
  </w:style>
  <w:style w:type="paragraph" w:customStyle="1" w:styleId="SingleParaFlush">
    <w:name w:val="Single Para Flush"/>
    <w:aliases w:val="spf"/>
    <w:basedOn w:val="SinglePara"/>
    <w:pPr>
      <w:ind w:firstLine="0"/>
      <w:contextualSpacing/>
    </w:pPr>
  </w:style>
  <w:style w:type="character" w:styleId="Siln">
    <w:name w:val="Strong"/>
    <w:basedOn w:val="Standardnpsmoodstavce"/>
    <w:uiPriority w:val="2"/>
    <w:rPr>
      <w:b/>
      <w:bCs/>
    </w:rPr>
  </w:style>
  <w:style w:type="paragraph" w:customStyle="1" w:styleId="SubheadBold">
    <w:name w:val="Subhead: Bold"/>
    <w:aliases w:val="shb"/>
    <w:basedOn w:val="Normln"/>
    <w:next w:val="SingleParaFlush"/>
    <w:pPr>
      <w:keepNext/>
      <w:keepLines/>
      <w:spacing w:before="240"/>
      <w:ind w:left="720"/>
    </w:pPr>
    <w:rPr>
      <w:rFonts w:asciiTheme="majorHAnsi" w:eastAsiaTheme="minorEastAsia" w:hAnsiTheme="majorHAnsi"/>
      <w:b/>
      <w:lang w:eastAsia="zh-CN"/>
    </w:rPr>
  </w:style>
  <w:style w:type="paragraph" w:customStyle="1" w:styleId="SubheadBoldItal">
    <w:name w:val="Subhead: BoldItal"/>
    <w:aliases w:val="shbi"/>
    <w:basedOn w:val="SubheadBold"/>
    <w:next w:val="SingleParaFlush"/>
    <w:rPr>
      <w:i/>
    </w:rPr>
  </w:style>
  <w:style w:type="paragraph" w:customStyle="1" w:styleId="SubheadItal">
    <w:name w:val="Subhead: Ital"/>
    <w:aliases w:val="shi"/>
    <w:basedOn w:val="SubheadBold"/>
    <w:next w:val="SingleParaFlush"/>
    <w:rPr>
      <w:b w:val="0"/>
      <w:i/>
    </w:rPr>
  </w:style>
  <w:style w:type="paragraph" w:styleId="Podnadpis">
    <w:name w:val="Subtitle"/>
    <w:basedOn w:val="Normln"/>
    <w:next w:val="Normln"/>
    <w:link w:val="PodnadpisChar"/>
    <w:uiPriority w:val="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zh-CN"/>
    </w:rPr>
  </w:style>
  <w:style w:type="character" w:customStyle="1" w:styleId="PodnadpisChar">
    <w:name w:val="Podnadpis Char"/>
    <w:basedOn w:val="Standardnpsmoodstavce"/>
    <w:link w:val="Podnadpis"/>
    <w:uiPriority w:val="5"/>
    <w:rPr>
      <w:rFonts w:asciiTheme="majorHAnsi" w:eastAsiaTheme="majorEastAsia" w:hAnsiTheme="majorHAnsi" w:cstheme="majorBidi"/>
      <w:i/>
      <w:iCs/>
      <w:color w:val="4472C4" w:themeColor="accent1"/>
      <w:spacing w:val="15"/>
      <w:lang w:eastAsia="zh-CN"/>
    </w:rPr>
  </w:style>
  <w:style w:type="character" w:styleId="Zdraznnjemn">
    <w:name w:val="Subtle Emphasis"/>
    <w:basedOn w:val="Standardnpsmoodstavce"/>
    <w:uiPriority w:val="1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rPr>
      <w:smallCaps/>
      <w:color w:val="ED7D31" w:themeColor="accent2"/>
      <w:u w:val="single"/>
    </w:rPr>
  </w:style>
  <w:style w:type="table" w:styleId="Mkatabulky">
    <w:name w:val="Table Grid"/>
    <w:basedOn w:val="Normlntabulka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Line">
    <w:name w:val="Table: Footnote Line"/>
    <w:aliases w:val="tfl"/>
    <w:basedOn w:val="Normln"/>
    <w:next w:val="TableFootnote"/>
    <w:uiPriority w:val="4"/>
    <w:pPr>
      <w:keepNext/>
      <w:keepLines/>
      <w:numPr>
        <w:numId w:val="15"/>
      </w:numPr>
      <w:pBdr>
        <w:bottom w:val="single" w:sz="8" w:space="1" w:color="auto"/>
      </w:pBdr>
      <w:ind w:right="6480"/>
    </w:pPr>
    <w:rPr>
      <w:rFonts w:eastAsiaTheme="minorEastAsia"/>
      <w:lang w:eastAsia="zh-CN" w:bidi="he-IL"/>
    </w:rPr>
  </w:style>
  <w:style w:type="paragraph" w:customStyle="1" w:styleId="TableFootnote">
    <w:name w:val="Table: Footnote"/>
    <w:aliases w:val="tf"/>
    <w:basedOn w:val="Normln"/>
    <w:uiPriority w:val="4"/>
    <w:pPr>
      <w:numPr>
        <w:ilvl w:val="1"/>
        <w:numId w:val="15"/>
      </w:numPr>
      <w:spacing w:after="120"/>
    </w:pPr>
    <w:rPr>
      <w:rFonts w:eastAsiaTheme="minorEastAsia"/>
      <w:lang w:eastAsia="zh-CN" w:bidi="he-IL"/>
    </w:rPr>
  </w:style>
  <w:style w:type="numbering" w:customStyle="1" w:styleId="TableFootnotesList">
    <w:name w:val="TableFootnotesList"/>
    <w:basedOn w:val="Bezseznamu"/>
    <w:uiPriority w:val="99"/>
    <w:pPr>
      <w:numPr>
        <w:numId w:val="15"/>
      </w:numPr>
    </w:pPr>
  </w:style>
  <w:style w:type="table" w:customStyle="1" w:styleId="TextTable">
    <w:name w:val="Text Table"/>
    <w:basedOn w:val="Normlntabulka"/>
    <w:uiPriority w:val="9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styleId="Nzev">
    <w:name w:val="Title"/>
    <w:basedOn w:val="Normln"/>
    <w:next w:val="Normln"/>
    <w:link w:val="NzevChar"/>
    <w:uiPriority w:val="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NzevChar">
    <w:name w:val="Název Char"/>
    <w:basedOn w:val="Standardnpsmoodstavce"/>
    <w:link w:val="Nzev"/>
    <w:uiPriority w:val="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720" w:right="720" w:hanging="720"/>
    </w:pPr>
    <w:rPr>
      <w:rFonts w:eastAsiaTheme="minorEastAsia"/>
      <w:lang w:eastAsia="zh-CN"/>
    </w:rPr>
  </w:style>
  <w:style w:type="paragraph" w:styleId="Obsah2">
    <w:name w:val="toc 2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1440" w:right="720" w:hanging="720"/>
    </w:pPr>
    <w:rPr>
      <w:rFonts w:eastAsiaTheme="minorEastAsia"/>
      <w:lang w:eastAsia="zh-CN"/>
    </w:rPr>
  </w:style>
  <w:style w:type="paragraph" w:styleId="Obsah3">
    <w:name w:val="toc 3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2160" w:right="720" w:hanging="720"/>
    </w:pPr>
    <w:rPr>
      <w:rFonts w:eastAsiaTheme="minorEastAsia"/>
      <w:lang w:eastAsia="zh-CN"/>
    </w:rPr>
  </w:style>
  <w:style w:type="paragraph" w:styleId="Obsah4">
    <w:name w:val="toc 4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2880" w:right="720" w:hanging="720"/>
    </w:pPr>
    <w:rPr>
      <w:rFonts w:eastAsiaTheme="minorEastAsia"/>
      <w:lang w:eastAsia="zh-CN"/>
    </w:rPr>
  </w:style>
  <w:style w:type="paragraph" w:styleId="Obsah5">
    <w:name w:val="toc 5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40"/>
      <w:ind w:left="3600" w:right="720" w:hanging="720"/>
    </w:pPr>
    <w:rPr>
      <w:rFonts w:eastAsiaTheme="minorEastAsia"/>
      <w:lang w:eastAsia="zh-CN"/>
    </w:rPr>
  </w:style>
  <w:style w:type="paragraph" w:styleId="Obsah6">
    <w:name w:val="toc 6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4320" w:right="720" w:hanging="720"/>
    </w:pPr>
    <w:rPr>
      <w:rFonts w:eastAsiaTheme="minorEastAsia"/>
      <w:lang w:eastAsia="zh-CN"/>
    </w:rPr>
  </w:style>
  <w:style w:type="paragraph" w:styleId="Obsah7">
    <w:name w:val="toc 7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5040" w:right="720" w:hanging="720"/>
    </w:pPr>
    <w:rPr>
      <w:rFonts w:eastAsiaTheme="minorEastAsia"/>
      <w:lang w:eastAsia="zh-CN"/>
    </w:rPr>
  </w:style>
  <w:style w:type="paragraph" w:styleId="Obsah8">
    <w:name w:val="toc 8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5760" w:right="720" w:hanging="720"/>
    </w:pPr>
    <w:rPr>
      <w:rFonts w:eastAsiaTheme="minorEastAsia"/>
      <w:lang w:eastAsia="zh-CN"/>
    </w:rPr>
  </w:style>
  <w:style w:type="paragraph" w:styleId="Obsah9">
    <w:name w:val="toc 9"/>
    <w:basedOn w:val="Normln"/>
    <w:next w:val="Normln"/>
    <w:autoRedefine/>
    <w:uiPriority w:val="39"/>
    <w:semiHidden/>
    <w:unhideWhenUsed/>
    <w:pPr>
      <w:tabs>
        <w:tab w:val="right" w:leader="dot" w:pos="9360"/>
      </w:tabs>
      <w:spacing w:before="240"/>
      <w:ind w:left="6480" w:right="720" w:hanging="720"/>
    </w:pPr>
    <w:rPr>
      <w:rFonts w:eastAsiaTheme="minorEastAsia"/>
      <w:lang w:eastAsia="zh-CN"/>
    </w:rPr>
  </w:style>
  <w:style w:type="paragraph" w:customStyle="1" w:styleId="WarningPara">
    <w:name w:val="Warning Para"/>
    <w:aliases w:val="wp"/>
    <w:basedOn w:val="SinglePara"/>
    <w:next w:val="SinglePara"/>
    <w:rPr>
      <w:b/>
      <w:caps/>
    </w:rPr>
  </w:style>
  <w:style w:type="numbering" w:styleId="111111">
    <w:name w:val="Outline List 2"/>
    <w:basedOn w:val="Bezseznamu"/>
    <w:uiPriority w:val="99"/>
    <w:semiHidden/>
    <w:unhideWhenUsed/>
    <w:pPr>
      <w:numPr>
        <w:numId w:val="18"/>
      </w:numPr>
    </w:pPr>
  </w:style>
  <w:style w:type="paragraph" w:styleId="Zkladntext">
    <w:name w:val="Body Text"/>
    <w:basedOn w:val="Normln"/>
    <w:link w:val="ZkladntextChar"/>
    <w:uiPriority w:val="99"/>
    <w:unhideWhenUsed/>
    <w:pPr>
      <w:spacing w:after="120"/>
    </w:pPr>
    <w:rPr>
      <w:rFonts w:eastAsiaTheme="minorEastAsia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eastAsiaTheme="minorEastAsia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  <w:rPr>
      <w:rFonts w:eastAsiaTheme="minorEastAsia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Bezmezer">
    <w:name w:val="No Spacing"/>
    <w:uiPriority w:val="1"/>
    <w:semiHidden/>
    <w:rPr>
      <w:szCs w:val="22"/>
    </w:rPr>
  </w:style>
  <w:style w:type="paragraph" w:customStyle="1" w:styleId="ShortOutline1">
    <w:name w:val="ShortOutline1"/>
    <w:basedOn w:val="Normln"/>
    <w:link w:val="ShortOutline1Char"/>
    <w:pPr>
      <w:numPr>
        <w:numId w:val="20"/>
      </w:numPr>
      <w:spacing w:before="240" w:after="240"/>
      <w:outlineLvl w:val="0"/>
    </w:pPr>
    <w:rPr>
      <w:rFonts w:eastAsiaTheme="minorEastAsia"/>
      <w:lang w:eastAsia="zh-CN"/>
    </w:rPr>
  </w:style>
  <w:style w:type="character" w:customStyle="1" w:styleId="ShortOutline1Char">
    <w:name w:val="ShortOutline1 Char"/>
    <w:basedOn w:val="Standardnpsmoodstavce"/>
    <w:link w:val="ShortOutline1"/>
    <w:rPr>
      <w:rFonts w:eastAsiaTheme="minorEastAsia"/>
      <w:lang w:eastAsia="zh-CN"/>
    </w:rPr>
  </w:style>
  <w:style w:type="paragraph" w:customStyle="1" w:styleId="ShortOutline2">
    <w:name w:val="ShortOutline2"/>
    <w:basedOn w:val="Normln"/>
    <w:link w:val="ShortOutline2Char"/>
    <w:pPr>
      <w:numPr>
        <w:ilvl w:val="1"/>
        <w:numId w:val="20"/>
      </w:numPr>
      <w:spacing w:before="240" w:after="240"/>
      <w:outlineLvl w:val="1"/>
    </w:pPr>
    <w:rPr>
      <w:rFonts w:eastAsiaTheme="minorEastAsia"/>
      <w:color w:val="000000"/>
      <w:lang w:eastAsia="zh-CN"/>
    </w:rPr>
  </w:style>
  <w:style w:type="character" w:customStyle="1" w:styleId="ShortOutline2Char">
    <w:name w:val="ShortOutline2 Char"/>
    <w:basedOn w:val="Standardnpsmoodstavce"/>
    <w:link w:val="ShortOutline2"/>
    <w:rPr>
      <w:rFonts w:eastAsiaTheme="minorEastAsia"/>
      <w:color w:val="000000"/>
      <w:lang w:eastAsia="zh-CN"/>
    </w:rPr>
  </w:style>
  <w:style w:type="paragraph" w:customStyle="1" w:styleId="ShortOutline3">
    <w:name w:val="ShortOutline3"/>
    <w:basedOn w:val="Normln"/>
    <w:link w:val="ShortOutline3Char"/>
    <w:pPr>
      <w:numPr>
        <w:ilvl w:val="2"/>
        <w:numId w:val="20"/>
      </w:numPr>
      <w:spacing w:before="240" w:after="240"/>
      <w:outlineLvl w:val="2"/>
    </w:pPr>
    <w:rPr>
      <w:rFonts w:eastAsiaTheme="minorEastAsia"/>
      <w:color w:val="000000"/>
      <w:lang w:eastAsia="zh-CN"/>
    </w:rPr>
  </w:style>
  <w:style w:type="character" w:customStyle="1" w:styleId="ShortOutline3Char">
    <w:name w:val="ShortOutline3 Char"/>
    <w:basedOn w:val="Standardnpsmoodstavce"/>
    <w:link w:val="ShortOutline3"/>
    <w:rPr>
      <w:rFonts w:eastAsiaTheme="minorEastAsia"/>
      <w:color w:val="000000"/>
      <w:lang w:eastAsia="zh-CN"/>
    </w:rPr>
  </w:style>
  <w:style w:type="paragraph" w:customStyle="1" w:styleId="ShortOutline4">
    <w:name w:val="ShortOutline4"/>
    <w:basedOn w:val="Normln"/>
    <w:link w:val="ShortOutline4Char"/>
    <w:pPr>
      <w:numPr>
        <w:ilvl w:val="3"/>
        <w:numId w:val="20"/>
      </w:numPr>
      <w:spacing w:before="240" w:after="240"/>
      <w:outlineLvl w:val="3"/>
    </w:pPr>
    <w:rPr>
      <w:rFonts w:eastAsiaTheme="minorEastAsia"/>
      <w:color w:val="000000"/>
      <w:lang w:eastAsia="zh-CN"/>
    </w:rPr>
  </w:style>
  <w:style w:type="character" w:customStyle="1" w:styleId="ShortOutline4Char">
    <w:name w:val="ShortOutline4 Char"/>
    <w:basedOn w:val="Standardnpsmoodstavce"/>
    <w:link w:val="ShortOutline4"/>
    <w:rPr>
      <w:rFonts w:eastAsiaTheme="minorEastAsia"/>
      <w:color w:val="000000"/>
      <w:lang w:eastAsia="zh-CN"/>
    </w:rPr>
  </w:style>
  <w:style w:type="paragraph" w:customStyle="1" w:styleId="ShortOutline5">
    <w:name w:val="ShortOutline5"/>
    <w:basedOn w:val="Normln"/>
    <w:link w:val="ShortOutline5Char"/>
    <w:pPr>
      <w:numPr>
        <w:ilvl w:val="4"/>
        <w:numId w:val="20"/>
      </w:numPr>
      <w:spacing w:before="240" w:after="240"/>
      <w:outlineLvl w:val="4"/>
    </w:pPr>
    <w:rPr>
      <w:rFonts w:eastAsiaTheme="minorEastAsia"/>
      <w:color w:val="000000"/>
      <w:lang w:eastAsia="zh-CN"/>
    </w:rPr>
  </w:style>
  <w:style w:type="character" w:customStyle="1" w:styleId="ShortOutline5Char">
    <w:name w:val="ShortOutline5 Char"/>
    <w:basedOn w:val="Standardnpsmoodstavce"/>
    <w:link w:val="ShortOutline5"/>
    <w:rPr>
      <w:rFonts w:eastAsiaTheme="minorEastAsia"/>
      <w:color w:val="000000"/>
      <w:lang w:eastAsia="zh-CN"/>
    </w:rPr>
  </w:style>
  <w:style w:type="numbering" w:customStyle="1" w:styleId="ShortOutlineList">
    <w:name w:val="ShortOutlineList"/>
    <w:basedOn w:val="Bezseznamu"/>
    <w:pPr>
      <w:numPr>
        <w:numId w:val="20"/>
      </w:numPr>
    </w:pPr>
  </w:style>
  <w:style w:type="paragraph" w:customStyle="1" w:styleId="Zkladntext21">
    <w:name w:val="Základní text 21"/>
    <w:basedOn w:val="Normln"/>
    <w:uiPriority w:val="99"/>
    <w:pPr>
      <w:spacing w:before="120" w:line="240" w:lineRule="exact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tylpravidel">
    <w:name w:val="Styl pravidel"/>
    <w:basedOn w:val="Normln"/>
    <w:uiPriority w:val="99"/>
    <w:pPr>
      <w:suppressAutoHyphens/>
      <w:overflowPunct/>
      <w:autoSpaceDE/>
      <w:autoSpaceDN/>
      <w:adjustRightInd/>
      <w:spacing w:before="240" w:line="360" w:lineRule="auto"/>
      <w:textAlignment w:val="auto"/>
    </w:pPr>
    <w:rPr>
      <w:sz w:val="24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customStyle="1" w:styleId="FooterBChar">
    <w:name w:val="Footer B Char"/>
    <w:basedOn w:val="HeadingLeftBoldChar"/>
    <w:link w:val="FooterB"/>
    <w:rPr>
      <w:rFonts w:ascii="Times New Roman" w:eastAsiaTheme="minorEastAsia" w:hAnsi="Times New Roman" w:cs="Times New Roman"/>
      <w:b w:val="0"/>
      <w:bCs/>
      <w:sz w:val="15"/>
      <w:szCs w:val="20"/>
      <w:lang w:val="cs-CZ" w:eastAsia="zh-CN" w:bidi="he-IL"/>
    </w:rPr>
  </w:style>
  <w:style w:type="paragraph" w:customStyle="1" w:styleId="Article1">
    <w:name w:val="Article1"/>
    <w:basedOn w:val="Normln"/>
    <w:next w:val="Article2"/>
    <w:link w:val="Article1Char"/>
    <w:pPr>
      <w:keepNext/>
      <w:keepLines/>
      <w:numPr>
        <w:numId w:val="42"/>
      </w:numPr>
      <w:spacing w:before="200"/>
      <w:jc w:val="center"/>
      <w:outlineLvl w:val="0"/>
    </w:pPr>
    <w:rPr>
      <w:b/>
      <w:bCs/>
    </w:rPr>
  </w:style>
  <w:style w:type="character" w:customStyle="1" w:styleId="Article1Char">
    <w:name w:val="Article1 Char"/>
    <w:basedOn w:val="Standardnpsmoodstavce"/>
    <w:link w:val="Article1"/>
    <w:rPr>
      <w:rFonts w:ascii="Times New Roman" w:eastAsia="Times New Roman" w:hAnsi="Times New Roman" w:cs="Times New Roman"/>
      <w:b/>
      <w:bCs/>
      <w:sz w:val="22"/>
      <w:szCs w:val="20"/>
      <w:lang w:val="cs-CZ" w:eastAsia="cs-CZ"/>
    </w:rPr>
  </w:style>
  <w:style w:type="paragraph" w:customStyle="1" w:styleId="Article2">
    <w:name w:val="Article2"/>
    <w:basedOn w:val="Normln"/>
    <w:link w:val="Article2Char"/>
    <w:pPr>
      <w:numPr>
        <w:ilvl w:val="1"/>
        <w:numId w:val="42"/>
      </w:numPr>
      <w:outlineLvl w:val="1"/>
    </w:pPr>
    <w:rPr>
      <w:color w:val="000000"/>
    </w:rPr>
  </w:style>
  <w:style w:type="character" w:customStyle="1" w:styleId="Article2Char">
    <w:name w:val="Article2 Char"/>
    <w:basedOn w:val="Standardnpsmoodstavce"/>
    <w:link w:val="Article2"/>
    <w:rPr>
      <w:rFonts w:ascii="Times New Roman" w:eastAsia="Times New Roman" w:hAnsi="Times New Roman" w:cs="Times New Roman"/>
      <w:color w:val="000000"/>
      <w:sz w:val="22"/>
      <w:szCs w:val="20"/>
      <w:lang w:val="cs-CZ" w:eastAsia="cs-CZ"/>
    </w:rPr>
  </w:style>
  <w:style w:type="paragraph" w:customStyle="1" w:styleId="Article3">
    <w:name w:val="Article3"/>
    <w:basedOn w:val="Normln"/>
    <w:link w:val="Article3Char"/>
    <w:pPr>
      <w:numPr>
        <w:ilvl w:val="2"/>
        <w:numId w:val="42"/>
      </w:numPr>
      <w:outlineLvl w:val="2"/>
    </w:pPr>
    <w:rPr>
      <w:color w:val="000000"/>
    </w:rPr>
  </w:style>
  <w:style w:type="character" w:customStyle="1" w:styleId="Article3Char">
    <w:name w:val="Article3 Char"/>
    <w:basedOn w:val="Standardnpsmoodstavce"/>
    <w:link w:val="Article3"/>
    <w:rPr>
      <w:rFonts w:ascii="Times New Roman" w:eastAsia="Times New Roman" w:hAnsi="Times New Roman" w:cs="Times New Roman"/>
      <w:color w:val="000000"/>
      <w:sz w:val="22"/>
      <w:szCs w:val="20"/>
      <w:lang w:val="cs-CZ" w:eastAsia="cs-CZ"/>
    </w:rPr>
  </w:style>
  <w:style w:type="paragraph" w:customStyle="1" w:styleId="Article4">
    <w:name w:val="Article4"/>
    <w:basedOn w:val="Normln"/>
    <w:link w:val="Article4Char"/>
    <w:pPr>
      <w:numPr>
        <w:ilvl w:val="3"/>
        <w:numId w:val="42"/>
      </w:numPr>
      <w:spacing w:before="240" w:after="240"/>
      <w:jc w:val="left"/>
      <w:outlineLvl w:val="3"/>
    </w:pPr>
    <w:rPr>
      <w:color w:val="000000"/>
    </w:rPr>
  </w:style>
  <w:style w:type="character" w:customStyle="1" w:styleId="Article4Char">
    <w:name w:val="Article4 Char"/>
    <w:basedOn w:val="Standardnpsmoodstavce"/>
    <w:link w:val="Article4"/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paragraph" w:customStyle="1" w:styleId="Article5">
    <w:name w:val="Article5"/>
    <w:basedOn w:val="Normln"/>
    <w:link w:val="Article5Char"/>
    <w:pPr>
      <w:numPr>
        <w:ilvl w:val="4"/>
        <w:numId w:val="42"/>
      </w:numPr>
      <w:spacing w:before="240" w:after="240"/>
      <w:jc w:val="left"/>
      <w:outlineLvl w:val="4"/>
    </w:pPr>
    <w:rPr>
      <w:color w:val="000000"/>
    </w:rPr>
  </w:style>
  <w:style w:type="character" w:customStyle="1" w:styleId="Article5Char">
    <w:name w:val="Article5 Char"/>
    <w:basedOn w:val="Standardnpsmoodstavce"/>
    <w:link w:val="Article5"/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paragraph" w:customStyle="1" w:styleId="Article6">
    <w:name w:val="Article6"/>
    <w:basedOn w:val="Normln"/>
    <w:link w:val="Article6Char"/>
    <w:pPr>
      <w:numPr>
        <w:ilvl w:val="5"/>
        <w:numId w:val="42"/>
      </w:numPr>
      <w:spacing w:before="240" w:after="240"/>
      <w:jc w:val="left"/>
      <w:outlineLvl w:val="5"/>
    </w:pPr>
    <w:rPr>
      <w:color w:val="000000"/>
    </w:rPr>
  </w:style>
  <w:style w:type="character" w:customStyle="1" w:styleId="Article6Char">
    <w:name w:val="Article6 Char"/>
    <w:basedOn w:val="Standardnpsmoodstavce"/>
    <w:link w:val="Article6"/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numbering" w:customStyle="1" w:styleId="ArticleList">
    <w:name w:val="ArticleList"/>
    <w:basedOn w:val="Bezseznamu"/>
    <w:pPr>
      <w:numPr>
        <w:numId w:val="42"/>
      </w:numPr>
    </w:pPr>
  </w:style>
  <w:style w:type="paragraph" w:customStyle="1" w:styleId="SingleParaHang">
    <w:name w:val="Single Para Hang"/>
    <w:aliases w:val="sph"/>
    <w:basedOn w:val="SinglePara"/>
    <w:pPr>
      <w:ind w:left="720" w:hanging="360"/>
    </w:pPr>
  </w:style>
  <w:style w:type="paragraph" w:customStyle="1" w:styleId="SingleParaHang05">
    <w:name w:val="Single Para Hang&gt; 0.5&quot;"/>
    <w:basedOn w:val="SingleParaHang"/>
    <w:pPr>
      <w:ind w:left="1440"/>
    </w:pPr>
  </w:style>
  <w:style w:type="paragraph" w:customStyle="1" w:styleId="SingleParaHang1">
    <w:name w:val="Single Para Hang&gt; 1&quot;"/>
    <w:basedOn w:val="SingleParaHang"/>
    <w:pPr>
      <w:ind w:left="2160"/>
    </w:pPr>
  </w:style>
  <w:style w:type="paragraph" w:customStyle="1" w:styleId="SingleParaHang15">
    <w:name w:val="Single Para Hang&gt; 1.5&quot;"/>
    <w:basedOn w:val="SingleParaHang"/>
    <w:pPr>
      <w:ind w:left="2880"/>
    </w:pPr>
  </w:style>
  <w:style w:type="paragraph" w:customStyle="1" w:styleId="SingleParaHang2">
    <w:name w:val="Single Para Hang&gt; 2&quot;"/>
    <w:basedOn w:val="SingleParaHang"/>
    <w:pPr>
      <w:ind w:left="3600"/>
    </w:pPr>
  </w:style>
  <w:style w:type="paragraph" w:customStyle="1" w:styleId="SingleParaHang25">
    <w:name w:val="Single Para Hang&gt; 2.5&quot;"/>
    <w:basedOn w:val="SingleParaHang"/>
    <w:pPr>
      <w:ind w:left="4320"/>
    </w:pPr>
  </w:style>
  <w:style w:type="paragraph" w:customStyle="1" w:styleId="SingleParaHang3">
    <w:name w:val="Single Para Hang&gt; 3&quot;"/>
    <w:basedOn w:val="SingleParaHang"/>
    <w:pPr>
      <w:ind w:left="5040"/>
    </w:pPr>
  </w:style>
  <w:style w:type="numbering" w:customStyle="1" w:styleId="ArticleMirrorList">
    <w:name w:val="ArticleMirrorList"/>
    <w:basedOn w:val="Bezseznamu"/>
    <w:pPr>
      <w:numPr>
        <w:numId w:val="43"/>
      </w:numPr>
    </w:pPr>
  </w:style>
  <w:style w:type="paragraph" w:customStyle="1" w:styleId="ArticleMirror1">
    <w:name w:val="ArticleMirror1"/>
    <w:basedOn w:val="Normln"/>
    <w:pPr>
      <w:keepNext/>
      <w:keepLines/>
      <w:numPr>
        <w:numId w:val="43"/>
      </w:numPr>
      <w:spacing w:before="200"/>
      <w:jc w:val="center"/>
      <w:outlineLvl w:val="0"/>
    </w:pPr>
    <w:rPr>
      <w:b/>
      <w:bCs/>
    </w:rPr>
  </w:style>
  <w:style w:type="paragraph" w:customStyle="1" w:styleId="ArticleMirror2">
    <w:name w:val="ArticleMirror2"/>
    <w:basedOn w:val="Normln"/>
    <w:pPr>
      <w:numPr>
        <w:ilvl w:val="1"/>
        <w:numId w:val="43"/>
      </w:numPr>
      <w:outlineLvl w:val="1"/>
    </w:pPr>
    <w:rPr>
      <w:color w:val="000000"/>
    </w:rPr>
  </w:style>
  <w:style w:type="paragraph" w:customStyle="1" w:styleId="ArticleMirror3">
    <w:name w:val="ArticleMirror3"/>
    <w:basedOn w:val="Normln"/>
    <w:pPr>
      <w:numPr>
        <w:ilvl w:val="2"/>
        <w:numId w:val="43"/>
      </w:numPr>
      <w:outlineLvl w:val="2"/>
    </w:pPr>
    <w:rPr>
      <w:color w:val="000000"/>
    </w:rPr>
  </w:style>
  <w:style w:type="paragraph" w:customStyle="1" w:styleId="ArticleMirror4">
    <w:name w:val="ArticleMirror4"/>
    <w:basedOn w:val="Normln"/>
    <w:pPr>
      <w:numPr>
        <w:ilvl w:val="3"/>
        <w:numId w:val="43"/>
      </w:numPr>
      <w:spacing w:before="240" w:after="240"/>
      <w:jc w:val="left"/>
      <w:outlineLvl w:val="3"/>
    </w:pPr>
    <w:rPr>
      <w:color w:val="000000"/>
    </w:rPr>
  </w:style>
  <w:style w:type="paragraph" w:customStyle="1" w:styleId="ArticleMirror5">
    <w:name w:val="ArticleMirror5"/>
    <w:basedOn w:val="Normln"/>
    <w:pPr>
      <w:numPr>
        <w:ilvl w:val="4"/>
        <w:numId w:val="43"/>
      </w:numPr>
      <w:spacing w:before="240" w:after="240"/>
      <w:jc w:val="left"/>
      <w:outlineLvl w:val="4"/>
    </w:pPr>
    <w:rPr>
      <w:color w:val="000000"/>
    </w:rPr>
  </w:style>
  <w:style w:type="paragraph" w:customStyle="1" w:styleId="ArticleMirror6">
    <w:name w:val="ArticleMirror6"/>
    <w:basedOn w:val="Normln"/>
    <w:pPr>
      <w:numPr>
        <w:ilvl w:val="5"/>
        <w:numId w:val="43"/>
      </w:numPr>
      <w:spacing w:before="240" w:after="240"/>
      <w:jc w:val="left"/>
      <w:outlineLvl w:val="5"/>
    </w:pPr>
    <w:rPr>
      <w:color w:val="000000"/>
    </w:rPr>
  </w:style>
  <w:style w:type="paragraph" w:customStyle="1" w:styleId="sof">
    <w:name w:val="sof"/>
    <w:basedOn w:val="Normln"/>
    <w:qFormat/>
    <w:pPr>
      <w:spacing w:before="120" w:after="40"/>
    </w:pPr>
    <w:rPr>
      <w:rFonts w:cs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 A S P E N L E G A L ! 7 1 8 5 7 8 . 1 < / d o c u m e n t i d >  
     < s e n d e r i d > N D E K L E R K < / s e n d e r i d >  
     < s e n d e r e m a i l > N D E K L E R K @ I E . A S P E N P H A R M A . C O M < / s e n d e r e m a i l >  
     < l a s t m o d i f i e d > 2 0 2 2 - 0 4 - 2 8 T 1 1 : 2 0 : 0 0 . 0 0 0 0 0 0 0 + 0 1 : 0 0 < / l a s t m o d i f i e d >  
     < d a t a b a s e > A S P E N L E G A L < / d a t a b a s e >  
 < / p r o p e r t i e s > 
</file>

<file path=customXml/itemProps1.xml><?xml version="1.0" encoding="utf-8"?>
<ds:datastoreItem xmlns:ds="http://schemas.openxmlformats.org/officeDocument/2006/customXml" ds:itemID="{D3FE45CD-4983-48B7-9217-76F6233AB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2879B-F4EE-474C-8A44-20F945D23E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3437</Words>
  <Characters>20282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Skadden Arps</Company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 counsel</dc:creator>
  <cp:keywords/>
  <dc:description/>
  <cp:lastModifiedBy>Mikula Pavel</cp:lastModifiedBy>
  <cp:revision>21</cp:revision>
  <cp:lastPrinted>2022-05-06T10:35:00Z</cp:lastPrinted>
  <dcterms:created xsi:type="dcterms:W3CDTF">2022-05-06T10:55:00Z</dcterms:created>
  <dcterms:modified xsi:type="dcterms:W3CDTF">2022-06-02T07:51:00Z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">
    <vt:lpwstr>Reformat</vt:lpwstr>
  </property>
  <property fmtid="{D5CDD505-2E9C-101B-9397-08002B2CF9AE}" pid="3" name="Client">
    <vt:lpwstr>195880</vt:lpwstr>
  </property>
  <property fmtid="{D5CDD505-2E9C-101B-9397-08002B2CF9AE}" pid="4" name="Matter">
    <vt:lpwstr>0001</vt:lpwstr>
  </property>
</Properties>
</file>