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2CE7" w14:textId="77777777" w:rsidR="004C5347" w:rsidRPr="004C5347" w:rsidRDefault="004C5347" w:rsidP="004C534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C5347">
        <w:rPr>
          <w:rFonts w:ascii="Times New Roman" w:hAnsi="Times New Roman" w:cs="Times New Roman"/>
          <w:b/>
          <w:sz w:val="32"/>
          <w:szCs w:val="24"/>
        </w:rPr>
        <w:t>KUPNÍ SMLOUVA</w:t>
      </w:r>
    </w:p>
    <w:p w14:paraId="1C958A76" w14:textId="77777777" w:rsidR="004C5347" w:rsidRDefault="004C5347" w:rsidP="004C53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EDA3F7" w14:textId="77777777" w:rsidR="00690D65" w:rsidRPr="004C5347" w:rsidRDefault="004C5347" w:rsidP="004C53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uzavřená dle § 2079 a násl. zákona č. 89/2012 Sb., občanský zákoník, ve znění pozdějších předpisů (dále jen „občanský zákoník“)</w:t>
      </w:r>
    </w:p>
    <w:p w14:paraId="4AB7FF11" w14:textId="77777777" w:rsid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C0FBD5" w14:textId="77777777" w:rsidR="004C5347" w:rsidRDefault="004C5347" w:rsidP="004C5347">
      <w:pPr>
        <w:pStyle w:val="Odstavecseseznamem"/>
        <w:numPr>
          <w:ilvl w:val="0"/>
          <w:numId w:val="3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 w:rsidRPr="004C534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7989C6E2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FC842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347">
        <w:rPr>
          <w:rFonts w:ascii="Times New Roman" w:hAnsi="Times New Roman" w:cs="Times New Roman"/>
          <w:b/>
          <w:sz w:val="24"/>
          <w:szCs w:val="24"/>
        </w:rPr>
        <w:t xml:space="preserve">Prodávající: </w:t>
      </w:r>
      <w:r w:rsidRPr="004C5347">
        <w:rPr>
          <w:rFonts w:ascii="Times New Roman" w:hAnsi="Times New Roman" w:cs="Times New Roman"/>
          <w:b/>
          <w:sz w:val="24"/>
          <w:szCs w:val="24"/>
        </w:rPr>
        <w:tab/>
      </w:r>
      <w:r w:rsidRPr="004C5347">
        <w:rPr>
          <w:rFonts w:ascii="Times New Roman" w:hAnsi="Times New Roman" w:cs="Times New Roman"/>
          <w:b/>
          <w:sz w:val="24"/>
          <w:szCs w:val="24"/>
        </w:rPr>
        <w:tab/>
      </w:r>
    </w:p>
    <w:p w14:paraId="4DD26511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Název: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96B78">
        <w:rPr>
          <w:rFonts w:ascii="Times New Roman" w:hAnsi="Times New Roman" w:cs="Times New Roman"/>
          <w:b/>
          <w:bCs/>
          <w:sz w:val="24"/>
          <w:szCs w:val="24"/>
        </w:rPr>
        <w:t>CompuNet</w:t>
      </w:r>
      <w:proofErr w:type="spellEnd"/>
      <w:r w:rsidRPr="00996B78">
        <w:rPr>
          <w:rFonts w:ascii="Times New Roman" w:hAnsi="Times New Roman" w:cs="Times New Roman"/>
          <w:b/>
          <w:bCs/>
          <w:sz w:val="24"/>
          <w:szCs w:val="24"/>
        </w:rPr>
        <w:t xml:space="preserve"> s. r. o.</w:t>
      </w:r>
    </w:p>
    <w:p w14:paraId="1B7C15E5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Sídlo firmy: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  <w:t>Zubatého 295/5, 150 00 Praha 5</w:t>
      </w:r>
    </w:p>
    <w:p w14:paraId="0260A812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  <w:t>Ing. Pavlem Pikhartem, jednatelem</w:t>
      </w:r>
    </w:p>
    <w:p w14:paraId="511C5EA7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IČO: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  <w:t>276 08 514</w:t>
      </w:r>
    </w:p>
    <w:p w14:paraId="48681BA4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DIČ: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  <w:t>CZ27608514</w:t>
      </w:r>
    </w:p>
    <w:p w14:paraId="5CF92D6E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Bankovní spojení:</w:t>
      </w:r>
      <w:r w:rsidRPr="004C5347">
        <w:rPr>
          <w:rFonts w:ascii="Times New Roman" w:hAnsi="Times New Roman" w:cs="Times New Roman"/>
          <w:sz w:val="24"/>
          <w:szCs w:val="24"/>
        </w:rPr>
        <w:tab/>
        <w:t>Komerční banka a.s., pobočka Praha 5</w:t>
      </w:r>
    </w:p>
    <w:p w14:paraId="5E50C068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  <w:t>51-1998450287/0100</w:t>
      </w:r>
    </w:p>
    <w:p w14:paraId="5AF241C0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  <w:t>+420 257 211 846</w:t>
      </w:r>
    </w:p>
    <w:p w14:paraId="1AD15924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56D40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Zapsána v obchodním rejstříku vedeném u Krajského soudu v Praze, oddíl C, vložka 118594</w:t>
      </w:r>
    </w:p>
    <w:p w14:paraId="244D32C7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1BFF4" w14:textId="77777777" w:rsidR="004C5347" w:rsidRPr="004C5347" w:rsidRDefault="004C5347" w:rsidP="004C53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347">
        <w:rPr>
          <w:rFonts w:ascii="Times New Roman" w:hAnsi="Times New Roman" w:cs="Times New Roman"/>
          <w:b/>
          <w:sz w:val="24"/>
          <w:szCs w:val="24"/>
        </w:rPr>
        <w:t>Kupující:</w:t>
      </w:r>
    </w:p>
    <w:p w14:paraId="184DCE4E" w14:textId="7DBC2334" w:rsid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Název: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="004A6C73">
        <w:rPr>
          <w:rFonts w:ascii="Times New Roman" w:hAnsi="Times New Roman" w:cs="Times New Roman"/>
          <w:b/>
          <w:bCs/>
          <w:sz w:val="24"/>
          <w:szCs w:val="24"/>
        </w:rPr>
        <w:t>Malostranská základní škola</w:t>
      </w:r>
    </w:p>
    <w:p w14:paraId="7BF057EE" w14:textId="02B0053E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Sídlo firmy: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="004A6C73">
        <w:rPr>
          <w:rFonts w:ascii="Times New Roman" w:hAnsi="Times New Roman" w:cs="Times New Roman"/>
          <w:sz w:val="24"/>
          <w:szCs w:val="24"/>
        </w:rPr>
        <w:t xml:space="preserve">Josefská 7, </w:t>
      </w:r>
      <w:r w:rsidR="00E720BE">
        <w:rPr>
          <w:rFonts w:ascii="Times New Roman" w:hAnsi="Times New Roman" w:cs="Times New Roman"/>
          <w:sz w:val="24"/>
          <w:szCs w:val="24"/>
        </w:rPr>
        <w:t xml:space="preserve">118 00 </w:t>
      </w:r>
      <w:r w:rsidR="004A6C73">
        <w:rPr>
          <w:rFonts w:ascii="Times New Roman" w:hAnsi="Times New Roman" w:cs="Times New Roman"/>
          <w:sz w:val="24"/>
          <w:szCs w:val="24"/>
        </w:rPr>
        <w:t>Praha 1</w:t>
      </w:r>
    </w:p>
    <w:p w14:paraId="4E6A3E3F" w14:textId="47C21221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C73">
        <w:rPr>
          <w:rFonts w:ascii="Times New Roman" w:hAnsi="Times New Roman" w:cs="Times New Roman"/>
          <w:sz w:val="24"/>
          <w:szCs w:val="24"/>
        </w:rPr>
        <w:t>Mgr. Tomáš Ledvinka, ředitel</w:t>
      </w:r>
    </w:p>
    <w:p w14:paraId="5CE2C93B" w14:textId="680B79B2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IČ: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="00E720BE" w:rsidRPr="00E720BE">
        <w:rPr>
          <w:rFonts w:ascii="Times New Roman" w:hAnsi="Times New Roman" w:cs="Times New Roman"/>
          <w:sz w:val="24"/>
          <w:szCs w:val="24"/>
        </w:rPr>
        <w:t>60436093</w:t>
      </w:r>
    </w:p>
    <w:p w14:paraId="034ECE2E" w14:textId="3FFE4C7C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4C5347">
        <w:rPr>
          <w:rFonts w:ascii="Times New Roman" w:hAnsi="Times New Roman" w:cs="Times New Roman"/>
          <w:sz w:val="24"/>
          <w:szCs w:val="24"/>
        </w:rPr>
        <w:t>spojení:</w:t>
      </w:r>
      <w:r w:rsidR="00795EF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95EF1">
        <w:rPr>
          <w:rFonts w:ascii="Times New Roman" w:hAnsi="Times New Roman" w:cs="Times New Roman"/>
          <w:sz w:val="24"/>
          <w:szCs w:val="24"/>
        </w:rPr>
        <w:t xml:space="preserve">   Česká spořitelna  </w:t>
      </w:r>
    </w:p>
    <w:p w14:paraId="014863DA" w14:textId="30B856E9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="00795EF1" w:rsidRPr="00795EF1">
        <w:rPr>
          <w:rFonts w:ascii="Times New Roman" w:hAnsi="Times New Roman" w:cs="Times New Roman"/>
          <w:sz w:val="24"/>
          <w:szCs w:val="24"/>
        </w:rPr>
        <w:t>1940734359</w:t>
      </w:r>
    </w:p>
    <w:p w14:paraId="512B4AF5" w14:textId="1B5C6D3D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Kontaktní osoba: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="00140235">
        <w:rPr>
          <w:rFonts w:ascii="Times New Roman" w:hAnsi="Times New Roman" w:cs="Times New Roman"/>
          <w:sz w:val="24"/>
          <w:szCs w:val="24"/>
        </w:rPr>
        <w:t>Mgr. Karel Doležal,</w:t>
      </w:r>
    </w:p>
    <w:p w14:paraId="04E782A7" w14:textId="06D53FDB" w:rsidR="004C5347" w:rsidRP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="007D36A0">
        <w:rPr>
          <w:rFonts w:ascii="Times New Roman" w:hAnsi="Times New Roman" w:cs="Times New Roman"/>
          <w:sz w:val="24"/>
          <w:szCs w:val="24"/>
        </w:rPr>
        <w:t>+420</w:t>
      </w:r>
      <w:r w:rsidR="00140235">
        <w:rPr>
          <w:rFonts w:ascii="Times New Roman" w:hAnsi="Times New Roman" w:cs="Times New Roman"/>
          <w:sz w:val="24"/>
          <w:szCs w:val="24"/>
        </w:rPr>
        <w:t> 732 910 923</w:t>
      </w:r>
    </w:p>
    <w:p w14:paraId="408BE562" w14:textId="3E23F15D" w:rsid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Email:</w:t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Pr="004C5347">
        <w:rPr>
          <w:rFonts w:ascii="Times New Roman" w:hAnsi="Times New Roman" w:cs="Times New Roman"/>
          <w:sz w:val="24"/>
          <w:szCs w:val="24"/>
        </w:rPr>
        <w:tab/>
      </w:r>
      <w:r w:rsidR="00140235">
        <w:rPr>
          <w:rFonts w:ascii="Times New Roman" w:hAnsi="Times New Roman" w:cs="Times New Roman"/>
          <w:sz w:val="24"/>
          <w:szCs w:val="24"/>
        </w:rPr>
        <w:t>dolezal.karel@malgym.cz</w:t>
      </w:r>
    </w:p>
    <w:p w14:paraId="51EBBA97" w14:textId="77777777" w:rsid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621276" w14:textId="77777777" w:rsidR="004C5347" w:rsidRPr="004C5347" w:rsidRDefault="004C5347" w:rsidP="004C5347">
      <w:pPr>
        <w:pStyle w:val="Odstavecseseznamem"/>
        <w:numPr>
          <w:ilvl w:val="0"/>
          <w:numId w:val="3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plnění smlouvy</w:t>
      </w:r>
    </w:p>
    <w:p w14:paraId="172BC837" w14:textId="191AAC01" w:rsidR="00ED47C8" w:rsidRDefault="004C5347" w:rsidP="00AB1305">
      <w:pPr>
        <w:pStyle w:val="Odstavecseseznamem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6A0">
        <w:rPr>
          <w:rFonts w:ascii="Times New Roman" w:hAnsi="Times New Roman" w:cs="Times New Roman"/>
          <w:sz w:val="24"/>
          <w:szCs w:val="24"/>
        </w:rPr>
        <w:t xml:space="preserve">Předmětem plnění této smlouvy je </w:t>
      </w:r>
      <w:r w:rsidRPr="007D36A0">
        <w:rPr>
          <w:rFonts w:ascii="Times New Roman" w:hAnsi="Times New Roman" w:cs="Times New Roman"/>
          <w:b/>
          <w:bCs/>
          <w:sz w:val="24"/>
          <w:szCs w:val="24"/>
        </w:rPr>
        <w:t>dodávka</w:t>
      </w:r>
      <w:r w:rsidR="007D36A0" w:rsidRPr="007D36A0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7D3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C73">
        <w:rPr>
          <w:rFonts w:ascii="Times New Roman" w:hAnsi="Times New Roman" w:cs="Times New Roman"/>
          <w:b/>
          <w:bCs/>
          <w:sz w:val="24"/>
          <w:szCs w:val="24"/>
        </w:rPr>
        <w:t>instalace bezdrátové sítě, aktivní prvky</w:t>
      </w:r>
      <w:r w:rsidR="007D36A0" w:rsidRPr="007D36A0">
        <w:rPr>
          <w:rFonts w:ascii="Times New Roman" w:hAnsi="Times New Roman" w:cs="Times New Roman"/>
          <w:b/>
          <w:bCs/>
          <w:sz w:val="24"/>
          <w:szCs w:val="24"/>
        </w:rPr>
        <w:t>. Podrobný popis požadavků na řešení je specifikován v Příloze č. 1 smlouvy – Předmět plnění</w:t>
      </w:r>
      <w:r w:rsidRPr="007D36A0">
        <w:rPr>
          <w:rFonts w:ascii="Times New Roman" w:hAnsi="Times New Roman" w:cs="Times New Roman"/>
          <w:sz w:val="24"/>
          <w:szCs w:val="24"/>
        </w:rPr>
        <w:t xml:space="preserve"> (dále jen „předmět smlouvy“ nebo „zboží“) ve prospěch kupujícího a za úhradu kupní ceny, a to na základě realizace veřejné zakázky malého rozsahu ve smyslu ustanovení § 18 odst. 5 zákona č. 137/2006 Sb., o veřejných zakázkách, ve znění pozdějších předpisů</w:t>
      </w:r>
      <w:r w:rsidR="007D36A0">
        <w:rPr>
          <w:rFonts w:ascii="Times New Roman" w:hAnsi="Times New Roman" w:cs="Times New Roman"/>
          <w:sz w:val="24"/>
          <w:szCs w:val="24"/>
        </w:rPr>
        <w:t>.</w:t>
      </w:r>
    </w:p>
    <w:p w14:paraId="4365586D" w14:textId="77777777" w:rsidR="007D36A0" w:rsidRPr="007D36A0" w:rsidRDefault="007D36A0" w:rsidP="007D36A0">
      <w:pPr>
        <w:pStyle w:val="Odstavecseseznamem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5ACAAB2" w14:textId="77777777" w:rsidR="004C5347" w:rsidRDefault="004C5347" w:rsidP="00AB1305">
      <w:pPr>
        <w:pStyle w:val="Odstavecseseznamem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Součástí předmětu plnění této smlouvy je rovněž předání dále uvedených dokladů:</w:t>
      </w:r>
    </w:p>
    <w:p w14:paraId="4C1D116E" w14:textId="77777777" w:rsidR="004C5347" w:rsidRDefault="004C5347" w:rsidP="00AB1305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Předávacího protokolu ke zboží</w:t>
      </w:r>
    </w:p>
    <w:p w14:paraId="12328D98" w14:textId="77777777" w:rsidR="004C5347" w:rsidRDefault="004C5347" w:rsidP="00AB1305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Záručních listů na jednotlivé komponenty dodávky zboží</w:t>
      </w:r>
    </w:p>
    <w:p w14:paraId="386EB186" w14:textId="77777777" w:rsidR="004C5347" w:rsidRDefault="004C5347" w:rsidP="00AB1305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Originálního příslušenství dodávaného v originálním balení výrobce k tomuto zboží</w:t>
      </w:r>
    </w:p>
    <w:p w14:paraId="099D2917" w14:textId="21FE2424" w:rsidR="004C5347" w:rsidRDefault="004C5347" w:rsidP="00AB1305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347">
        <w:rPr>
          <w:rFonts w:ascii="Times New Roman" w:hAnsi="Times New Roman" w:cs="Times New Roman"/>
          <w:sz w:val="24"/>
          <w:szCs w:val="24"/>
        </w:rPr>
        <w:t>Technické dokumentace zboží v rozsahu dodávaném výrobcem zboží</w:t>
      </w:r>
    </w:p>
    <w:p w14:paraId="2DBD4B0D" w14:textId="77777777" w:rsidR="007D36A0" w:rsidRPr="007D36A0" w:rsidRDefault="007D36A0" w:rsidP="007D3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E0ECD" w14:textId="77777777" w:rsidR="00AB1305" w:rsidRPr="00AB1305" w:rsidRDefault="00AB1305" w:rsidP="00AB13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AB833" w14:textId="77777777" w:rsidR="004C5347" w:rsidRDefault="00ED47C8" w:rsidP="004C5347">
      <w:pPr>
        <w:pStyle w:val="Odstavecseseznamem"/>
        <w:numPr>
          <w:ilvl w:val="0"/>
          <w:numId w:val="3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 w:rsidRPr="00ED47C8">
        <w:rPr>
          <w:rFonts w:ascii="Times New Roman" w:hAnsi="Times New Roman" w:cs="Times New Roman"/>
          <w:b/>
          <w:sz w:val="24"/>
          <w:szCs w:val="24"/>
        </w:rPr>
        <w:lastRenderedPageBreak/>
        <w:t>Kupní cena</w:t>
      </w:r>
    </w:p>
    <w:p w14:paraId="7C093B64" w14:textId="77777777" w:rsidR="00ED47C8" w:rsidRDefault="00ED47C8" w:rsidP="00AB1305">
      <w:pPr>
        <w:pStyle w:val="Odstavecseseznamem"/>
        <w:numPr>
          <w:ilvl w:val="0"/>
          <w:numId w:val="8"/>
        </w:numPr>
        <w:spacing w:after="0"/>
        <w:ind w:left="851" w:hanging="273"/>
        <w:jc w:val="both"/>
        <w:rPr>
          <w:rFonts w:ascii="Times New Roman" w:hAnsi="Times New Roman" w:cs="Times New Roman"/>
          <w:sz w:val="24"/>
          <w:szCs w:val="24"/>
        </w:rPr>
      </w:pPr>
      <w:r w:rsidRPr="00ED47C8">
        <w:rPr>
          <w:rFonts w:ascii="Times New Roman" w:hAnsi="Times New Roman" w:cs="Times New Roman"/>
          <w:sz w:val="24"/>
          <w:szCs w:val="24"/>
        </w:rPr>
        <w:t>Kupní cena za dodávané zboží je stanovena dohodou obou smluvních stran této smlouvy a činí:</w:t>
      </w:r>
    </w:p>
    <w:p w14:paraId="09385462" w14:textId="77777777" w:rsidR="00AB1305" w:rsidRPr="00AB1305" w:rsidRDefault="00AB1305" w:rsidP="00AB13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9E594" w14:textId="3687E248" w:rsidR="00ED47C8" w:rsidRPr="00ED47C8" w:rsidRDefault="004A6C73" w:rsidP="00ED47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1 431 893</w:t>
      </w:r>
      <w:r w:rsidR="004C1D0E">
        <w:rPr>
          <w:rFonts w:ascii="Times New Roman" w:hAnsi="Times New Roman" w:cs="Times New Roman"/>
          <w:b/>
          <w:sz w:val="24"/>
          <w:szCs w:val="24"/>
        </w:rPr>
        <w:t>,-</w:t>
      </w:r>
      <w:r w:rsidR="00ED47C8" w:rsidRPr="00ED47C8">
        <w:rPr>
          <w:rFonts w:ascii="Times New Roman" w:hAnsi="Times New Roman" w:cs="Times New Roman"/>
          <w:b/>
          <w:sz w:val="24"/>
          <w:szCs w:val="24"/>
        </w:rPr>
        <w:t xml:space="preserve"> Kč bez DPH, </w:t>
      </w:r>
    </w:p>
    <w:p w14:paraId="03B93E87" w14:textId="36C92896" w:rsidR="00ED47C8" w:rsidRPr="00ED47C8" w:rsidRDefault="00ED47C8" w:rsidP="00ED47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47C8">
        <w:rPr>
          <w:rFonts w:ascii="Times New Roman" w:hAnsi="Times New Roman" w:cs="Times New Roman"/>
          <w:sz w:val="24"/>
          <w:szCs w:val="24"/>
        </w:rPr>
        <w:t xml:space="preserve">(slovy: </w:t>
      </w:r>
      <w:r w:rsidR="004A6C73" w:rsidRPr="004A6C73">
        <w:rPr>
          <w:rFonts w:ascii="Times New Roman" w:hAnsi="Times New Roman" w:cs="Times New Roman"/>
          <w:sz w:val="24"/>
          <w:szCs w:val="24"/>
        </w:rPr>
        <w:t>jeden milion čtyři sta třicet jedna tisíc osm set devadesát tři korun českých</w:t>
      </w:r>
      <w:r w:rsidR="004A6C73">
        <w:rPr>
          <w:rFonts w:ascii="Times New Roman" w:hAnsi="Times New Roman" w:cs="Times New Roman"/>
          <w:sz w:val="24"/>
          <w:szCs w:val="24"/>
        </w:rPr>
        <w:t>),</w:t>
      </w:r>
    </w:p>
    <w:p w14:paraId="74A079C3" w14:textId="77777777" w:rsidR="00ED47C8" w:rsidRPr="00ED47C8" w:rsidRDefault="00ED47C8" w:rsidP="00ED47C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B6C1AEF" w14:textId="70B97763" w:rsidR="00ED47C8" w:rsidRPr="00ED47C8" w:rsidRDefault="00ED47C8" w:rsidP="00ED47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47C8">
        <w:rPr>
          <w:rFonts w:ascii="Times New Roman" w:hAnsi="Times New Roman" w:cs="Times New Roman"/>
          <w:sz w:val="24"/>
          <w:szCs w:val="24"/>
        </w:rPr>
        <w:t xml:space="preserve">kdy DPH ve výši </w:t>
      </w:r>
      <w:proofErr w:type="gramStart"/>
      <w:r w:rsidR="008602D8">
        <w:rPr>
          <w:rFonts w:ascii="Times New Roman" w:hAnsi="Times New Roman" w:cs="Times New Roman"/>
          <w:sz w:val="24"/>
          <w:szCs w:val="24"/>
        </w:rPr>
        <w:t>21%</w:t>
      </w:r>
      <w:proofErr w:type="gramEnd"/>
      <w:r w:rsidR="008602D8">
        <w:rPr>
          <w:rFonts w:ascii="Times New Roman" w:hAnsi="Times New Roman" w:cs="Times New Roman"/>
          <w:sz w:val="24"/>
          <w:szCs w:val="24"/>
        </w:rPr>
        <w:t xml:space="preserve"> </w:t>
      </w:r>
      <w:r w:rsidRPr="00ED47C8">
        <w:rPr>
          <w:rFonts w:ascii="Times New Roman" w:hAnsi="Times New Roman" w:cs="Times New Roman"/>
          <w:sz w:val="24"/>
          <w:szCs w:val="24"/>
        </w:rPr>
        <w:t>ceny bez DPH činí:</w:t>
      </w:r>
    </w:p>
    <w:p w14:paraId="0D522EA6" w14:textId="154449FC" w:rsidR="00ED47C8" w:rsidRPr="00ED47C8" w:rsidRDefault="004A6C73" w:rsidP="00ED47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300 697,53</w:t>
      </w:r>
      <w:r w:rsidR="00ED47C8" w:rsidRPr="00ED47C8">
        <w:rPr>
          <w:rFonts w:ascii="Times New Roman" w:hAnsi="Times New Roman" w:cs="Times New Roman"/>
          <w:b/>
          <w:sz w:val="24"/>
          <w:szCs w:val="24"/>
        </w:rPr>
        <w:t xml:space="preserve"> Kč </w:t>
      </w:r>
    </w:p>
    <w:p w14:paraId="24D45865" w14:textId="3506C8A1" w:rsidR="00ED47C8" w:rsidRPr="00ED47C8" w:rsidRDefault="00ED47C8" w:rsidP="00ED47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47C8">
        <w:rPr>
          <w:rFonts w:ascii="Times New Roman" w:hAnsi="Times New Roman" w:cs="Times New Roman"/>
          <w:sz w:val="24"/>
          <w:szCs w:val="24"/>
        </w:rPr>
        <w:t xml:space="preserve">(slovy: </w:t>
      </w:r>
      <w:r w:rsidR="00E720BE" w:rsidRPr="00E720BE">
        <w:rPr>
          <w:rFonts w:ascii="Times New Roman" w:hAnsi="Times New Roman" w:cs="Times New Roman"/>
          <w:sz w:val="24"/>
          <w:szCs w:val="24"/>
        </w:rPr>
        <w:t>tři sta tisíc šest set devadesát sedm korun českých padesát tři haléřů</w:t>
      </w:r>
      <w:r w:rsidR="00E720BE">
        <w:rPr>
          <w:rFonts w:ascii="Times New Roman" w:hAnsi="Times New Roman" w:cs="Times New Roman"/>
          <w:sz w:val="24"/>
          <w:szCs w:val="24"/>
        </w:rPr>
        <w:t>),</w:t>
      </w:r>
    </w:p>
    <w:p w14:paraId="014FD61D" w14:textId="77777777" w:rsidR="00ED47C8" w:rsidRPr="00ED47C8" w:rsidRDefault="00ED47C8" w:rsidP="00ED47C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ED5CB95" w14:textId="77777777" w:rsidR="00ED47C8" w:rsidRPr="00ED47C8" w:rsidRDefault="00ED47C8" w:rsidP="00ED47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47C8">
        <w:rPr>
          <w:rFonts w:ascii="Times New Roman" w:hAnsi="Times New Roman" w:cs="Times New Roman"/>
          <w:sz w:val="24"/>
          <w:szCs w:val="24"/>
        </w:rPr>
        <w:t>tj. celková cena činí:</w:t>
      </w:r>
    </w:p>
    <w:p w14:paraId="1AF0040D" w14:textId="29D679C8" w:rsidR="00ED47C8" w:rsidRPr="00ED47C8" w:rsidRDefault="004A6C73" w:rsidP="00ED47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1 732 590,53</w:t>
      </w:r>
      <w:r w:rsidR="00ED47C8" w:rsidRPr="00ED47C8">
        <w:rPr>
          <w:rFonts w:ascii="Times New Roman" w:hAnsi="Times New Roman" w:cs="Times New Roman"/>
          <w:b/>
          <w:sz w:val="24"/>
          <w:szCs w:val="24"/>
        </w:rPr>
        <w:t xml:space="preserve"> Kč s DPH,</w:t>
      </w:r>
    </w:p>
    <w:p w14:paraId="04D81B8D" w14:textId="327332CE" w:rsidR="00ED47C8" w:rsidRDefault="00ED47C8" w:rsidP="00ED47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47C8">
        <w:rPr>
          <w:rFonts w:ascii="Times New Roman" w:hAnsi="Times New Roman" w:cs="Times New Roman"/>
          <w:sz w:val="24"/>
          <w:szCs w:val="24"/>
        </w:rPr>
        <w:t xml:space="preserve">(slovy: </w:t>
      </w:r>
      <w:r w:rsidR="00E720BE" w:rsidRPr="00E720BE">
        <w:rPr>
          <w:rFonts w:ascii="Times New Roman" w:hAnsi="Times New Roman" w:cs="Times New Roman"/>
          <w:sz w:val="24"/>
          <w:szCs w:val="24"/>
        </w:rPr>
        <w:t>jeden milion sedm set třicet dva tisíc pět set devadesát korun českých padesát tři haléřů</w:t>
      </w:r>
      <w:r w:rsidR="00E720BE">
        <w:rPr>
          <w:rFonts w:ascii="Times New Roman" w:hAnsi="Times New Roman" w:cs="Times New Roman"/>
          <w:sz w:val="24"/>
          <w:szCs w:val="24"/>
        </w:rPr>
        <w:t>).</w:t>
      </w:r>
    </w:p>
    <w:p w14:paraId="71A5A5DE" w14:textId="77777777" w:rsidR="00ED47C8" w:rsidRDefault="00ED47C8" w:rsidP="00ED4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937F2" w14:textId="77777777" w:rsidR="00ED47C8" w:rsidRPr="00ED47C8" w:rsidRDefault="00ED47C8" w:rsidP="00AB1305">
      <w:pPr>
        <w:pStyle w:val="Odstavecseseznamem"/>
        <w:numPr>
          <w:ilvl w:val="0"/>
          <w:numId w:val="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7C8">
        <w:rPr>
          <w:rFonts w:ascii="Times New Roman" w:hAnsi="Times New Roman" w:cs="Times New Roman"/>
          <w:sz w:val="24"/>
          <w:szCs w:val="24"/>
        </w:rPr>
        <w:t>Kupní cena dle článku III. odstavce 1. této smlouvy zahrnuje: veškeré účelně vynaložené náklady prodávajícího spojené s koupí zboží ze strany kupujícího (dopravu do místa plnění, obaly a dokumentaci související s dodávkou zboží) včetně recyklačních poplatků.</w:t>
      </w:r>
    </w:p>
    <w:p w14:paraId="7A443A51" w14:textId="77777777" w:rsidR="00ED47C8" w:rsidRPr="00ED47C8" w:rsidRDefault="00ED47C8" w:rsidP="00ED47C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7E3BED" w14:textId="77777777" w:rsidR="00ED47C8" w:rsidRDefault="00ED47C8" w:rsidP="00ED47C8">
      <w:pPr>
        <w:pStyle w:val="Odstavecseseznamem"/>
        <w:numPr>
          <w:ilvl w:val="0"/>
          <w:numId w:val="3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 w:rsidRPr="00ED47C8">
        <w:rPr>
          <w:rFonts w:ascii="Times New Roman" w:hAnsi="Times New Roman" w:cs="Times New Roman"/>
          <w:b/>
          <w:sz w:val="24"/>
          <w:szCs w:val="24"/>
        </w:rPr>
        <w:t>Místo a způsob dodání</w:t>
      </w:r>
    </w:p>
    <w:p w14:paraId="53CDA85F" w14:textId="77777777" w:rsidR="00ED47C8" w:rsidRDefault="00ED47C8" w:rsidP="00AB1305">
      <w:pPr>
        <w:pStyle w:val="Odstavecseseznamem"/>
        <w:numPr>
          <w:ilvl w:val="0"/>
          <w:numId w:val="10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7C8">
        <w:rPr>
          <w:rFonts w:ascii="Times New Roman" w:hAnsi="Times New Roman" w:cs="Times New Roman"/>
          <w:sz w:val="24"/>
          <w:szCs w:val="24"/>
        </w:rPr>
        <w:t>Prodávající dodá předmět smlouvy do sídla kupujícího:</w:t>
      </w:r>
    </w:p>
    <w:p w14:paraId="13C123F9" w14:textId="77777777" w:rsidR="00ED47C8" w:rsidRPr="00ED47C8" w:rsidRDefault="00ED47C8" w:rsidP="00ED47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DCAAA" w14:textId="51A9DA7E" w:rsidR="00ED47C8" w:rsidRDefault="00E720BE" w:rsidP="00ED47C8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Malostranská základní škola</w:t>
      </w:r>
    </w:p>
    <w:p w14:paraId="4C32A291" w14:textId="4DDF0CD4" w:rsidR="00ED47C8" w:rsidRDefault="00E720BE" w:rsidP="008602D8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Josefská 7, 118 00 Praha 1</w:t>
      </w:r>
    </w:p>
    <w:p w14:paraId="25B756DB" w14:textId="77777777" w:rsidR="008602D8" w:rsidRDefault="008602D8" w:rsidP="008602D8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4D9364D9" w14:textId="1F836B70" w:rsidR="00ED47C8" w:rsidRPr="00ED47C8" w:rsidRDefault="00ED47C8" w:rsidP="00AB1305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D47C8">
        <w:rPr>
          <w:rFonts w:ascii="Times New Roman" w:hAnsi="Times New Roman" w:cs="Times New Roman"/>
          <w:sz w:val="24"/>
          <w:szCs w:val="24"/>
        </w:rPr>
        <w:t xml:space="preserve">do rukou přebírající osoby, </w:t>
      </w:r>
      <w:r w:rsidR="00E720BE" w:rsidRPr="00795EF1">
        <w:rPr>
          <w:rFonts w:ascii="Times New Roman" w:hAnsi="Times New Roman" w:cs="Times New Roman"/>
          <w:sz w:val="24"/>
          <w:szCs w:val="24"/>
        </w:rPr>
        <w:t>(</w:t>
      </w:r>
      <w:r w:rsidR="00260850" w:rsidRPr="00795EF1">
        <w:rPr>
          <w:rFonts w:ascii="Times New Roman" w:hAnsi="Times New Roman" w:cs="Times New Roman"/>
          <w:sz w:val="24"/>
          <w:szCs w:val="24"/>
        </w:rPr>
        <w:t xml:space="preserve">Mgr. Karel Doležal, </w:t>
      </w:r>
      <w:r w:rsidRPr="00795EF1">
        <w:rPr>
          <w:rFonts w:ascii="Times New Roman" w:hAnsi="Times New Roman" w:cs="Times New Roman"/>
          <w:sz w:val="24"/>
          <w:szCs w:val="24"/>
        </w:rPr>
        <w:t xml:space="preserve">tel.: </w:t>
      </w:r>
      <w:r w:rsidR="00260850" w:rsidRPr="00795EF1">
        <w:rPr>
          <w:rFonts w:ascii="Times New Roman" w:hAnsi="Times New Roman" w:cs="Times New Roman"/>
          <w:sz w:val="24"/>
          <w:szCs w:val="24"/>
        </w:rPr>
        <w:t>732 910 923</w:t>
      </w:r>
      <w:r w:rsidR="00260850" w:rsidRPr="00795EF1">
        <w:rPr>
          <w:rFonts w:ascii="Times New Roman" w:hAnsi="Times New Roman" w:cs="Times New Roman"/>
          <w:sz w:val="24"/>
          <w:szCs w:val="24"/>
        </w:rPr>
        <w:t>‬</w:t>
      </w:r>
      <w:r w:rsidR="00E720BE" w:rsidRPr="00795EF1">
        <w:rPr>
          <w:rFonts w:ascii="Times New Roman" w:hAnsi="Times New Roman" w:cs="Times New Roman"/>
          <w:sz w:val="24"/>
          <w:szCs w:val="24"/>
        </w:rPr>
        <w:t xml:space="preserve">, </w:t>
      </w:r>
      <w:r w:rsidRPr="00795EF1">
        <w:rPr>
          <w:rFonts w:ascii="Times New Roman" w:hAnsi="Times New Roman" w:cs="Times New Roman"/>
          <w:sz w:val="24"/>
          <w:szCs w:val="24"/>
        </w:rPr>
        <w:t xml:space="preserve">email: </w:t>
      </w:r>
      <w:r w:rsidR="00260850" w:rsidRPr="00795EF1">
        <w:rPr>
          <w:rFonts w:ascii="Times New Roman" w:hAnsi="Times New Roman" w:cs="Times New Roman"/>
          <w:sz w:val="24"/>
          <w:szCs w:val="24"/>
        </w:rPr>
        <w:t>dolezal.karel@malgym.cz</w:t>
      </w:r>
      <w:r w:rsidR="008602D8" w:rsidRPr="00795EF1">
        <w:rPr>
          <w:rFonts w:ascii="Times New Roman" w:hAnsi="Times New Roman" w:cs="Times New Roman"/>
          <w:sz w:val="24"/>
          <w:szCs w:val="24"/>
        </w:rPr>
        <w:t>)</w:t>
      </w:r>
      <w:r w:rsidR="008602D8">
        <w:rPr>
          <w:rFonts w:ascii="Times New Roman" w:hAnsi="Times New Roman" w:cs="Times New Roman"/>
          <w:sz w:val="24"/>
          <w:szCs w:val="24"/>
        </w:rPr>
        <w:t xml:space="preserve"> </w:t>
      </w:r>
      <w:r w:rsidRPr="00ED47C8">
        <w:rPr>
          <w:rFonts w:ascii="Times New Roman" w:hAnsi="Times New Roman" w:cs="Times New Roman"/>
          <w:sz w:val="24"/>
          <w:szCs w:val="24"/>
        </w:rPr>
        <w:t>jakožto osoby určené k převzetí zboží za kupujícího.</w:t>
      </w:r>
    </w:p>
    <w:p w14:paraId="2A90C04F" w14:textId="77777777" w:rsidR="00ED47C8" w:rsidRPr="00ED47C8" w:rsidRDefault="00ED47C8" w:rsidP="00ED47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2E6A9F" w14:textId="77777777" w:rsidR="00ED47C8" w:rsidRDefault="00ED47C8" w:rsidP="00ED47C8">
      <w:pPr>
        <w:pStyle w:val="Odstavecseseznamem"/>
        <w:numPr>
          <w:ilvl w:val="0"/>
          <w:numId w:val="3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 w:rsidRPr="00ED47C8">
        <w:rPr>
          <w:rFonts w:ascii="Times New Roman" w:hAnsi="Times New Roman" w:cs="Times New Roman"/>
          <w:b/>
          <w:sz w:val="24"/>
          <w:szCs w:val="24"/>
        </w:rPr>
        <w:t>Dodací podmínky</w:t>
      </w:r>
    </w:p>
    <w:p w14:paraId="25BD1A06" w14:textId="7B129CE2" w:rsidR="00AB1305" w:rsidRDefault="00AB1305" w:rsidP="00AB1305">
      <w:pPr>
        <w:pStyle w:val="Odstavecseseznamem"/>
        <w:numPr>
          <w:ilvl w:val="0"/>
          <w:numId w:val="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 xml:space="preserve">Prodávající je povinen dodat zboží dle čl. II. této smlouvy do </w:t>
      </w:r>
      <w:r w:rsidR="008602D8">
        <w:rPr>
          <w:rFonts w:ascii="Times New Roman" w:hAnsi="Times New Roman" w:cs="Times New Roman"/>
          <w:sz w:val="24"/>
          <w:szCs w:val="24"/>
        </w:rPr>
        <w:t xml:space="preserve">6 měsíců </w:t>
      </w:r>
      <w:r w:rsidRPr="00AB1305">
        <w:rPr>
          <w:rFonts w:ascii="Times New Roman" w:hAnsi="Times New Roman" w:cs="Times New Roman"/>
          <w:sz w:val="24"/>
          <w:szCs w:val="24"/>
        </w:rPr>
        <w:t>od data nabytí účinnosti této smlouvy.</w:t>
      </w:r>
    </w:p>
    <w:p w14:paraId="629C1DDC" w14:textId="77777777" w:rsidR="00AB1305" w:rsidRPr="00AB1305" w:rsidRDefault="00AB1305" w:rsidP="00AB13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27E48" w14:textId="77777777" w:rsidR="00AB1305" w:rsidRDefault="00AB1305" w:rsidP="00AB1305">
      <w:pPr>
        <w:pStyle w:val="Odstavecseseznamem"/>
        <w:numPr>
          <w:ilvl w:val="0"/>
          <w:numId w:val="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Po této době může prodávající dodat zboží jen po předchozím písemném (e-mailovém), souhlasu kupujícího.</w:t>
      </w:r>
    </w:p>
    <w:p w14:paraId="1E233F37" w14:textId="77777777" w:rsidR="00AB1305" w:rsidRPr="00AB1305" w:rsidRDefault="00AB1305" w:rsidP="00AB130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93CD727" w14:textId="77777777" w:rsidR="00AB1305" w:rsidRDefault="00AB1305" w:rsidP="00AB1305">
      <w:pPr>
        <w:pStyle w:val="Odstavecseseznamem"/>
        <w:numPr>
          <w:ilvl w:val="0"/>
          <w:numId w:val="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Prodávající nebude plnit tuto smlouvu po částech.</w:t>
      </w:r>
    </w:p>
    <w:p w14:paraId="3E16D985" w14:textId="77777777" w:rsidR="00AB1305" w:rsidRPr="00AB1305" w:rsidRDefault="00AB1305" w:rsidP="00AB130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DA3A1CE" w14:textId="77777777" w:rsidR="00AB1305" w:rsidRDefault="00AB1305" w:rsidP="00AB1305">
      <w:pPr>
        <w:pStyle w:val="Odstavecseseznamem"/>
        <w:numPr>
          <w:ilvl w:val="0"/>
          <w:numId w:val="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Kupující převezme od prodávajícího zboží splňující veškeré podmínky stanovené v této smlouvě.</w:t>
      </w:r>
    </w:p>
    <w:p w14:paraId="5983112F" w14:textId="77777777" w:rsidR="00AB1305" w:rsidRPr="00AB1305" w:rsidRDefault="00AB1305" w:rsidP="00AB130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4371E81" w14:textId="77777777" w:rsidR="00AB1305" w:rsidRDefault="00AB1305" w:rsidP="00AB1305">
      <w:pPr>
        <w:pStyle w:val="Odstavecseseznamem"/>
        <w:numPr>
          <w:ilvl w:val="0"/>
          <w:numId w:val="1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 xml:space="preserve">Kupující není povinen převzít zboží, které vykazuje k okamžiku zamýšleného převzetí vady. V takovém případě o zjištěných vadách zboží vyhotoví zástupci smluvních stran ihned po odmítnutí zamýšleného převzetí zboží písemný zápis, který potvrdí svým vlastnoručním podpisem. Prodávající je v tomto případě povinen dodat kupujícímu nové a bezvadné zboží podle této smlouvy, a to formou náhradního plnění dodávky </w:t>
      </w:r>
      <w:r w:rsidRPr="00AB1305">
        <w:rPr>
          <w:rFonts w:ascii="Times New Roman" w:hAnsi="Times New Roman" w:cs="Times New Roman"/>
          <w:sz w:val="24"/>
          <w:szCs w:val="24"/>
        </w:rPr>
        <w:lastRenderedPageBreak/>
        <w:t>zboží ve lhůtě 5 pracovních dní ode dne odmítnutí zamýšleného převzetí zboží. Sjednaná doba dodání zboží podle článku V. odst. 1 této smlouvy není tímto odmítnutím převzetí zboží nijak dotčena co do práva kupujícího na uplatnění sankce ve smyslu čl. VIII odst. 1 této smlouvy.</w:t>
      </w:r>
    </w:p>
    <w:p w14:paraId="2199F9F5" w14:textId="77777777" w:rsidR="00AB1305" w:rsidRPr="00AB1305" w:rsidRDefault="00AB1305" w:rsidP="00AB13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16DD3C" w14:textId="77777777" w:rsidR="00ED47C8" w:rsidRDefault="00ED47C8" w:rsidP="00ED47C8">
      <w:pPr>
        <w:pStyle w:val="Odstavecseseznamem"/>
        <w:numPr>
          <w:ilvl w:val="0"/>
          <w:numId w:val="3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 w:rsidRPr="00ED47C8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14:paraId="2732073D" w14:textId="77777777" w:rsidR="00AB1305" w:rsidRDefault="00AB1305" w:rsidP="00AB1305">
      <w:pPr>
        <w:pStyle w:val="Odstavecseseznamem"/>
        <w:numPr>
          <w:ilvl w:val="0"/>
          <w:numId w:val="1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Daňový doklad (faktura) na cenu dle čl. III této smlouvy bude prodávajícím vystaven na kupujícího po řádně poskytnutém plnění nebo náhradním plnění podle čl. V. odst. 1 a 5 této smlouvy. Daňový doklad musí obsahovat náležitosti dle příslušných účinných právních předpisů, zejména dle zákona č. 235/2004 Sb., o dani z přidané hodnoty, ve znění pozdějších předpisů a § 435 občanského zákoníku.</w:t>
      </w:r>
    </w:p>
    <w:p w14:paraId="454C6ABA" w14:textId="77777777" w:rsidR="00AB1305" w:rsidRPr="00AB1305" w:rsidRDefault="00AB1305" w:rsidP="00AB1305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FA74AEC" w14:textId="77777777" w:rsidR="00AB1305" w:rsidRDefault="00AB1305" w:rsidP="00AB1305">
      <w:pPr>
        <w:pStyle w:val="Odstavecseseznamem"/>
        <w:numPr>
          <w:ilvl w:val="0"/>
          <w:numId w:val="1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Kupující je oprávněn fakturu do data splatnosti vrátit, pokud tato obsahuje nesprávné cenové údaje nebo pokud nemá náležitosti podle čl. VI. odst. 1 této smlouvy, popřípadě pokud předmět plnění neobsahuje některou z dohodnutých náležitostí podle této smlouvy.</w:t>
      </w:r>
    </w:p>
    <w:p w14:paraId="6FF2020B" w14:textId="77777777" w:rsidR="00AB1305" w:rsidRPr="00AB1305" w:rsidRDefault="00AB1305" w:rsidP="00AB1305">
      <w:pPr>
        <w:pStyle w:val="Odstavecseseznamem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4556AF" w14:textId="5E441738" w:rsidR="00AB1305" w:rsidRDefault="00AB1305" w:rsidP="00AB1305">
      <w:pPr>
        <w:pStyle w:val="Odstavecseseznamem"/>
        <w:numPr>
          <w:ilvl w:val="0"/>
          <w:numId w:val="1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 xml:space="preserve">Kupující je povinen v případě potvrzeného převzetí kompletní dodávky předmětu plnění smlouvy zaplatit fakturu do </w:t>
      </w:r>
      <w:r w:rsidR="008602D8">
        <w:rPr>
          <w:rFonts w:ascii="Times New Roman" w:hAnsi="Times New Roman" w:cs="Times New Roman"/>
          <w:sz w:val="24"/>
          <w:szCs w:val="24"/>
        </w:rPr>
        <w:t>30</w:t>
      </w:r>
      <w:r w:rsidRPr="00AB1305">
        <w:rPr>
          <w:rFonts w:ascii="Times New Roman" w:hAnsi="Times New Roman" w:cs="Times New Roman"/>
          <w:sz w:val="24"/>
          <w:szCs w:val="24"/>
        </w:rPr>
        <w:t xml:space="preserve"> dnů od jejího doručení. V případě oprávněného vrácení faktury ve smyslu čl. VI. odst. 2 této smlouvy se kupující nemůže ocitnout v prodlení se zaplacením částky fakturované oprávněně vrácenou fakturou, prodávající v takovém případě není oprávněn přistoupit k uplatnění sankce ve smyslu čl. VIII. odst. 2 této smlouvy. V případě oprávněného vrácení faktury se okamžikem jejího vrácení prodávajícímu přerušuje lhůta splatnosti vrácené faktury. Doručením nové faktury, obsahující veškeré náležitosti ve smyslu čl. VI. odst. 1 této smlouvy, kupujícímu, počíná běžet nová </w:t>
      </w:r>
      <w:proofErr w:type="gramStart"/>
      <w:r w:rsidR="008602D8">
        <w:rPr>
          <w:rFonts w:ascii="Times New Roman" w:hAnsi="Times New Roman" w:cs="Times New Roman"/>
          <w:sz w:val="24"/>
          <w:szCs w:val="24"/>
        </w:rPr>
        <w:t xml:space="preserve">30 </w:t>
      </w:r>
      <w:r w:rsidRPr="00AB1305">
        <w:rPr>
          <w:rFonts w:ascii="Times New Roman" w:hAnsi="Times New Roman" w:cs="Times New Roman"/>
          <w:sz w:val="24"/>
          <w:szCs w:val="24"/>
        </w:rPr>
        <w:t>denní</w:t>
      </w:r>
      <w:proofErr w:type="gramEnd"/>
      <w:r w:rsidRPr="00AB1305">
        <w:rPr>
          <w:rFonts w:ascii="Times New Roman" w:hAnsi="Times New Roman" w:cs="Times New Roman"/>
          <w:sz w:val="24"/>
          <w:szCs w:val="24"/>
        </w:rPr>
        <w:t xml:space="preserve"> lhůta splatnosti nové faktury.</w:t>
      </w:r>
    </w:p>
    <w:p w14:paraId="291B46A0" w14:textId="77777777" w:rsidR="00AB1305" w:rsidRPr="00AB1305" w:rsidRDefault="00AB1305" w:rsidP="00AB1305">
      <w:pPr>
        <w:pStyle w:val="Odstavecseseznamem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67133CE" w14:textId="1DEC257B" w:rsidR="00AB1305" w:rsidRDefault="00AB1305" w:rsidP="00AB1305">
      <w:pPr>
        <w:pStyle w:val="Odstavecseseznamem"/>
        <w:numPr>
          <w:ilvl w:val="0"/>
          <w:numId w:val="1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 xml:space="preserve">Prodávající může zaslat fakturu v papírové formě na </w:t>
      </w:r>
      <w:proofErr w:type="gramStart"/>
      <w:r w:rsidRPr="00AB1305">
        <w:rPr>
          <w:rFonts w:ascii="Times New Roman" w:hAnsi="Times New Roman" w:cs="Times New Roman"/>
          <w:sz w:val="24"/>
          <w:szCs w:val="24"/>
        </w:rPr>
        <w:t xml:space="preserve">adresu </w:t>
      </w:r>
      <w:r w:rsidR="00795EF1" w:rsidRPr="00795EF1">
        <w:rPr>
          <w:rFonts w:ascii="Times New Roman" w:hAnsi="Times New Roman" w:cs="Times New Roman"/>
          <w:sz w:val="24"/>
          <w:szCs w:val="24"/>
        </w:rPr>
        <w:t xml:space="preserve"> Malostranská</w:t>
      </w:r>
      <w:proofErr w:type="gramEnd"/>
      <w:r w:rsidR="00795EF1" w:rsidRPr="00795EF1">
        <w:rPr>
          <w:rFonts w:ascii="Times New Roman" w:hAnsi="Times New Roman" w:cs="Times New Roman"/>
          <w:sz w:val="24"/>
          <w:szCs w:val="24"/>
        </w:rPr>
        <w:t xml:space="preserve"> základní škola, Josefská 7, Praha  1, 118 00  IČO: 60436093</w:t>
      </w:r>
    </w:p>
    <w:p w14:paraId="0FDD2AD9" w14:textId="77777777" w:rsidR="00AB1305" w:rsidRPr="00AB1305" w:rsidRDefault="00AB1305" w:rsidP="00AB1305">
      <w:pPr>
        <w:pStyle w:val="Odstavecseseznamem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C18579" w14:textId="77777777" w:rsidR="00AB1305" w:rsidRPr="00AB1305" w:rsidRDefault="00AB1305" w:rsidP="00AB1305">
      <w:pPr>
        <w:pStyle w:val="Odstavecseseznamem"/>
        <w:numPr>
          <w:ilvl w:val="0"/>
          <w:numId w:val="1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Vlastnické právo ke zboží přechází na kupujícího z prodávajícího úplným zaplacením kupní ceny zboží dle této smlouvy.</w:t>
      </w:r>
    </w:p>
    <w:p w14:paraId="452A471A" w14:textId="77777777" w:rsidR="00AB1305" w:rsidRPr="00AB1305" w:rsidRDefault="00AB1305" w:rsidP="00AB13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F6899D" w14:textId="77777777" w:rsidR="00ED47C8" w:rsidRDefault="00ED47C8" w:rsidP="00ED47C8">
      <w:pPr>
        <w:pStyle w:val="Odstavecseseznamem"/>
        <w:numPr>
          <w:ilvl w:val="0"/>
          <w:numId w:val="3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Záruka</w:t>
      </w:r>
    </w:p>
    <w:p w14:paraId="6A0A055A" w14:textId="77777777" w:rsidR="00AB1305" w:rsidRDefault="00AB1305" w:rsidP="00AB1305">
      <w:pPr>
        <w:pStyle w:val="Odstavecseseznamem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Prodávající prohlašuje, že zaručuje dohodnuté vlastnosti zboží podle záručních podmínek, které jsou nedílnou součástí zboží, a to po dobu záruční doby vyznačené na faktuře nebo na dodacím listu.</w:t>
      </w:r>
    </w:p>
    <w:p w14:paraId="1D7C4C2E" w14:textId="77777777" w:rsidR="00AB1305" w:rsidRPr="00AB1305" w:rsidRDefault="00AB1305" w:rsidP="00AB1305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4833C34" w14:textId="0F55436E" w:rsidR="00AB1305" w:rsidRDefault="00AB1305" w:rsidP="00AB1305">
      <w:pPr>
        <w:pStyle w:val="Odstavecseseznamem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 xml:space="preserve">Záruční doba je stanovena na </w:t>
      </w:r>
      <w:r w:rsidR="00E720BE">
        <w:rPr>
          <w:rFonts w:ascii="Times New Roman" w:hAnsi="Times New Roman" w:cs="Times New Roman"/>
          <w:sz w:val="24"/>
          <w:szCs w:val="24"/>
        </w:rPr>
        <w:t>60</w:t>
      </w:r>
      <w:r w:rsidRPr="00AB1305">
        <w:rPr>
          <w:rFonts w:ascii="Times New Roman" w:hAnsi="Times New Roman" w:cs="Times New Roman"/>
          <w:sz w:val="24"/>
          <w:szCs w:val="24"/>
        </w:rPr>
        <w:t xml:space="preserve"> kalendářních měsíců na hmotné části dodávky a počíná běžet dnem dodání a převzetí zboží.</w:t>
      </w:r>
    </w:p>
    <w:p w14:paraId="79A97945" w14:textId="77777777" w:rsidR="00AB1305" w:rsidRPr="00AB1305" w:rsidRDefault="00AB1305" w:rsidP="00AB1305">
      <w:pPr>
        <w:pStyle w:val="Odstavecseseznamem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59E38DC" w14:textId="77777777" w:rsidR="00AB1305" w:rsidRDefault="00AB1305" w:rsidP="00AB1305">
      <w:pPr>
        <w:pStyle w:val="Odstavecseseznamem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Záruční doba neběží po dobu trvání případné vady, která brání užívání zboží k účelu, ke kterému jej kupující od prodávajícího zakoupil.</w:t>
      </w:r>
    </w:p>
    <w:p w14:paraId="51F8463C" w14:textId="77777777" w:rsidR="00AB1305" w:rsidRPr="00AB1305" w:rsidRDefault="00AB1305" w:rsidP="00AB1305">
      <w:pPr>
        <w:pStyle w:val="Odstavecseseznamem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CAB3E71" w14:textId="77777777" w:rsidR="00AB1305" w:rsidRDefault="00AB1305" w:rsidP="00AB1305">
      <w:pPr>
        <w:pStyle w:val="Odstavecseseznamem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 xml:space="preserve">Kupující má právo vyžadovat po prodávajícím odstranění závady zboží kdykoliv během záruční doby poskytnuté mu prodávajícím na zboží. Oznámení o vadách zboží může být učiněno ze strany kupujícího jakoukoliv formou, včetně telefonické a musí </w:t>
      </w:r>
      <w:r w:rsidRPr="00AB1305">
        <w:rPr>
          <w:rFonts w:ascii="Times New Roman" w:hAnsi="Times New Roman" w:cs="Times New Roman"/>
          <w:sz w:val="24"/>
          <w:szCs w:val="24"/>
        </w:rPr>
        <w:lastRenderedPageBreak/>
        <w:t>být následně potvrzeno bez zbytečného odkladu ze strany prodávajícího písemnou formou (např. faxem, dopisem, prostřednictvím elektronické pošty…), přičemž se uvede výstižný popis závady zboží a jméno oznamovatele výskytu vady na zboží za stranu kupujícího. Přijetí oznámení o vadách potvrdí prodávající kupujícímu telefonicky, dopisem, faxem, prostřednictvím elektronické pošty.</w:t>
      </w:r>
    </w:p>
    <w:p w14:paraId="10875C4E" w14:textId="77777777" w:rsidR="00AB1305" w:rsidRPr="00AB1305" w:rsidRDefault="00AB1305" w:rsidP="00AB1305">
      <w:pPr>
        <w:pStyle w:val="Odstavecseseznamem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3ECDB5A" w14:textId="77777777" w:rsidR="00AB1305" w:rsidRPr="00AB1305" w:rsidRDefault="00AB1305" w:rsidP="00AB1305">
      <w:pPr>
        <w:pStyle w:val="Odstavecseseznamem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Prodávající neodpovídá kupujícímu za závady na zboží způsobené u kupujícího živelnou pohromou, mechanickým poškozením nebo neodborným zásahem ze strany kupujícího nebo třetí osoby.</w:t>
      </w:r>
    </w:p>
    <w:p w14:paraId="20A7DC52" w14:textId="77777777" w:rsidR="00AB1305" w:rsidRPr="00AB1305" w:rsidRDefault="00AB1305" w:rsidP="00AB13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BBFA59" w14:textId="77777777" w:rsidR="00ED47C8" w:rsidRDefault="00ED47C8" w:rsidP="00ED47C8">
      <w:pPr>
        <w:pStyle w:val="Odstavecseseznamem"/>
        <w:numPr>
          <w:ilvl w:val="0"/>
          <w:numId w:val="3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 w:rsidRPr="00ED47C8">
        <w:rPr>
          <w:rFonts w:ascii="Times New Roman" w:hAnsi="Times New Roman" w:cs="Times New Roman"/>
          <w:b/>
          <w:sz w:val="24"/>
          <w:szCs w:val="24"/>
        </w:rPr>
        <w:t>Smluvní pokuty a sankce</w:t>
      </w:r>
    </w:p>
    <w:p w14:paraId="608009E3" w14:textId="77777777" w:rsidR="00AB1305" w:rsidRDefault="00AB1305" w:rsidP="00AB1305">
      <w:pPr>
        <w:pStyle w:val="Odstavecseseznamem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Nedodá-li prodávající zboží ve lhůtách uvedených v čl. V odst. 1 této smlouvy, vzniká kupujícímu právo na smluvní pokutu ve výši 0,05 % z ceny nedodaného zboží, včetně DPH, za každý den prodlení. Smluvní pokuta je splatná do 30 dnů od doručení faktury na smluvní pokutu s výzvou kupujícího prodávajícímu k zaplacení smluvní pokuty.</w:t>
      </w:r>
    </w:p>
    <w:p w14:paraId="2B083656" w14:textId="77777777" w:rsidR="00AB1305" w:rsidRPr="00AB1305" w:rsidRDefault="00AB1305" w:rsidP="00AB1305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5195828" w14:textId="77777777" w:rsidR="00AB1305" w:rsidRDefault="00AB1305" w:rsidP="00AB1305">
      <w:pPr>
        <w:pStyle w:val="Odstavecseseznamem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V případě prodlení kupujícího s úhradou daňového dokladu (faktury) vzniká prodávajícímu právo na úrok z prodlení ve výši 0,05 % z ceny dodaného a kupujícím nezaplaceného zboží, včetně DPH, za každý den prodlení. Povinnost zaplatit úrok z prodlení vzniká kupujícímu do 30 dnů od doručení faktury na úrok z prodlení s výzvou prodávajícího kupujícímu k zaplacení úroku z prodlení.</w:t>
      </w:r>
    </w:p>
    <w:p w14:paraId="6857EB58" w14:textId="77777777" w:rsidR="00AB1305" w:rsidRPr="00AB1305" w:rsidRDefault="00AB1305" w:rsidP="00AB1305">
      <w:pPr>
        <w:pStyle w:val="Odstavecseseznamem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EC6FB4" w14:textId="77777777" w:rsidR="00AB1305" w:rsidRDefault="00AB1305" w:rsidP="00AB1305">
      <w:pPr>
        <w:pStyle w:val="Odstavecseseznamem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Obě smluvní strany se zavazují před uplatněním nároku na smluvní pokutu nebo na úrok z prodlení vyzvat písemně druhou smluvní stranu k podání vysvětlení vzniklé situace.</w:t>
      </w:r>
    </w:p>
    <w:p w14:paraId="7C8612F8" w14:textId="77777777" w:rsidR="00AB1305" w:rsidRPr="00AB1305" w:rsidRDefault="00AB1305" w:rsidP="00AB1305">
      <w:pPr>
        <w:pStyle w:val="Odstavecseseznamem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E92B858" w14:textId="77777777" w:rsidR="00AB1305" w:rsidRPr="00AB1305" w:rsidRDefault="00AB1305" w:rsidP="00AB1305">
      <w:pPr>
        <w:pStyle w:val="Odstavecseseznamem"/>
        <w:numPr>
          <w:ilvl w:val="0"/>
          <w:numId w:val="1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Zaplacení smluvní pokuty nezbavuje prodávajícího povinnosti splnit závazek k řádné dodávce zboží stanovený touto smlouvou.</w:t>
      </w:r>
    </w:p>
    <w:p w14:paraId="1DB6D260" w14:textId="77777777" w:rsidR="00AB1305" w:rsidRPr="00AB1305" w:rsidRDefault="00AB1305" w:rsidP="00AB13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B16E84" w14:textId="77777777" w:rsidR="00ED47C8" w:rsidRDefault="00ED47C8" w:rsidP="00ED47C8">
      <w:pPr>
        <w:pStyle w:val="Odstavecseseznamem"/>
        <w:numPr>
          <w:ilvl w:val="0"/>
          <w:numId w:val="3"/>
        </w:numPr>
        <w:spacing w:after="0"/>
        <w:ind w:left="284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339CF39" w14:textId="22661480" w:rsidR="00140235" w:rsidRDefault="00140235" w:rsidP="00BD1DB4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235">
        <w:rPr>
          <w:rFonts w:ascii="Times New Roman" w:hAnsi="Times New Roman" w:cs="Times New Roman"/>
          <w:sz w:val="24"/>
          <w:szCs w:val="24"/>
        </w:rPr>
        <w:t>Kupující je povinným subjektem dle zákona č. 340/2015 Sb., o registru smluv (dále jen “zákon o registru smluv“). Prodávající bere na vědomí a výslovně souhlasí s tím, že tato smlouva včetně všech jejích změn a dodatků podléhá uveřejnění v Registru smluv (informační systém veřejné správy, jehož správcem je Ministerstvo vnitra). Kupující se zavazuje, že provede uveřejnění této smlouvy dle příslušného zákona o registru smluv.</w:t>
      </w:r>
    </w:p>
    <w:p w14:paraId="7EDF996A" w14:textId="77777777" w:rsidR="00140235" w:rsidRDefault="00140235" w:rsidP="00140235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3F0B2" w14:textId="412D388F" w:rsidR="00BD1DB4" w:rsidRPr="00BD1DB4" w:rsidRDefault="00BD1DB4" w:rsidP="00BD1DB4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DB4">
        <w:rPr>
          <w:rFonts w:ascii="Times New Roman" w:hAnsi="Times New Roman" w:cs="Times New Roman"/>
          <w:sz w:val="24"/>
          <w:szCs w:val="24"/>
        </w:rPr>
        <w:t>Tato smlouva nabývá platnosti uzavřením a účinnosti dnem zveřejnění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DB4">
        <w:rPr>
          <w:rFonts w:ascii="Times New Roman" w:hAnsi="Times New Roman" w:cs="Times New Roman"/>
          <w:sz w:val="24"/>
          <w:szCs w:val="24"/>
        </w:rPr>
        <w:t>centrálním registru smluv dle § 6 odst. 1 zákona č. 340/2015 Sb., o registru smluv.</w:t>
      </w:r>
    </w:p>
    <w:p w14:paraId="773154A9" w14:textId="77777777" w:rsidR="00BD1DB4" w:rsidRPr="00BD1DB4" w:rsidRDefault="00BD1DB4" w:rsidP="00BD1DB4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E975EC" w14:textId="2C9783B1" w:rsidR="00ED47C8" w:rsidRDefault="00AB1305" w:rsidP="00BD1DB4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Smluvní strany mohou od smlouvy odstoupit v souladu s § 2001 a násl. občanského zákoníku.</w:t>
      </w:r>
    </w:p>
    <w:p w14:paraId="755DD2DF" w14:textId="77777777" w:rsidR="00AB1305" w:rsidRPr="00AB1305" w:rsidRDefault="00AB1305" w:rsidP="00BD1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6FA3D5" w14:textId="77777777" w:rsidR="00AB1305" w:rsidRDefault="00AB1305" w:rsidP="00BD1DB4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Tato smlouva může být měněna nebo doplňována jen písemnými, očíslovanými dodatky. Za písemnou formu nebude pro tento účel považována výměna e-mailových či jiných elektronických zpráv. Kupující je oprávněn namítnout neplatnost smlouvy či jejího dodatku z důvodu nedodržení formy kdykoli, a to i když již bylo započato s plněním.</w:t>
      </w:r>
    </w:p>
    <w:p w14:paraId="74ECEEBA" w14:textId="77777777" w:rsidR="00AB1305" w:rsidRPr="00AB1305" w:rsidRDefault="00AB1305" w:rsidP="00BD1DB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08F594B" w14:textId="77777777" w:rsidR="00AB1305" w:rsidRDefault="00AB1305" w:rsidP="00BD1DB4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Smluvní vztahy výslovně neupravené v této smlouvě se řídí občanským zákoníkem a právními předpisy souvisejícími.</w:t>
      </w:r>
    </w:p>
    <w:p w14:paraId="566178AC" w14:textId="77777777" w:rsidR="00AB1305" w:rsidRPr="00AB1305" w:rsidRDefault="00AB1305" w:rsidP="00BD1DB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45F43EF" w14:textId="77777777" w:rsidR="00AB1305" w:rsidRDefault="00AB1305" w:rsidP="00BD1DB4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Tato smlouva je vyhotovena ve dvou stejnopisech, z nichž každá smluvní strana obdrží po jednom vyhotovení.</w:t>
      </w:r>
    </w:p>
    <w:p w14:paraId="05BE25C8" w14:textId="77777777" w:rsidR="00AB1305" w:rsidRPr="00AB1305" w:rsidRDefault="00AB1305" w:rsidP="00AB130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ABC2A2B" w14:textId="77777777" w:rsidR="00AB1305" w:rsidRDefault="00AB1305" w:rsidP="00140235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Obě smluvní strany prohlašují, že se měly možnost seznámit se zněním této smlouvy, obsahu smlouvy rozumí a chtějí jím být vázány. Žádný projev stran učiněný při jednání o této smlouvě ani projev učiněný po uzavření této smlouvy nesmí být vykládán v rozporu s výslovným ustanovením této smlouvy.</w:t>
      </w:r>
    </w:p>
    <w:p w14:paraId="4FAA9C85" w14:textId="77777777" w:rsidR="00AB1305" w:rsidRPr="00AB1305" w:rsidRDefault="00AB1305" w:rsidP="0014023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F437F8B" w14:textId="77777777" w:rsidR="00AB1305" w:rsidRDefault="00AB1305" w:rsidP="00140235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305">
        <w:rPr>
          <w:rFonts w:ascii="Times New Roman" w:hAnsi="Times New Roman" w:cs="Times New Roman"/>
          <w:sz w:val="24"/>
          <w:szCs w:val="24"/>
        </w:rPr>
        <w:t>Tuto smlouvu nelze postoupit bez souhlasu druhé smluvní strany. Prodávající není oprávněn postoupit jakékoli pohledávky vyplývající z této smlouvy vůči kupujícímu na kteroukoli třetí osobu bez předchozího písemného souhlasu kupujícího.</w:t>
      </w:r>
    </w:p>
    <w:p w14:paraId="300397E4" w14:textId="77777777" w:rsidR="004C5347" w:rsidRDefault="004C5347" w:rsidP="004C5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6D781" w14:textId="77777777" w:rsidR="00AB1305" w:rsidRDefault="00AB1305" w:rsidP="004C534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6E622E3" w14:textId="0890A0F4" w:rsidR="00AB1305" w:rsidRDefault="00AB1305" w:rsidP="004C53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B1305">
        <w:rPr>
          <w:rFonts w:ascii="Times New Roman" w:hAnsi="Times New Roman" w:cs="Times New Roman"/>
          <w:i/>
          <w:sz w:val="24"/>
          <w:szCs w:val="24"/>
        </w:rPr>
        <w:t xml:space="preserve">Příloha č. 1: </w:t>
      </w:r>
      <w:r w:rsidR="008602D8">
        <w:rPr>
          <w:rFonts w:ascii="Times New Roman" w:hAnsi="Times New Roman" w:cs="Times New Roman"/>
          <w:i/>
          <w:sz w:val="24"/>
          <w:szCs w:val="24"/>
        </w:rPr>
        <w:t>Předmět plnění</w:t>
      </w:r>
    </w:p>
    <w:p w14:paraId="75D5530D" w14:textId="77777777" w:rsidR="00AB1305" w:rsidRDefault="00AB1305" w:rsidP="004C534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1305" w14:paraId="7E7BB65F" w14:textId="77777777" w:rsidTr="00990CC0">
        <w:tc>
          <w:tcPr>
            <w:tcW w:w="4531" w:type="dxa"/>
          </w:tcPr>
          <w:p w14:paraId="13E00BD7" w14:textId="39DD2A83" w:rsidR="00AB1305" w:rsidRDefault="00AB1305" w:rsidP="004C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Praze, dne:</w:t>
            </w:r>
            <w:r w:rsidR="00542E88">
              <w:rPr>
                <w:rFonts w:ascii="Times New Roman" w:hAnsi="Times New Roman" w:cs="Times New Roman"/>
                <w:sz w:val="24"/>
                <w:szCs w:val="24"/>
              </w:rPr>
              <w:t xml:space="preserve">  24.5.2022</w:t>
            </w:r>
          </w:p>
          <w:p w14:paraId="15330329" w14:textId="77777777" w:rsidR="00990CC0" w:rsidRDefault="00990CC0" w:rsidP="004C5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CFD61" w14:textId="77777777" w:rsidR="00990CC0" w:rsidRDefault="00990CC0" w:rsidP="004C5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16900" w14:textId="77777777" w:rsidR="00990CC0" w:rsidRDefault="00990CC0" w:rsidP="004C5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05FB05" w14:textId="0C031A1C" w:rsidR="00AB1305" w:rsidRDefault="00AB1305" w:rsidP="004C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260850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dne:</w:t>
            </w:r>
            <w:r w:rsidR="00542E88">
              <w:rPr>
                <w:rFonts w:ascii="Times New Roman" w:hAnsi="Times New Roman" w:cs="Times New Roman"/>
                <w:sz w:val="24"/>
                <w:szCs w:val="24"/>
              </w:rPr>
              <w:t xml:space="preserve"> 24.5.2022</w:t>
            </w:r>
            <w:bookmarkStart w:id="0" w:name="_GoBack"/>
            <w:bookmarkEnd w:id="0"/>
          </w:p>
        </w:tc>
      </w:tr>
      <w:tr w:rsidR="00AB1305" w14:paraId="58A32494" w14:textId="77777777" w:rsidTr="00990CC0">
        <w:tc>
          <w:tcPr>
            <w:tcW w:w="4531" w:type="dxa"/>
          </w:tcPr>
          <w:p w14:paraId="6B104642" w14:textId="77777777" w:rsidR="00990CC0" w:rsidRDefault="00990CC0" w:rsidP="0099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0">
              <w:rPr>
                <w:rFonts w:ascii="Times New Roman" w:hAnsi="Times New Roman" w:cs="Times New Roman"/>
                <w:sz w:val="24"/>
                <w:szCs w:val="24"/>
              </w:rPr>
              <w:t>……………….……………….</w:t>
            </w:r>
          </w:p>
          <w:p w14:paraId="6A64339B" w14:textId="77777777" w:rsidR="00990CC0" w:rsidRPr="00990CC0" w:rsidRDefault="00990CC0" w:rsidP="0099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0">
              <w:rPr>
                <w:rFonts w:ascii="Times New Roman" w:hAnsi="Times New Roman" w:cs="Times New Roman"/>
                <w:sz w:val="24"/>
                <w:szCs w:val="24"/>
              </w:rPr>
              <w:t>prodávající</w:t>
            </w:r>
          </w:p>
          <w:p w14:paraId="211CB53A" w14:textId="77777777" w:rsidR="00990CC0" w:rsidRPr="00990CC0" w:rsidRDefault="00990CC0" w:rsidP="0099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0">
              <w:rPr>
                <w:rFonts w:ascii="Times New Roman" w:hAnsi="Times New Roman" w:cs="Times New Roman"/>
                <w:sz w:val="24"/>
                <w:szCs w:val="24"/>
              </w:rPr>
              <w:t>Ing. Pavel Pikhart,</w:t>
            </w:r>
          </w:p>
          <w:p w14:paraId="65612578" w14:textId="77777777" w:rsidR="00AB1305" w:rsidRDefault="00990CC0" w:rsidP="0099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0">
              <w:rPr>
                <w:rFonts w:ascii="Times New Roman" w:hAnsi="Times New Roman" w:cs="Times New Roman"/>
                <w:sz w:val="24"/>
                <w:szCs w:val="24"/>
              </w:rPr>
              <w:t>jednatel</w:t>
            </w:r>
          </w:p>
        </w:tc>
        <w:tc>
          <w:tcPr>
            <w:tcW w:w="4531" w:type="dxa"/>
          </w:tcPr>
          <w:p w14:paraId="5AE75DA9" w14:textId="77777777" w:rsidR="00990CC0" w:rsidRDefault="00990CC0" w:rsidP="0099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0">
              <w:rPr>
                <w:rFonts w:ascii="Times New Roman" w:hAnsi="Times New Roman" w:cs="Times New Roman"/>
                <w:sz w:val="24"/>
                <w:szCs w:val="24"/>
              </w:rPr>
              <w:t>……………….……………….</w:t>
            </w:r>
          </w:p>
          <w:p w14:paraId="7900F9E7" w14:textId="77777777" w:rsidR="00990CC0" w:rsidRPr="00990CC0" w:rsidRDefault="00990CC0" w:rsidP="0099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kupující</w:t>
            </w:r>
          </w:p>
          <w:p w14:paraId="54C124F9" w14:textId="77777777" w:rsidR="00260850" w:rsidRDefault="00260850" w:rsidP="0099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50">
              <w:rPr>
                <w:rFonts w:ascii="Times New Roman" w:hAnsi="Times New Roman" w:cs="Times New Roman"/>
                <w:sz w:val="24"/>
                <w:szCs w:val="24"/>
              </w:rPr>
              <w:t>Mgr. Tomáš Ledvinka,</w:t>
            </w:r>
          </w:p>
          <w:p w14:paraId="0B9E72B4" w14:textId="14567B34" w:rsidR="00990CC0" w:rsidRPr="00990CC0" w:rsidRDefault="00260850" w:rsidP="0099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50">
              <w:rPr>
                <w:rFonts w:ascii="Times New Roman" w:hAnsi="Times New Roman" w:cs="Times New Roman"/>
                <w:sz w:val="24"/>
                <w:szCs w:val="24"/>
              </w:rPr>
              <w:t>ředitel</w:t>
            </w:r>
          </w:p>
        </w:tc>
      </w:tr>
    </w:tbl>
    <w:p w14:paraId="05BF1CA8" w14:textId="77777777" w:rsidR="00AB1305" w:rsidRDefault="00AB1305" w:rsidP="004C5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B192C" w14:textId="77777777" w:rsidR="00AB1305" w:rsidRDefault="00AB1305" w:rsidP="004C5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C1730C" w14:textId="77777777" w:rsidR="00AB1305" w:rsidRDefault="00AB1305" w:rsidP="004C5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674077" w14:textId="77777777" w:rsidR="00990CC0" w:rsidRDefault="00990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20FC68" w14:textId="05535933" w:rsidR="00990CC0" w:rsidRPr="0057041E" w:rsidRDefault="00990CC0" w:rsidP="00990CC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041E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Příloha č. 1: </w:t>
      </w:r>
      <w:r w:rsidR="008602D8" w:rsidRPr="0057041E">
        <w:rPr>
          <w:rFonts w:ascii="Times New Roman" w:hAnsi="Times New Roman" w:cs="Times New Roman"/>
          <w:b/>
          <w:bCs/>
          <w:i/>
          <w:sz w:val="24"/>
          <w:szCs w:val="24"/>
        </w:rPr>
        <w:t>Předmět plnění</w:t>
      </w:r>
    </w:p>
    <w:p w14:paraId="54EFF124" w14:textId="1402C2C7" w:rsidR="0057041E" w:rsidRDefault="0057041E" w:rsidP="00990CC0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867"/>
        <w:gridCol w:w="834"/>
        <w:gridCol w:w="4814"/>
      </w:tblGrid>
      <w:tr w:rsidR="00260850" w:rsidRPr="00F670C3" w14:paraId="5D9A0419" w14:textId="77777777" w:rsidTr="00F670C3">
        <w:trPr>
          <w:trHeight w:val="45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8B27EBB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Popis položky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B4C1B9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789E5E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602C8E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Nabízený produkt</w:t>
            </w: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br/>
              <w:t>Produktové číslo</w:t>
            </w:r>
          </w:p>
        </w:tc>
      </w:tr>
      <w:tr w:rsidR="00260850" w:rsidRPr="00F670C3" w14:paraId="2F5013E3" w14:textId="77777777" w:rsidTr="00F670C3">
        <w:trPr>
          <w:trHeight w:val="45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1BFA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516A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1246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B4D6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260850" w:rsidRPr="00F670C3" w14:paraId="541A5AC8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E17C1B5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FFFF00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color w:val="FFFF00"/>
                <w:sz w:val="16"/>
                <w:szCs w:val="16"/>
                <w:lang w:eastAsia="cs-CZ"/>
              </w:rPr>
              <w:t>Aktivní prvky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6F1937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127325E" w14:textId="77777777" w:rsidR="00260850" w:rsidRPr="00F670C3" w:rsidRDefault="00260850" w:rsidP="001C7E1F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C3FC63" w14:textId="77777777" w:rsidR="00260850" w:rsidRPr="00F670C3" w:rsidRDefault="00260850" w:rsidP="001C7E1F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4602A27F" w14:textId="77777777" w:rsidTr="00F670C3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8553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Vysokorychlostní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WiFi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Access Point</w:t>
            </w: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 802.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11ax, minimálně 4.8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Gb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/s v pásmu 5GHz, 575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Mb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/s v pásmu 2,4Ghz, 256 klientů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6C62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E462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7C4F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R2H28A:</w:t>
            </w: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Aruba AP-505 (RW)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Unified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AP</w:t>
            </w:r>
          </w:p>
        </w:tc>
      </w:tr>
      <w:tr w:rsidR="00260850" w:rsidRPr="00F670C3" w14:paraId="5942DC5E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B41B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AP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6511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47B7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3223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44E254A5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DB03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Držák AP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EC44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AF04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FCC7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R3J18A:</w:t>
            </w: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AP-MNT-D AP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mount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bracket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individual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D: solid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surface</w:t>
            </w:r>
            <w:proofErr w:type="spellEnd"/>
          </w:p>
        </w:tc>
      </w:tr>
      <w:tr w:rsidR="00260850" w:rsidRPr="00F670C3" w14:paraId="41700145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2950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držáku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C710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AB52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41F4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1882EDB8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7EED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SW1 -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Core</w:t>
            </w:r>
            <w:proofErr w:type="spellEnd"/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48 Port SFP/SFP+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E8D2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85E6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A415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LS-6520X-</w:t>
            </w:r>
            <w:proofErr w:type="gramStart"/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26C</w:t>
            </w:r>
            <w:proofErr w:type="gramEnd"/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 xml:space="preserve">-SI-GL: </w:t>
            </w: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H3C S6520X-26C-SI L3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Ethernet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with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24*1G/10GBase-X SFP Plus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and 1*Slot,</w:t>
            </w: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br/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Without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Power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Supplies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+ PSR150-A1-GL: 150W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Asset-manageable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AC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Power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Supply Module + podpora na 5 let</w:t>
            </w:r>
          </w:p>
        </w:tc>
      </w:tr>
      <w:tr w:rsidR="00260850" w:rsidRPr="00F670C3" w14:paraId="737D7F24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5C18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switche</w:t>
            </w:r>
            <w:proofErr w:type="spellEnd"/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0406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2509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8F5A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2D2DCB68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87FB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SW2 - Access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24 port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846C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DB6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4E17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 xml:space="preserve">LS-5130S-28S-EI-GL: </w:t>
            </w: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H3C S5130S-28S-EI L2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Ethernet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with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24 10/100/1000BASE-T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br/>
              <w:t xml:space="preserve">and 4 1G/10G BASE-X SFP Plus </w:t>
            </w:r>
            <w:proofErr w:type="spellStart"/>
            <w:proofErr w:type="gram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,(</w:t>
            </w:r>
            <w:proofErr w:type="gram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AC)</w:t>
            </w:r>
          </w:p>
        </w:tc>
      </w:tr>
      <w:tr w:rsidR="00260850" w:rsidRPr="00F670C3" w14:paraId="7B49B466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19A4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switche</w:t>
            </w:r>
            <w:proofErr w:type="spellEnd"/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7FA5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B954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A3EF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0C6A5405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9A86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SW3 - Access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24 port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PoE</w:t>
            </w:r>
            <w:proofErr w:type="spellEnd"/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EF0E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C6E7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4516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 xml:space="preserve">LS-5130S-28S-HPWR-EI-GL: </w:t>
            </w: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H3C S5130S-28S-HPWR-EI L2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Ethernet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with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24*10/100/1000BASE-T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PoE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+</w:t>
            </w: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br/>
              <w:t>(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Including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4*SFP Combo)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and 4*1G/10GBASE-X SFP Plus </w:t>
            </w:r>
            <w:proofErr w:type="spellStart"/>
            <w:proofErr w:type="gram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,(</w:t>
            </w:r>
            <w:proofErr w:type="gram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AC/DC)</w:t>
            </w:r>
          </w:p>
        </w:tc>
      </w:tr>
      <w:tr w:rsidR="00260850" w:rsidRPr="00F670C3" w14:paraId="5FBE93E3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FB9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switche</w:t>
            </w:r>
            <w:proofErr w:type="spellEnd"/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76FB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4ECF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0397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4225F0EE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4EF9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SW4 - Access </w:t>
            </w:r>
            <w:proofErr w:type="spellStart"/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48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Port 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6252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E903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F06E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LS-5130S-52S-EI-GL:</w:t>
            </w: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H3C S5130S-52S-EI L2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Ethernet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with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48 10/100/1000BASE-T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br/>
              <w:t xml:space="preserve">and 4 1G/10G BASE-X SFP Plus </w:t>
            </w:r>
            <w:proofErr w:type="spellStart"/>
            <w:proofErr w:type="gram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,(</w:t>
            </w:r>
            <w:proofErr w:type="gram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AC)</w:t>
            </w:r>
          </w:p>
        </w:tc>
      </w:tr>
      <w:tr w:rsidR="00260850" w:rsidRPr="00F670C3" w14:paraId="7E9CC725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A131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switche</w:t>
            </w:r>
            <w:proofErr w:type="spellEnd"/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0A0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7C37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0565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4BC1B850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CC60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SW5 - Access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48 Port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PoE</w:t>
            </w:r>
            <w:proofErr w:type="spellEnd"/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7B7B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FA26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CD4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LS-5130S-52S-PWR-EI-GL:</w:t>
            </w: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H3C S5130S-52S-PWR-EI L2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Ethernet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with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48*10/100/1000BASE-T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PoE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+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(AC 370</w:t>
            </w:r>
            <w:proofErr w:type="gram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W,DC</w:t>
            </w:r>
            <w:proofErr w:type="gram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740W) and 4*1G/10G BASE-X SFP Plus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,(AC/DC)</w:t>
            </w:r>
          </w:p>
        </w:tc>
      </w:tr>
      <w:tr w:rsidR="00260850" w:rsidRPr="00F670C3" w14:paraId="1A7BB5BF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BF02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switche</w:t>
            </w:r>
            <w:proofErr w:type="spellEnd"/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A9C8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59BC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79B5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203EBAD3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2E04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SW6 - Access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8 Port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PoE</w:t>
            </w:r>
            <w:proofErr w:type="spellEnd"/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09D2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AA3B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DAE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LS-5130S-10P-HPWR-EI-GL:</w:t>
            </w: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H3C S5130S-10P-HPWR-EI L2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Ethernet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Switch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with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8*10/100/1000BASE-T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PoE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+ </w:t>
            </w:r>
            <w:proofErr w:type="spellStart"/>
            <w:proofErr w:type="gram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(</w:t>
            </w:r>
            <w:proofErr w:type="gram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AC 125W), and 2*1000BASE-X SFP </w:t>
            </w: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Ports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,(AC)</w:t>
            </w:r>
          </w:p>
        </w:tc>
      </w:tr>
      <w:tr w:rsidR="00260850" w:rsidRPr="00F670C3" w14:paraId="6AA07BD5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E8A0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switche</w:t>
            </w:r>
            <w:proofErr w:type="spellEnd"/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0FE6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D93A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447C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78E066DC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7904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Firewall FW1 2x FO port 10G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51BE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9DD8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4DAB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FG-</w:t>
            </w:r>
            <w:proofErr w:type="gramStart"/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100F</w:t>
            </w:r>
            <w:proofErr w:type="gram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+ </w:t>
            </w:r>
            <w:r w:rsidRPr="00F670C3">
              <w:rPr>
                <w:rFonts w:ascii="Arial CE" w:eastAsia="Times New Roman" w:hAnsi="Arial CE" w:cs="Calibri"/>
                <w:b/>
                <w:bCs/>
                <w:sz w:val="16"/>
                <w:szCs w:val="16"/>
                <w:lang w:eastAsia="cs-CZ"/>
              </w:rPr>
              <w:t>FC-10-F100F-950-02-60</w:t>
            </w:r>
          </w:p>
        </w:tc>
      </w:tr>
      <w:tr w:rsidR="00260850" w:rsidRPr="00F670C3" w14:paraId="16E4731F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EB99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FW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3926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6E94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DC56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3E3E5073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2D99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SFP 1G TX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2F67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870B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77F4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SFP-OEM-TX</w:t>
            </w:r>
          </w:p>
        </w:tc>
      </w:tr>
      <w:tr w:rsidR="00260850" w:rsidRPr="00F670C3" w14:paraId="4E78410B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2EAE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SFP+ 10G SR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C06B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C8C7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302C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SFP-PLUS-OEM-SR</w:t>
            </w:r>
          </w:p>
        </w:tc>
      </w:tr>
      <w:tr w:rsidR="00260850" w:rsidRPr="00F670C3" w14:paraId="06EB2B44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2B3F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Stohovací Kabel 10G, délka 0,5m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0A8A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5DAC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6DF9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SFP-PLUS-OEM-DA-05</w:t>
            </w:r>
          </w:p>
        </w:tc>
      </w:tr>
      <w:tr w:rsidR="00260850" w:rsidRPr="00F670C3" w14:paraId="29E15DE3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8EDF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Stohovací Kabel 10G, délka </w:t>
            </w: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1m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B934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08F0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9B35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SFP-PLUS-OEM-DA-1</w:t>
            </w:r>
          </w:p>
        </w:tc>
      </w:tr>
      <w:tr w:rsidR="00260850" w:rsidRPr="00F670C3" w14:paraId="6ED7C64A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5DBA009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FFFF00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color w:val="FFFF00"/>
                <w:sz w:val="16"/>
                <w:szCs w:val="16"/>
                <w:lang w:eastAsia="cs-CZ"/>
              </w:rPr>
              <w:t>Strukturovaná kabeláž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597598E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A535FB8" w14:textId="77777777" w:rsidR="00260850" w:rsidRPr="00F670C3" w:rsidRDefault="00260850" w:rsidP="001C7E1F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B8C0C75" w14:textId="77777777" w:rsidR="00260850" w:rsidRPr="00F670C3" w:rsidRDefault="00260850" w:rsidP="001C7E1F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6377DBD9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EFE1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Propojovací </w:t>
            </w: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kabel,Cat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5E,2xRJ-45, délka 1m, barva šedá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7344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BA18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DBA6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Solarix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1m</w:t>
            </w:r>
            <w:proofErr w:type="gramEnd"/>
          </w:p>
        </w:tc>
      </w:tr>
      <w:tr w:rsidR="00260850" w:rsidRPr="00F670C3" w14:paraId="1F222CBF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FBB0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Propojovací </w:t>
            </w: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kabel,Cat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5E, 2xRJ-45, délka 2m, barva šedá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38F9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7E79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D5E1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Solarix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2m</w:t>
            </w:r>
            <w:proofErr w:type="gramEnd"/>
          </w:p>
        </w:tc>
      </w:tr>
      <w:tr w:rsidR="00260850" w:rsidRPr="00F670C3" w14:paraId="0060A7BF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5AEC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Propojovací </w:t>
            </w: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kabel,Cat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5E,2xRJ-45, délka 3m, barva šedá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1123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39DE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BE70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Solarix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3m</w:t>
            </w:r>
            <w:proofErr w:type="gramEnd"/>
          </w:p>
        </w:tc>
      </w:tr>
      <w:tr w:rsidR="00260850" w:rsidRPr="00F670C3" w14:paraId="4932AE33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FC11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Propojovací </w:t>
            </w: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kabel,Cat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5E,2xRJ-45, délka 10m, barva šedá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DC10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2963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8346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Solarix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10m</w:t>
            </w:r>
            <w:proofErr w:type="gramEnd"/>
          </w:p>
        </w:tc>
      </w:tr>
      <w:tr w:rsidR="00260850" w:rsidRPr="00F670C3" w14:paraId="23A21D4A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851C42D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FFFF00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color w:val="FFFF00"/>
                <w:sz w:val="16"/>
                <w:szCs w:val="16"/>
                <w:lang w:eastAsia="cs-CZ"/>
              </w:rPr>
              <w:t>Optické rozvody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3DFD089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C4FD79C" w14:textId="77777777" w:rsidR="00260850" w:rsidRPr="00F670C3" w:rsidRDefault="00260850" w:rsidP="001C7E1F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E0F4C39" w14:textId="77777777" w:rsidR="00260850" w:rsidRPr="00F670C3" w:rsidRDefault="00260850" w:rsidP="001C7E1F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48C807C9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6618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Optický propojovací kabel SC/LC MM, duplex, L=</w:t>
            </w: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2m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OM3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1C3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54C6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0F17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XtendLan</w:t>
            </w:r>
            <w:proofErr w:type="spellEnd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 xml:space="preserve"> FOP-LCSC-D-2-50-OM3</w:t>
            </w:r>
          </w:p>
        </w:tc>
      </w:tr>
      <w:tr w:rsidR="00260850" w:rsidRPr="00F670C3" w14:paraId="688ADCF6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CDF92D8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FFFF00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color w:val="FFFF00"/>
                <w:sz w:val="16"/>
                <w:szCs w:val="16"/>
                <w:lang w:eastAsia="cs-CZ"/>
              </w:rPr>
              <w:t>Nosná část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81146BA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9D33ABD" w14:textId="77777777" w:rsidR="00260850" w:rsidRPr="00F670C3" w:rsidRDefault="00260850" w:rsidP="001C7E1F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7815773" w14:textId="77777777" w:rsidR="00260850" w:rsidRPr="00F670C3" w:rsidRDefault="00260850" w:rsidP="001C7E1F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5F32836A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C7C6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Lišta </w:t>
            </w: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hranatá  15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x10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BAD1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AD22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B696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LISTA HRANATA 2M LH 15X10 HD</w:t>
            </w:r>
          </w:p>
        </w:tc>
      </w:tr>
      <w:tr w:rsidR="00260850" w:rsidRPr="00F670C3" w14:paraId="34D3559A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3CC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Instalace kabelových tras 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8E39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2E18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45A1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1F88E4D7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B6F5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Kryt spojovací LH 15X10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FD1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C476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AD0D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KRYT LH 15X10 SPOJOVACI 8682 HB</w:t>
            </w:r>
          </w:p>
        </w:tc>
      </w:tr>
      <w:tr w:rsidR="00260850" w:rsidRPr="00F670C3" w14:paraId="3F0F8E83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D8C1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krytu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5D5A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520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A5A4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66A58360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01D8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Kryt ohybový LH 15X10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9589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68FC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5892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KRYT LH 15X10 OHYBOVY 8683 HB</w:t>
            </w:r>
          </w:p>
        </w:tc>
      </w:tr>
      <w:tr w:rsidR="00260850" w:rsidRPr="00F670C3" w14:paraId="072FA09E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DBBA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Instalace krytu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7751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24EE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BBBD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43CB1B39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D03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Kryt koncový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8E19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1F0A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80D3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KRYT LH 15X10 KONCOVY 8681 HB</w:t>
            </w:r>
          </w:p>
        </w:tc>
      </w:tr>
      <w:tr w:rsidR="00260850" w:rsidRPr="00F670C3" w14:paraId="36617304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3724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krytu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4D52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3C8D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A725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66BD0F9C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2889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Vázací kabelový pásek 3,6x200mm, černý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DF91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A8AC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4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B702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GPH STAH. PASEK CERNY VPC 4/200</w:t>
            </w:r>
          </w:p>
        </w:tc>
      </w:tr>
      <w:tr w:rsidR="00260850" w:rsidRPr="00F670C3" w14:paraId="18E30035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C4F6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kabelového svazku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03C8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F796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  <w:tc>
          <w:tcPr>
            <w:tcW w:w="4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E67E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</w:p>
        </w:tc>
      </w:tr>
      <w:tr w:rsidR="00260850" w:rsidRPr="00F670C3" w14:paraId="7D13587B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AA0C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Průraz stěnou do 60 cm, průměr </w:t>
            </w: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20mm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826D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50EF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9A7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171400C7" w14:textId="77777777" w:rsidTr="00F670C3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5979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Ostatní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pomoný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instalační materiál-</w:t>
            </w:r>
            <w:proofErr w:type="spellStart"/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tmel,sádra</w:t>
            </w:r>
            <w:proofErr w:type="spellEnd"/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spojovací komponenty, zakrývací fólie, pásky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5B49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sada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E1AC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81BE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5B1E0CB2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56E92A7" w14:textId="77777777" w:rsidR="00260850" w:rsidRPr="00F670C3" w:rsidRDefault="00260850" w:rsidP="001C7E1F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color w:val="FFFF00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b/>
                <w:bCs/>
                <w:color w:val="FFFF00"/>
                <w:sz w:val="16"/>
                <w:szCs w:val="16"/>
                <w:lang w:eastAsia="cs-CZ"/>
              </w:rPr>
              <w:t>Ostatní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DFD11FF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A82AE4" w14:textId="77777777" w:rsidR="00260850" w:rsidRPr="00F670C3" w:rsidRDefault="00260850" w:rsidP="001C7E1F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E826311" w14:textId="77777777" w:rsidR="00260850" w:rsidRPr="00F670C3" w:rsidRDefault="00260850" w:rsidP="001C7E1F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7194B357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F1CA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Práce technika / </w:t>
            </w: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specialisty - konfigurace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aktivních prvků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A628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HZS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02DB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597C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2CCF14EE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165A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Značení trasy vedení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5D60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HZS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0E43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C069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2A0E7157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AAA1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Stavební </w:t>
            </w:r>
            <w:proofErr w:type="spell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přípomoci</w:t>
            </w:r>
            <w:proofErr w:type="spell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přemístění nábytku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B6DC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HZS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DDA1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3CCF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7DE7E3D6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EA9B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Úklid, Likvidace odpadů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E12C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3CE9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8E03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3A2A5A52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9755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Inženýrská činnost, dokumentace skutečného provedení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64D5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HZS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07C2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8927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69E9772B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D256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Doprava osob a materiálu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D8DA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proofErr w:type="spellStart"/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F218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66D3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60850" w:rsidRPr="00F670C3" w14:paraId="190A9CAA" w14:textId="77777777" w:rsidTr="00F670C3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AE2C" w14:textId="77777777" w:rsidR="00260850" w:rsidRPr="00F670C3" w:rsidRDefault="00260850" w:rsidP="001C7E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VRN - Vedlejší</w:t>
            </w:r>
            <w:proofErr w:type="gramEnd"/>
            <w:r w:rsidRPr="00F670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rozpočtové náklady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AA00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7793" w14:textId="77777777" w:rsidR="00260850" w:rsidRPr="00F670C3" w:rsidRDefault="00260850" w:rsidP="001C7E1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</w:pPr>
            <w:r w:rsidRPr="00F670C3">
              <w:rPr>
                <w:rFonts w:ascii="Arial CE" w:eastAsia="Times New Roman" w:hAnsi="Arial CE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175F" w14:textId="77777777" w:rsidR="00260850" w:rsidRPr="00F670C3" w:rsidRDefault="00260850" w:rsidP="001C7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670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2DD096A9" w14:textId="5A8C4350" w:rsidR="0057041E" w:rsidRDefault="0057041E" w:rsidP="00AF784D">
      <w:pPr>
        <w:rPr>
          <w:rFonts w:ascii="Times New Roman" w:hAnsi="Times New Roman" w:cs="Times New Roman"/>
          <w:sz w:val="24"/>
          <w:szCs w:val="24"/>
        </w:rPr>
      </w:pPr>
    </w:p>
    <w:p w14:paraId="18970C6B" w14:textId="3D02D457" w:rsidR="00990CC0" w:rsidRPr="00AB1305" w:rsidRDefault="00990CC0" w:rsidP="00AF784D">
      <w:pPr>
        <w:rPr>
          <w:rFonts w:ascii="Times New Roman" w:hAnsi="Times New Roman" w:cs="Times New Roman"/>
          <w:sz w:val="24"/>
          <w:szCs w:val="24"/>
        </w:rPr>
      </w:pPr>
    </w:p>
    <w:sectPr w:rsidR="00990CC0" w:rsidRPr="00AB130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3A793" w14:textId="77777777" w:rsidR="00D65413" w:rsidRDefault="00D65413" w:rsidP="00ED47C8">
      <w:pPr>
        <w:spacing w:after="0" w:line="240" w:lineRule="auto"/>
      </w:pPr>
      <w:r>
        <w:separator/>
      </w:r>
    </w:p>
  </w:endnote>
  <w:endnote w:type="continuationSeparator" w:id="0">
    <w:p w14:paraId="4D834B22" w14:textId="77777777" w:rsidR="00D65413" w:rsidRDefault="00D65413" w:rsidP="00ED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6056230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</w:rPr>
          <w:id w:val="2010632796"/>
          <w:docPartObj>
            <w:docPartGallery w:val="Page Numbers (Top of Page)"/>
            <w:docPartUnique/>
          </w:docPartObj>
        </w:sdtPr>
        <w:sdtEndPr/>
        <w:sdtContent>
          <w:p w14:paraId="08619C17" w14:textId="77777777" w:rsidR="00ED47C8" w:rsidRPr="00AB1305" w:rsidRDefault="00ED47C8" w:rsidP="00AB1305">
            <w:pPr>
              <w:pStyle w:val="Zpat"/>
              <w:jc w:val="center"/>
              <w:rPr>
                <w:rFonts w:ascii="Times New Roman" w:hAnsi="Times New Roman" w:cs="Times New Roman"/>
                <w:sz w:val="24"/>
              </w:rPr>
            </w:pPr>
            <w:r w:rsidRPr="00AB1305">
              <w:rPr>
                <w:rFonts w:ascii="Times New Roman" w:hAnsi="Times New Roman" w:cs="Times New Roman"/>
                <w:sz w:val="24"/>
              </w:rPr>
              <w:t xml:space="preserve">Stránka </w:t>
            </w:r>
            <w:r w:rsidRPr="00AB13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B1305">
              <w:rPr>
                <w:rFonts w:ascii="Times New Roman" w:hAnsi="Times New Roman" w:cs="Times New Roman"/>
                <w:b/>
                <w:sz w:val="24"/>
              </w:rPr>
              <w:instrText>PAGE</w:instrText>
            </w:r>
            <w:r w:rsidRPr="00AB13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97520">
              <w:rPr>
                <w:rFonts w:ascii="Times New Roman" w:hAnsi="Times New Roman" w:cs="Times New Roman"/>
                <w:b/>
                <w:noProof/>
                <w:sz w:val="24"/>
              </w:rPr>
              <w:t>4</w:t>
            </w:r>
            <w:r w:rsidRPr="00AB13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AB1305">
              <w:rPr>
                <w:rFonts w:ascii="Times New Roman" w:hAnsi="Times New Roman" w:cs="Times New Roman"/>
                <w:sz w:val="24"/>
              </w:rPr>
              <w:t xml:space="preserve"> z </w:t>
            </w:r>
            <w:r w:rsidRPr="00AB13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B1305">
              <w:rPr>
                <w:rFonts w:ascii="Times New Roman" w:hAnsi="Times New Roman" w:cs="Times New Roman"/>
                <w:b/>
                <w:sz w:val="24"/>
              </w:rPr>
              <w:instrText>NUMPAGES</w:instrText>
            </w:r>
            <w:r w:rsidRPr="00AB13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97520">
              <w:rPr>
                <w:rFonts w:ascii="Times New Roman" w:hAnsi="Times New Roman" w:cs="Times New Roman"/>
                <w:b/>
                <w:noProof/>
                <w:sz w:val="24"/>
              </w:rPr>
              <w:t>6</w:t>
            </w:r>
            <w:r w:rsidRPr="00AB13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FBD3B" w14:textId="77777777" w:rsidR="00D65413" w:rsidRDefault="00D65413" w:rsidP="00ED47C8">
      <w:pPr>
        <w:spacing w:after="0" w:line="240" w:lineRule="auto"/>
      </w:pPr>
      <w:r>
        <w:separator/>
      </w:r>
    </w:p>
  </w:footnote>
  <w:footnote w:type="continuationSeparator" w:id="0">
    <w:p w14:paraId="68AC18D7" w14:textId="77777777" w:rsidR="00D65413" w:rsidRDefault="00D65413" w:rsidP="00ED4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51C"/>
    <w:multiLevelType w:val="hybridMultilevel"/>
    <w:tmpl w:val="D758D3C8"/>
    <w:lvl w:ilvl="0" w:tplc="AC4A0F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37E0C"/>
    <w:multiLevelType w:val="hybridMultilevel"/>
    <w:tmpl w:val="8E32A11E"/>
    <w:lvl w:ilvl="0" w:tplc="4D344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6C69"/>
    <w:multiLevelType w:val="hybridMultilevel"/>
    <w:tmpl w:val="D758D3C8"/>
    <w:lvl w:ilvl="0" w:tplc="AC4A0F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2458AA"/>
    <w:multiLevelType w:val="hybridMultilevel"/>
    <w:tmpl w:val="D758D3C8"/>
    <w:lvl w:ilvl="0" w:tplc="AC4A0F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9529A7"/>
    <w:multiLevelType w:val="hybridMultilevel"/>
    <w:tmpl w:val="D758D3C8"/>
    <w:lvl w:ilvl="0" w:tplc="AC4A0F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182957"/>
    <w:multiLevelType w:val="hybridMultilevel"/>
    <w:tmpl w:val="D758D3C8"/>
    <w:lvl w:ilvl="0" w:tplc="AC4A0F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B31B6D"/>
    <w:multiLevelType w:val="hybridMultilevel"/>
    <w:tmpl w:val="8E9A2EE4"/>
    <w:lvl w:ilvl="0" w:tplc="123CE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293F"/>
    <w:multiLevelType w:val="hybridMultilevel"/>
    <w:tmpl w:val="D758D3C8"/>
    <w:lvl w:ilvl="0" w:tplc="AC4A0F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EB0277"/>
    <w:multiLevelType w:val="hybridMultilevel"/>
    <w:tmpl w:val="14B84720"/>
    <w:lvl w:ilvl="0" w:tplc="781C3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57E27"/>
    <w:multiLevelType w:val="hybridMultilevel"/>
    <w:tmpl w:val="81424E9E"/>
    <w:lvl w:ilvl="0" w:tplc="637CE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7CEC"/>
    <w:multiLevelType w:val="hybridMultilevel"/>
    <w:tmpl w:val="D758D3C8"/>
    <w:lvl w:ilvl="0" w:tplc="AC4A0F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916188"/>
    <w:multiLevelType w:val="hybridMultilevel"/>
    <w:tmpl w:val="580EA826"/>
    <w:lvl w:ilvl="0" w:tplc="DEFA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A4B0B"/>
    <w:multiLevelType w:val="hybridMultilevel"/>
    <w:tmpl w:val="966661A4"/>
    <w:lvl w:ilvl="0" w:tplc="30CA4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B3772"/>
    <w:multiLevelType w:val="hybridMultilevel"/>
    <w:tmpl w:val="D8BAD0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01AC4"/>
    <w:multiLevelType w:val="hybridMultilevel"/>
    <w:tmpl w:val="03A29B96"/>
    <w:lvl w:ilvl="0" w:tplc="6396D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B66FF"/>
    <w:multiLevelType w:val="hybridMultilevel"/>
    <w:tmpl w:val="DF58EF00"/>
    <w:lvl w:ilvl="0" w:tplc="0405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7875BF"/>
    <w:multiLevelType w:val="hybridMultilevel"/>
    <w:tmpl w:val="3C20ED34"/>
    <w:lvl w:ilvl="0" w:tplc="93C2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53EA8"/>
    <w:multiLevelType w:val="hybridMultilevel"/>
    <w:tmpl w:val="2A28C702"/>
    <w:lvl w:ilvl="0" w:tplc="04050019">
      <w:start w:val="1"/>
      <w:numFmt w:val="lowerLetter"/>
      <w:lvlText w:val="%1."/>
      <w:lvlJc w:val="left"/>
      <w:pPr>
        <w:ind w:left="1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8" w15:restartNumberingAfterBreak="0">
    <w:nsid w:val="786D4CE7"/>
    <w:multiLevelType w:val="hybridMultilevel"/>
    <w:tmpl w:val="BD781C2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8"/>
  </w:num>
  <w:num w:numId="5">
    <w:abstractNumId w:val="18"/>
  </w:num>
  <w:num w:numId="6">
    <w:abstractNumId w:val="15"/>
  </w:num>
  <w:num w:numId="7">
    <w:abstractNumId w:val="12"/>
  </w:num>
  <w:num w:numId="8">
    <w:abstractNumId w:val="4"/>
  </w:num>
  <w:num w:numId="9">
    <w:abstractNumId w:val="9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2"/>
  </w:num>
  <w:num w:numId="15">
    <w:abstractNumId w:val="16"/>
  </w:num>
  <w:num w:numId="16">
    <w:abstractNumId w:val="3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47"/>
    <w:rsid w:val="00080E02"/>
    <w:rsid w:val="00140235"/>
    <w:rsid w:val="001C7E1F"/>
    <w:rsid w:val="00260850"/>
    <w:rsid w:val="00361EC3"/>
    <w:rsid w:val="004A6C73"/>
    <w:rsid w:val="004C1D0E"/>
    <w:rsid w:val="004C5347"/>
    <w:rsid w:val="004F3AFA"/>
    <w:rsid w:val="00542E88"/>
    <w:rsid w:val="0057041E"/>
    <w:rsid w:val="00690D65"/>
    <w:rsid w:val="00795EF1"/>
    <w:rsid w:val="007D36A0"/>
    <w:rsid w:val="008602D8"/>
    <w:rsid w:val="00990CC0"/>
    <w:rsid w:val="00996B78"/>
    <w:rsid w:val="00A97520"/>
    <w:rsid w:val="00AB1305"/>
    <w:rsid w:val="00AD2DA3"/>
    <w:rsid w:val="00AF784D"/>
    <w:rsid w:val="00BB35DA"/>
    <w:rsid w:val="00BD1DB4"/>
    <w:rsid w:val="00D65413"/>
    <w:rsid w:val="00E720BE"/>
    <w:rsid w:val="00E830A3"/>
    <w:rsid w:val="00ED47C8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B2555"/>
  <w15:chartTrackingRefBased/>
  <w15:docId w15:val="{7A42B305-BFBC-43EB-8574-E1CE17D6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0C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53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7C8"/>
  </w:style>
  <w:style w:type="paragraph" w:styleId="Zpat">
    <w:name w:val="footer"/>
    <w:basedOn w:val="Normln"/>
    <w:link w:val="ZpatChar"/>
    <w:uiPriority w:val="99"/>
    <w:unhideWhenUsed/>
    <w:rsid w:val="00ED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7C8"/>
  </w:style>
  <w:style w:type="table" w:styleId="Mkatabulky">
    <w:name w:val="Table Grid"/>
    <w:basedOn w:val="Normlntabulka"/>
    <w:uiPriority w:val="39"/>
    <w:rsid w:val="00AB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602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3" ma:contentTypeDescription="Create a new document." ma:contentTypeScope="" ma:versionID="2d8ac40f0296b197ceb62d0b96ad7fd9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0f8ac0993addd0d036d5bc83afa29f95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09660-AD2E-40D0-B0FE-E92982F22589}">
  <ds:schemaRefs>
    <ds:schemaRef ds:uri="http://www.w3.org/XML/1998/namespace"/>
    <ds:schemaRef ds:uri="a428671a-6ce8-43ec-8064-3f8ac14bc84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06ef4c3d-2694-4cff-a1eb-b665bbfb385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DE1254C-7547-4234-AE26-8EA0281D4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B4299-7ABF-46F3-B8F3-73115F1D5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FD82C-B5C6-4D2E-A8B7-F0CFFD76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1881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Pokorný</dc:creator>
  <cp:keywords/>
  <dc:description/>
  <cp:lastModifiedBy>Bečvářová Iva</cp:lastModifiedBy>
  <cp:revision>3</cp:revision>
  <cp:lastPrinted>2022-05-09T10:20:00Z</cp:lastPrinted>
  <dcterms:created xsi:type="dcterms:W3CDTF">2022-06-02T08:54:00Z</dcterms:created>
  <dcterms:modified xsi:type="dcterms:W3CDTF">2022-06-02T08:59:00Z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