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7B2" w:rsidRDefault="00EC57B2">
      <w:pPr>
        <w:widowControl w:val="0"/>
        <w:pBdr>
          <w:bottom w:val="single" w:sz="4" w:space="1" w:color="auto"/>
        </w:pBdr>
        <w:spacing w:before="120"/>
        <w:jc w:val="center"/>
        <w:rPr>
          <w:sz w:val="20"/>
        </w:rPr>
      </w:pPr>
    </w:p>
    <w:p w:rsidR="00E60E21" w:rsidRDefault="00E60E21">
      <w:pPr>
        <w:widowControl w:val="0"/>
        <w:pBdr>
          <w:bottom w:val="single" w:sz="4" w:space="1" w:color="auto"/>
        </w:pBdr>
        <w:spacing w:before="120"/>
        <w:jc w:val="center"/>
        <w:rPr>
          <w:sz w:val="20"/>
        </w:rPr>
      </w:pPr>
    </w:p>
    <w:p w:rsidR="00EC57B2" w:rsidRDefault="00EC57B2" w:rsidP="00A36C75">
      <w:pPr>
        <w:widowControl w:val="0"/>
        <w:pBdr>
          <w:bottom w:val="single" w:sz="4" w:space="1" w:color="auto"/>
        </w:pBdr>
        <w:spacing w:before="120"/>
        <w:rPr>
          <w:sz w:val="20"/>
        </w:rPr>
      </w:pPr>
    </w:p>
    <w:p w:rsidR="00EC57B2" w:rsidRPr="00A36C75" w:rsidRDefault="00EC57B2">
      <w:pPr>
        <w:widowControl w:val="0"/>
        <w:pBdr>
          <w:bottom w:val="single" w:sz="4" w:space="1" w:color="auto"/>
        </w:pBdr>
        <w:spacing w:before="120"/>
        <w:jc w:val="center"/>
        <w:rPr>
          <w:rFonts w:ascii="Tahoma" w:hAnsi="Tahoma" w:cs="Tahoma"/>
          <w:b/>
          <w:bCs/>
          <w:sz w:val="22"/>
          <w:szCs w:val="22"/>
        </w:rPr>
      </w:pPr>
      <w:r w:rsidRPr="00A36C75">
        <w:rPr>
          <w:rFonts w:ascii="Tahoma" w:hAnsi="Tahoma" w:cs="Tahoma"/>
          <w:sz w:val="22"/>
          <w:szCs w:val="22"/>
        </w:rPr>
        <w:object w:dxaOrig="1529" w:dyaOrig="1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57pt" o:ole="">
            <v:imagedata r:id="rId7" o:title=""/>
          </v:shape>
          <o:OLEObject Type="Embed" ProgID="MS_ClipArt_Gallery.5" ShapeID="_x0000_i1025" DrawAspect="Content" ObjectID="_1715605957" r:id="rId8"/>
        </w:object>
      </w:r>
      <w:r w:rsidRPr="00A36C75">
        <w:rPr>
          <w:rFonts w:ascii="Tahoma" w:hAnsi="Tahoma" w:cs="Tahoma"/>
          <w:b/>
          <w:bCs/>
          <w:sz w:val="22"/>
          <w:szCs w:val="22"/>
        </w:rPr>
        <w:tab/>
      </w:r>
    </w:p>
    <w:p w:rsidR="00EC57B2" w:rsidRDefault="00EC57B2">
      <w:pPr>
        <w:widowControl w:val="0"/>
        <w:pBdr>
          <w:bottom w:val="single" w:sz="4" w:space="1" w:color="auto"/>
        </w:pBdr>
        <w:spacing w:before="120"/>
        <w:jc w:val="center"/>
        <w:rPr>
          <w:b/>
          <w:snapToGrid w:val="0"/>
        </w:rPr>
      </w:pPr>
    </w:p>
    <w:p w:rsidR="00EC57B2" w:rsidRPr="00E12027" w:rsidRDefault="00EC57B2">
      <w:pPr>
        <w:widowControl w:val="0"/>
        <w:spacing w:before="120"/>
        <w:jc w:val="center"/>
        <w:rPr>
          <w:rFonts w:ascii="Calibri" w:hAnsi="Calibri" w:cs="Calibri"/>
          <w:b/>
          <w:snapToGrid w:val="0"/>
        </w:rPr>
      </w:pPr>
    </w:p>
    <w:p w:rsidR="00EC57B2" w:rsidRPr="00704E3B" w:rsidRDefault="00656A5A" w:rsidP="00656A5A">
      <w:pPr>
        <w:widowControl w:val="0"/>
        <w:spacing w:before="120"/>
        <w:jc w:val="center"/>
        <w:rPr>
          <w:rFonts w:ascii="Tahoma" w:hAnsi="Tahoma" w:cs="Tahoma"/>
          <w:b/>
          <w:snapToGrid w:val="0"/>
          <w:sz w:val="44"/>
          <w:szCs w:val="44"/>
        </w:rPr>
      </w:pPr>
      <w:r w:rsidRPr="00704E3B">
        <w:rPr>
          <w:rFonts w:ascii="Tahoma" w:hAnsi="Tahoma" w:cs="Tahoma"/>
          <w:b/>
          <w:snapToGrid w:val="0"/>
          <w:sz w:val="44"/>
          <w:szCs w:val="44"/>
        </w:rPr>
        <w:t>N á j e m n í   s m l o u v a</w:t>
      </w:r>
    </w:p>
    <w:p w:rsidR="00EC57B2" w:rsidRPr="00704E3B" w:rsidRDefault="00EC57B2" w:rsidP="00656A5A">
      <w:pPr>
        <w:widowControl w:val="0"/>
        <w:spacing w:before="120"/>
        <w:jc w:val="center"/>
        <w:rPr>
          <w:rFonts w:ascii="Tahoma" w:hAnsi="Tahoma" w:cs="Tahoma"/>
          <w:b/>
          <w:snapToGrid w:val="0"/>
          <w:sz w:val="40"/>
          <w:szCs w:val="40"/>
        </w:rPr>
      </w:pPr>
      <w:r w:rsidRPr="00704E3B">
        <w:rPr>
          <w:rFonts w:ascii="Tahoma" w:hAnsi="Tahoma" w:cs="Tahoma"/>
          <w:b/>
          <w:snapToGrid w:val="0"/>
          <w:sz w:val="40"/>
          <w:szCs w:val="40"/>
        </w:rPr>
        <w:t>se smlouvou o podnájmu</w:t>
      </w:r>
    </w:p>
    <w:p w:rsidR="00EC57B2" w:rsidRPr="00704E3B" w:rsidRDefault="00EC57B2">
      <w:pPr>
        <w:widowControl w:val="0"/>
        <w:spacing w:before="120"/>
        <w:jc w:val="center"/>
        <w:rPr>
          <w:rFonts w:ascii="Tahoma" w:hAnsi="Tahoma" w:cs="Tahoma"/>
          <w:snapToGrid w:val="0"/>
        </w:rPr>
      </w:pPr>
    </w:p>
    <w:p w:rsidR="00EC57B2" w:rsidRPr="00704E3B" w:rsidRDefault="00EC57B2" w:rsidP="00A60452">
      <w:pPr>
        <w:jc w:val="center"/>
        <w:rPr>
          <w:rFonts w:ascii="Tahoma" w:hAnsi="Tahoma" w:cs="Tahoma"/>
        </w:rPr>
      </w:pPr>
      <w:r w:rsidRPr="00704E3B">
        <w:rPr>
          <w:rFonts w:ascii="Tahoma" w:hAnsi="Tahoma" w:cs="Tahoma"/>
        </w:rPr>
        <w:t>uzavřená níže uvedeného dne, měsíce a roku</w:t>
      </w:r>
    </w:p>
    <w:p w:rsidR="00EC57B2" w:rsidRPr="00704E3B" w:rsidRDefault="00EC57B2" w:rsidP="00A60452">
      <w:pPr>
        <w:jc w:val="center"/>
        <w:rPr>
          <w:rFonts w:ascii="Tahoma" w:hAnsi="Tahoma" w:cs="Tahoma"/>
        </w:rPr>
      </w:pPr>
      <w:r w:rsidRPr="00704E3B">
        <w:rPr>
          <w:rFonts w:ascii="Tahoma" w:hAnsi="Tahoma" w:cs="Tahoma"/>
        </w:rPr>
        <w:t>v souladu s ustanoveními § 2201 a násl. a § 2215 zákona č. 89/2012 Sb., občanský zákoník,</w:t>
      </w:r>
    </w:p>
    <w:p w:rsidR="00EC57B2" w:rsidRPr="00704E3B" w:rsidRDefault="00EC57B2" w:rsidP="00A60452">
      <w:pPr>
        <w:jc w:val="center"/>
        <w:rPr>
          <w:rFonts w:ascii="Tahoma" w:hAnsi="Tahoma" w:cs="Tahoma"/>
        </w:rPr>
      </w:pPr>
      <w:r w:rsidRPr="00704E3B">
        <w:rPr>
          <w:rFonts w:ascii="Tahoma" w:hAnsi="Tahoma" w:cs="Tahoma"/>
        </w:rPr>
        <w:t>mezi těmito smluvními stranami:</w:t>
      </w:r>
    </w:p>
    <w:p w:rsidR="00EC57B2" w:rsidRPr="00704E3B" w:rsidRDefault="00EC57B2" w:rsidP="00A60452">
      <w:pPr>
        <w:widowControl w:val="0"/>
        <w:spacing w:before="120"/>
        <w:jc w:val="center"/>
        <w:rPr>
          <w:rFonts w:ascii="Tahoma" w:hAnsi="Tahoma" w:cs="Tahoma"/>
          <w:snapToGrid w:val="0"/>
        </w:rPr>
      </w:pPr>
    </w:p>
    <w:p w:rsidR="00EC57B2" w:rsidRPr="00704E3B" w:rsidRDefault="00EC57B2" w:rsidP="00A60452">
      <w:pPr>
        <w:widowControl w:val="0"/>
        <w:spacing w:before="120" w:line="240" w:lineRule="atLeast"/>
        <w:jc w:val="center"/>
        <w:rPr>
          <w:rFonts w:ascii="Tahoma" w:hAnsi="Tahoma" w:cs="Tahoma"/>
          <w:b/>
          <w:i/>
          <w:snapToGrid w:val="0"/>
        </w:rPr>
      </w:pPr>
    </w:p>
    <w:p w:rsidR="00EC57B2" w:rsidRPr="00704E3B" w:rsidRDefault="00EC57B2">
      <w:pPr>
        <w:widowControl w:val="0"/>
        <w:spacing w:before="120" w:line="360" w:lineRule="auto"/>
        <w:rPr>
          <w:rFonts w:ascii="Tahoma" w:hAnsi="Tahoma" w:cs="Tahoma"/>
          <w:snapToGrid w:val="0"/>
        </w:rPr>
      </w:pPr>
      <w:r w:rsidRPr="00704E3B">
        <w:rPr>
          <w:rFonts w:ascii="Tahoma" w:hAnsi="Tahoma" w:cs="Tahoma"/>
          <w:b/>
          <w:i/>
          <w:snapToGrid w:val="0"/>
        </w:rPr>
        <w:t>PRONAJÍMATEL:</w:t>
      </w:r>
      <w:r w:rsidRPr="00704E3B">
        <w:rPr>
          <w:rFonts w:ascii="Tahoma" w:hAnsi="Tahoma" w:cs="Tahoma"/>
          <w:b/>
          <w:i/>
          <w:snapToGrid w:val="0"/>
        </w:rPr>
        <w:tab/>
      </w:r>
      <w:r w:rsidRPr="00704E3B">
        <w:rPr>
          <w:rFonts w:ascii="Tahoma" w:hAnsi="Tahoma" w:cs="Tahoma"/>
          <w:b/>
          <w:i/>
          <w:snapToGrid w:val="0"/>
        </w:rPr>
        <w:tab/>
      </w:r>
      <w:r w:rsidRPr="00704E3B">
        <w:rPr>
          <w:rFonts w:ascii="Tahoma" w:hAnsi="Tahoma" w:cs="Tahoma"/>
          <w:b/>
          <w:i/>
          <w:snapToGrid w:val="0"/>
        </w:rPr>
        <w:tab/>
      </w:r>
      <w:r w:rsidRPr="00704E3B">
        <w:rPr>
          <w:rFonts w:ascii="Tahoma" w:hAnsi="Tahoma" w:cs="Tahoma"/>
          <w:b/>
          <w:snapToGrid w:val="0"/>
        </w:rPr>
        <w:t xml:space="preserve">město Strakonice </w:t>
      </w:r>
    </w:p>
    <w:p w:rsidR="00EC57B2" w:rsidRPr="00704E3B" w:rsidRDefault="00EC57B2">
      <w:pPr>
        <w:widowControl w:val="0"/>
        <w:spacing w:before="120" w:line="360" w:lineRule="auto"/>
        <w:rPr>
          <w:rFonts w:ascii="Tahoma" w:hAnsi="Tahoma" w:cs="Tahoma"/>
          <w:snapToGrid w:val="0"/>
        </w:rPr>
      </w:pPr>
      <w:r w:rsidRPr="00704E3B">
        <w:rPr>
          <w:rFonts w:ascii="Tahoma" w:hAnsi="Tahoma" w:cs="Tahoma"/>
          <w:i/>
          <w:snapToGrid w:val="0"/>
        </w:rPr>
        <w:t>se sídlem:</w:t>
      </w:r>
      <w:r w:rsidRPr="00704E3B">
        <w:rPr>
          <w:rFonts w:ascii="Tahoma" w:hAnsi="Tahoma" w:cs="Tahoma"/>
          <w:i/>
          <w:snapToGrid w:val="0"/>
        </w:rPr>
        <w:tab/>
      </w:r>
      <w:r w:rsidRPr="00704E3B">
        <w:rPr>
          <w:rFonts w:ascii="Tahoma" w:hAnsi="Tahoma" w:cs="Tahoma"/>
          <w:i/>
          <w:snapToGrid w:val="0"/>
        </w:rPr>
        <w:tab/>
      </w:r>
      <w:r w:rsidRPr="00704E3B">
        <w:rPr>
          <w:rFonts w:ascii="Tahoma" w:hAnsi="Tahoma" w:cs="Tahoma"/>
          <w:i/>
          <w:snapToGrid w:val="0"/>
        </w:rPr>
        <w:tab/>
      </w:r>
      <w:r w:rsidRPr="00704E3B">
        <w:rPr>
          <w:rFonts w:ascii="Tahoma" w:hAnsi="Tahoma" w:cs="Tahoma"/>
          <w:i/>
          <w:snapToGrid w:val="0"/>
        </w:rPr>
        <w:tab/>
      </w:r>
      <w:r w:rsidRPr="00704E3B">
        <w:rPr>
          <w:rFonts w:ascii="Tahoma" w:hAnsi="Tahoma" w:cs="Tahoma"/>
          <w:snapToGrid w:val="0"/>
        </w:rPr>
        <w:t xml:space="preserve">Velké náměstí 2, 386 21 Strakonice   </w:t>
      </w:r>
    </w:p>
    <w:p w:rsidR="00EC57B2" w:rsidRPr="00704E3B" w:rsidRDefault="00EC57B2">
      <w:pPr>
        <w:widowControl w:val="0"/>
        <w:spacing w:before="120" w:line="360" w:lineRule="auto"/>
        <w:rPr>
          <w:rFonts w:ascii="Tahoma" w:hAnsi="Tahoma" w:cs="Tahoma"/>
          <w:snapToGrid w:val="0"/>
        </w:rPr>
      </w:pPr>
      <w:r w:rsidRPr="00704E3B">
        <w:rPr>
          <w:rFonts w:ascii="Tahoma" w:hAnsi="Tahoma" w:cs="Tahoma"/>
          <w:i/>
          <w:snapToGrid w:val="0"/>
        </w:rPr>
        <w:t>zastoupené:</w:t>
      </w:r>
      <w:r w:rsidRPr="00704E3B">
        <w:rPr>
          <w:rFonts w:ascii="Tahoma" w:hAnsi="Tahoma" w:cs="Tahoma"/>
          <w:i/>
          <w:snapToGrid w:val="0"/>
        </w:rPr>
        <w:tab/>
      </w:r>
      <w:r w:rsidRPr="00704E3B">
        <w:rPr>
          <w:rFonts w:ascii="Tahoma" w:hAnsi="Tahoma" w:cs="Tahoma"/>
          <w:iCs/>
          <w:snapToGrid w:val="0"/>
        </w:rPr>
        <w:tab/>
      </w:r>
      <w:r w:rsidRPr="00704E3B">
        <w:rPr>
          <w:rFonts w:ascii="Tahoma" w:hAnsi="Tahoma" w:cs="Tahoma"/>
          <w:iCs/>
          <w:snapToGrid w:val="0"/>
        </w:rPr>
        <w:tab/>
      </w:r>
      <w:r w:rsidRPr="00704E3B">
        <w:rPr>
          <w:rFonts w:ascii="Tahoma" w:hAnsi="Tahoma" w:cs="Tahoma"/>
          <w:iCs/>
          <w:snapToGrid w:val="0"/>
        </w:rPr>
        <w:tab/>
      </w:r>
      <w:r w:rsidRPr="00704E3B">
        <w:rPr>
          <w:rFonts w:ascii="Tahoma" w:hAnsi="Tahoma" w:cs="Tahoma"/>
          <w:bCs/>
          <w:snapToGrid w:val="0"/>
        </w:rPr>
        <w:t>starostou Mgr. Břetislavem Hrdličkou</w:t>
      </w:r>
    </w:p>
    <w:p w:rsidR="00EC57B2" w:rsidRPr="00704E3B" w:rsidRDefault="00EC57B2">
      <w:pPr>
        <w:widowControl w:val="0"/>
        <w:spacing w:before="120" w:line="360" w:lineRule="auto"/>
        <w:rPr>
          <w:rFonts w:ascii="Tahoma" w:hAnsi="Tahoma" w:cs="Tahoma"/>
          <w:snapToGrid w:val="0"/>
        </w:rPr>
      </w:pPr>
      <w:r w:rsidRPr="00704E3B">
        <w:rPr>
          <w:rFonts w:ascii="Tahoma" w:hAnsi="Tahoma" w:cs="Tahoma"/>
          <w:i/>
          <w:snapToGrid w:val="0"/>
        </w:rPr>
        <w:t>bankovní spojení:</w:t>
      </w:r>
      <w:r w:rsidRPr="00704E3B">
        <w:rPr>
          <w:rFonts w:ascii="Tahoma" w:hAnsi="Tahoma" w:cs="Tahoma"/>
          <w:iCs/>
          <w:snapToGrid w:val="0"/>
        </w:rPr>
        <w:tab/>
      </w:r>
      <w:r w:rsidRPr="00704E3B">
        <w:rPr>
          <w:rFonts w:ascii="Tahoma" w:hAnsi="Tahoma" w:cs="Tahoma"/>
          <w:iCs/>
          <w:snapToGrid w:val="0"/>
        </w:rPr>
        <w:tab/>
      </w:r>
      <w:r w:rsidRPr="00704E3B">
        <w:rPr>
          <w:rFonts w:ascii="Tahoma" w:hAnsi="Tahoma" w:cs="Tahoma"/>
          <w:iCs/>
          <w:snapToGrid w:val="0"/>
        </w:rPr>
        <w:tab/>
      </w:r>
      <w:r w:rsidRPr="00704E3B">
        <w:rPr>
          <w:rFonts w:ascii="Tahoma" w:hAnsi="Tahoma" w:cs="Tahoma"/>
        </w:rPr>
        <w:t>Česká spořitelna, a.s., pobočka Strakonice</w:t>
      </w:r>
    </w:p>
    <w:p w:rsidR="00EC57B2" w:rsidRPr="00704E3B" w:rsidRDefault="00EC57B2">
      <w:pPr>
        <w:widowControl w:val="0"/>
        <w:spacing w:before="120" w:line="360" w:lineRule="auto"/>
        <w:rPr>
          <w:rFonts w:ascii="Tahoma" w:hAnsi="Tahoma" w:cs="Tahoma"/>
          <w:snapToGrid w:val="0"/>
        </w:rPr>
      </w:pPr>
      <w:r w:rsidRPr="00704E3B">
        <w:rPr>
          <w:rFonts w:ascii="Tahoma" w:hAnsi="Tahoma" w:cs="Tahoma"/>
          <w:i/>
          <w:snapToGrid w:val="0"/>
        </w:rPr>
        <w:t>č. účtu:</w:t>
      </w:r>
      <w:r w:rsidRPr="00704E3B">
        <w:rPr>
          <w:rFonts w:ascii="Tahoma" w:hAnsi="Tahoma" w:cs="Tahoma"/>
          <w:i/>
          <w:snapToGrid w:val="0"/>
        </w:rPr>
        <w:tab/>
      </w:r>
      <w:r w:rsidRPr="00704E3B">
        <w:rPr>
          <w:rFonts w:ascii="Tahoma" w:hAnsi="Tahoma" w:cs="Tahoma"/>
          <w:i/>
          <w:snapToGrid w:val="0"/>
        </w:rPr>
        <w:tab/>
      </w:r>
      <w:r w:rsidRPr="00704E3B">
        <w:rPr>
          <w:rFonts w:ascii="Tahoma" w:hAnsi="Tahoma" w:cs="Tahoma"/>
          <w:i/>
          <w:snapToGrid w:val="0"/>
        </w:rPr>
        <w:tab/>
      </w:r>
      <w:r w:rsidRPr="00704E3B">
        <w:rPr>
          <w:rFonts w:ascii="Tahoma" w:hAnsi="Tahoma" w:cs="Tahoma"/>
          <w:i/>
          <w:snapToGrid w:val="0"/>
        </w:rPr>
        <w:tab/>
      </w:r>
      <w:r w:rsidRPr="00704E3B">
        <w:rPr>
          <w:rFonts w:ascii="Tahoma" w:hAnsi="Tahoma" w:cs="Tahoma"/>
        </w:rPr>
        <w:t>3795582/0800</w:t>
      </w:r>
      <w:r w:rsidRPr="00704E3B">
        <w:rPr>
          <w:rFonts w:ascii="Tahoma" w:hAnsi="Tahoma" w:cs="Tahoma"/>
          <w:i/>
          <w:snapToGrid w:val="0"/>
        </w:rPr>
        <w:t xml:space="preserve">              </w:t>
      </w:r>
    </w:p>
    <w:p w:rsidR="00EC57B2" w:rsidRPr="00704E3B" w:rsidRDefault="00EC57B2">
      <w:pPr>
        <w:widowControl w:val="0"/>
        <w:spacing w:before="120" w:line="360" w:lineRule="auto"/>
        <w:rPr>
          <w:rFonts w:ascii="Tahoma" w:hAnsi="Tahoma" w:cs="Tahoma"/>
          <w:iCs/>
          <w:snapToGrid w:val="0"/>
        </w:rPr>
      </w:pPr>
      <w:r w:rsidRPr="00704E3B">
        <w:rPr>
          <w:rFonts w:ascii="Tahoma" w:hAnsi="Tahoma" w:cs="Tahoma"/>
          <w:i/>
          <w:snapToGrid w:val="0"/>
        </w:rPr>
        <w:t>identifikační číslo:</w:t>
      </w:r>
      <w:r w:rsidRPr="00704E3B">
        <w:rPr>
          <w:rFonts w:ascii="Tahoma" w:hAnsi="Tahoma" w:cs="Tahoma"/>
          <w:i/>
          <w:snapToGrid w:val="0"/>
        </w:rPr>
        <w:tab/>
      </w:r>
      <w:r w:rsidRPr="00704E3B">
        <w:rPr>
          <w:rFonts w:ascii="Tahoma" w:hAnsi="Tahoma" w:cs="Tahoma"/>
          <w:i/>
          <w:snapToGrid w:val="0"/>
        </w:rPr>
        <w:tab/>
      </w:r>
      <w:r w:rsidRPr="00704E3B">
        <w:rPr>
          <w:rFonts w:ascii="Tahoma" w:hAnsi="Tahoma" w:cs="Tahoma"/>
          <w:i/>
          <w:snapToGrid w:val="0"/>
        </w:rPr>
        <w:tab/>
      </w:r>
      <w:r w:rsidRPr="00704E3B">
        <w:rPr>
          <w:rFonts w:ascii="Tahoma" w:hAnsi="Tahoma" w:cs="Tahoma"/>
          <w:iCs/>
          <w:snapToGrid w:val="0"/>
        </w:rPr>
        <w:t>00251810</w:t>
      </w:r>
    </w:p>
    <w:p w:rsidR="00EC57B2" w:rsidRPr="00704E3B" w:rsidRDefault="00EC57B2" w:rsidP="00704E3B">
      <w:pPr>
        <w:spacing w:line="360" w:lineRule="auto"/>
        <w:jc w:val="both"/>
        <w:rPr>
          <w:rFonts w:ascii="Tahoma" w:hAnsi="Tahoma" w:cs="Tahoma"/>
        </w:rPr>
      </w:pPr>
      <w:r w:rsidRPr="00704E3B">
        <w:rPr>
          <w:rFonts w:ascii="Tahoma" w:hAnsi="Tahoma" w:cs="Tahoma"/>
          <w:i/>
          <w:iCs/>
        </w:rPr>
        <w:t>DIČ:</w:t>
      </w:r>
      <w:r w:rsidRPr="00704E3B">
        <w:rPr>
          <w:rFonts w:ascii="Tahoma" w:hAnsi="Tahoma" w:cs="Tahoma"/>
          <w:i/>
          <w:iCs/>
        </w:rPr>
        <w:tab/>
      </w:r>
      <w:r w:rsidRPr="00704E3B">
        <w:rPr>
          <w:rFonts w:ascii="Tahoma" w:hAnsi="Tahoma" w:cs="Tahoma"/>
          <w:i/>
          <w:iCs/>
        </w:rPr>
        <w:tab/>
      </w:r>
      <w:r w:rsidR="00704E3B">
        <w:rPr>
          <w:rFonts w:ascii="Tahoma" w:hAnsi="Tahoma" w:cs="Tahoma"/>
        </w:rPr>
        <w:tab/>
      </w:r>
      <w:r w:rsidR="00704E3B">
        <w:rPr>
          <w:rFonts w:ascii="Tahoma" w:hAnsi="Tahoma" w:cs="Tahoma"/>
        </w:rPr>
        <w:tab/>
      </w:r>
      <w:r w:rsidR="00704E3B">
        <w:rPr>
          <w:rFonts w:ascii="Tahoma" w:hAnsi="Tahoma" w:cs="Tahoma"/>
        </w:rPr>
        <w:tab/>
        <w:t>CZ00251810</w:t>
      </w:r>
    </w:p>
    <w:p w:rsidR="00EC57B2" w:rsidRPr="00704E3B" w:rsidRDefault="00704E3B" w:rsidP="00704E3B">
      <w:pPr>
        <w:widowControl w:val="0"/>
        <w:spacing w:before="120"/>
        <w:jc w:val="center"/>
        <w:rPr>
          <w:rFonts w:ascii="Tahoma" w:hAnsi="Tahoma" w:cs="Tahoma"/>
          <w:snapToGrid w:val="0"/>
        </w:rPr>
      </w:pPr>
      <w:r>
        <w:rPr>
          <w:rFonts w:ascii="Tahoma" w:hAnsi="Tahoma" w:cs="Tahoma"/>
          <w:snapToGrid w:val="0"/>
        </w:rPr>
        <w:t>a</w:t>
      </w:r>
    </w:p>
    <w:p w:rsidR="00704E3B" w:rsidRDefault="00704E3B">
      <w:pPr>
        <w:widowControl w:val="0"/>
        <w:tabs>
          <w:tab w:val="left" w:pos="9355"/>
        </w:tabs>
        <w:spacing w:before="120"/>
        <w:jc w:val="both"/>
        <w:rPr>
          <w:rFonts w:ascii="Tahoma" w:hAnsi="Tahoma" w:cs="Tahoma"/>
          <w:b/>
          <w:i/>
          <w:snapToGrid w:val="0"/>
        </w:rPr>
      </w:pPr>
    </w:p>
    <w:p w:rsidR="00EC57B2" w:rsidRPr="00704E3B" w:rsidRDefault="00EC57B2">
      <w:pPr>
        <w:widowControl w:val="0"/>
        <w:tabs>
          <w:tab w:val="left" w:pos="9355"/>
        </w:tabs>
        <w:spacing w:before="120"/>
        <w:jc w:val="both"/>
        <w:rPr>
          <w:rFonts w:ascii="Tahoma" w:hAnsi="Tahoma" w:cs="Tahoma"/>
          <w:b/>
          <w:snapToGrid w:val="0"/>
        </w:rPr>
      </w:pPr>
      <w:r w:rsidRPr="00704E3B">
        <w:rPr>
          <w:rFonts w:ascii="Tahoma" w:hAnsi="Tahoma" w:cs="Tahoma"/>
          <w:b/>
          <w:i/>
          <w:snapToGrid w:val="0"/>
        </w:rPr>
        <w:t xml:space="preserve">NÁJEMCE: </w:t>
      </w:r>
      <w:r w:rsidRPr="00704E3B">
        <w:rPr>
          <w:rFonts w:ascii="Tahoma" w:hAnsi="Tahoma" w:cs="Tahoma"/>
          <w:b/>
          <w:iCs/>
          <w:snapToGrid w:val="0"/>
        </w:rPr>
        <w:t xml:space="preserve">      </w:t>
      </w:r>
      <w:r w:rsidR="00704E3B">
        <w:rPr>
          <w:rFonts w:ascii="Tahoma" w:hAnsi="Tahoma" w:cs="Tahoma"/>
          <w:b/>
          <w:iCs/>
          <w:snapToGrid w:val="0"/>
        </w:rPr>
        <w:t xml:space="preserve">                          </w:t>
      </w:r>
      <w:r w:rsidRPr="00704E3B">
        <w:rPr>
          <w:rFonts w:ascii="Tahoma" w:hAnsi="Tahoma" w:cs="Tahoma"/>
          <w:b/>
          <w:iCs/>
          <w:snapToGrid w:val="0"/>
        </w:rPr>
        <w:t>Josef Tříska</w:t>
      </w:r>
      <w:r w:rsidRPr="00704E3B">
        <w:rPr>
          <w:rFonts w:ascii="Tahoma" w:hAnsi="Tahoma" w:cs="Tahoma"/>
          <w:b/>
          <w:snapToGrid w:val="0"/>
        </w:rPr>
        <w:t xml:space="preserve">                            </w:t>
      </w:r>
    </w:p>
    <w:p w:rsidR="00EC57B2" w:rsidRPr="00704E3B" w:rsidRDefault="00704E3B">
      <w:pPr>
        <w:widowControl w:val="0"/>
        <w:spacing w:before="120" w:line="240" w:lineRule="atLeast"/>
        <w:rPr>
          <w:rFonts w:ascii="Tahoma" w:hAnsi="Tahoma" w:cs="Tahoma"/>
          <w:snapToGrid w:val="0"/>
        </w:rPr>
      </w:pPr>
      <w:r>
        <w:rPr>
          <w:rFonts w:ascii="Tahoma" w:hAnsi="Tahoma" w:cs="Tahoma"/>
          <w:i/>
          <w:snapToGrid w:val="0"/>
        </w:rPr>
        <w:t>bytem:</w:t>
      </w:r>
      <w:r>
        <w:rPr>
          <w:rFonts w:ascii="Tahoma" w:hAnsi="Tahoma" w:cs="Tahoma"/>
          <w:i/>
          <w:snapToGrid w:val="0"/>
        </w:rPr>
        <w:tab/>
      </w:r>
      <w:r>
        <w:rPr>
          <w:rFonts w:ascii="Tahoma" w:hAnsi="Tahoma" w:cs="Tahoma"/>
          <w:i/>
          <w:snapToGrid w:val="0"/>
        </w:rPr>
        <w:tab/>
      </w:r>
      <w:r>
        <w:rPr>
          <w:rFonts w:ascii="Tahoma" w:hAnsi="Tahoma" w:cs="Tahoma"/>
          <w:i/>
          <w:snapToGrid w:val="0"/>
        </w:rPr>
        <w:tab/>
      </w:r>
      <w:r>
        <w:rPr>
          <w:rFonts w:ascii="Tahoma" w:hAnsi="Tahoma" w:cs="Tahoma"/>
          <w:i/>
          <w:snapToGrid w:val="0"/>
        </w:rPr>
        <w:tab/>
      </w:r>
      <w:r w:rsidR="00326FFA" w:rsidRPr="00326FFA">
        <w:rPr>
          <w:rFonts w:ascii="Tahoma" w:hAnsi="Tahoma" w:cs="Tahoma"/>
          <w:snapToGrid w:val="0"/>
        </w:rPr>
        <w:t>xxxxxxxx</w:t>
      </w:r>
      <w:r w:rsidR="00EC57B2" w:rsidRPr="00326FFA">
        <w:rPr>
          <w:rFonts w:ascii="Tahoma" w:hAnsi="Tahoma" w:cs="Tahoma"/>
        </w:rPr>
        <w:t xml:space="preserve"> </w:t>
      </w:r>
      <w:r w:rsidR="00EC57B2" w:rsidRPr="00704E3B">
        <w:rPr>
          <w:rFonts w:ascii="Tahoma" w:hAnsi="Tahoma" w:cs="Tahoma"/>
        </w:rPr>
        <w:t xml:space="preserve"> </w:t>
      </w:r>
    </w:p>
    <w:p w:rsidR="00EC57B2" w:rsidRDefault="00EC57B2">
      <w:pPr>
        <w:widowControl w:val="0"/>
        <w:tabs>
          <w:tab w:val="left" w:pos="3544"/>
          <w:tab w:val="left" w:pos="9355"/>
        </w:tabs>
        <w:spacing w:before="120"/>
        <w:jc w:val="both"/>
        <w:rPr>
          <w:rFonts w:ascii="Tahoma" w:hAnsi="Tahoma" w:cs="Tahoma"/>
        </w:rPr>
      </w:pPr>
      <w:r w:rsidRPr="00704E3B">
        <w:rPr>
          <w:rFonts w:ascii="Tahoma" w:hAnsi="Tahoma" w:cs="Tahoma"/>
          <w:i/>
          <w:snapToGrid w:val="0"/>
        </w:rPr>
        <w:t>datum narození:</w:t>
      </w:r>
      <w:r w:rsidRPr="00704E3B">
        <w:rPr>
          <w:rFonts w:ascii="Tahoma" w:hAnsi="Tahoma" w:cs="Tahoma"/>
          <w:snapToGrid w:val="0"/>
        </w:rPr>
        <w:tab/>
      </w:r>
      <w:r w:rsidR="00326FFA">
        <w:rPr>
          <w:rFonts w:ascii="Tahoma" w:hAnsi="Tahoma" w:cs="Tahoma"/>
          <w:snapToGrid w:val="0"/>
        </w:rPr>
        <w:t>xxxxxxxx</w:t>
      </w:r>
    </w:p>
    <w:p w:rsidR="00704E3B" w:rsidRDefault="00704E3B">
      <w:pPr>
        <w:widowControl w:val="0"/>
        <w:tabs>
          <w:tab w:val="left" w:pos="3544"/>
          <w:tab w:val="left" w:pos="9355"/>
        </w:tabs>
        <w:spacing w:before="120"/>
        <w:jc w:val="both"/>
        <w:rPr>
          <w:rFonts w:ascii="Tahoma" w:hAnsi="Tahoma" w:cs="Tahoma"/>
          <w:i/>
          <w:snapToGrid w:val="0"/>
        </w:rPr>
      </w:pPr>
      <w:bookmarkStart w:id="0" w:name="_GoBack"/>
      <w:bookmarkEnd w:id="0"/>
    </w:p>
    <w:p w:rsidR="00A36C75" w:rsidRDefault="00A36C75">
      <w:pPr>
        <w:widowControl w:val="0"/>
        <w:tabs>
          <w:tab w:val="left" w:pos="3544"/>
          <w:tab w:val="left" w:pos="9355"/>
        </w:tabs>
        <w:spacing w:before="120"/>
        <w:jc w:val="both"/>
        <w:rPr>
          <w:rFonts w:ascii="Tahoma" w:hAnsi="Tahoma" w:cs="Tahoma"/>
          <w:i/>
          <w:snapToGrid w:val="0"/>
        </w:rPr>
      </w:pPr>
    </w:p>
    <w:p w:rsidR="00EC57B2" w:rsidRPr="00A60452" w:rsidRDefault="006E447F" w:rsidP="00A60452">
      <w:pPr>
        <w:widowControl w:val="0"/>
        <w:tabs>
          <w:tab w:val="left" w:pos="9355"/>
        </w:tabs>
        <w:spacing w:before="120"/>
        <w:jc w:val="center"/>
        <w:rPr>
          <w:rFonts w:ascii="Tahoma" w:hAnsi="Tahoma" w:cs="Tahoma"/>
          <w:b/>
          <w:snapToGrid w:val="0"/>
        </w:rPr>
      </w:pPr>
      <w:r w:rsidRPr="00704E3B">
        <w:rPr>
          <w:rFonts w:ascii="Tahoma" w:hAnsi="Tahoma" w:cs="Tahoma"/>
          <w:b/>
          <w:snapToGrid w:val="0"/>
        </w:rPr>
        <w:t>v tomto znění:</w:t>
      </w:r>
    </w:p>
    <w:p w:rsidR="00EC57B2" w:rsidRPr="00704E3B" w:rsidRDefault="00EC57B2">
      <w:pPr>
        <w:jc w:val="center"/>
        <w:rPr>
          <w:rFonts w:ascii="Tahoma" w:hAnsi="Tahoma" w:cs="Tahoma"/>
          <w:b/>
          <w:bCs/>
        </w:rPr>
      </w:pPr>
      <w:r w:rsidRPr="00704E3B">
        <w:rPr>
          <w:rFonts w:ascii="Tahoma" w:hAnsi="Tahoma" w:cs="Tahoma"/>
          <w:b/>
          <w:bCs/>
        </w:rPr>
        <w:lastRenderedPageBreak/>
        <w:t>I.</w:t>
      </w:r>
    </w:p>
    <w:p w:rsidR="00EC57B2" w:rsidRPr="00704E3B" w:rsidRDefault="00EC57B2">
      <w:pPr>
        <w:pStyle w:val="Nadpis1"/>
        <w:rPr>
          <w:rFonts w:ascii="Tahoma" w:hAnsi="Tahoma" w:cs="Tahoma"/>
        </w:rPr>
      </w:pPr>
      <w:r w:rsidRPr="00704E3B">
        <w:rPr>
          <w:rFonts w:ascii="Tahoma" w:hAnsi="Tahoma" w:cs="Tahoma"/>
        </w:rPr>
        <w:t>Předmět smlouvy</w:t>
      </w:r>
    </w:p>
    <w:p w:rsidR="00EC57B2" w:rsidRPr="00704E3B" w:rsidRDefault="00EC57B2">
      <w:pPr>
        <w:jc w:val="both"/>
        <w:rPr>
          <w:rFonts w:ascii="Tahoma" w:hAnsi="Tahoma" w:cs="Tahoma"/>
        </w:rPr>
      </w:pPr>
    </w:p>
    <w:p w:rsidR="00EC57B2" w:rsidRPr="00704E3B" w:rsidRDefault="00EC57B2">
      <w:pPr>
        <w:pStyle w:val="Zkladntext"/>
        <w:rPr>
          <w:rFonts w:ascii="Tahoma" w:hAnsi="Tahoma" w:cs="Tahoma"/>
        </w:rPr>
      </w:pPr>
      <w:r w:rsidRPr="00704E3B">
        <w:rPr>
          <w:rFonts w:ascii="Tahoma" w:hAnsi="Tahoma" w:cs="Tahoma"/>
        </w:rPr>
        <w:t>1) Předmětem této smlouvy je závazek pronajímatele přenechat nájemci níže uvedené pozemky k dočasnému užívání a dále závazek nájemce zaplatit pronajímateli nájemné.</w:t>
      </w:r>
    </w:p>
    <w:p w:rsidR="00EC57B2" w:rsidRPr="00704E3B" w:rsidRDefault="00EC57B2">
      <w:pPr>
        <w:pStyle w:val="Zkladntext"/>
        <w:rPr>
          <w:rFonts w:ascii="Tahoma" w:hAnsi="Tahoma" w:cs="Tahoma"/>
        </w:rPr>
      </w:pPr>
      <w:r w:rsidRPr="00704E3B">
        <w:rPr>
          <w:rFonts w:ascii="Tahoma" w:hAnsi="Tahoma" w:cs="Tahoma"/>
        </w:rPr>
        <w:t xml:space="preserve">Jedná se o tyto pozemky: </w:t>
      </w:r>
    </w:p>
    <w:p w:rsidR="00EC57B2" w:rsidRPr="00704E3B" w:rsidRDefault="00EC57B2">
      <w:pPr>
        <w:pStyle w:val="Zkladntext"/>
        <w:numPr>
          <w:ilvl w:val="0"/>
          <w:numId w:val="10"/>
        </w:numPr>
        <w:rPr>
          <w:rFonts w:ascii="Tahoma" w:hAnsi="Tahoma" w:cs="Tahoma"/>
        </w:rPr>
      </w:pPr>
      <w:r w:rsidRPr="00704E3B">
        <w:rPr>
          <w:rFonts w:ascii="Tahoma" w:hAnsi="Tahoma" w:cs="Tahoma"/>
        </w:rPr>
        <w:t>část pozemku parc.č. 97/1 o výměře této části cca 11 700 m</w:t>
      </w:r>
      <w:r w:rsidRPr="00704E3B">
        <w:rPr>
          <w:rFonts w:ascii="Tahoma" w:hAnsi="Tahoma" w:cs="Tahoma"/>
          <w:vertAlign w:val="superscript"/>
        </w:rPr>
        <w:t>2</w:t>
      </w:r>
      <w:r w:rsidRPr="00704E3B">
        <w:rPr>
          <w:rFonts w:ascii="Tahoma" w:hAnsi="Tahoma" w:cs="Tahoma"/>
        </w:rPr>
        <w:t xml:space="preserve"> (město Strakonice je vlastníkem pozemku, přičemž touto smlouvou přenechává pozemek do nájmu),</w:t>
      </w:r>
    </w:p>
    <w:p w:rsidR="00EC57B2" w:rsidRPr="00704E3B" w:rsidRDefault="00EC57B2">
      <w:pPr>
        <w:pStyle w:val="Zkladntext"/>
        <w:numPr>
          <w:ilvl w:val="0"/>
          <w:numId w:val="10"/>
        </w:numPr>
        <w:rPr>
          <w:rFonts w:ascii="Tahoma" w:hAnsi="Tahoma" w:cs="Tahoma"/>
        </w:rPr>
      </w:pPr>
      <w:r w:rsidRPr="00704E3B">
        <w:rPr>
          <w:rFonts w:ascii="Tahoma" w:hAnsi="Tahoma" w:cs="Tahoma"/>
        </w:rPr>
        <w:t>pozemek parc.č. 100/1 o výměře 6 624 m</w:t>
      </w:r>
      <w:r w:rsidRPr="00704E3B">
        <w:rPr>
          <w:rFonts w:ascii="Tahoma" w:hAnsi="Tahoma" w:cs="Tahoma"/>
          <w:vertAlign w:val="superscript"/>
        </w:rPr>
        <w:t>2</w:t>
      </w:r>
      <w:r w:rsidRPr="00704E3B">
        <w:rPr>
          <w:rFonts w:ascii="Tahoma" w:hAnsi="Tahoma" w:cs="Tahoma"/>
        </w:rPr>
        <w:t xml:space="preserve"> (město Strakonice je nájemcem pozemku, přičemž touto smlouvou zřizuje třetí osobě užívací právo k pozemku – podnájem),</w:t>
      </w:r>
    </w:p>
    <w:p w:rsidR="00EC57B2" w:rsidRPr="00704E3B" w:rsidRDefault="00EC57B2">
      <w:pPr>
        <w:pStyle w:val="Zkladntext"/>
        <w:rPr>
          <w:rFonts w:ascii="Tahoma" w:hAnsi="Tahoma" w:cs="Tahoma"/>
        </w:rPr>
      </w:pPr>
      <w:r w:rsidRPr="00704E3B">
        <w:rPr>
          <w:rFonts w:ascii="Tahoma" w:hAnsi="Tahoma" w:cs="Tahoma"/>
        </w:rPr>
        <w:t xml:space="preserve">vše v k.ú. Strakonice, obci a okrese Strakonice. </w:t>
      </w:r>
    </w:p>
    <w:p w:rsidR="00EC57B2" w:rsidRPr="00704E3B" w:rsidRDefault="00EC57B2">
      <w:pPr>
        <w:pStyle w:val="Zkladntext"/>
        <w:rPr>
          <w:rFonts w:ascii="Tahoma" w:hAnsi="Tahoma" w:cs="Tahoma"/>
        </w:rPr>
      </w:pPr>
      <w:r w:rsidRPr="00704E3B">
        <w:rPr>
          <w:rFonts w:ascii="Tahoma" w:hAnsi="Tahoma" w:cs="Tahoma"/>
        </w:rPr>
        <w:t>Předmětné pozemky jsou vyznačeny v plánku, jenž tvoří nedílnou součást této smlouvy. Nájemce byl seznámen s polohou, rozlohou a právním i faktickým stavem uvedených pozemků.</w:t>
      </w:r>
    </w:p>
    <w:p w:rsidR="00EC57B2" w:rsidRPr="00704E3B" w:rsidRDefault="00EC57B2">
      <w:pPr>
        <w:pStyle w:val="Zkladntext"/>
        <w:rPr>
          <w:rFonts w:ascii="Tahoma" w:hAnsi="Tahoma" w:cs="Tahoma"/>
        </w:rPr>
      </w:pPr>
    </w:p>
    <w:p w:rsidR="00EC57B2" w:rsidRPr="00704E3B" w:rsidRDefault="00EC57B2">
      <w:pPr>
        <w:pStyle w:val="Zkladntext"/>
        <w:rPr>
          <w:rFonts w:ascii="Tahoma" w:hAnsi="Tahoma" w:cs="Tahoma"/>
        </w:rPr>
      </w:pPr>
      <w:r w:rsidRPr="00704E3B">
        <w:rPr>
          <w:rFonts w:ascii="Tahoma" w:hAnsi="Tahoma" w:cs="Tahoma"/>
        </w:rPr>
        <w:t>2) Předmětem této smlouvy není část pozemku parc.č. 97/1 v k.ú. Strakonice, která je vyznačena na přiloženém plánku a která slouží jako tržiště a parkoviště k tržišti.</w:t>
      </w:r>
    </w:p>
    <w:p w:rsidR="00EC57B2" w:rsidRPr="00704E3B" w:rsidRDefault="00EC57B2">
      <w:pPr>
        <w:pStyle w:val="Zkladntext"/>
        <w:rPr>
          <w:rFonts w:ascii="Tahoma" w:hAnsi="Tahoma" w:cs="Tahoma"/>
        </w:rPr>
      </w:pPr>
    </w:p>
    <w:p w:rsidR="00EC57B2" w:rsidRPr="00704E3B" w:rsidRDefault="00EC57B2">
      <w:pPr>
        <w:jc w:val="both"/>
        <w:rPr>
          <w:rFonts w:ascii="Tahoma" w:hAnsi="Tahoma" w:cs="Tahoma"/>
        </w:rPr>
      </w:pPr>
      <w:r w:rsidRPr="00704E3B">
        <w:rPr>
          <w:rFonts w:ascii="Tahoma" w:hAnsi="Tahoma" w:cs="Tahoma"/>
        </w:rPr>
        <w:t>3) Nájemce se zavazuje užívat předmět nájmu a podnájmu výlučně za účelem umístění atrakcí lidové technické zábavy (dále jen LTZ) a je oprávněn vybrat a dle svého uvážení rozmístit tyto atrakce na předmětné ploše. Při rozmísťování musí být zachován přístup na tržiště a příjezd na přilehlé parkoviště.</w:t>
      </w:r>
    </w:p>
    <w:p w:rsidR="00EC57B2" w:rsidRPr="00704E3B" w:rsidRDefault="00EC57B2">
      <w:pPr>
        <w:jc w:val="both"/>
        <w:rPr>
          <w:rFonts w:ascii="Tahoma" w:hAnsi="Tahoma" w:cs="Tahoma"/>
        </w:rPr>
      </w:pPr>
    </w:p>
    <w:p w:rsidR="00EC57B2" w:rsidRPr="00704E3B" w:rsidRDefault="00EC57B2">
      <w:pPr>
        <w:rPr>
          <w:rFonts w:ascii="Tahoma" w:hAnsi="Tahoma" w:cs="Tahoma"/>
          <w:b/>
          <w:bCs/>
        </w:rPr>
      </w:pPr>
    </w:p>
    <w:p w:rsidR="00EC57B2" w:rsidRPr="00704E3B" w:rsidRDefault="00EC57B2">
      <w:pPr>
        <w:jc w:val="center"/>
        <w:rPr>
          <w:rFonts w:ascii="Tahoma" w:hAnsi="Tahoma" w:cs="Tahoma"/>
          <w:b/>
          <w:bCs/>
        </w:rPr>
      </w:pPr>
      <w:r w:rsidRPr="00704E3B">
        <w:rPr>
          <w:rFonts w:ascii="Tahoma" w:hAnsi="Tahoma" w:cs="Tahoma"/>
          <w:b/>
          <w:bCs/>
        </w:rPr>
        <w:t>II.</w:t>
      </w:r>
    </w:p>
    <w:p w:rsidR="00EC57B2" w:rsidRPr="00704E3B" w:rsidRDefault="00EC57B2">
      <w:pPr>
        <w:jc w:val="center"/>
        <w:rPr>
          <w:rFonts w:ascii="Tahoma" w:hAnsi="Tahoma" w:cs="Tahoma"/>
          <w:b/>
          <w:bCs/>
        </w:rPr>
      </w:pPr>
      <w:r w:rsidRPr="00704E3B">
        <w:rPr>
          <w:rFonts w:ascii="Tahoma" w:hAnsi="Tahoma" w:cs="Tahoma"/>
          <w:b/>
          <w:bCs/>
        </w:rPr>
        <w:t>Doba nájmu a podnájmu</w:t>
      </w:r>
    </w:p>
    <w:p w:rsidR="00EC57B2" w:rsidRPr="00704E3B" w:rsidRDefault="00EC57B2">
      <w:pPr>
        <w:pStyle w:val="Zkladntext"/>
        <w:rPr>
          <w:rFonts w:ascii="Tahoma" w:hAnsi="Tahoma" w:cs="Tahoma"/>
        </w:rPr>
      </w:pPr>
    </w:p>
    <w:p w:rsidR="00EC57B2" w:rsidRPr="00704E3B" w:rsidRDefault="00EC57B2">
      <w:pPr>
        <w:pStyle w:val="Zkladntext"/>
        <w:rPr>
          <w:rFonts w:ascii="Tahoma" w:hAnsi="Tahoma" w:cs="Tahoma"/>
        </w:rPr>
      </w:pPr>
      <w:r w:rsidRPr="00704E3B">
        <w:rPr>
          <w:rFonts w:ascii="Tahoma" w:hAnsi="Tahoma" w:cs="Tahoma"/>
        </w:rPr>
        <w:t>Smlouva se uzavírá na období:</w:t>
      </w:r>
    </w:p>
    <w:p w:rsidR="00EC57B2" w:rsidRPr="00704E3B" w:rsidRDefault="006931AE">
      <w:pPr>
        <w:pStyle w:val="Zkladntext"/>
        <w:rPr>
          <w:rFonts w:ascii="Tahoma" w:hAnsi="Tahoma" w:cs="Tahoma"/>
        </w:rPr>
      </w:pPr>
      <w:r w:rsidRPr="00704E3B">
        <w:rPr>
          <w:rFonts w:ascii="Tahoma" w:hAnsi="Tahoma" w:cs="Tahoma"/>
        </w:rPr>
        <w:t>12. 09. 2022 – 27. 09. 2022</w:t>
      </w:r>
    </w:p>
    <w:p w:rsidR="00EA1876" w:rsidRDefault="006931AE">
      <w:pPr>
        <w:pStyle w:val="Zkladntext"/>
        <w:rPr>
          <w:rFonts w:ascii="Tahoma" w:hAnsi="Tahoma" w:cs="Tahoma"/>
        </w:rPr>
      </w:pPr>
      <w:r w:rsidRPr="00704E3B">
        <w:rPr>
          <w:rFonts w:ascii="Tahoma" w:hAnsi="Tahoma" w:cs="Tahoma"/>
        </w:rPr>
        <w:t>18. 09. 2023 –</w:t>
      </w:r>
      <w:r w:rsidR="00EA1876">
        <w:rPr>
          <w:rFonts w:ascii="Tahoma" w:hAnsi="Tahoma" w:cs="Tahoma"/>
        </w:rPr>
        <w:t xml:space="preserve"> 03. 10. 2023</w:t>
      </w:r>
    </w:p>
    <w:p w:rsidR="00EC57B2" w:rsidRPr="00704E3B" w:rsidRDefault="00EA1876">
      <w:pPr>
        <w:pStyle w:val="Zkladntext"/>
        <w:rPr>
          <w:rFonts w:ascii="Tahoma" w:hAnsi="Tahoma" w:cs="Tahoma"/>
        </w:rPr>
      </w:pPr>
      <w:r>
        <w:rPr>
          <w:rFonts w:ascii="Tahoma" w:hAnsi="Tahoma" w:cs="Tahoma"/>
        </w:rPr>
        <w:t>16. 09. 2024 – 01. 10. 2024, tj. vždy doba Václavské poutě v letech 2022 - 2024</w:t>
      </w:r>
      <w:r w:rsidR="00EC57B2" w:rsidRPr="00704E3B">
        <w:rPr>
          <w:rFonts w:ascii="Tahoma" w:hAnsi="Tahoma" w:cs="Tahoma"/>
        </w:rPr>
        <w:t xml:space="preserve"> </w:t>
      </w:r>
    </w:p>
    <w:p w:rsidR="00EC57B2" w:rsidRPr="00704E3B" w:rsidRDefault="00EC57B2">
      <w:pPr>
        <w:pStyle w:val="Zkladntext"/>
        <w:rPr>
          <w:rFonts w:ascii="Tahoma" w:hAnsi="Tahoma" w:cs="Tahoma"/>
        </w:rPr>
      </w:pPr>
    </w:p>
    <w:p w:rsidR="00EC57B2" w:rsidRPr="00704E3B" w:rsidRDefault="00EC57B2">
      <w:pPr>
        <w:rPr>
          <w:rFonts w:ascii="Tahoma" w:hAnsi="Tahoma" w:cs="Tahoma"/>
          <w:b/>
          <w:bCs/>
        </w:rPr>
      </w:pPr>
    </w:p>
    <w:p w:rsidR="00EC57B2" w:rsidRPr="00704E3B" w:rsidRDefault="00EC57B2">
      <w:pPr>
        <w:jc w:val="center"/>
        <w:rPr>
          <w:rFonts w:ascii="Tahoma" w:hAnsi="Tahoma" w:cs="Tahoma"/>
          <w:b/>
          <w:bCs/>
        </w:rPr>
      </w:pPr>
      <w:r w:rsidRPr="00704E3B">
        <w:rPr>
          <w:rFonts w:ascii="Tahoma" w:hAnsi="Tahoma" w:cs="Tahoma"/>
          <w:b/>
          <w:bCs/>
        </w:rPr>
        <w:t>III.</w:t>
      </w:r>
    </w:p>
    <w:p w:rsidR="00EC57B2" w:rsidRPr="00704E3B" w:rsidRDefault="00EC57B2">
      <w:pPr>
        <w:jc w:val="center"/>
        <w:rPr>
          <w:rFonts w:ascii="Tahoma" w:hAnsi="Tahoma" w:cs="Tahoma"/>
          <w:b/>
          <w:bCs/>
        </w:rPr>
      </w:pPr>
      <w:r w:rsidRPr="00704E3B">
        <w:rPr>
          <w:rFonts w:ascii="Tahoma" w:hAnsi="Tahoma" w:cs="Tahoma"/>
          <w:b/>
          <w:bCs/>
        </w:rPr>
        <w:t>Nájemné</w:t>
      </w:r>
    </w:p>
    <w:p w:rsidR="00EC57B2" w:rsidRPr="00704E3B" w:rsidRDefault="00EC57B2">
      <w:pPr>
        <w:pStyle w:val="Zkladntext"/>
        <w:rPr>
          <w:rFonts w:ascii="Tahoma" w:hAnsi="Tahoma" w:cs="Tahoma"/>
        </w:rPr>
      </w:pPr>
    </w:p>
    <w:p w:rsidR="00EC57B2" w:rsidRPr="00704E3B" w:rsidRDefault="00EC57B2">
      <w:pPr>
        <w:pStyle w:val="Zkladntext"/>
        <w:rPr>
          <w:rFonts w:ascii="Tahoma" w:hAnsi="Tahoma" w:cs="Tahoma"/>
        </w:rPr>
      </w:pPr>
      <w:r w:rsidRPr="00704E3B">
        <w:rPr>
          <w:rFonts w:ascii="Tahoma" w:hAnsi="Tahoma" w:cs="Tahoma"/>
        </w:rPr>
        <w:t>1) Nájemné dle dohody sm</w:t>
      </w:r>
      <w:r w:rsidR="006931AE" w:rsidRPr="00704E3B">
        <w:rPr>
          <w:rFonts w:ascii="Tahoma" w:hAnsi="Tahoma" w:cs="Tahoma"/>
        </w:rPr>
        <w:t>luvních stran činí celkem  3</w:t>
      </w:r>
      <w:r w:rsidR="003A4C57">
        <w:rPr>
          <w:rFonts w:ascii="Tahoma" w:hAnsi="Tahoma" w:cs="Tahoma"/>
        </w:rPr>
        <w:t>.</w:t>
      </w:r>
      <w:r w:rsidR="006931AE" w:rsidRPr="00704E3B">
        <w:rPr>
          <w:rFonts w:ascii="Tahoma" w:hAnsi="Tahoma" w:cs="Tahoma"/>
        </w:rPr>
        <w:t>030</w:t>
      </w:r>
      <w:r w:rsidR="003A4C57">
        <w:rPr>
          <w:rFonts w:ascii="Tahoma" w:hAnsi="Tahoma" w:cs="Tahoma"/>
        </w:rPr>
        <w:t>.</w:t>
      </w:r>
      <w:r w:rsidRPr="00704E3B">
        <w:rPr>
          <w:rFonts w:ascii="Tahoma" w:hAnsi="Tahoma" w:cs="Tahoma"/>
        </w:rPr>
        <w:t xml:space="preserve">000 Kč, </w:t>
      </w:r>
    </w:p>
    <w:p w:rsidR="00EC57B2" w:rsidRPr="00704E3B" w:rsidRDefault="00335574">
      <w:pPr>
        <w:pStyle w:val="Zkladntext"/>
        <w:rPr>
          <w:rFonts w:ascii="Tahoma" w:hAnsi="Tahoma" w:cs="Tahoma"/>
        </w:rPr>
      </w:pPr>
      <w:r w:rsidRPr="00704E3B">
        <w:rPr>
          <w:rFonts w:ascii="Tahoma" w:hAnsi="Tahoma" w:cs="Tahoma"/>
        </w:rPr>
        <w:t>s</w:t>
      </w:r>
      <w:r w:rsidR="006931AE" w:rsidRPr="00704E3B">
        <w:rPr>
          <w:rFonts w:ascii="Tahoma" w:hAnsi="Tahoma" w:cs="Tahoma"/>
        </w:rPr>
        <w:t>lovy: tři</w:t>
      </w:r>
      <w:r w:rsidR="003A4C57">
        <w:rPr>
          <w:rFonts w:ascii="Tahoma" w:hAnsi="Tahoma" w:cs="Tahoma"/>
        </w:rPr>
        <w:t xml:space="preserve"> </w:t>
      </w:r>
      <w:r w:rsidR="006931AE" w:rsidRPr="00704E3B">
        <w:rPr>
          <w:rFonts w:ascii="Tahoma" w:hAnsi="Tahoma" w:cs="Tahoma"/>
        </w:rPr>
        <w:t>miliony</w:t>
      </w:r>
      <w:r w:rsidR="003A4C57">
        <w:rPr>
          <w:rFonts w:ascii="Tahoma" w:hAnsi="Tahoma" w:cs="Tahoma"/>
        </w:rPr>
        <w:t xml:space="preserve"> </w:t>
      </w:r>
      <w:r w:rsidR="006931AE" w:rsidRPr="00704E3B">
        <w:rPr>
          <w:rFonts w:ascii="Tahoma" w:hAnsi="Tahoma" w:cs="Tahoma"/>
        </w:rPr>
        <w:t>třicet</w:t>
      </w:r>
      <w:r w:rsidR="003A4C57">
        <w:rPr>
          <w:rFonts w:ascii="Tahoma" w:hAnsi="Tahoma" w:cs="Tahoma"/>
        </w:rPr>
        <w:t xml:space="preserve"> </w:t>
      </w:r>
      <w:r w:rsidR="00EC57B2" w:rsidRPr="00704E3B">
        <w:rPr>
          <w:rFonts w:ascii="Tahoma" w:hAnsi="Tahoma" w:cs="Tahoma"/>
        </w:rPr>
        <w:t>tisíc</w:t>
      </w:r>
      <w:r w:rsidR="003A4C57">
        <w:rPr>
          <w:rFonts w:ascii="Tahoma" w:hAnsi="Tahoma" w:cs="Tahoma"/>
        </w:rPr>
        <w:t xml:space="preserve"> </w:t>
      </w:r>
      <w:r w:rsidR="00EC57B2" w:rsidRPr="00704E3B">
        <w:rPr>
          <w:rFonts w:ascii="Tahoma" w:hAnsi="Tahoma" w:cs="Tahoma"/>
        </w:rPr>
        <w:t xml:space="preserve">korun českých, a to: </w:t>
      </w:r>
    </w:p>
    <w:p w:rsidR="00EC57B2" w:rsidRPr="00704E3B" w:rsidRDefault="006931AE">
      <w:pPr>
        <w:pStyle w:val="Zkladntext"/>
        <w:rPr>
          <w:rFonts w:ascii="Tahoma" w:hAnsi="Tahoma" w:cs="Tahoma"/>
        </w:rPr>
      </w:pPr>
      <w:r w:rsidRPr="00704E3B">
        <w:rPr>
          <w:rFonts w:ascii="Tahoma" w:hAnsi="Tahoma" w:cs="Tahoma"/>
        </w:rPr>
        <w:t>v roce 2022</w:t>
      </w:r>
      <w:r w:rsidRPr="00704E3B">
        <w:rPr>
          <w:rFonts w:ascii="Tahoma" w:hAnsi="Tahoma" w:cs="Tahoma"/>
        </w:rPr>
        <w:tab/>
        <w:t>1.010.000</w:t>
      </w:r>
      <w:r w:rsidR="00EC57B2" w:rsidRPr="00704E3B">
        <w:rPr>
          <w:rFonts w:ascii="Tahoma" w:hAnsi="Tahoma" w:cs="Tahoma"/>
        </w:rPr>
        <w:t xml:space="preserve"> Kč</w:t>
      </w:r>
    </w:p>
    <w:p w:rsidR="00EC57B2" w:rsidRPr="00704E3B" w:rsidRDefault="006931AE">
      <w:pPr>
        <w:pStyle w:val="Zkladntext"/>
        <w:rPr>
          <w:rFonts w:ascii="Tahoma" w:hAnsi="Tahoma" w:cs="Tahoma"/>
        </w:rPr>
      </w:pPr>
      <w:r w:rsidRPr="00704E3B">
        <w:rPr>
          <w:rFonts w:ascii="Tahoma" w:hAnsi="Tahoma" w:cs="Tahoma"/>
        </w:rPr>
        <w:t>v roce 2023</w:t>
      </w:r>
      <w:r w:rsidRPr="00704E3B">
        <w:rPr>
          <w:rFonts w:ascii="Tahoma" w:hAnsi="Tahoma" w:cs="Tahoma"/>
        </w:rPr>
        <w:tab/>
        <w:t xml:space="preserve">1.010.000 </w:t>
      </w:r>
      <w:r w:rsidR="00EC57B2" w:rsidRPr="00704E3B">
        <w:rPr>
          <w:rFonts w:ascii="Tahoma" w:hAnsi="Tahoma" w:cs="Tahoma"/>
        </w:rPr>
        <w:t>Kč</w:t>
      </w:r>
    </w:p>
    <w:p w:rsidR="00EC57B2" w:rsidRPr="00704E3B" w:rsidRDefault="006931AE">
      <w:pPr>
        <w:pStyle w:val="Zkladntext"/>
        <w:rPr>
          <w:rFonts w:ascii="Tahoma" w:hAnsi="Tahoma" w:cs="Tahoma"/>
        </w:rPr>
      </w:pPr>
      <w:r w:rsidRPr="00704E3B">
        <w:rPr>
          <w:rFonts w:ascii="Tahoma" w:hAnsi="Tahoma" w:cs="Tahoma"/>
        </w:rPr>
        <w:t>v roce 2024</w:t>
      </w:r>
      <w:r w:rsidRPr="00704E3B">
        <w:rPr>
          <w:rFonts w:ascii="Tahoma" w:hAnsi="Tahoma" w:cs="Tahoma"/>
        </w:rPr>
        <w:tab/>
        <w:t>1.010.000</w:t>
      </w:r>
      <w:r w:rsidR="00EC57B2" w:rsidRPr="00704E3B">
        <w:rPr>
          <w:rFonts w:ascii="Tahoma" w:hAnsi="Tahoma" w:cs="Tahoma"/>
        </w:rPr>
        <w:t xml:space="preserve"> Kč</w:t>
      </w:r>
      <w:r w:rsidR="00EC57B2" w:rsidRPr="00704E3B">
        <w:rPr>
          <w:rFonts w:ascii="Tahoma" w:hAnsi="Tahoma" w:cs="Tahoma"/>
        </w:rPr>
        <w:tab/>
        <w:t xml:space="preserve"> </w:t>
      </w:r>
    </w:p>
    <w:p w:rsidR="00EC57B2" w:rsidRPr="00704E3B" w:rsidRDefault="00EC57B2">
      <w:pPr>
        <w:pStyle w:val="Zkladntext"/>
        <w:rPr>
          <w:rFonts w:ascii="Tahoma" w:hAnsi="Tahoma" w:cs="Tahoma"/>
        </w:rPr>
      </w:pPr>
      <w:r w:rsidRPr="00704E3B">
        <w:rPr>
          <w:rFonts w:ascii="Tahoma" w:hAnsi="Tahoma" w:cs="Tahoma"/>
        </w:rPr>
        <w:t>Nájemné je  splatné vždy každý rok ve dvou stejných splátkách na výše uvedený bankovní účet pronajímatele,  a to:</w:t>
      </w:r>
    </w:p>
    <w:p w:rsidR="00A60452" w:rsidRDefault="00A60452">
      <w:pPr>
        <w:pStyle w:val="Zkladntext"/>
        <w:rPr>
          <w:rFonts w:ascii="Tahoma" w:hAnsi="Tahoma" w:cs="Tahoma"/>
        </w:rPr>
      </w:pPr>
    </w:p>
    <w:p w:rsidR="00EC57B2" w:rsidRPr="00FD3B01" w:rsidRDefault="006931AE">
      <w:pPr>
        <w:pStyle w:val="Zkladntext"/>
        <w:rPr>
          <w:rFonts w:ascii="Tahoma" w:hAnsi="Tahoma" w:cs="Tahoma"/>
        </w:rPr>
      </w:pPr>
      <w:r w:rsidRPr="00FD3B01">
        <w:rPr>
          <w:rFonts w:ascii="Tahoma" w:hAnsi="Tahoma" w:cs="Tahoma"/>
        </w:rPr>
        <w:t>V roce 2022:</w:t>
      </w:r>
      <w:r w:rsidRPr="00FD3B01">
        <w:rPr>
          <w:rFonts w:ascii="Tahoma" w:hAnsi="Tahoma" w:cs="Tahoma"/>
        </w:rPr>
        <w:tab/>
        <w:t>1. splátka ve výši 505.000</w:t>
      </w:r>
      <w:r w:rsidR="001F1A89" w:rsidRPr="00FD3B01">
        <w:rPr>
          <w:rFonts w:ascii="Tahoma" w:hAnsi="Tahoma" w:cs="Tahoma"/>
        </w:rPr>
        <w:t xml:space="preserve"> </w:t>
      </w:r>
      <w:r w:rsidR="00EC57B2" w:rsidRPr="00FD3B01">
        <w:rPr>
          <w:rFonts w:ascii="Tahoma" w:hAnsi="Tahoma" w:cs="Tahoma"/>
        </w:rPr>
        <w:t>Kč nejpozději do 31.</w:t>
      </w:r>
      <w:r w:rsidR="001F1A89" w:rsidRPr="00FD3B01">
        <w:rPr>
          <w:rFonts w:ascii="Tahoma" w:hAnsi="Tahoma" w:cs="Tahoma"/>
        </w:rPr>
        <w:t xml:space="preserve"> 07. 2022</w:t>
      </w:r>
      <w:r w:rsidR="00EC57B2" w:rsidRPr="00FD3B01">
        <w:rPr>
          <w:rFonts w:ascii="Tahoma" w:hAnsi="Tahoma" w:cs="Tahoma"/>
        </w:rPr>
        <w:t xml:space="preserve"> </w:t>
      </w:r>
    </w:p>
    <w:p w:rsidR="001F1A89" w:rsidRPr="00FD3B01" w:rsidRDefault="00EC57B2">
      <w:pPr>
        <w:pStyle w:val="Zkladntext"/>
        <w:rPr>
          <w:rFonts w:ascii="Tahoma" w:hAnsi="Tahoma" w:cs="Tahoma"/>
        </w:rPr>
      </w:pPr>
      <w:r w:rsidRPr="00FD3B01">
        <w:rPr>
          <w:rFonts w:ascii="Tahoma" w:hAnsi="Tahoma" w:cs="Tahoma"/>
        </w:rPr>
        <w:tab/>
      </w:r>
      <w:r w:rsidRPr="00FD3B01">
        <w:rPr>
          <w:rFonts w:ascii="Tahoma" w:hAnsi="Tahoma" w:cs="Tahoma"/>
        </w:rPr>
        <w:tab/>
      </w:r>
      <w:r w:rsidR="001F1A89" w:rsidRPr="00FD3B01">
        <w:rPr>
          <w:rFonts w:ascii="Tahoma" w:hAnsi="Tahoma" w:cs="Tahoma"/>
        </w:rPr>
        <w:t>2. splátka ve výši 505.000 Kč nejpozději do 21. 09. 2022</w:t>
      </w:r>
      <w:r w:rsidR="00947C2B">
        <w:rPr>
          <w:rFonts w:ascii="Tahoma" w:hAnsi="Tahoma" w:cs="Tahoma"/>
        </w:rPr>
        <w:t xml:space="preserve"> </w:t>
      </w:r>
    </w:p>
    <w:p w:rsidR="00EC57B2" w:rsidRPr="00FD3B01" w:rsidRDefault="001F1A89">
      <w:pPr>
        <w:pStyle w:val="Zkladntext"/>
        <w:rPr>
          <w:rFonts w:ascii="Tahoma" w:hAnsi="Tahoma" w:cs="Tahoma"/>
        </w:rPr>
      </w:pPr>
      <w:r w:rsidRPr="00FD3B01">
        <w:rPr>
          <w:rFonts w:ascii="Tahoma" w:hAnsi="Tahoma" w:cs="Tahoma"/>
        </w:rPr>
        <w:lastRenderedPageBreak/>
        <w:t>V roce 2023:</w:t>
      </w:r>
      <w:r w:rsidRPr="00FD3B01">
        <w:rPr>
          <w:rFonts w:ascii="Tahoma" w:hAnsi="Tahoma" w:cs="Tahoma"/>
        </w:rPr>
        <w:tab/>
        <w:t xml:space="preserve">1. splátka ve výši 505.000 </w:t>
      </w:r>
      <w:r w:rsidR="00A00A8B" w:rsidRPr="00FD3B01">
        <w:rPr>
          <w:rFonts w:ascii="Tahoma" w:hAnsi="Tahoma" w:cs="Tahoma"/>
        </w:rPr>
        <w:t xml:space="preserve">Kč nejpozději do 31. </w:t>
      </w:r>
      <w:r w:rsidRPr="00FD3B01">
        <w:rPr>
          <w:rFonts w:ascii="Tahoma" w:hAnsi="Tahoma" w:cs="Tahoma"/>
        </w:rPr>
        <w:t>07. 2023</w:t>
      </w:r>
      <w:r w:rsidR="00EC57B2" w:rsidRPr="00FD3B01">
        <w:rPr>
          <w:rFonts w:ascii="Tahoma" w:hAnsi="Tahoma" w:cs="Tahoma"/>
        </w:rPr>
        <w:t xml:space="preserve"> </w:t>
      </w:r>
    </w:p>
    <w:p w:rsidR="00EC57B2" w:rsidRPr="00FD3B01" w:rsidRDefault="00EC57B2">
      <w:pPr>
        <w:pStyle w:val="Zkladntext"/>
        <w:rPr>
          <w:rFonts w:ascii="Tahoma" w:hAnsi="Tahoma" w:cs="Tahoma"/>
        </w:rPr>
      </w:pPr>
      <w:r w:rsidRPr="00FD3B01">
        <w:rPr>
          <w:rFonts w:ascii="Tahoma" w:hAnsi="Tahoma" w:cs="Tahoma"/>
        </w:rPr>
        <w:tab/>
      </w:r>
      <w:r w:rsidRPr="00FD3B01">
        <w:rPr>
          <w:rFonts w:ascii="Tahoma" w:hAnsi="Tahoma" w:cs="Tahoma"/>
        </w:rPr>
        <w:tab/>
      </w:r>
      <w:r w:rsidR="001F1A89" w:rsidRPr="00FD3B01">
        <w:rPr>
          <w:rFonts w:ascii="Tahoma" w:hAnsi="Tahoma" w:cs="Tahoma"/>
        </w:rPr>
        <w:t>2. splátka ve výši 505.000 Kč nejpozději do 27</w:t>
      </w:r>
      <w:r w:rsidR="00A00A8B" w:rsidRPr="00FD3B01">
        <w:rPr>
          <w:rFonts w:ascii="Tahoma" w:hAnsi="Tahoma" w:cs="Tahoma"/>
        </w:rPr>
        <w:t xml:space="preserve">. </w:t>
      </w:r>
      <w:r w:rsidR="001F1A89" w:rsidRPr="00FD3B01">
        <w:rPr>
          <w:rFonts w:ascii="Tahoma" w:hAnsi="Tahoma" w:cs="Tahoma"/>
        </w:rPr>
        <w:t>09. 2023</w:t>
      </w:r>
      <w:r w:rsidRPr="00FD3B01">
        <w:rPr>
          <w:rFonts w:ascii="Tahoma" w:hAnsi="Tahoma" w:cs="Tahoma"/>
        </w:rPr>
        <w:t xml:space="preserve"> </w:t>
      </w:r>
    </w:p>
    <w:p w:rsidR="00EC57B2" w:rsidRPr="00FD3B01" w:rsidRDefault="001F1A89">
      <w:pPr>
        <w:pStyle w:val="Zkladntext"/>
        <w:rPr>
          <w:rFonts w:ascii="Tahoma" w:hAnsi="Tahoma" w:cs="Tahoma"/>
        </w:rPr>
      </w:pPr>
      <w:r w:rsidRPr="00FD3B01">
        <w:rPr>
          <w:rFonts w:ascii="Tahoma" w:hAnsi="Tahoma" w:cs="Tahoma"/>
        </w:rPr>
        <w:t>V roce 2024:</w:t>
      </w:r>
      <w:r w:rsidRPr="00FD3B01">
        <w:rPr>
          <w:rFonts w:ascii="Tahoma" w:hAnsi="Tahoma" w:cs="Tahoma"/>
        </w:rPr>
        <w:tab/>
        <w:t xml:space="preserve">1. splátka ve výši 505.000 </w:t>
      </w:r>
      <w:r w:rsidR="00EC57B2" w:rsidRPr="00FD3B01">
        <w:rPr>
          <w:rFonts w:ascii="Tahoma" w:hAnsi="Tahoma" w:cs="Tahoma"/>
        </w:rPr>
        <w:t>Kč nejpozd</w:t>
      </w:r>
      <w:r w:rsidR="00A00A8B" w:rsidRPr="00FD3B01">
        <w:rPr>
          <w:rFonts w:ascii="Tahoma" w:hAnsi="Tahoma" w:cs="Tahoma"/>
        </w:rPr>
        <w:t xml:space="preserve">ěji do 31. </w:t>
      </w:r>
      <w:r w:rsidRPr="00FD3B01">
        <w:rPr>
          <w:rFonts w:ascii="Tahoma" w:hAnsi="Tahoma" w:cs="Tahoma"/>
        </w:rPr>
        <w:t>07. 2024</w:t>
      </w:r>
    </w:p>
    <w:p w:rsidR="00C97CD0" w:rsidRPr="00FD3B01" w:rsidRDefault="001F1A89" w:rsidP="00D50085">
      <w:pPr>
        <w:pStyle w:val="Zkladntext"/>
        <w:rPr>
          <w:rFonts w:ascii="Tahoma" w:hAnsi="Tahoma" w:cs="Tahoma"/>
        </w:rPr>
      </w:pPr>
      <w:r w:rsidRPr="00FD3B01">
        <w:rPr>
          <w:rFonts w:ascii="Tahoma" w:hAnsi="Tahoma" w:cs="Tahoma"/>
        </w:rPr>
        <w:tab/>
      </w:r>
      <w:r w:rsidRPr="00FD3B01">
        <w:rPr>
          <w:rFonts w:ascii="Tahoma" w:hAnsi="Tahoma" w:cs="Tahoma"/>
        </w:rPr>
        <w:tab/>
        <w:t>2. splátka ve výši 505.000 Kč nejpozději do 25</w:t>
      </w:r>
      <w:r w:rsidR="00A00A8B" w:rsidRPr="00FD3B01">
        <w:rPr>
          <w:rFonts w:ascii="Tahoma" w:hAnsi="Tahoma" w:cs="Tahoma"/>
        </w:rPr>
        <w:t xml:space="preserve">. </w:t>
      </w:r>
      <w:r w:rsidRPr="00FD3B01">
        <w:rPr>
          <w:rFonts w:ascii="Tahoma" w:hAnsi="Tahoma" w:cs="Tahoma"/>
        </w:rPr>
        <w:t>09. 2024</w:t>
      </w:r>
    </w:p>
    <w:p w:rsidR="00EC57B2" w:rsidRPr="00FD3B01" w:rsidRDefault="00EC57B2" w:rsidP="00D50085">
      <w:pPr>
        <w:pStyle w:val="Zkladntext"/>
        <w:rPr>
          <w:rFonts w:ascii="Tahoma" w:hAnsi="Tahoma" w:cs="Tahoma"/>
        </w:rPr>
      </w:pPr>
      <w:r w:rsidRPr="00FD3B01">
        <w:rPr>
          <w:rFonts w:ascii="Tahoma" w:hAnsi="Tahoma" w:cs="Tahoma"/>
        </w:rPr>
        <w:t xml:space="preserve"> </w:t>
      </w:r>
    </w:p>
    <w:p w:rsidR="00EC57B2" w:rsidRPr="00FD3B01" w:rsidRDefault="00EC57B2">
      <w:pPr>
        <w:jc w:val="both"/>
        <w:rPr>
          <w:rFonts w:ascii="Tahoma" w:hAnsi="Tahoma" w:cs="Tahoma"/>
        </w:rPr>
      </w:pPr>
      <w:r w:rsidRPr="00FD3B01">
        <w:rPr>
          <w:rFonts w:ascii="Tahoma" w:hAnsi="Tahoma" w:cs="Tahoma"/>
        </w:rPr>
        <w:t>2) V případě předčasného ukončení účinnosti smlouvy ze strany nájemce v době po uhrazení první a jakékoli další splátky se smlouva ruší, avšak již uhrazené splátky se nevrací a propadají ve prospěch pronajímatele ve formě smluvní pokuty. Sjednáním smluvní pokuty není dotčeno právo na náhradu způsobené škody, kterou lze vymáhat samostatně vedle smluvní pokuty.</w:t>
      </w:r>
    </w:p>
    <w:p w:rsidR="00EC57B2" w:rsidRPr="00FD3B01" w:rsidRDefault="00EC57B2">
      <w:pPr>
        <w:jc w:val="both"/>
        <w:rPr>
          <w:rFonts w:ascii="Tahoma" w:hAnsi="Tahoma" w:cs="Tahoma"/>
        </w:rPr>
      </w:pPr>
    </w:p>
    <w:p w:rsidR="00EC57B2" w:rsidRPr="00FD3B01" w:rsidRDefault="00EC57B2">
      <w:pPr>
        <w:rPr>
          <w:rFonts w:ascii="Tahoma" w:hAnsi="Tahoma" w:cs="Tahoma"/>
          <w:b/>
          <w:bCs/>
        </w:rPr>
      </w:pPr>
    </w:p>
    <w:p w:rsidR="00EC57B2" w:rsidRPr="00FD3B01" w:rsidRDefault="00EC57B2">
      <w:pPr>
        <w:jc w:val="center"/>
        <w:rPr>
          <w:rFonts w:ascii="Tahoma" w:hAnsi="Tahoma" w:cs="Tahoma"/>
          <w:b/>
          <w:bCs/>
        </w:rPr>
      </w:pPr>
      <w:r w:rsidRPr="00FD3B01">
        <w:rPr>
          <w:rFonts w:ascii="Tahoma" w:hAnsi="Tahoma" w:cs="Tahoma"/>
          <w:b/>
          <w:bCs/>
        </w:rPr>
        <w:t>IV.</w:t>
      </w:r>
    </w:p>
    <w:p w:rsidR="00EC57B2" w:rsidRPr="00FD3B01" w:rsidRDefault="00EC57B2">
      <w:pPr>
        <w:jc w:val="center"/>
        <w:rPr>
          <w:rFonts w:ascii="Tahoma" w:hAnsi="Tahoma" w:cs="Tahoma"/>
          <w:b/>
          <w:bCs/>
        </w:rPr>
      </w:pPr>
      <w:r w:rsidRPr="00FD3B01">
        <w:rPr>
          <w:rFonts w:ascii="Tahoma" w:hAnsi="Tahoma" w:cs="Tahoma"/>
          <w:b/>
          <w:bCs/>
        </w:rPr>
        <w:t>Ostatní ujednání</w:t>
      </w:r>
    </w:p>
    <w:p w:rsidR="00EC57B2" w:rsidRPr="00FD3B01" w:rsidRDefault="00EC57B2">
      <w:pPr>
        <w:jc w:val="both"/>
        <w:rPr>
          <w:rFonts w:ascii="Tahoma" w:hAnsi="Tahoma" w:cs="Tahoma"/>
        </w:rPr>
      </w:pPr>
    </w:p>
    <w:p w:rsidR="00EC57B2" w:rsidRPr="00FD3B01" w:rsidRDefault="00EC57B2">
      <w:pPr>
        <w:jc w:val="both"/>
        <w:rPr>
          <w:rFonts w:ascii="Tahoma" w:hAnsi="Tahoma" w:cs="Tahoma"/>
        </w:rPr>
      </w:pPr>
      <w:r w:rsidRPr="00FD3B01">
        <w:rPr>
          <w:rFonts w:ascii="Tahoma" w:hAnsi="Tahoma" w:cs="Tahoma"/>
        </w:rPr>
        <w:t>1) Předmět nájmu a podnájmu může být užíván pouze za účelem umístění atrakcí lidové technické zábavy. Nájemce je oprávněn umístit na této ploše maximálně 8 prodejních stánků s občerstvením.</w:t>
      </w:r>
    </w:p>
    <w:p w:rsidR="00EC57B2" w:rsidRPr="00FD3B01" w:rsidRDefault="00EC57B2">
      <w:pPr>
        <w:jc w:val="both"/>
        <w:rPr>
          <w:rFonts w:ascii="Tahoma" w:hAnsi="Tahoma" w:cs="Tahoma"/>
        </w:rPr>
      </w:pPr>
    </w:p>
    <w:p w:rsidR="00EC57B2" w:rsidRPr="000E2E13" w:rsidRDefault="00EC57B2">
      <w:pPr>
        <w:jc w:val="both"/>
        <w:rPr>
          <w:rFonts w:ascii="Tahoma" w:hAnsi="Tahoma" w:cs="Tahoma"/>
        </w:rPr>
      </w:pPr>
      <w:r w:rsidRPr="000E2E13">
        <w:rPr>
          <w:rFonts w:ascii="Tahoma" w:hAnsi="Tahoma" w:cs="Tahoma"/>
        </w:rPr>
        <w:t xml:space="preserve">2) Úhrada za spotřebu el. energie ze zdroje města Strakonice - rozvaděč vyznačený zeleně na plánku v příloze této smlouvy - a za spotřebu vody je zahrnuta v nájemném. Nájemce zajistí rovnoměrné rozložení příkonu připojovaných spotřebičů. </w:t>
      </w:r>
    </w:p>
    <w:p w:rsidR="00132559" w:rsidRPr="000E2E13" w:rsidRDefault="007358D7">
      <w:pPr>
        <w:jc w:val="both"/>
        <w:rPr>
          <w:rFonts w:ascii="Tahoma" w:hAnsi="Tahoma" w:cs="Tahoma"/>
        </w:rPr>
      </w:pPr>
      <w:r w:rsidRPr="000E2E13">
        <w:rPr>
          <w:rFonts w:ascii="Tahoma" w:hAnsi="Tahoma" w:cs="Tahoma"/>
        </w:rPr>
        <w:t>Dále je nájemce povinen zajistit</w:t>
      </w:r>
      <w:r w:rsidR="00132559" w:rsidRPr="000E2E13">
        <w:rPr>
          <w:rFonts w:ascii="Tahoma" w:hAnsi="Tahoma" w:cs="Tahoma"/>
        </w:rPr>
        <w:t>, aby při napojení na rozvaděč, připojovaná zařízení byla v</w:t>
      </w:r>
      <w:r w:rsidRPr="000E2E13">
        <w:rPr>
          <w:rFonts w:ascii="Tahoma" w:hAnsi="Tahoma" w:cs="Tahoma"/>
        </w:rPr>
        <w:t> souladu s požadavky platných</w:t>
      </w:r>
      <w:r w:rsidR="00132559" w:rsidRPr="000E2E13">
        <w:rPr>
          <w:rFonts w:ascii="Tahoma" w:hAnsi="Tahoma" w:cs="Tahoma"/>
        </w:rPr>
        <w:t xml:space="preserve"> norem (zejména ČSN 33200-7-740). Připojovaná el. zařízení musí mít platnou revizi. Elektrické spoje musí odpovídat požadavkům ČSN 332000-7-740 tak, aby nedocházelo k vybavení předsazeného chrániče, a tím k přerušování dodávky el. energie. Je zakázáno provádět jakékoliv úpravy a zásahy zařízení zásuvkových rozvodnic a rozvaděčů. </w:t>
      </w:r>
    </w:p>
    <w:p w:rsidR="00EC57B2" w:rsidRPr="000E2E13" w:rsidRDefault="00EC57B2">
      <w:pPr>
        <w:jc w:val="both"/>
        <w:rPr>
          <w:rFonts w:ascii="Tahoma" w:hAnsi="Tahoma" w:cs="Tahoma"/>
        </w:rPr>
      </w:pPr>
      <w:r w:rsidRPr="000E2E13">
        <w:rPr>
          <w:rFonts w:ascii="Tahoma" w:hAnsi="Tahoma" w:cs="Tahoma"/>
        </w:rPr>
        <w:t>Nájemce se zavazuje umožnit přístup k vodnímu zdroji a k rozvaděči (na plánku označeném červeně) provozovatelům stánků s občerstvením, které budou se souhlasem města Strakonice umístěny v ulici U Náhonu.</w:t>
      </w:r>
    </w:p>
    <w:p w:rsidR="00EC57B2" w:rsidRPr="000E2E13" w:rsidRDefault="006B0091">
      <w:pPr>
        <w:jc w:val="both"/>
        <w:rPr>
          <w:rFonts w:ascii="Tahoma" w:hAnsi="Tahoma" w:cs="Tahoma"/>
        </w:rPr>
      </w:pPr>
      <w:r w:rsidRPr="000E2E13">
        <w:rPr>
          <w:rFonts w:ascii="Tahoma" w:hAnsi="Tahoma" w:cs="Tahoma"/>
        </w:rPr>
        <w:t>Na předmětné ploše</w:t>
      </w:r>
      <w:r w:rsidR="00947CED" w:rsidRPr="000E2E13">
        <w:rPr>
          <w:rFonts w:ascii="Tahoma" w:hAnsi="Tahoma" w:cs="Tahoma"/>
        </w:rPr>
        <w:t xml:space="preserve"> jsou umístěny tři elektroměrové zásuvkové rozvaděče: 3x500A</w:t>
      </w:r>
      <w:r w:rsidR="00F31794" w:rsidRPr="000E2E13">
        <w:rPr>
          <w:rFonts w:ascii="Tahoma" w:hAnsi="Tahoma" w:cs="Tahoma"/>
        </w:rPr>
        <w:t>, 3x80A, 3x63A a tři podružné zá</w:t>
      </w:r>
      <w:r w:rsidR="00947CED" w:rsidRPr="000E2E13">
        <w:rPr>
          <w:rFonts w:ascii="Tahoma" w:hAnsi="Tahoma" w:cs="Tahoma"/>
        </w:rPr>
        <w:t>suvkové rozvaděče. Všechny zásuvkové vývody jsou napojeny přes proudové chrániče a z důvodu bezpečnosti provozu připojených zařízení je</w:t>
      </w:r>
      <w:r w:rsidR="00BB6D65" w:rsidRPr="000E2E13">
        <w:rPr>
          <w:rFonts w:ascii="Tahoma" w:hAnsi="Tahoma" w:cs="Tahoma"/>
        </w:rPr>
        <w:t xml:space="preserve"> nájemce povi</w:t>
      </w:r>
      <w:r w:rsidR="007358D7" w:rsidRPr="000E2E13">
        <w:rPr>
          <w:rFonts w:ascii="Tahoma" w:hAnsi="Tahoma" w:cs="Tahoma"/>
        </w:rPr>
        <w:t>nen respektovat zákaz</w:t>
      </w:r>
      <w:r w:rsidR="00947CED" w:rsidRPr="000E2E13">
        <w:rPr>
          <w:rFonts w:ascii="Tahoma" w:hAnsi="Tahoma" w:cs="Tahoma"/>
        </w:rPr>
        <w:t xml:space="preserve"> zasahovat a provádět technické úpravy do těchto rozvaděčů, např. provádět překlemování proudových chráničů, a tím je vyřadit z činnosti. Dále je zakázáno ot</w:t>
      </w:r>
      <w:r w:rsidR="007809E0" w:rsidRPr="000E2E13">
        <w:rPr>
          <w:rFonts w:ascii="Tahoma" w:hAnsi="Tahoma" w:cs="Tahoma"/>
        </w:rPr>
        <w:t>e</w:t>
      </w:r>
      <w:r w:rsidR="00947CED" w:rsidRPr="000E2E13">
        <w:rPr>
          <w:rFonts w:ascii="Tahoma" w:hAnsi="Tahoma" w:cs="Tahoma"/>
        </w:rPr>
        <w:t xml:space="preserve">vírat spodní část rozvaděče a napojovat přípojná zařízení z nožových pojistek. </w:t>
      </w:r>
      <w:r w:rsidRPr="000E2E13">
        <w:rPr>
          <w:rFonts w:ascii="Tahoma" w:hAnsi="Tahoma" w:cs="Tahoma"/>
        </w:rPr>
        <w:t>Toto jednání bude považováno za porušení zákona O ob</w:t>
      </w:r>
      <w:r w:rsidR="00F31794" w:rsidRPr="000E2E13">
        <w:rPr>
          <w:rFonts w:ascii="Tahoma" w:hAnsi="Tahoma" w:cs="Tahoma"/>
        </w:rPr>
        <w:t>ecném ohrožení obyvatel – návště</w:t>
      </w:r>
      <w:r w:rsidRPr="000E2E13">
        <w:rPr>
          <w:rFonts w:ascii="Tahoma" w:hAnsi="Tahoma" w:cs="Tahoma"/>
        </w:rPr>
        <w:t>vníků poutě a bude s nájemcem zahájeno soudní jednání.</w:t>
      </w:r>
    </w:p>
    <w:p w:rsidR="006B0091" w:rsidRPr="000E2E13" w:rsidRDefault="006B0091">
      <w:pPr>
        <w:jc w:val="both"/>
        <w:rPr>
          <w:rFonts w:ascii="Tahoma" w:hAnsi="Tahoma" w:cs="Tahoma"/>
        </w:rPr>
      </w:pPr>
    </w:p>
    <w:p w:rsidR="00EC57B2" w:rsidRDefault="00EC57B2">
      <w:pPr>
        <w:jc w:val="both"/>
        <w:rPr>
          <w:rFonts w:ascii="Tahoma" w:hAnsi="Tahoma" w:cs="Tahoma"/>
        </w:rPr>
      </w:pPr>
      <w:r w:rsidRPr="00FD3B01">
        <w:rPr>
          <w:rFonts w:ascii="Tahoma" w:hAnsi="Tahoma" w:cs="Tahoma"/>
        </w:rPr>
        <w:t>3) Nájemce je povinen dodržovat bezpečností a hygienické podmínky provozu dle příslušných platných právních předpisů, obecně závazných vyhlášek města Strakonice a dalších aktuálních předpisů. Veškeré odpadní vody musí být svedeny do městské kanalizace, v žádném případě nesmí být vypouštěny na volné prostranství (jedná se nejen o splaškové vody, ale i o kuchyňské odpady a jiné). Rovněž není možné vypouštět jakékoli závadné vody (viz předchozí) do Mlýnského náhonu nebo do řeky Otavy. V tomto prostoru není dovoleno mytí vozidel a jiných zařízení.</w:t>
      </w:r>
    </w:p>
    <w:p w:rsidR="00EC57B2" w:rsidRPr="00FD3B01" w:rsidRDefault="00EC57B2">
      <w:pPr>
        <w:jc w:val="both"/>
        <w:rPr>
          <w:rFonts w:ascii="Tahoma" w:hAnsi="Tahoma" w:cs="Tahoma"/>
        </w:rPr>
      </w:pPr>
      <w:r w:rsidRPr="00FD3B01">
        <w:rPr>
          <w:rFonts w:ascii="Tahoma" w:hAnsi="Tahoma" w:cs="Tahoma"/>
        </w:rPr>
        <w:lastRenderedPageBreak/>
        <w:t>4) Nájemce je povinen zajistit úklid a čistotu předmětu nájmu a podnájmu v průběhu i po skončení jeho užívání. To znamená, že bezprostředně před zahájením akce bude v celém areálu k dispozici dostatečné množství kontejnerů a jiných odpadových nádob. Přistavení kontejnerů a odvoz odpadu si zajistí nájemce u Technických služeb Strakonice s.r.o. na vlastní náklady. Po ukončení akce bude kontrolnímu orgánu (odbor MěÚ ŽP Strakonice) předložen doklad (např. faktura) o nezávadném odstranění odpadu.</w:t>
      </w:r>
    </w:p>
    <w:p w:rsidR="00EC57B2" w:rsidRPr="00FD3B01" w:rsidRDefault="00EC57B2">
      <w:pPr>
        <w:jc w:val="both"/>
        <w:rPr>
          <w:rFonts w:ascii="Tahoma" w:hAnsi="Tahoma" w:cs="Tahoma"/>
          <w:b/>
          <w:bCs/>
        </w:rPr>
      </w:pPr>
    </w:p>
    <w:p w:rsidR="00EC57B2" w:rsidRPr="00FD3B01" w:rsidRDefault="00EC57B2">
      <w:pPr>
        <w:jc w:val="both"/>
        <w:rPr>
          <w:rFonts w:ascii="Tahoma" w:hAnsi="Tahoma" w:cs="Tahoma"/>
        </w:rPr>
      </w:pPr>
      <w:r w:rsidRPr="00FD3B01">
        <w:rPr>
          <w:rFonts w:ascii="Tahoma" w:hAnsi="Tahoma" w:cs="Tahoma"/>
        </w:rPr>
        <w:t>5) Nájemce je povinen respektovat ochranné pásmo stromů na předmětné ploše. Ochranné pásmo je vymezeno kolmým průmětem obvodu koruny. V tomto prostoru nesmí být umístěny žádné atrakce LTZ, vozidla, zvířata a jiná zařízení (platí i pro zavěšování čehokoli na větve stromů). V ochranném pásmu vzrostlých lip uprostřed prostranství je možné umisťovat taková zařízení a vozidla, která je nijak nepoškodí.</w:t>
      </w:r>
    </w:p>
    <w:p w:rsidR="00EC57B2" w:rsidRPr="00FD3B01" w:rsidRDefault="00EC57B2">
      <w:pPr>
        <w:jc w:val="both"/>
        <w:rPr>
          <w:rFonts w:ascii="Tahoma" w:hAnsi="Tahoma" w:cs="Tahoma"/>
        </w:rPr>
      </w:pPr>
    </w:p>
    <w:p w:rsidR="00EC57B2" w:rsidRPr="00FD3B01" w:rsidRDefault="00EC57B2">
      <w:pPr>
        <w:jc w:val="both"/>
        <w:rPr>
          <w:rFonts w:ascii="Tahoma" w:hAnsi="Tahoma" w:cs="Tahoma"/>
        </w:rPr>
      </w:pPr>
      <w:r w:rsidRPr="00FD3B01">
        <w:rPr>
          <w:rFonts w:ascii="Tahoma" w:hAnsi="Tahoma" w:cs="Tahoma"/>
        </w:rPr>
        <w:t>6) Nájemce se zavazuje dodržovat tuto provozní dobu:</w:t>
      </w:r>
    </w:p>
    <w:p w:rsidR="00EC57B2" w:rsidRPr="00FD3B01" w:rsidRDefault="00EC57B2">
      <w:pPr>
        <w:ind w:left="750"/>
        <w:jc w:val="both"/>
        <w:rPr>
          <w:rFonts w:ascii="Tahoma" w:hAnsi="Tahoma" w:cs="Tahoma"/>
        </w:rPr>
      </w:pPr>
      <w:r w:rsidRPr="00FD3B01">
        <w:rPr>
          <w:rFonts w:ascii="Tahoma" w:hAnsi="Tahoma" w:cs="Tahoma"/>
        </w:rPr>
        <w:t>Hudební produkce:</w:t>
      </w:r>
    </w:p>
    <w:p w:rsidR="00EC57B2" w:rsidRPr="00FD3B01" w:rsidRDefault="00EC57B2">
      <w:pPr>
        <w:ind w:left="750"/>
        <w:jc w:val="both"/>
        <w:rPr>
          <w:rFonts w:ascii="Tahoma" w:hAnsi="Tahoma" w:cs="Tahoma"/>
        </w:rPr>
      </w:pPr>
      <w:r w:rsidRPr="00FD3B01">
        <w:rPr>
          <w:rFonts w:ascii="Tahoma" w:hAnsi="Tahoma" w:cs="Tahoma"/>
        </w:rPr>
        <w:t>každý den</w:t>
      </w:r>
      <w:r w:rsidRPr="00FD3B01">
        <w:rPr>
          <w:rFonts w:ascii="Tahoma" w:hAnsi="Tahoma" w:cs="Tahoma"/>
        </w:rPr>
        <w:tab/>
      </w:r>
      <w:r w:rsidRPr="00FD3B01">
        <w:rPr>
          <w:rFonts w:ascii="Tahoma" w:hAnsi="Tahoma" w:cs="Tahoma"/>
        </w:rPr>
        <w:tab/>
      </w:r>
      <w:r w:rsidRPr="00FD3B01">
        <w:rPr>
          <w:rFonts w:ascii="Tahoma" w:hAnsi="Tahoma" w:cs="Tahoma"/>
        </w:rPr>
        <w:tab/>
      </w:r>
      <w:r w:rsidRPr="00FD3B01">
        <w:rPr>
          <w:rFonts w:ascii="Tahoma" w:hAnsi="Tahoma" w:cs="Tahoma"/>
        </w:rPr>
        <w:tab/>
        <w:t>do 20:00 hod, kromě</w:t>
      </w:r>
    </w:p>
    <w:p w:rsidR="00EC57B2" w:rsidRPr="00FD3B01" w:rsidRDefault="00EC57B2">
      <w:pPr>
        <w:ind w:left="750"/>
        <w:jc w:val="both"/>
        <w:rPr>
          <w:rFonts w:ascii="Tahoma" w:hAnsi="Tahoma" w:cs="Tahoma"/>
        </w:rPr>
      </w:pPr>
      <w:r w:rsidRPr="00FD3B01">
        <w:rPr>
          <w:rFonts w:ascii="Tahoma" w:hAnsi="Tahoma" w:cs="Tahoma"/>
        </w:rPr>
        <w:t xml:space="preserve">pátků a sobot, kdy je povolena </w:t>
      </w:r>
      <w:r w:rsidRPr="00FD3B01">
        <w:rPr>
          <w:rFonts w:ascii="Tahoma" w:hAnsi="Tahoma" w:cs="Tahoma"/>
        </w:rPr>
        <w:tab/>
        <w:t>do 22:00 hod.</w:t>
      </w:r>
    </w:p>
    <w:p w:rsidR="00EC57B2" w:rsidRPr="00FD3B01" w:rsidRDefault="00EC57B2">
      <w:pPr>
        <w:ind w:left="750"/>
        <w:jc w:val="both"/>
        <w:rPr>
          <w:rFonts w:ascii="Tahoma" w:hAnsi="Tahoma" w:cs="Tahoma"/>
        </w:rPr>
      </w:pPr>
      <w:r w:rsidRPr="00FD3B01">
        <w:rPr>
          <w:rFonts w:ascii="Tahoma" w:hAnsi="Tahoma" w:cs="Tahoma"/>
        </w:rPr>
        <w:t>Hudební produkce bude provozována tak, aby nad míru přiměřenou poměrům nerušila obyvatele  okolní zástavby.</w:t>
      </w:r>
    </w:p>
    <w:p w:rsidR="001221C8" w:rsidRPr="00FD3B01" w:rsidRDefault="001221C8">
      <w:pPr>
        <w:ind w:left="750"/>
        <w:jc w:val="both"/>
        <w:rPr>
          <w:rFonts w:ascii="Tahoma" w:hAnsi="Tahoma" w:cs="Tahoma"/>
        </w:rPr>
      </w:pPr>
    </w:p>
    <w:p w:rsidR="00EC57B2" w:rsidRPr="00FD3B01" w:rsidRDefault="00EC57B2">
      <w:pPr>
        <w:ind w:left="750"/>
        <w:jc w:val="both"/>
        <w:rPr>
          <w:rFonts w:ascii="Tahoma" w:hAnsi="Tahoma" w:cs="Tahoma"/>
        </w:rPr>
      </w:pPr>
      <w:r w:rsidRPr="00FD3B01">
        <w:rPr>
          <w:rFonts w:ascii="Tahoma" w:hAnsi="Tahoma" w:cs="Tahoma"/>
        </w:rPr>
        <w:t>Atrakce:</w:t>
      </w:r>
    </w:p>
    <w:p w:rsidR="00EC57B2" w:rsidRPr="00FD3B01" w:rsidRDefault="00EC57B2" w:rsidP="00C97CD0">
      <w:pPr>
        <w:ind w:left="750"/>
        <w:jc w:val="both"/>
        <w:rPr>
          <w:rFonts w:ascii="Tahoma" w:hAnsi="Tahoma" w:cs="Tahoma"/>
        </w:rPr>
      </w:pPr>
      <w:r w:rsidRPr="00FD3B01">
        <w:rPr>
          <w:rFonts w:ascii="Tahoma" w:hAnsi="Tahoma" w:cs="Tahoma"/>
        </w:rPr>
        <w:t>Provozní doba je shodná s provozní dobou hud</w:t>
      </w:r>
      <w:r w:rsidR="00C97CD0" w:rsidRPr="00FD3B01">
        <w:rPr>
          <w:rFonts w:ascii="Tahoma" w:hAnsi="Tahoma" w:cs="Tahoma"/>
        </w:rPr>
        <w:t>ební produkce, pouze ve dnech 23</w:t>
      </w:r>
      <w:r w:rsidR="00B30E5D" w:rsidRPr="00FD3B01">
        <w:rPr>
          <w:rFonts w:ascii="Tahoma" w:hAnsi="Tahoma" w:cs="Tahoma"/>
        </w:rPr>
        <w:t>.</w:t>
      </w:r>
      <w:r w:rsidR="004C7F75">
        <w:rPr>
          <w:rFonts w:ascii="Tahoma" w:hAnsi="Tahoma" w:cs="Tahoma"/>
        </w:rPr>
        <w:t xml:space="preserve"> </w:t>
      </w:r>
      <w:r w:rsidR="00C97CD0" w:rsidRPr="00FD3B01">
        <w:rPr>
          <w:rFonts w:ascii="Tahoma" w:hAnsi="Tahoma" w:cs="Tahoma"/>
        </w:rPr>
        <w:t>09. – 24</w:t>
      </w:r>
      <w:r w:rsidR="00B30E5D" w:rsidRPr="00FD3B01">
        <w:rPr>
          <w:rFonts w:ascii="Tahoma" w:hAnsi="Tahoma" w:cs="Tahoma"/>
        </w:rPr>
        <w:t>.</w:t>
      </w:r>
      <w:r w:rsidR="004C7F75">
        <w:rPr>
          <w:rFonts w:ascii="Tahoma" w:hAnsi="Tahoma" w:cs="Tahoma"/>
        </w:rPr>
        <w:t xml:space="preserve"> </w:t>
      </w:r>
      <w:r w:rsidR="00C97CD0" w:rsidRPr="00FD3B01">
        <w:rPr>
          <w:rFonts w:ascii="Tahoma" w:hAnsi="Tahoma" w:cs="Tahoma"/>
        </w:rPr>
        <w:t>09. 2022, 29</w:t>
      </w:r>
      <w:r w:rsidR="00B30E5D" w:rsidRPr="00FD3B01">
        <w:rPr>
          <w:rFonts w:ascii="Tahoma" w:hAnsi="Tahoma" w:cs="Tahoma"/>
        </w:rPr>
        <w:t xml:space="preserve">. </w:t>
      </w:r>
      <w:r w:rsidR="00C97CD0" w:rsidRPr="00FD3B01">
        <w:rPr>
          <w:rFonts w:ascii="Tahoma" w:hAnsi="Tahoma" w:cs="Tahoma"/>
        </w:rPr>
        <w:t>09. – 30</w:t>
      </w:r>
      <w:r w:rsidR="00B30E5D" w:rsidRPr="00FD3B01">
        <w:rPr>
          <w:rFonts w:ascii="Tahoma" w:hAnsi="Tahoma" w:cs="Tahoma"/>
        </w:rPr>
        <w:t xml:space="preserve">. </w:t>
      </w:r>
      <w:r w:rsidR="00C97CD0" w:rsidRPr="00FD3B01">
        <w:rPr>
          <w:rFonts w:ascii="Tahoma" w:hAnsi="Tahoma" w:cs="Tahoma"/>
        </w:rPr>
        <w:t>09. 2023, 27</w:t>
      </w:r>
      <w:r w:rsidR="00B30E5D" w:rsidRPr="00FD3B01">
        <w:rPr>
          <w:rFonts w:ascii="Tahoma" w:hAnsi="Tahoma" w:cs="Tahoma"/>
        </w:rPr>
        <w:t xml:space="preserve">. </w:t>
      </w:r>
      <w:r w:rsidR="00C97CD0" w:rsidRPr="00FD3B01">
        <w:rPr>
          <w:rFonts w:ascii="Tahoma" w:hAnsi="Tahoma" w:cs="Tahoma"/>
        </w:rPr>
        <w:t>09. – 28</w:t>
      </w:r>
      <w:r w:rsidR="00B30E5D" w:rsidRPr="00FD3B01">
        <w:rPr>
          <w:rFonts w:ascii="Tahoma" w:hAnsi="Tahoma" w:cs="Tahoma"/>
        </w:rPr>
        <w:t xml:space="preserve">. </w:t>
      </w:r>
      <w:r w:rsidR="00C97CD0" w:rsidRPr="00FD3B01">
        <w:rPr>
          <w:rFonts w:ascii="Tahoma" w:hAnsi="Tahoma" w:cs="Tahoma"/>
        </w:rPr>
        <w:t>09. 2024</w:t>
      </w:r>
      <w:r w:rsidRPr="00FD3B01">
        <w:rPr>
          <w:rFonts w:ascii="Tahoma" w:hAnsi="Tahoma" w:cs="Tahoma"/>
        </w:rPr>
        <w:t xml:space="preserve"> je provoz atrakcí povolen do 23:00 hod., přičemž  od 22:00 hod. do 23:00 hod. bez hudební produkce.</w:t>
      </w:r>
    </w:p>
    <w:p w:rsidR="00EC57B2" w:rsidRPr="00FD3B01" w:rsidRDefault="00EC57B2">
      <w:pPr>
        <w:pStyle w:val="Zkladntext"/>
        <w:rPr>
          <w:rFonts w:ascii="Tahoma" w:hAnsi="Tahoma" w:cs="Tahoma"/>
        </w:rPr>
      </w:pPr>
    </w:p>
    <w:p w:rsidR="00EC57B2" w:rsidRPr="00FD3B01" w:rsidRDefault="00EC57B2">
      <w:pPr>
        <w:pStyle w:val="Zkladntext"/>
        <w:jc w:val="left"/>
        <w:rPr>
          <w:rFonts w:ascii="Tahoma" w:hAnsi="Tahoma" w:cs="Tahoma"/>
        </w:rPr>
      </w:pPr>
      <w:r w:rsidRPr="00FD3B01">
        <w:rPr>
          <w:rFonts w:ascii="Tahoma" w:hAnsi="Tahoma" w:cs="Tahoma"/>
        </w:rPr>
        <w:t>7) Nájemce se zavazuje vyhradit každoročně:</w:t>
      </w:r>
    </w:p>
    <w:p w:rsidR="001A10F2" w:rsidRDefault="001A10F2" w:rsidP="00830E12">
      <w:pPr>
        <w:pStyle w:val="Zkladntextodsazen2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 w:rsidR="00EC57B2" w:rsidRPr="00FD3B01">
        <w:rPr>
          <w:rFonts w:ascii="Tahoma" w:hAnsi="Tahoma" w:cs="Tahoma"/>
        </w:rPr>
        <w:t xml:space="preserve">- jeden den (přesné datum bude dohodnuto s vedoucí odboru sociálního MěÚ </w:t>
      </w:r>
    </w:p>
    <w:p w:rsidR="001A10F2" w:rsidRDefault="001A10F2" w:rsidP="00830E12">
      <w:pPr>
        <w:pStyle w:val="Zkladntextodsazen2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 w:rsidR="00EC57B2" w:rsidRPr="00FD3B01">
        <w:rPr>
          <w:rFonts w:ascii="Tahoma" w:hAnsi="Tahoma" w:cs="Tahoma"/>
        </w:rPr>
        <w:t>Strakonice) bezplatného užívání atrakcí pro tělesně a mentálně postižené</w:t>
      </w:r>
    </w:p>
    <w:p w:rsidR="00EC57B2" w:rsidRPr="00FD3B01" w:rsidRDefault="001A10F2" w:rsidP="00830E12">
      <w:pPr>
        <w:pStyle w:val="Zkladntextodsazen2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="00EC57B2" w:rsidRPr="00FD3B01">
        <w:rPr>
          <w:rFonts w:ascii="Tahoma" w:hAnsi="Tahoma" w:cs="Tahoma"/>
        </w:rPr>
        <w:t xml:space="preserve"> občany</w:t>
      </w:r>
      <w:r w:rsidR="00830E12">
        <w:rPr>
          <w:rFonts w:ascii="Tahoma" w:hAnsi="Tahoma" w:cs="Tahoma"/>
        </w:rPr>
        <w:t xml:space="preserve"> z okresu Strakonice.</w:t>
      </w:r>
    </w:p>
    <w:p w:rsidR="001A10F2" w:rsidRDefault="001A10F2" w:rsidP="001A10F2">
      <w:pPr>
        <w:ind w:left="540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 w:rsidR="00EC57B2" w:rsidRPr="00FD3B01">
        <w:rPr>
          <w:rFonts w:ascii="Tahoma" w:hAnsi="Tahoma" w:cs="Tahoma"/>
        </w:rPr>
        <w:t>V tento den nájemce  zajistí otevření stánků s občerstvením, které budou</w:t>
      </w:r>
      <w:r>
        <w:rPr>
          <w:rFonts w:ascii="Tahoma" w:hAnsi="Tahoma" w:cs="Tahoma"/>
        </w:rPr>
        <w:t xml:space="preserve">    </w:t>
      </w:r>
      <w:r>
        <w:rPr>
          <w:rFonts w:ascii="Tahoma" w:hAnsi="Tahoma" w:cs="Tahoma"/>
        </w:rPr>
        <w:tab/>
        <w:t>umístěny</w:t>
      </w:r>
      <w:r w:rsidR="00EC57B2" w:rsidRPr="00FD3B01">
        <w:rPr>
          <w:rFonts w:ascii="Tahoma" w:hAnsi="Tahoma" w:cs="Tahoma"/>
        </w:rPr>
        <w:t xml:space="preserve"> na předmětu nájmu a podnájmu. Občerstvení není součástí  </w:t>
      </w:r>
    </w:p>
    <w:p w:rsidR="00EC57B2" w:rsidRPr="00FD3B01" w:rsidRDefault="001A10F2" w:rsidP="001A10F2">
      <w:pPr>
        <w:ind w:left="540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 w:rsidR="00EC57B2" w:rsidRPr="00FD3B01">
        <w:rPr>
          <w:rFonts w:ascii="Tahoma" w:hAnsi="Tahoma" w:cs="Tahoma"/>
        </w:rPr>
        <w:t xml:space="preserve">bezplatného provozu. </w:t>
      </w:r>
    </w:p>
    <w:p w:rsidR="00EC57B2" w:rsidRPr="00FD3B01" w:rsidRDefault="001A10F2" w:rsidP="001A10F2">
      <w:pPr>
        <w:ind w:left="709" w:hanging="142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 w:rsidR="00EC57B2" w:rsidRPr="00FD3B01">
        <w:rPr>
          <w:rFonts w:ascii="Tahoma" w:hAnsi="Tahoma" w:cs="Tahoma"/>
        </w:rPr>
        <w:t>- dva dny v dopoledních hodinách</w:t>
      </w:r>
      <w:r w:rsidR="00A60452">
        <w:rPr>
          <w:rFonts w:ascii="Tahoma" w:hAnsi="Tahoma" w:cs="Tahoma"/>
        </w:rPr>
        <w:t xml:space="preserve"> </w:t>
      </w:r>
      <w:r w:rsidR="00EC57B2" w:rsidRPr="00FD3B01">
        <w:rPr>
          <w:rFonts w:ascii="Tahoma" w:hAnsi="Tahoma" w:cs="Tahoma"/>
        </w:rPr>
        <w:t>(přesný termín bude dohodnut s</w:t>
      </w:r>
      <w:r>
        <w:rPr>
          <w:rFonts w:ascii="Tahoma" w:hAnsi="Tahoma" w:cs="Tahoma"/>
        </w:rPr>
        <w:t> </w:t>
      </w:r>
      <w:r w:rsidR="00EC57B2" w:rsidRPr="00FD3B01">
        <w:rPr>
          <w:rFonts w:ascii="Tahoma" w:hAnsi="Tahoma" w:cs="Tahoma"/>
        </w:rPr>
        <w:t>vedoucí</w:t>
      </w:r>
      <w:r>
        <w:rPr>
          <w:rFonts w:ascii="Tahoma" w:hAnsi="Tahoma" w:cs="Tahoma"/>
        </w:rPr>
        <w:t xml:space="preserve"> odboru </w:t>
      </w:r>
      <w:r w:rsidR="00EC57B2" w:rsidRPr="00FD3B01">
        <w:rPr>
          <w:rFonts w:ascii="Tahoma" w:hAnsi="Tahoma" w:cs="Tahoma"/>
        </w:rPr>
        <w:t>školství MěÚ Strakonice) bezplatného užívání dětských atrakcí pro děti</w:t>
      </w:r>
      <w:r w:rsidR="00A60452">
        <w:rPr>
          <w:rFonts w:ascii="Tahoma" w:hAnsi="Tahoma" w:cs="Tahoma"/>
        </w:rPr>
        <w:t xml:space="preserve"> z</w:t>
      </w:r>
      <w:r w:rsidR="00AE4A60">
        <w:rPr>
          <w:rFonts w:ascii="Tahoma" w:hAnsi="Tahoma" w:cs="Tahoma"/>
        </w:rPr>
        <w:t> mateřských škol z</w:t>
      </w:r>
      <w:r w:rsidR="00A60452">
        <w:rPr>
          <w:rFonts w:ascii="Tahoma" w:hAnsi="Tahoma" w:cs="Tahoma"/>
        </w:rPr>
        <w:t>e Strakonic.</w:t>
      </w:r>
    </w:p>
    <w:p w:rsidR="00EC57B2" w:rsidRPr="00FD3B01" w:rsidRDefault="00EC57B2">
      <w:pPr>
        <w:rPr>
          <w:rFonts w:ascii="Tahoma" w:hAnsi="Tahoma" w:cs="Tahoma"/>
        </w:rPr>
      </w:pPr>
    </w:p>
    <w:p w:rsidR="00EC57B2" w:rsidRPr="00FD3B01" w:rsidRDefault="00EC57B2">
      <w:pPr>
        <w:pStyle w:val="Zkladntext"/>
        <w:rPr>
          <w:rFonts w:ascii="Tahoma" w:hAnsi="Tahoma" w:cs="Tahoma"/>
        </w:rPr>
      </w:pPr>
      <w:r w:rsidRPr="00FD3B01">
        <w:rPr>
          <w:rFonts w:ascii="Tahoma" w:hAnsi="Tahoma" w:cs="Tahoma"/>
        </w:rPr>
        <w:t>8) Nájemce se zavazuje předložit pronajímateli vždy nejpozději týden před konáním Václavské poutě seznam atrakcí a stánků, které umístí na předmětu nájmu.</w:t>
      </w:r>
    </w:p>
    <w:p w:rsidR="00EC57B2" w:rsidRPr="00FD3B01" w:rsidRDefault="00EC57B2">
      <w:pPr>
        <w:rPr>
          <w:rFonts w:ascii="Tahoma" w:hAnsi="Tahoma" w:cs="Tahoma"/>
        </w:rPr>
      </w:pPr>
    </w:p>
    <w:p w:rsidR="00EC57B2" w:rsidRPr="000E2E13" w:rsidRDefault="00EC57B2" w:rsidP="00A60452">
      <w:pPr>
        <w:jc w:val="both"/>
        <w:rPr>
          <w:rFonts w:ascii="Tahoma" w:hAnsi="Tahoma" w:cs="Tahoma"/>
        </w:rPr>
      </w:pPr>
      <w:r w:rsidRPr="000E2E13">
        <w:rPr>
          <w:rFonts w:ascii="Tahoma" w:hAnsi="Tahoma" w:cs="Tahoma"/>
        </w:rPr>
        <w:t>9) Nájemce se zavazuje zajistit u stánků s občerstvením prodej</w:t>
      </w:r>
      <w:r w:rsidR="007358D7" w:rsidRPr="000E2E13">
        <w:rPr>
          <w:rFonts w:ascii="Tahoma" w:hAnsi="Tahoma" w:cs="Tahoma"/>
        </w:rPr>
        <w:t xml:space="preserve"> a propagaci výhradně</w:t>
      </w:r>
      <w:r w:rsidRPr="000E2E13">
        <w:rPr>
          <w:rFonts w:ascii="Tahoma" w:hAnsi="Tahoma" w:cs="Tahoma"/>
        </w:rPr>
        <w:t xml:space="preserve"> strakonického piva.</w:t>
      </w:r>
    </w:p>
    <w:p w:rsidR="00FB41EA" w:rsidRPr="00FD3B01" w:rsidRDefault="00FB41EA" w:rsidP="00A60452">
      <w:pPr>
        <w:jc w:val="both"/>
        <w:rPr>
          <w:rFonts w:ascii="Tahoma" w:hAnsi="Tahoma" w:cs="Tahoma"/>
        </w:rPr>
      </w:pPr>
    </w:p>
    <w:p w:rsidR="00EC57B2" w:rsidRPr="00FD3B01" w:rsidRDefault="00EC57B2">
      <w:pPr>
        <w:pStyle w:val="Zkladntext"/>
        <w:rPr>
          <w:rFonts w:ascii="Tahoma" w:hAnsi="Tahoma" w:cs="Tahoma"/>
        </w:rPr>
      </w:pPr>
      <w:r w:rsidRPr="00FD3B01">
        <w:rPr>
          <w:rFonts w:ascii="Tahoma" w:hAnsi="Tahoma" w:cs="Tahoma"/>
        </w:rPr>
        <w:t xml:space="preserve">10) Nájemce je povinen před fyzickým předáním prostoru informovat odbor životního prostředí MěÚ Strakonice, který za účasti nájemce provede obhlídku celého prostoru. V průběhu pořádání akce umožní nájemce pracovníkům MěÚ Strakonice provádět nahodilé kontroly. Po skončení akce a úklidu budou kontaktováni příslušní pracovníci </w:t>
      </w:r>
      <w:r w:rsidRPr="00FD3B01">
        <w:rPr>
          <w:rFonts w:ascii="Tahoma" w:hAnsi="Tahoma" w:cs="Tahoma"/>
        </w:rPr>
        <w:lastRenderedPageBreak/>
        <w:t>odboru životního prostředí MěÚ Strakonice, kteří za účasti nájemce provedou závěrečnou kontrolu a převzetí prostoru.</w:t>
      </w:r>
    </w:p>
    <w:p w:rsidR="00A60452" w:rsidRDefault="00A60452">
      <w:pPr>
        <w:pStyle w:val="Zkladntext"/>
        <w:rPr>
          <w:rFonts w:ascii="Tahoma" w:hAnsi="Tahoma" w:cs="Tahoma"/>
        </w:rPr>
      </w:pPr>
    </w:p>
    <w:p w:rsidR="00EC57B2" w:rsidRPr="00FD3B01" w:rsidRDefault="00EC57B2">
      <w:pPr>
        <w:pStyle w:val="Zkladntext"/>
        <w:rPr>
          <w:rFonts w:ascii="Tahoma" w:hAnsi="Tahoma" w:cs="Tahoma"/>
        </w:rPr>
      </w:pPr>
      <w:r w:rsidRPr="00FD3B01">
        <w:rPr>
          <w:rFonts w:ascii="Tahoma" w:hAnsi="Tahoma" w:cs="Tahoma"/>
        </w:rPr>
        <w:t>11) Pronajímatel se zavazuje v době jednoho měsíce před konáním Václavské poutě neumožnit na předmětu nájmu a podnájmu provozování jiné podobné akce tj. atrakce lidové technické zábavy.</w:t>
      </w:r>
    </w:p>
    <w:p w:rsidR="00EC57B2" w:rsidRPr="00FD3B01" w:rsidRDefault="00EC57B2">
      <w:pPr>
        <w:pStyle w:val="Zkladntext"/>
        <w:rPr>
          <w:rFonts w:ascii="Tahoma" w:hAnsi="Tahoma" w:cs="Tahoma"/>
        </w:rPr>
      </w:pPr>
    </w:p>
    <w:p w:rsidR="00D50085" w:rsidRPr="00FD3B01" w:rsidRDefault="00D50085" w:rsidP="00F31794">
      <w:pPr>
        <w:rPr>
          <w:rFonts w:ascii="Tahoma" w:hAnsi="Tahoma" w:cs="Tahoma"/>
          <w:b/>
          <w:bCs/>
        </w:rPr>
      </w:pPr>
    </w:p>
    <w:p w:rsidR="00EC57B2" w:rsidRPr="00FD3B01" w:rsidRDefault="00EC57B2" w:rsidP="002E31AA">
      <w:pPr>
        <w:ind w:left="360"/>
        <w:jc w:val="center"/>
        <w:rPr>
          <w:rFonts w:ascii="Tahoma" w:hAnsi="Tahoma" w:cs="Tahoma"/>
          <w:b/>
          <w:bCs/>
        </w:rPr>
      </w:pPr>
      <w:r w:rsidRPr="00FD3B01">
        <w:rPr>
          <w:rFonts w:ascii="Tahoma" w:hAnsi="Tahoma" w:cs="Tahoma"/>
          <w:b/>
          <w:bCs/>
        </w:rPr>
        <w:t>V.</w:t>
      </w:r>
    </w:p>
    <w:p w:rsidR="00EC57B2" w:rsidRPr="00FD3B01" w:rsidRDefault="00EC57B2">
      <w:pPr>
        <w:ind w:left="360"/>
        <w:jc w:val="center"/>
        <w:rPr>
          <w:rFonts w:ascii="Tahoma" w:hAnsi="Tahoma" w:cs="Tahoma"/>
          <w:b/>
          <w:bCs/>
        </w:rPr>
      </w:pPr>
      <w:r w:rsidRPr="00FD3B01">
        <w:rPr>
          <w:rFonts w:ascii="Tahoma" w:hAnsi="Tahoma" w:cs="Tahoma"/>
          <w:b/>
          <w:bCs/>
        </w:rPr>
        <w:t>Sankce</w:t>
      </w:r>
    </w:p>
    <w:p w:rsidR="00EC57B2" w:rsidRPr="00FD3B01" w:rsidRDefault="00EC57B2">
      <w:pPr>
        <w:ind w:left="360"/>
        <w:jc w:val="both"/>
        <w:rPr>
          <w:rFonts w:ascii="Tahoma" w:hAnsi="Tahoma" w:cs="Tahoma"/>
        </w:rPr>
      </w:pPr>
    </w:p>
    <w:p w:rsidR="00EC57B2" w:rsidRPr="00FD3B01" w:rsidRDefault="00EC57B2">
      <w:pPr>
        <w:pStyle w:val="Zkladntext2"/>
        <w:rPr>
          <w:rFonts w:ascii="Tahoma" w:hAnsi="Tahoma" w:cs="Tahoma"/>
          <w:color w:val="auto"/>
        </w:rPr>
      </w:pPr>
      <w:r w:rsidRPr="00FD3B01">
        <w:rPr>
          <w:rFonts w:ascii="Tahoma" w:hAnsi="Tahoma" w:cs="Tahoma"/>
          <w:color w:val="auto"/>
        </w:rPr>
        <w:t>1) Při porušení ustanovení této smlouvy se nájemce vystavuje možnosti postihu podle ustanovení  § 58 zákona č. 128/2000 Sb., o obcích, v platném znění.</w:t>
      </w:r>
    </w:p>
    <w:p w:rsidR="00EC57B2" w:rsidRPr="00FD3B01" w:rsidRDefault="00EC57B2">
      <w:pPr>
        <w:pStyle w:val="Zkladntext2"/>
        <w:rPr>
          <w:rFonts w:ascii="Tahoma" w:hAnsi="Tahoma" w:cs="Tahoma"/>
        </w:rPr>
      </w:pPr>
    </w:p>
    <w:p w:rsidR="00EC57B2" w:rsidRPr="00FD3B01" w:rsidRDefault="00EC57B2">
      <w:pPr>
        <w:jc w:val="both"/>
        <w:rPr>
          <w:rFonts w:ascii="Tahoma" w:hAnsi="Tahoma" w:cs="Tahoma"/>
        </w:rPr>
      </w:pPr>
      <w:r w:rsidRPr="00FD3B01">
        <w:rPr>
          <w:rFonts w:ascii="Tahoma" w:hAnsi="Tahoma" w:cs="Tahoma"/>
        </w:rPr>
        <w:t>2) V případě jakéhokoli porušení ustanovení této smlouvy ze strany nájemce je město Strakonice oprávněno od této smlouvy jednostranně písemně odstoupit, přičemž veškeré uhrazené nájemné představuje smluvní pokutu za porušení povinností nájemce a nájemce není oprávněn požadovat jeho ani částečné vrácení. Sjednáním smluvní pokuty není dotčeno právo pronajímatele na náhradu způsobené škody.</w:t>
      </w:r>
    </w:p>
    <w:p w:rsidR="00EC57B2" w:rsidRPr="00FD3B01" w:rsidRDefault="00EC57B2">
      <w:pPr>
        <w:jc w:val="both"/>
        <w:rPr>
          <w:rFonts w:ascii="Tahoma" w:hAnsi="Tahoma" w:cs="Tahoma"/>
        </w:rPr>
      </w:pPr>
    </w:p>
    <w:p w:rsidR="00EC57B2" w:rsidRPr="00FD3B01" w:rsidRDefault="00EC57B2">
      <w:pPr>
        <w:jc w:val="both"/>
        <w:rPr>
          <w:rFonts w:ascii="Tahoma" w:hAnsi="Tahoma" w:cs="Tahoma"/>
        </w:rPr>
      </w:pPr>
      <w:r w:rsidRPr="00FD3B01">
        <w:rPr>
          <w:rFonts w:ascii="Tahoma" w:hAnsi="Tahoma" w:cs="Tahoma"/>
        </w:rPr>
        <w:t>3) V případě jakéhokoli porušení povinností nájemce stanovených v čl. IV. odst.</w:t>
      </w:r>
      <w:r w:rsidR="00B01C41">
        <w:rPr>
          <w:rFonts w:ascii="Tahoma" w:hAnsi="Tahoma" w:cs="Tahoma"/>
        </w:rPr>
        <w:t xml:space="preserve"> </w:t>
      </w:r>
      <w:r w:rsidRPr="00FD3B01">
        <w:rPr>
          <w:rFonts w:ascii="Tahoma" w:hAnsi="Tahoma" w:cs="Tahoma"/>
        </w:rPr>
        <w:t xml:space="preserve">1), </w:t>
      </w:r>
      <w:r w:rsidR="006B0091" w:rsidRPr="004C7F75">
        <w:rPr>
          <w:rFonts w:ascii="Tahoma" w:hAnsi="Tahoma" w:cs="Tahoma"/>
        </w:rPr>
        <w:t xml:space="preserve">2), </w:t>
      </w:r>
      <w:r w:rsidRPr="004C7F75">
        <w:rPr>
          <w:rFonts w:ascii="Tahoma" w:hAnsi="Tahoma" w:cs="Tahoma"/>
        </w:rPr>
        <w:t xml:space="preserve">3), 4), 5), 6), 7), 8), </w:t>
      </w:r>
      <w:r w:rsidR="008E52E5" w:rsidRPr="004C7F75">
        <w:rPr>
          <w:rFonts w:ascii="Tahoma" w:hAnsi="Tahoma" w:cs="Tahoma"/>
        </w:rPr>
        <w:t>9)</w:t>
      </w:r>
      <w:r w:rsidRPr="004C7F75">
        <w:rPr>
          <w:rFonts w:ascii="Tahoma" w:hAnsi="Tahoma" w:cs="Tahoma"/>
        </w:rPr>
        <w:t xml:space="preserve"> a 10) této smlouvy, zavazuje se nájemce zaplatit</w:t>
      </w:r>
      <w:r w:rsidRPr="00FD3B01">
        <w:rPr>
          <w:rFonts w:ascii="Tahoma" w:hAnsi="Tahoma" w:cs="Tahoma"/>
        </w:rPr>
        <w:t xml:space="preserve"> pronajímateli  </w:t>
      </w:r>
      <w:r w:rsidR="003D2385">
        <w:rPr>
          <w:rFonts w:ascii="Tahoma" w:hAnsi="Tahoma" w:cs="Tahoma"/>
        </w:rPr>
        <w:t xml:space="preserve">smluvní pokutu ve výši 15.000 </w:t>
      </w:r>
      <w:r w:rsidRPr="00FD3B01">
        <w:rPr>
          <w:rFonts w:ascii="Tahoma" w:hAnsi="Tahoma" w:cs="Tahoma"/>
        </w:rPr>
        <w:t>Kč, slovy: patnáct</w:t>
      </w:r>
      <w:r w:rsidR="00D52FAC">
        <w:rPr>
          <w:rFonts w:ascii="Tahoma" w:hAnsi="Tahoma" w:cs="Tahoma"/>
        </w:rPr>
        <w:t xml:space="preserve"> </w:t>
      </w:r>
      <w:r w:rsidRPr="00FD3B01">
        <w:rPr>
          <w:rFonts w:ascii="Tahoma" w:hAnsi="Tahoma" w:cs="Tahoma"/>
        </w:rPr>
        <w:t>tisíc</w:t>
      </w:r>
      <w:r w:rsidR="00D52FAC">
        <w:rPr>
          <w:rFonts w:ascii="Tahoma" w:hAnsi="Tahoma" w:cs="Tahoma"/>
        </w:rPr>
        <w:t xml:space="preserve"> </w:t>
      </w:r>
      <w:r w:rsidRPr="00FD3B01">
        <w:rPr>
          <w:rFonts w:ascii="Tahoma" w:hAnsi="Tahoma" w:cs="Tahoma"/>
        </w:rPr>
        <w:t>korun</w:t>
      </w:r>
      <w:r w:rsidR="00D52FAC">
        <w:rPr>
          <w:rFonts w:ascii="Tahoma" w:hAnsi="Tahoma" w:cs="Tahoma"/>
        </w:rPr>
        <w:t xml:space="preserve"> </w:t>
      </w:r>
      <w:r w:rsidRPr="00FD3B01">
        <w:rPr>
          <w:rFonts w:ascii="Tahoma" w:hAnsi="Tahoma" w:cs="Tahoma"/>
        </w:rPr>
        <w:t>českých, za každé porušení některé z uvedených povinností. Sjednáním smluvní pokuty není dotčeno právo pronajímatele na náhradu způsobené škody.</w:t>
      </w:r>
    </w:p>
    <w:p w:rsidR="00EC57B2" w:rsidRPr="00FD3B01" w:rsidRDefault="00EC57B2">
      <w:pPr>
        <w:jc w:val="both"/>
        <w:rPr>
          <w:rFonts w:ascii="Tahoma" w:hAnsi="Tahoma" w:cs="Tahoma"/>
        </w:rPr>
      </w:pPr>
    </w:p>
    <w:p w:rsidR="00EC57B2" w:rsidRPr="00FD3B01" w:rsidRDefault="00EC57B2">
      <w:pPr>
        <w:jc w:val="both"/>
        <w:rPr>
          <w:rFonts w:ascii="Tahoma" w:hAnsi="Tahoma" w:cs="Tahoma"/>
        </w:rPr>
      </w:pPr>
      <w:r w:rsidRPr="00FD3B01">
        <w:rPr>
          <w:rFonts w:ascii="Tahoma" w:hAnsi="Tahoma" w:cs="Tahoma"/>
        </w:rPr>
        <w:t>4) Smluvní pokuta je splatná na bankovní účet pronajímatele nejpozději do 10 dnů ode dne porušení předmětných smluvních povinností.</w:t>
      </w:r>
    </w:p>
    <w:p w:rsidR="00EC57B2" w:rsidRPr="00FD3B01" w:rsidRDefault="00EC57B2">
      <w:pPr>
        <w:jc w:val="center"/>
        <w:rPr>
          <w:rFonts w:ascii="Tahoma" w:hAnsi="Tahoma" w:cs="Tahoma"/>
          <w:b/>
          <w:bCs/>
        </w:rPr>
      </w:pPr>
    </w:p>
    <w:p w:rsidR="00EC57B2" w:rsidRPr="00FD3B01" w:rsidRDefault="00EC57B2">
      <w:pPr>
        <w:rPr>
          <w:rFonts w:ascii="Tahoma" w:hAnsi="Tahoma" w:cs="Tahoma"/>
          <w:b/>
          <w:bCs/>
        </w:rPr>
      </w:pPr>
    </w:p>
    <w:p w:rsidR="00EC57B2" w:rsidRPr="00FD3B01" w:rsidRDefault="00EC57B2">
      <w:pPr>
        <w:jc w:val="center"/>
        <w:rPr>
          <w:rFonts w:ascii="Tahoma" w:hAnsi="Tahoma" w:cs="Tahoma"/>
          <w:b/>
          <w:bCs/>
        </w:rPr>
      </w:pPr>
      <w:r w:rsidRPr="00FD3B01">
        <w:rPr>
          <w:rFonts w:ascii="Tahoma" w:hAnsi="Tahoma" w:cs="Tahoma"/>
          <w:b/>
          <w:bCs/>
        </w:rPr>
        <w:t xml:space="preserve">VI. </w:t>
      </w:r>
    </w:p>
    <w:p w:rsidR="00EC57B2" w:rsidRPr="00FD3B01" w:rsidRDefault="00EC57B2" w:rsidP="00AE4A60">
      <w:pPr>
        <w:pStyle w:val="Nadpis3"/>
        <w:widowControl/>
        <w:tabs>
          <w:tab w:val="clear" w:pos="9355"/>
        </w:tabs>
        <w:spacing w:before="0"/>
        <w:jc w:val="center"/>
        <w:rPr>
          <w:rFonts w:ascii="Tahoma" w:hAnsi="Tahoma" w:cs="Tahoma"/>
          <w:bCs/>
          <w:iCs w:val="0"/>
          <w:snapToGrid/>
        </w:rPr>
      </w:pPr>
      <w:r w:rsidRPr="00FD3B01">
        <w:rPr>
          <w:rFonts w:ascii="Tahoma" w:hAnsi="Tahoma" w:cs="Tahoma"/>
          <w:bCs/>
          <w:iCs w:val="0"/>
          <w:snapToGrid/>
        </w:rPr>
        <w:t>Doložka dle ust. § 41 zákona č. 128/2000 Sb., o obcích, v platném znění</w:t>
      </w:r>
    </w:p>
    <w:p w:rsidR="00EC57B2" w:rsidRPr="00FD3B01" w:rsidRDefault="00EC57B2">
      <w:pPr>
        <w:rPr>
          <w:rFonts w:ascii="Tahoma" w:hAnsi="Tahoma" w:cs="Tahoma"/>
        </w:rPr>
      </w:pPr>
    </w:p>
    <w:p w:rsidR="00EC57B2" w:rsidRPr="00FD3B01" w:rsidRDefault="00EC57B2">
      <w:pPr>
        <w:widowControl w:val="0"/>
        <w:tabs>
          <w:tab w:val="left" w:pos="9355"/>
        </w:tabs>
        <w:spacing w:before="120"/>
        <w:jc w:val="both"/>
        <w:rPr>
          <w:rFonts w:ascii="Tahoma" w:hAnsi="Tahoma" w:cs="Tahoma"/>
          <w:bCs/>
          <w:iCs/>
          <w:snapToGrid w:val="0"/>
        </w:rPr>
      </w:pPr>
      <w:r w:rsidRPr="00FD3B01">
        <w:rPr>
          <w:rFonts w:ascii="Tahoma" w:hAnsi="Tahoma" w:cs="Tahoma"/>
          <w:bCs/>
          <w:iCs/>
          <w:snapToGrid w:val="0"/>
        </w:rPr>
        <w:t>Město Strakonice prohlašuje, že:</w:t>
      </w:r>
    </w:p>
    <w:p w:rsidR="00EC57B2" w:rsidRPr="00FD3B01" w:rsidRDefault="00EC57B2">
      <w:pPr>
        <w:numPr>
          <w:ilvl w:val="0"/>
          <w:numId w:val="11"/>
        </w:numPr>
        <w:jc w:val="both"/>
        <w:rPr>
          <w:rFonts w:ascii="Tahoma" w:hAnsi="Tahoma" w:cs="Tahoma"/>
        </w:rPr>
      </w:pPr>
      <w:r w:rsidRPr="00FD3B01">
        <w:rPr>
          <w:rFonts w:ascii="Tahoma" w:hAnsi="Tahoma" w:cs="Tahoma"/>
        </w:rPr>
        <w:t>pronájem a podnájem nemovitostí, které jsou předmětem této smlo</w:t>
      </w:r>
      <w:r w:rsidR="00FE4C4B">
        <w:rPr>
          <w:rFonts w:ascii="Tahoma" w:hAnsi="Tahoma" w:cs="Tahoma"/>
        </w:rPr>
        <w:t xml:space="preserve">uvy, byl  schválen Radou města </w:t>
      </w:r>
      <w:r w:rsidRPr="00FD3B01">
        <w:rPr>
          <w:rFonts w:ascii="Tahoma" w:hAnsi="Tahoma" w:cs="Tahoma"/>
        </w:rPr>
        <w:t xml:space="preserve">Strakonice  dne </w:t>
      </w:r>
      <w:r w:rsidR="00AE4A60">
        <w:rPr>
          <w:rFonts w:ascii="Tahoma" w:hAnsi="Tahoma" w:cs="Tahoma"/>
        </w:rPr>
        <w:t>30. 03. 2022</w:t>
      </w:r>
      <w:r w:rsidRPr="00FD3B01">
        <w:rPr>
          <w:rFonts w:ascii="Tahoma" w:hAnsi="Tahoma" w:cs="Tahoma"/>
        </w:rPr>
        <w:t xml:space="preserve"> pod č. usnesení </w:t>
      </w:r>
      <w:r w:rsidR="00AE4A60">
        <w:rPr>
          <w:rFonts w:ascii="Tahoma" w:hAnsi="Tahoma" w:cs="Tahoma"/>
        </w:rPr>
        <w:t>2749/2022</w:t>
      </w:r>
      <w:r w:rsidRPr="00FD3B01">
        <w:rPr>
          <w:rFonts w:ascii="Tahoma" w:hAnsi="Tahoma" w:cs="Tahoma"/>
        </w:rPr>
        <w:t>.</w:t>
      </w:r>
    </w:p>
    <w:p w:rsidR="00EC57B2" w:rsidRDefault="00FE4C4B">
      <w:pPr>
        <w:widowControl w:val="0"/>
        <w:tabs>
          <w:tab w:val="left" w:pos="9355"/>
        </w:tabs>
        <w:spacing w:before="120"/>
        <w:jc w:val="both"/>
        <w:rPr>
          <w:rFonts w:ascii="Tahoma" w:hAnsi="Tahoma" w:cs="Tahoma"/>
          <w:bCs/>
          <w:iCs/>
          <w:snapToGrid w:val="0"/>
        </w:rPr>
      </w:pPr>
      <w:r>
        <w:rPr>
          <w:rFonts w:ascii="Tahoma" w:hAnsi="Tahoma" w:cs="Tahoma"/>
          <w:bCs/>
          <w:iCs/>
          <w:snapToGrid w:val="0"/>
        </w:rPr>
        <w:t xml:space="preserve">K potvrzení </w:t>
      </w:r>
      <w:r w:rsidR="00EC57B2" w:rsidRPr="00FD3B01">
        <w:rPr>
          <w:rFonts w:ascii="Tahoma" w:hAnsi="Tahoma" w:cs="Tahoma"/>
          <w:bCs/>
          <w:iCs/>
          <w:snapToGrid w:val="0"/>
        </w:rPr>
        <w:t xml:space="preserve">shora uvedených skutečností připojuje svůj podpis starosta (místostarosta) města Strakonice. </w:t>
      </w:r>
    </w:p>
    <w:p w:rsidR="00AE4A60" w:rsidRPr="00FD3B01" w:rsidRDefault="00AE4A60">
      <w:pPr>
        <w:widowControl w:val="0"/>
        <w:tabs>
          <w:tab w:val="left" w:pos="9355"/>
        </w:tabs>
        <w:spacing w:before="120"/>
        <w:jc w:val="both"/>
        <w:rPr>
          <w:rFonts w:ascii="Tahoma" w:hAnsi="Tahoma" w:cs="Tahoma"/>
          <w:bCs/>
          <w:iCs/>
          <w:snapToGrid w:val="0"/>
        </w:rPr>
      </w:pPr>
    </w:p>
    <w:p w:rsidR="00EC57B2" w:rsidRPr="00FD3B01" w:rsidRDefault="00EC57B2">
      <w:pPr>
        <w:rPr>
          <w:rFonts w:ascii="Tahoma" w:hAnsi="Tahoma" w:cs="Tahoma"/>
          <w:b/>
          <w:bCs/>
        </w:rPr>
      </w:pPr>
    </w:p>
    <w:p w:rsidR="00C878BA" w:rsidRDefault="00C878BA">
      <w:pPr>
        <w:jc w:val="center"/>
        <w:rPr>
          <w:rFonts w:ascii="Tahoma" w:hAnsi="Tahoma" w:cs="Tahoma"/>
          <w:b/>
          <w:bCs/>
        </w:rPr>
      </w:pPr>
    </w:p>
    <w:p w:rsidR="00EC57B2" w:rsidRPr="00FD3B01" w:rsidRDefault="00EC57B2">
      <w:pPr>
        <w:jc w:val="center"/>
        <w:rPr>
          <w:rFonts w:ascii="Tahoma" w:hAnsi="Tahoma" w:cs="Tahoma"/>
          <w:b/>
          <w:bCs/>
        </w:rPr>
      </w:pPr>
      <w:r w:rsidRPr="00FD3B01">
        <w:rPr>
          <w:rFonts w:ascii="Tahoma" w:hAnsi="Tahoma" w:cs="Tahoma"/>
          <w:b/>
          <w:bCs/>
        </w:rPr>
        <w:t>VII.</w:t>
      </w:r>
    </w:p>
    <w:p w:rsidR="00EC57B2" w:rsidRPr="00FD3B01" w:rsidRDefault="00EC57B2">
      <w:pPr>
        <w:jc w:val="center"/>
        <w:rPr>
          <w:rFonts w:ascii="Tahoma" w:hAnsi="Tahoma" w:cs="Tahoma"/>
          <w:b/>
          <w:bCs/>
        </w:rPr>
      </w:pPr>
      <w:r w:rsidRPr="00FD3B01">
        <w:rPr>
          <w:rFonts w:ascii="Tahoma" w:hAnsi="Tahoma" w:cs="Tahoma"/>
          <w:b/>
          <w:bCs/>
        </w:rPr>
        <w:t>Závěrečná ustanovení</w:t>
      </w:r>
    </w:p>
    <w:p w:rsidR="00EC57B2" w:rsidRPr="00FD3B01" w:rsidRDefault="00EC57B2">
      <w:pPr>
        <w:jc w:val="center"/>
        <w:rPr>
          <w:rFonts w:ascii="Tahoma" w:hAnsi="Tahoma" w:cs="Tahoma"/>
        </w:rPr>
      </w:pPr>
    </w:p>
    <w:p w:rsidR="00EC57B2" w:rsidRPr="00FD3B01" w:rsidRDefault="00EC57B2">
      <w:pPr>
        <w:pStyle w:val="Zkladntext"/>
        <w:rPr>
          <w:rFonts w:ascii="Tahoma" w:hAnsi="Tahoma" w:cs="Tahoma"/>
        </w:rPr>
      </w:pPr>
      <w:r w:rsidRPr="00FD3B01">
        <w:rPr>
          <w:rFonts w:ascii="Tahoma" w:hAnsi="Tahoma" w:cs="Tahoma"/>
        </w:rPr>
        <w:t xml:space="preserve">1) Smluvní strany jsou povinny vzájemně se informovat o změně své adresy uvedené ve smlouvě. Nebude-li takováto (i opakovaná) změna neprodleně písemně oznámena druhé smluvní straně, budou veškeré písemnosti související se smluvním vztahem </w:t>
      </w:r>
      <w:r w:rsidRPr="00FD3B01">
        <w:rPr>
          <w:rFonts w:ascii="Tahoma" w:hAnsi="Tahoma" w:cs="Tahoma"/>
        </w:rPr>
        <w:lastRenderedPageBreak/>
        <w:t xml:space="preserve">doručovány na původní adresu uvedenou ve smlouvě, popř. na jinou naposledy uvedenou adresu. V případě, že bude i druhý pokus o doručení na poslední známou adresu bezvýsledný, má se za to, že bylo doručeno třetího dne následujícího po vrácení zásilky jako nedoručitelné zpět odesílateli.  </w:t>
      </w:r>
    </w:p>
    <w:p w:rsidR="00EC57B2" w:rsidRPr="00FD3B01" w:rsidRDefault="00EC57B2">
      <w:pPr>
        <w:pStyle w:val="Zkladntext"/>
        <w:rPr>
          <w:rFonts w:ascii="Tahoma" w:hAnsi="Tahoma" w:cs="Tahoma"/>
        </w:rPr>
      </w:pPr>
    </w:p>
    <w:p w:rsidR="00EC57B2" w:rsidRPr="00FD3B01" w:rsidRDefault="00EC57B2">
      <w:pPr>
        <w:pStyle w:val="Zkladntext"/>
        <w:rPr>
          <w:rFonts w:ascii="Tahoma" w:hAnsi="Tahoma" w:cs="Tahoma"/>
        </w:rPr>
      </w:pPr>
      <w:r w:rsidRPr="00FD3B01">
        <w:rPr>
          <w:rFonts w:ascii="Tahoma" w:hAnsi="Tahoma" w:cs="Tahoma"/>
        </w:rPr>
        <w:t>2) Smluvní strany souhlasí s tím, aby tato smlouva byla uvedena v evidenci smluv vedené městem Strakonice, která bude veřejně přístupná a bude obsahovat údaje o smluvních stranách, předmětu smlouvy, číselné označení této smlouvy a datum jejího podpisu. Smluvní strany prohlašují, že skutečnosti uvedené v této smlouvě nepovažují za své obchodní tajemství ve smyslu ustanovení § 504 občanského zákoníku a udělují svolení k jejich užití a zveřejnění bez stanovení jakýchkoliv dalších podmínek.</w:t>
      </w:r>
    </w:p>
    <w:p w:rsidR="00EC57B2" w:rsidRPr="00FD3B01" w:rsidRDefault="00EC57B2">
      <w:pPr>
        <w:pStyle w:val="Zkladntext"/>
        <w:rPr>
          <w:rFonts w:ascii="Tahoma" w:hAnsi="Tahoma" w:cs="Tahoma"/>
        </w:rPr>
      </w:pPr>
    </w:p>
    <w:p w:rsidR="00EC57B2" w:rsidRPr="00FD3B01" w:rsidRDefault="00EC57B2">
      <w:pPr>
        <w:pStyle w:val="Zkladntext"/>
        <w:rPr>
          <w:rFonts w:ascii="Tahoma" w:hAnsi="Tahoma" w:cs="Tahoma"/>
        </w:rPr>
      </w:pPr>
      <w:r w:rsidRPr="00FD3B01">
        <w:rPr>
          <w:rFonts w:ascii="Tahoma" w:hAnsi="Tahoma" w:cs="Tahoma"/>
        </w:rPr>
        <w:t>3) V otázkách výslovně smlouvou neupravených se tento vzta</w:t>
      </w:r>
      <w:r w:rsidR="000A74BC">
        <w:rPr>
          <w:rFonts w:ascii="Tahoma" w:hAnsi="Tahoma" w:cs="Tahoma"/>
        </w:rPr>
        <w:t xml:space="preserve">h řídí zejména ustanoveními </w:t>
      </w:r>
      <w:r w:rsidRPr="00FD3B01">
        <w:rPr>
          <w:rFonts w:ascii="Tahoma" w:hAnsi="Tahoma" w:cs="Tahoma"/>
        </w:rPr>
        <w:t>§ 2201 a násl. a § 2215 občanského zákoníku.</w:t>
      </w:r>
    </w:p>
    <w:p w:rsidR="00EC57B2" w:rsidRPr="00FD3B01" w:rsidRDefault="00EC57B2">
      <w:pPr>
        <w:jc w:val="both"/>
        <w:rPr>
          <w:rFonts w:ascii="Tahoma" w:hAnsi="Tahoma" w:cs="Tahoma"/>
        </w:rPr>
      </w:pPr>
    </w:p>
    <w:p w:rsidR="00EC57B2" w:rsidRPr="00FD3B01" w:rsidRDefault="00EC57B2">
      <w:pPr>
        <w:jc w:val="both"/>
        <w:rPr>
          <w:rFonts w:ascii="Tahoma" w:hAnsi="Tahoma" w:cs="Tahoma"/>
        </w:rPr>
      </w:pPr>
      <w:r w:rsidRPr="00FD3B01">
        <w:rPr>
          <w:rFonts w:ascii="Tahoma" w:hAnsi="Tahoma" w:cs="Tahoma"/>
        </w:rPr>
        <w:t>4) Změny nebo doplnění této smlouvy budou prováděny pouze písemnými číslovanými dodatky ke smlouvě podepsanými oběma smluvními stranami.</w:t>
      </w:r>
    </w:p>
    <w:p w:rsidR="00EC57B2" w:rsidRPr="00FD3B01" w:rsidRDefault="00EC57B2">
      <w:pPr>
        <w:jc w:val="both"/>
        <w:rPr>
          <w:rFonts w:ascii="Tahoma" w:hAnsi="Tahoma" w:cs="Tahoma"/>
        </w:rPr>
      </w:pPr>
    </w:p>
    <w:p w:rsidR="00EC57B2" w:rsidRPr="00FD3B01" w:rsidRDefault="00EC57B2">
      <w:pPr>
        <w:jc w:val="both"/>
        <w:rPr>
          <w:rFonts w:ascii="Tahoma" w:hAnsi="Tahoma" w:cs="Tahoma"/>
        </w:rPr>
      </w:pPr>
      <w:r w:rsidRPr="00FD3B01">
        <w:rPr>
          <w:rFonts w:ascii="Tahoma" w:hAnsi="Tahoma" w:cs="Tahoma"/>
        </w:rPr>
        <w:t>5) Smlouva je vyhotovena ve 4 vyhotoveních, z nichž každá ze smluvních stran obdrží 2 paré.</w:t>
      </w:r>
    </w:p>
    <w:p w:rsidR="00EC57B2" w:rsidRPr="00FD3B01" w:rsidRDefault="00EC57B2">
      <w:pPr>
        <w:jc w:val="both"/>
        <w:rPr>
          <w:rFonts w:ascii="Tahoma" w:hAnsi="Tahoma" w:cs="Tahoma"/>
        </w:rPr>
      </w:pPr>
    </w:p>
    <w:p w:rsidR="00EC57B2" w:rsidRPr="00FD3B01" w:rsidRDefault="00EC57B2">
      <w:pPr>
        <w:jc w:val="both"/>
        <w:rPr>
          <w:rFonts w:ascii="Tahoma" w:hAnsi="Tahoma" w:cs="Tahoma"/>
        </w:rPr>
      </w:pPr>
      <w:r w:rsidRPr="00FD3B01">
        <w:rPr>
          <w:rFonts w:ascii="Tahoma" w:hAnsi="Tahoma" w:cs="Tahoma"/>
        </w:rPr>
        <w:t>6) Účastníci této smlouvy po jejím přečtení prohlašují, že souhlasí s jejím obsahem, že tato byla sepsána na základě pravdivých údajů, jejich pravé a svobodné vůle a nebyla ujednána v tísni za nápadně nevýhodných podmínek. Na důkaz toho připojují své podpisy.</w:t>
      </w:r>
    </w:p>
    <w:p w:rsidR="00EC57B2" w:rsidRPr="00FD3B01" w:rsidRDefault="00EC57B2">
      <w:pPr>
        <w:ind w:left="360"/>
        <w:jc w:val="both"/>
        <w:rPr>
          <w:rFonts w:ascii="Tahoma" w:hAnsi="Tahoma" w:cs="Tahoma"/>
        </w:rPr>
      </w:pPr>
    </w:p>
    <w:p w:rsidR="00D50085" w:rsidRPr="00FD3B01" w:rsidRDefault="00D50085">
      <w:pPr>
        <w:ind w:left="360"/>
        <w:jc w:val="both"/>
        <w:rPr>
          <w:rFonts w:ascii="Tahoma" w:hAnsi="Tahoma" w:cs="Tahoma"/>
        </w:rPr>
      </w:pPr>
    </w:p>
    <w:p w:rsidR="00EC57B2" w:rsidRPr="00FD3B01" w:rsidRDefault="00EC57B2">
      <w:pPr>
        <w:jc w:val="both"/>
        <w:rPr>
          <w:rFonts w:ascii="Tahoma" w:hAnsi="Tahoma" w:cs="Tahoma"/>
        </w:rPr>
      </w:pPr>
      <w:r w:rsidRPr="00FD3B01">
        <w:rPr>
          <w:rFonts w:ascii="Tahoma" w:hAnsi="Tahoma" w:cs="Tahoma"/>
        </w:rPr>
        <w:t>Ve Strakonicích dne:</w:t>
      </w:r>
    </w:p>
    <w:p w:rsidR="00EC57B2" w:rsidRPr="00FD3B01" w:rsidRDefault="00EC57B2">
      <w:pPr>
        <w:jc w:val="both"/>
        <w:rPr>
          <w:rFonts w:ascii="Tahoma" w:hAnsi="Tahoma" w:cs="Tahoma"/>
        </w:rPr>
      </w:pPr>
    </w:p>
    <w:p w:rsidR="00D50085" w:rsidRDefault="00D50085">
      <w:pPr>
        <w:jc w:val="both"/>
        <w:rPr>
          <w:rFonts w:ascii="Tahoma" w:hAnsi="Tahoma" w:cs="Tahoma"/>
        </w:rPr>
      </w:pPr>
    </w:p>
    <w:p w:rsidR="00AE4A60" w:rsidRPr="00FD3B01" w:rsidRDefault="00AE4A60">
      <w:pPr>
        <w:jc w:val="both"/>
        <w:rPr>
          <w:rFonts w:ascii="Tahoma" w:hAnsi="Tahoma" w:cs="Tahoma"/>
        </w:rPr>
      </w:pPr>
    </w:p>
    <w:p w:rsidR="00D50085" w:rsidRPr="00FD3B01" w:rsidRDefault="00D50085">
      <w:pPr>
        <w:jc w:val="both"/>
        <w:rPr>
          <w:rFonts w:ascii="Tahoma" w:hAnsi="Tahoma" w:cs="Tahoma"/>
        </w:rPr>
      </w:pPr>
    </w:p>
    <w:p w:rsidR="00EC57B2" w:rsidRPr="00FD3B01" w:rsidRDefault="00EC57B2">
      <w:pPr>
        <w:jc w:val="both"/>
        <w:rPr>
          <w:rFonts w:ascii="Tahoma" w:hAnsi="Tahoma" w:cs="Tahoma"/>
        </w:rPr>
      </w:pPr>
      <w:r w:rsidRPr="00FD3B01">
        <w:rPr>
          <w:rFonts w:ascii="Tahoma" w:hAnsi="Tahoma" w:cs="Tahoma"/>
        </w:rPr>
        <w:t xml:space="preserve"> </w:t>
      </w:r>
    </w:p>
    <w:p w:rsidR="00EC57B2" w:rsidRPr="00FD3B01" w:rsidRDefault="00AA73CC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Josef Tříska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</w:t>
      </w:r>
      <w:r w:rsidR="00EC57B2" w:rsidRPr="00FD3B01">
        <w:rPr>
          <w:rFonts w:ascii="Tahoma" w:hAnsi="Tahoma" w:cs="Tahoma"/>
        </w:rPr>
        <w:t>Mgr. Břetislav Hrdlička</w:t>
      </w:r>
    </w:p>
    <w:p w:rsidR="00EC57B2" w:rsidRPr="00FD3B01" w:rsidRDefault="00A60452" w:rsidP="00A60452">
      <w:pPr>
        <w:ind w:left="2832" w:hanging="2832"/>
        <w:rPr>
          <w:rFonts w:ascii="Tahoma" w:hAnsi="Tahoma" w:cs="Tahoma"/>
        </w:rPr>
      </w:pPr>
      <w:r>
        <w:rPr>
          <w:rFonts w:ascii="Tahoma" w:hAnsi="Tahoma" w:cs="Tahoma"/>
        </w:rPr>
        <w:t>Volyňská 79/III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starosta </w:t>
      </w:r>
      <w:r w:rsidR="00EC57B2" w:rsidRPr="00FD3B01">
        <w:rPr>
          <w:rFonts w:ascii="Tahoma" w:hAnsi="Tahoma" w:cs="Tahoma"/>
        </w:rPr>
        <w:t>města Strakonice</w:t>
      </w:r>
    </w:p>
    <w:p w:rsidR="00EC57B2" w:rsidRDefault="00EC57B2">
      <w:pPr>
        <w:jc w:val="both"/>
        <w:rPr>
          <w:rFonts w:ascii="Tahoma" w:hAnsi="Tahoma" w:cs="Tahoma"/>
        </w:rPr>
      </w:pPr>
      <w:r w:rsidRPr="00FD3B01">
        <w:rPr>
          <w:rFonts w:ascii="Tahoma" w:hAnsi="Tahoma" w:cs="Tahoma"/>
        </w:rPr>
        <w:t>386 01 Strakonice</w:t>
      </w:r>
    </w:p>
    <w:p w:rsidR="008C080E" w:rsidRDefault="008C080E">
      <w:pPr>
        <w:jc w:val="both"/>
        <w:rPr>
          <w:rFonts w:ascii="Tahoma" w:hAnsi="Tahoma" w:cs="Tahoma"/>
        </w:rPr>
      </w:pPr>
    </w:p>
    <w:p w:rsidR="008C080E" w:rsidRDefault="008C080E">
      <w:pPr>
        <w:jc w:val="both"/>
        <w:rPr>
          <w:rFonts w:ascii="Tahoma" w:hAnsi="Tahoma" w:cs="Tahoma"/>
        </w:rPr>
      </w:pPr>
    </w:p>
    <w:p w:rsidR="008C080E" w:rsidRDefault="008C080E">
      <w:pPr>
        <w:jc w:val="both"/>
        <w:rPr>
          <w:rFonts w:ascii="Tahoma" w:hAnsi="Tahoma" w:cs="Tahoma"/>
        </w:rPr>
      </w:pPr>
    </w:p>
    <w:p w:rsidR="008C080E" w:rsidRDefault="008C080E">
      <w:pPr>
        <w:jc w:val="both"/>
        <w:rPr>
          <w:rFonts w:ascii="Tahoma" w:hAnsi="Tahoma" w:cs="Tahoma"/>
        </w:rPr>
      </w:pPr>
    </w:p>
    <w:p w:rsidR="008C080E" w:rsidRDefault="008C080E">
      <w:pPr>
        <w:jc w:val="both"/>
        <w:rPr>
          <w:rFonts w:ascii="Tahoma" w:hAnsi="Tahoma" w:cs="Tahoma"/>
        </w:rPr>
      </w:pPr>
    </w:p>
    <w:p w:rsidR="008C080E" w:rsidRDefault="008C080E">
      <w:pPr>
        <w:jc w:val="both"/>
        <w:rPr>
          <w:rFonts w:ascii="Tahoma" w:hAnsi="Tahoma" w:cs="Tahoma"/>
        </w:rPr>
      </w:pPr>
    </w:p>
    <w:p w:rsidR="008C080E" w:rsidRDefault="008C080E">
      <w:pPr>
        <w:jc w:val="both"/>
        <w:rPr>
          <w:rFonts w:ascii="Tahoma" w:hAnsi="Tahoma" w:cs="Tahoma"/>
        </w:rPr>
      </w:pPr>
    </w:p>
    <w:p w:rsidR="008C080E" w:rsidRDefault="008C080E">
      <w:pPr>
        <w:jc w:val="both"/>
        <w:rPr>
          <w:rFonts w:ascii="Tahoma" w:hAnsi="Tahoma" w:cs="Tahoma"/>
        </w:rPr>
      </w:pPr>
    </w:p>
    <w:p w:rsidR="008C080E" w:rsidRDefault="008C080E">
      <w:pPr>
        <w:jc w:val="both"/>
        <w:rPr>
          <w:rFonts w:ascii="Tahoma" w:hAnsi="Tahoma" w:cs="Tahoma"/>
        </w:rPr>
      </w:pPr>
    </w:p>
    <w:p w:rsidR="008C080E" w:rsidRDefault="008C080E">
      <w:pPr>
        <w:jc w:val="both"/>
        <w:rPr>
          <w:rFonts w:ascii="Tahoma" w:hAnsi="Tahoma" w:cs="Tahoma"/>
        </w:rPr>
      </w:pPr>
    </w:p>
    <w:p w:rsidR="008C080E" w:rsidRDefault="008C080E">
      <w:pPr>
        <w:jc w:val="both"/>
        <w:rPr>
          <w:rFonts w:ascii="Tahoma" w:hAnsi="Tahoma" w:cs="Tahoma"/>
        </w:rPr>
      </w:pPr>
    </w:p>
    <w:p w:rsidR="008C080E" w:rsidRPr="00FD3B01" w:rsidRDefault="008C080E">
      <w:pPr>
        <w:jc w:val="both"/>
        <w:rPr>
          <w:rFonts w:ascii="Tahoma" w:hAnsi="Tahoma" w:cs="Tahoma"/>
        </w:rPr>
      </w:pPr>
      <w:r w:rsidRPr="008C080E">
        <w:rPr>
          <w:rFonts w:ascii="Tahoma" w:hAnsi="Tahoma" w:cs="Tahoma"/>
          <w:noProof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080E" w:rsidRPr="00FD3B0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B9F" w:rsidRDefault="00EC5B9F" w:rsidP="00EC5B9F">
      <w:r>
        <w:separator/>
      </w:r>
    </w:p>
  </w:endnote>
  <w:endnote w:type="continuationSeparator" w:id="0">
    <w:p w:rsidR="00EC5B9F" w:rsidRDefault="00EC5B9F" w:rsidP="00EC5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B9F" w:rsidRDefault="00EC5B9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3293544"/>
      <w:docPartObj>
        <w:docPartGallery w:val="Page Numbers (Bottom of Page)"/>
        <w:docPartUnique/>
      </w:docPartObj>
    </w:sdtPr>
    <w:sdtEndPr/>
    <w:sdtContent>
      <w:p w:rsidR="00EC5B9F" w:rsidRDefault="00EC5B9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6FFA">
          <w:rPr>
            <w:noProof/>
          </w:rPr>
          <w:t>1</w:t>
        </w:r>
        <w:r>
          <w:fldChar w:fldCharType="end"/>
        </w:r>
      </w:p>
    </w:sdtContent>
  </w:sdt>
  <w:p w:rsidR="00EC5B9F" w:rsidRDefault="00EC5B9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B9F" w:rsidRDefault="00EC5B9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B9F" w:rsidRDefault="00EC5B9F" w:rsidP="00EC5B9F">
      <w:r>
        <w:separator/>
      </w:r>
    </w:p>
  </w:footnote>
  <w:footnote w:type="continuationSeparator" w:id="0">
    <w:p w:rsidR="00EC5B9F" w:rsidRDefault="00EC5B9F" w:rsidP="00EC5B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B9F" w:rsidRDefault="00EC5B9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B9F" w:rsidRDefault="00EC5B9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B9F" w:rsidRDefault="00EC5B9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415C3"/>
    <w:multiLevelType w:val="hybridMultilevel"/>
    <w:tmpl w:val="198A083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50DF7"/>
    <w:multiLevelType w:val="hybridMultilevel"/>
    <w:tmpl w:val="17D00CEC"/>
    <w:lvl w:ilvl="0" w:tplc="E61E8CB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960A64"/>
    <w:multiLevelType w:val="hybridMultilevel"/>
    <w:tmpl w:val="D5662F94"/>
    <w:lvl w:ilvl="0" w:tplc="1F6008A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4605BD"/>
    <w:multiLevelType w:val="hybridMultilevel"/>
    <w:tmpl w:val="EEC21E76"/>
    <w:lvl w:ilvl="0" w:tplc="F1A6F0A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EAC1A90"/>
    <w:multiLevelType w:val="hybridMultilevel"/>
    <w:tmpl w:val="4ADE9A2C"/>
    <w:lvl w:ilvl="0" w:tplc="BD72480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FF72903"/>
    <w:multiLevelType w:val="hybridMultilevel"/>
    <w:tmpl w:val="F6640920"/>
    <w:lvl w:ilvl="0" w:tplc="E5E882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617BB6"/>
    <w:multiLevelType w:val="hybridMultilevel"/>
    <w:tmpl w:val="0AD026F6"/>
    <w:lvl w:ilvl="0" w:tplc="77649856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154E92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34D2F83"/>
    <w:multiLevelType w:val="hybridMultilevel"/>
    <w:tmpl w:val="EAAC4CF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49D6EC1"/>
    <w:multiLevelType w:val="hybridMultilevel"/>
    <w:tmpl w:val="30CA040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8036502"/>
    <w:multiLevelType w:val="hybridMultilevel"/>
    <w:tmpl w:val="665C39C8"/>
    <w:lvl w:ilvl="0" w:tplc="54C21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82B4F19"/>
    <w:multiLevelType w:val="hybridMultilevel"/>
    <w:tmpl w:val="D97E7A20"/>
    <w:lvl w:ilvl="0" w:tplc="E9748B6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9"/>
  </w:num>
  <w:num w:numId="5">
    <w:abstractNumId w:val="4"/>
  </w:num>
  <w:num w:numId="6">
    <w:abstractNumId w:val="1"/>
  </w:num>
  <w:num w:numId="7">
    <w:abstractNumId w:val="2"/>
  </w:num>
  <w:num w:numId="8">
    <w:abstractNumId w:val="7"/>
  </w:num>
  <w:num w:numId="9">
    <w:abstractNumId w:val="0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DCC"/>
    <w:rsid w:val="00065038"/>
    <w:rsid w:val="00074062"/>
    <w:rsid w:val="000A74BC"/>
    <w:rsid w:val="000E2E13"/>
    <w:rsid w:val="001221C8"/>
    <w:rsid w:val="00123CAD"/>
    <w:rsid w:val="00132559"/>
    <w:rsid w:val="00142D41"/>
    <w:rsid w:val="00173415"/>
    <w:rsid w:val="001A10F2"/>
    <w:rsid w:val="001F1A89"/>
    <w:rsid w:val="002270FA"/>
    <w:rsid w:val="00235655"/>
    <w:rsid w:val="002E31AA"/>
    <w:rsid w:val="00326FFA"/>
    <w:rsid w:val="00335574"/>
    <w:rsid w:val="003A4C57"/>
    <w:rsid w:val="003A4C64"/>
    <w:rsid w:val="003B357A"/>
    <w:rsid w:val="003D2385"/>
    <w:rsid w:val="004C7F75"/>
    <w:rsid w:val="00500D8A"/>
    <w:rsid w:val="00656A5A"/>
    <w:rsid w:val="006931AE"/>
    <w:rsid w:val="006B0091"/>
    <w:rsid w:val="006E447F"/>
    <w:rsid w:val="00704E3B"/>
    <w:rsid w:val="007358D7"/>
    <w:rsid w:val="00741DCC"/>
    <w:rsid w:val="007809E0"/>
    <w:rsid w:val="008017D7"/>
    <w:rsid w:val="00830E12"/>
    <w:rsid w:val="008503CD"/>
    <w:rsid w:val="008B54D6"/>
    <w:rsid w:val="008C080E"/>
    <w:rsid w:val="008E52E5"/>
    <w:rsid w:val="00947C2B"/>
    <w:rsid w:val="00947CED"/>
    <w:rsid w:val="00A00A8B"/>
    <w:rsid w:val="00A229F8"/>
    <w:rsid w:val="00A36C75"/>
    <w:rsid w:val="00A60452"/>
    <w:rsid w:val="00AA73CC"/>
    <w:rsid w:val="00AE4A60"/>
    <w:rsid w:val="00B01C41"/>
    <w:rsid w:val="00B30E5D"/>
    <w:rsid w:val="00B42A9E"/>
    <w:rsid w:val="00BB6D65"/>
    <w:rsid w:val="00C878BA"/>
    <w:rsid w:val="00C97CD0"/>
    <w:rsid w:val="00CC71D1"/>
    <w:rsid w:val="00D50085"/>
    <w:rsid w:val="00D52FAC"/>
    <w:rsid w:val="00DF211D"/>
    <w:rsid w:val="00E12027"/>
    <w:rsid w:val="00E41865"/>
    <w:rsid w:val="00E60E21"/>
    <w:rsid w:val="00EA1876"/>
    <w:rsid w:val="00EC57B2"/>
    <w:rsid w:val="00EC5B9F"/>
    <w:rsid w:val="00F31794"/>
    <w:rsid w:val="00F91668"/>
    <w:rsid w:val="00FB41EA"/>
    <w:rsid w:val="00FD3B01"/>
    <w:rsid w:val="00FE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1A7C6261"/>
  <w15:chartTrackingRefBased/>
  <w15:docId w15:val="{FB7BA3BA-D6E3-464F-9A2A-D93FEC77C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ind w:left="360"/>
      <w:jc w:val="center"/>
      <w:outlineLvl w:val="1"/>
    </w:pPr>
    <w:rPr>
      <w:sz w:val="28"/>
    </w:rPr>
  </w:style>
  <w:style w:type="paragraph" w:styleId="Nadpis3">
    <w:name w:val="heading 3"/>
    <w:basedOn w:val="Normln"/>
    <w:next w:val="Normln"/>
    <w:qFormat/>
    <w:pPr>
      <w:keepNext/>
      <w:widowControl w:val="0"/>
      <w:tabs>
        <w:tab w:val="left" w:pos="9355"/>
      </w:tabs>
      <w:spacing w:before="120"/>
      <w:outlineLvl w:val="2"/>
    </w:pPr>
    <w:rPr>
      <w:b/>
      <w:iCs/>
      <w:snapToGrid w:val="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jc w:val="center"/>
    </w:pPr>
    <w:rPr>
      <w:b/>
      <w:bCs/>
      <w:sz w:val="28"/>
    </w:rPr>
  </w:style>
  <w:style w:type="paragraph" w:styleId="Zkladntext">
    <w:name w:val="Body Text"/>
    <w:basedOn w:val="Normln"/>
    <w:semiHidden/>
    <w:pPr>
      <w:jc w:val="both"/>
    </w:pPr>
  </w:style>
  <w:style w:type="paragraph" w:styleId="Zkladntextodsazen">
    <w:name w:val="Body Text Indent"/>
    <w:basedOn w:val="Normln"/>
    <w:semiHidden/>
    <w:pPr>
      <w:widowControl w:val="0"/>
      <w:tabs>
        <w:tab w:val="left" w:pos="9355"/>
      </w:tabs>
      <w:spacing w:before="120"/>
      <w:ind w:left="708"/>
    </w:pPr>
    <w:rPr>
      <w:bCs/>
      <w:iCs/>
      <w:snapToGrid w:val="0"/>
    </w:rPr>
  </w:style>
  <w:style w:type="paragraph" w:styleId="Zkladntext2">
    <w:name w:val="Body Text 2"/>
    <w:basedOn w:val="Normln"/>
    <w:semiHidden/>
    <w:pPr>
      <w:jc w:val="both"/>
    </w:pPr>
    <w:rPr>
      <w:color w:val="FF0000"/>
    </w:rPr>
  </w:style>
  <w:style w:type="paragraph" w:styleId="Zkladntextodsazen2">
    <w:name w:val="Body Text Indent 2"/>
    <w:basedOn w:val="Normln"/>
    <w:semiHidden/>
    <w:pPr>
      <w:ind w:left="5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60E2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E60E21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EC5B9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C5B9F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EC5B9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C5B9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1720</Words>
  <Characters>9950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 á j e m n í   s m l o u v a</vt:lpstr>
    </vt:vector>
  </TitlesOfParts>
  <Company>MeU Strakonice</Company>
  <LinksUpToDate>false</LinksUpToDate>
  <CharactersWithSpaces>11647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 á j e m n í   s m l o u v a</dc:title>
  <dc:subject/>
  <dc:creator>Vaňková</dc:creator>
  <cp:keywords/>
  <dc:description/>
  <cp:lastModifiedBy>Eva Jankovcová</cp:lastModifiedBy>
  <cp:revision>8</cp:revision>
  <cp:lastPrinted>2022-05-23T08:21:00Z</cp:lastPrinted>
  <dcterms:created xsi:type="dcterms:W3CDTF">2022-05-10T07:30:00Z</dcterms:created>
  <dcterms:modified xsi:type="dcterms:W3CDTF">2022-06-01T14:26:00Z</dcterms:modified>
</cp:coreProperties>
</file>