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3CA5" w14:textId="77777777" w:rsidR="00EF2EC9" w:rsidRPr="009E54E2" w:rsidRDefault="009E54E2">
      <w:pPr>
        <w:jc w:val="center"/>
        <w:rPr>
          <w:rFonts w:ascii="Tahoma" w:eastAsia="Arial Bold" w:hAnsi="Tahoma" w:cs="Tahoma"/>
          <w:b/>
          <w:sz w:val="24"/>
          <w:szCs w:val="24"/>
        </w:rPr>
      </w:pPr>
      <w:r w:rsidRPr="009E54E2">
        <w:rPr>
          <w:rFonts w:ascii="Tahoma" w:hAnsi="Tahoma" w:cs="Tahoma"/>
          <w:b/>
          <w:sz w:val="24"/>
          <w:szCs w:val="24"/>
        </w:rPr>
        <w:t xml:space="preserve">Rámcová dohoda </w:t>
      </w:r>
      <w:r w:rsidR="00DF3A74">
        <w:rPr>
          <w:rFonts w:ascii="Tahoma" w:hAnsi="Tahoma" w:cs="Tahoma"/>
          <w:b/>
          <w:sz w:val="24"/>
          <w:szCs w:val="24"/>
        </w:rPr>
        <w:t>na</w:t>
      </w:r>
      <w:r w:rsidRPr="009E54E2">
        <w:rPr>
          <w:rFonts w:ascii="Tahoma" w:hAnsi="Tahoma" w:cs="Tahoma"/>
          <w:b/>
          <w:sz w:val="24"/>
          <w:szCs w:val="24"/>
        </w:rPr>
        <w:t xml:space="preserve"> zajištění </w:t>
      </w:r>
      <w:r w:rsidR="009739A2" w:rsidRPr="00D37AD8">
        <w:rPr>
          <w:rFonts w:ascii="Tahoma" w:hAnsi="Tahoma" w:cs="Tahoma"/>
          <w:b/>
          <w:sz w:val="24"/>
          <w:szCs w:val="24"/>
        </w:rPr>
        <w:t>osvětlovacích služeb ve Dvořákově síni</w:t>
      </w:r>
    </w:p>
    <w:p w14:paraId="5FE85A89" w14:textId="77777777" w:rsidR="00EF2EC9" w:rsidRPr="009E54E2" w:rsidRDefault="00EF2EC9">
      <w:pPr>
        <w:jc w:val="both"/>
        <w:rPr>
          <w:rFonts w:ascii="Tahoma" w:eastAsia="Arial" w:hAnsi="Tahoma" w:cs="Tahoma"/>
          <w:sz w:val="20"/>
          <w:szCs w:val="20"/>
        </w:rPr>
      </w:pPr>
    </w:p>
    <w:p w14:paraId="6FE61661" w14:textId="77777777" w:rsidR="00EF2EC9" w:rsidRPr="009E54E2" w:rsidRDefault="009E54E2">
      <w:pPr>
        <w:jc w:val="center"/>
        <w:rPr>
          <w:rFonts w:ascii="Tahoma" w:eastAsia="Arial Bold" w:hAnsi="Tahoma" w:cs="Tahoma"/>
          <w:b/>
          <w:sz w:val="20"/>
          <w:szCs w:val="20"/>
        </w:rPr>
      </w:pPr>
      <w:r w:rsidRPr="009E54E2">
        <w:rPr>
          <w:rFonts w:ascii="Tahoma" w:hAnsi="Tahoma" w:cs="Tahoma"/>
          <w:b/>
          <w:sz w:val="20"/>
          <w:szCs w:val="20"/>
        </w:rPr>
        <w:t>Smluvní strany:</w:t>
      </w:r>
    </w:p>
    <w:p w14:paraId="68F5748E" w14:textId="77777777" w:rsidR="00EF2EC9" w:rsidRPr="009E54E2" w:rsidRDefault="00EF2EC9">
      <w:pPr>
        <w:jc w:val="both"/>
        <w:rPr>
          <w:rFonts w:ascii="Tahoma" w:eastAsia="Arial Bold" w:hAnsi="Tahoma" w:cs="Tahoma"/>
          <w:sz w:val="20"/>
          <w:szCs w:val="20"/>
        </w:rPr>
      </w:pPr>
    </w:p>
    <w:p w14:paraId="2B856C64" w14:textId="77777777" w:rsidR="00EF2EC9" w:rsidRPr="009E54E2" w:rsidRDefault="009E54E2">
      <w:pPr>
        <w:jc w:val="both"/>
        <w:rPr>
          <w:rFonts w:ascii="Tahoma" w:eastAsia="Arial Bold" w:hAnsi="Tahoma" w:cs="Tahoma"/>
          <w:b/>
          <w:sz w:val="20"/>
          <w:szCs w:val="20"/>
        </w:rPr>
      </w:pPr>
      <w:r w:rsidRPr="009E54E2">
        <w:rPr>
          <w:rFonts w:ascii="Tahoma" w:hAnsi="Tahoma" w:cs="Tahoma"/>
          <w:b/>
          <w:sz w:val="20"/>
          <w:szCs w:val="20"/>
        </w:rPr>
        <w:t>Česká filharmonie</w:t>
      </w:r>
      <w:r w:rsidR="00A82286" w:rsidRPr="009E54E2">
        <w:rPr>
          <w:rFonts w:ascii="Tahoma" w:hAnsi="Tahoma" w:cs="Tahoma"/>
          <w:b/>
          <w:sz w:val="20"/>
          <w:szCs w:val="20"/>
        </w:rPr>
        <w:t>, státní příspěvková organizace</w:t>
      </w:r>
    </w:p>
    <w:p w14:paraId="389BF505"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t>Praha 1, Staré Město, Alšovo nábřeží 79/12</w:t>
      </w:r>
    </w:p>
    <w:p w14:paraId="52139F9A" w14:textId="021256F8" w:rsidR="00EF2EC9" w:rsidRPr="009E54E2" w:rsidRDefault="009E54E2">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eastAsia="Tahoma" w:hAnsi="Tahoma" w:cs="Tahoma"/>
          <w:sz w:val="20"/>
          <w:szCs w:val="20"/>
        </w:rPr>
        <w:tab/>
      </w:r>
      <w:proofErr w:type="spellStart"/>
      <w:r w:rsidR="000228B0">
        <w:rPr>
          <w:rFonts w:ascii="Tahoma" w:eastAsia="Tahoma" w:hAnsi="Tahoma" w:cs="Tahoma"/>
          <w:sz w:val="20"/>
          <w:szCs w:val="20"/>
        </w:rPr>
        <w:t>xxx</w:t>
      </w:r>
      <w:proofErr w:type="spellEnd"/>
    </w:p>
    <w:p w14:paraId="55DEA82B"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00023264</w:t>
      </w:r>
    </w:p>
    <w:p w14:paraId="59E64F90"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CZ00023264</w:t>
      </w:r>
    </w:p>
    <w:p w14:paraId="73872E43" w14:textId="77777777" w:rsidR="00EF2EC9" w:rsidRPr="009E54E2" w:rsidRDefault="00EF2EC9">
      <w:pPr>
        <w:jc w:val="both"/>
        <w:rPr>
          <w:rFonts w:ascii="Tahoma" w:eastAsia="Arial" w:hAnsi="Tahoma" w:cs="Tahoma"/>
          <w:sz w:val="20"/>
          <w:szCs w:val="20"/>
        </w:rPr>
      </w:pPr>
    </w:p>
    <w:p w14:paraId="2406B036"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na straně jedné jako „objednatel“</w:t>
      </w:r>
    </w:p>
    <w:p w14:paraId="2FA2C270" w14:textId="77777777" w:rsidR="00EF2EC9" w:rsidRPr="009E54E2" w:rsidRDefault="00EF2EC9">
      <w:pPr>
        <w:jc w:val="both"/>
        <w:rPr>
          <w:rFonts w:ascii="Tahoma" w:eastAsia="Arial" w:hAnsi="Tahoma" w:cs="Tahoma"/>
          <w:sz w:val="20"/>
          <w:szCs w:val="20"/>
        </w:rPr>
      </w:pPr>
    </w:p>
    <w:p w14:paraId="120A0CB8"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a</w:t>
      </w:r>
    </w:p>
    <w:p w14:paraId="2696B401" w14:textId="77777777" w:rsidR="00EF2EC9" w:rsidRPr="009E54E2" w:rsidRDefault="00EF2EC9">
      <w:pPr>
        <w:jc w:val="both"/>
        <w:rPr>
          <w:rFonts w:ascii="Tahoma" w:eastAsia="Arial" w:hAnsi="Tahoma" w:cs="Tahoma"/>
          <w:sz w:val="20"/>
          <w:szCs w:val="20"/>
        </w:rPr>
      </w:pPr>
    </w:p>
    <w:p w14:paraId="304CD8FB" w14:textId="09386566" w:rsidR="00EF2EC9" w:rsidRPr="00DA30F8" w:rsidRDefault="00DA30F8" w:rsidP="00DA30F8">
      <w:pPr>
        <w:rPr>
          <w:rFonts w:ascii="Tahoma" w:hAnsi="Tahoma" w:cs="Tahoma"/>
          <w:b/>
          <w:bCs/>
          <w:sz w:val="20"/>
          <w:szCs w:val="20"/>
        </w:rPr>
      </w:pPr>
      <w:proofErr w:type="spellStart"/>
      <w:r w:rsidRPr="00DA30F8">
        <w:rPr>
          <w:rFonts w:ascii="Tahoma" w:hAnsi="Tahoma" w:cs="Tahoma"/>
          <w:b/>
          <w:bCs/>
          <w:sz w:val="20"/>
          <w:szCs w:val="20"/>
        </w:rPr>
        <w:t>High</w:t>
      </w:r>
      <w:proofErr w:type="spellEnd"/>
      <w:r w:rsidRPr="00DA30F8">
        <w:rPr>
          <w:rFonts w:ascii="Tahoma" w:hAnsi="Tahoma" w:cs="Tahoma"/>
          <w:b/>
          <w:bCs/>
          <w:sz w:val="20"/>
          <w:szCs w:val="20"/>
        </w:rPr>
        <w:t xml:space="preserve"> Lite </w:t>
      </w:r>
      <w:proofErr w:type="spellStart"/>
      <w:r w:rsidRPr="00DA30F8">
        <w:rPr>
          <w:rFonts w:ascii="Tahoma" w:hAnsi="Tahoma" w:cs="Tahoma"/>
          <w:b/>
          <w:bCs/>
          <w:sz w:val="20"/>
          <w:szCs w:val="20"/>
        </w:rPr>
        <w:t>Touring</w:t>
      </w:r>
      <w:proofErr w:type="spellEnd"/>
      <w:r w:rsidRPr="00DA30F8">
        <w:rPr>
          <w:rFonts w:ascii="Tahoma" w:hAnsi="Tahoma" w:cs="Tahoma"/>
          <w:b/>
          <w:bCs/>
          <w:sz w:val="20"/>
          <w:szCs w:val="20"/>
        </w:rPr>
        <w:t>, s.r.o.</w:t>
      </w:r>
    </w:p>
    <w:p w14:paraId="36082774" w14:textId="2612840C" w:rsidR="00EF2EC9" w:rsidRPr="00DA30F8" w:rsidRDefault="009E54E2" w:rsidP="00DA30F8">
      <w:pPr>
        <w:rPr>
          <w:rFonts w:ascii="Tahoma" w:hAnsi="Tahoma" w:cs="Tahoma"/>
          <w:sz w:val="20"/>
          <w:szCs w:val="20"/>
        </w:rPr>
      </w:pPr>
      <w:r w:rsidRPr="00DA30F8">
        <w:rPr>
          <w:rFonts w:ascii="Tahoma" w:hAnsi="Tahoma" w:cs="Tahoma"/>
          <w:sz w:val="20"/>
          <w:szCs w:val="20"/>
        </w:rPr>
        <w:t>se sídlem:</w:t>
      </w:r>
      <w:r w:rsidRPr="00DA30F8">
        <w:rPr>
          <w:rFonts w:ascii="Tahoma" w:hAnsi="Tahoma" w:cs="Tahoma"/>
          <w:sz w:val="20"/>
          <w:szCs w:val="20"/>
        </w:rPr>
        <w:tab/>
      </w:r>
      <w:r w:rsidRPr="00DA30F8">
        <w:rPr>
          <w:rFonts w:ascii="Tahoma" w:hAnsi="Tahoma" w:cs="Tahoma"/>
          <w:sz w:val="20"/>
          <w:szCs w:val="20"/>
        </w:rPr>
        <w:tab/>
      </w:r>
      <w:r w:rsidR="00DA30F8" w:rsidRPr="00DA30F8">
        <w:rPr>
          <w:rFonts w:ascii="Tahoma" w:hAnsi="Tahoma" w:cs="Tahoma"/>
          <w:sz w:val="20"/>
          <w:szCs w:val="20"/>
        </w:rPr>
        <w:t xml:space="preserve">Nad </w:t>
      </w:r>
      <w:proofErr w:type="spellStart"/>
      <w:r w:rsidR="00DA30F8" w:rsidRPr="00DA30F8">
        <w:rPr>
          <w:rFonts w:ascii="Tahoma" w:hAnsi="Tahoma" w:cs="Tahoma"/>
          <w:sz w:val="20"/>
          <w:szCs w:val="20"/>
        </w:rPr>
        <w:t>Porubkou</w:t>
      </w:r>
      <w:proofErr w:type="spellEnd"/>
      <w:r w:rsidR="00DA30F8" w:rsidRPr="00DA30F8">
        <w:rPr>
          <w:rFonts w:ascii="Tahoma" w:hAnsi="Tahoma" w:cs="Tahoma"/>
          <w:sz w:val="20"/>
          <w:szCs w:val="20"/>
        </w:rPr>
        <w:t xml:space="preserve"> 2383, 708 00 Ostrava</w:t>
      </w:r>
    </w:p>
    <w:p w14:paraId="71DE6720" w14:textId="6428B0F4" w:rsidR="00EF2EC9" w:rsidRPr="00DA30F8" w:rsidRDefault="009E54E2" w:rsidP="00DA30F8">
      <w:pPr>
        <w:rPr>
          <w:rFonts w:ascii="Tahoma" w:hAnsi="Tahoma" w:cs="Tahoma"/>
          <w:sz w:val="20"/>
          <w:szCs w:val="20"/>
        </w:rPr>
      </w:pPr>
      <w:r w:rsidRPr="00DA30F8">
        <w:rPr>
          <w:rFonts w:ascii="Tahoma" w:hAnsi="Tahoma" w:cs="Tahoma"/>
          <w:sz w:val="20"/>
          <w:szCs w:val="20"/>
        </w:rPr>
        <w:t>zástupce:</w:t>
      </w:r>
      <w:r w:rsidRPr="00DA30F8">
        <w:rPr>
          <w:rFonts w:ascii="Tahoma" w:hAnsi="Tahoma" w:cs="Tahoma"/>
          <w:sz w:val="20"/>
          <w:szCs w:val="20"/>
        </w:rPr>
        <w:tab/>
      </w:r>
      <w:r w:rsidRPr="00DA30F8">
        <w:rPr>
          <w:rFonts w:ascii="Tahoma" w:hAnsi="Tahoma" w:cs="Tahoma"/>
          <w:sz w:val="20"/>
          <w:szCs w:val="20"/>
        </w:rPr>
        <w:tab/>
      </w:r>
      <w:proofErr w:type="spellStart"/>
      <w:r w:rsidR="000228B0">
        <w:rPr>
          <w:rFonts w:ascii="Tahoma" w:hAnsi="Tahoma" w:cs="Tahoma"/>
          <w:sz w:val="20"/>
          <w:szCs w:val="20"/>
        </w:rPr>
        <w:t>xxx</w:t>
      </w:r>
      <w:proofErr w:type="spellEnd"/>
    </w:p>
    <w:p w14:paraId="7C273C98" w14:textId="64EF1533" w:rsidR="00EF2EC9" w:rsidRPr="00DA30F8" w:rsidRDefault="009E54E2" w:rsidP="00DA30F8">
      <w:pPr>
        <w:rPr>
          <w:rFonts w:ascii="Tahoma" w:hAnsi="Tahoma" w:cs="Tahoma"/>
          <w:sz w:val="20"/>
          <w:szCs w:val="20"/>
        </w:rPr>
      </w:pPr>
      <w:r w:rsidRPr="00DA30F8">
        <w:rPr>
          <w:rFonts w:ascii="Tahoma" w:hAnsi="Tahoma" w:cs="Tahoma"/>
          <w:sz w:val="20"/>
          <w:szCs w:val="20"/>
        </w:rPr>
        <w:t>IČ:</w:t>
      </w:r>
      <w:r w:rsidRPr="00DA30F8">
        <w:rPr>
          <w:rFonts w:ascii="Tahoma" w:hAnsi="Tahoma" w:cs="Tahoma"/>
          <w:sz w:val="20"/>
          <w:szCs w:val="20"/>
        </w:rPr>
        <w:tab/>
      </w:r>
      <w:r w:rsidRPr="00DA30F8">
        <w:rPr>
          <w:rFonts w:ascii="Tahoma" w:hAnsi="Tahoma" w:cs="Tahoma"/>
          <w:sz w:val="20"/>
          <w:szCs w:val="20"/>
        </w:rPr>
        <w:tab/>
      </w:r>
      <w:r w:rsidRPr="00DA30F8">
        <w:rPr>
          <w:rFonts w:ascii="Tahoma" w:hAnsi="Tahoma" w:cs="Tahoma"/>
          <w:sz w:val="20"/>
          <w:szCs w:val="20"/>
        </w:rPr>
        <w:tab/>
      </w:r>
      <w:r w:rsidR="00DA30F8" w:rsidRPr="00DA30F8">
        <w:rPr>
          <w:rFonts w:ascii="Tahoma" w:hAnsi="Tahoma" w:cs="Tahoma"/>
          <w:sz w:val="20"/>
          <w:szCs w:val="20"/>
        </w:rPr>
        <w:t>25381351</w:t>
      </w:r>
    </w:p>
    <w:p w14:paraId="084C8ABC" w14:textId="568557CD" w:rsidR="00EF2EC9" w:rsidRPr="00DA30F8" w:rsidRDefault="009E54E2" w:rsidP="00DA30F8">
      <w:pPr>
        <w:rPr>
          <w:rFonts w:ascii="Tahoma" w:hAnsi="Tahoma" w:cs="Tahoma"/>
          <w:sz w:val="20"/>
          <w:szCs w:val="20"/>
        </w:rPr>
      </w:pPr>
      <w:r w:rsidRPr="00DA30F8">
        <w:rPr>
          <w:rFonts w:ascii="Tahoma" w:hAnsi="Tahoma" w:cs="Tahoma"/>
          <w:sz w:val="20"/>
          <w:szCs w:val="20"/>
        </w:rPr>
        <w:t>DIČ:</w:t>
      </w:r>
      <w:r w:rsidRPr="00DA30F8">
        <w:rPr>
          <w:rFonts w:ascii="Tahoma" w:hAnsi="Tahoma" w:cs="Tahoma"/>
          <w:sz w:val="20"/>
          <w:szCs w:val="20"/>
        </w:rPr>
        <w:tab/>
      </w:r>
      <w:r w:rsidRPr="00DA30F8">
        <w:rPr>
          <w:rFonts w:ascii="Tahoma" w:hAnsi="Tahoma" w:cs="Tahoma"/>
          <w:sz w:val="20"/>
          <w:szCs w:val="20"/>
        </w:rPr>
        <w:tab/>
      </w:r>
      <w:r w:rsidRPr="00DA30F8">
        <w:rPr>
          <w:rFonts w:ascii="Tahoma" w:hAnsi="Tahoma" w:cs="Tahoma"/>
          <w:sz w:val="20"/>
          <w:szCs w:val="20"/>
        </w:rPr>
        <w:tab/>
      </w:r>
      <w:r w:rsidR="00DA30F8" w:rsidRPr="00DA30F8">
        <w:rPr>
          <w:rFonts w:ascii="Tahoma" w:hAnsi="Tahoma" w:cs="Tahoma"/>
          <w:sz w:val="20"/>
          <w:szCs w:val="20"/>
        </w:rPr>
        <w:t>CZ25381351</w:t>
      </w:r>
    </w:p>
    <w:p w14:paraId="7B72F6FB" w14:textId="56BF7F6B" w:rsidR="00EF2EC9" w:rsidRPr="00DA30F8" w:rsidRDefault="009E54E2" w:rsidP="00DA30F8">
      <w:pPr>
        <w:rPr>
          <w:rFonts w:ascii="Tahoma" w:hAnsi="Tahoma" w:cs="Tahoma"/>
          <w:sz w:val="20"/>
          <w:szCs w:val="20"/>
        </w:rPr>
      </w:pPr>
      <w:r w:rsidRPr="00DA30F8">
        <w:rPr>
          <w:rFonts w:ascii="Tahoma" w:hAnsi="Tahoma" w:cs="Tahoma"/>
          <w:sz w:val="20"/>
          <w:szCs w:val="20"/>
        </w:rPr>
        <w:t>Bankovní spojení:</w:t>
      </w:r>
      <w:r w:rsidRPr="00DA30F8">
        <w:rPr>
          <w:rFonts w:ascii="Tahoma" w:hAnsi="Tahoma" w:cs="Tahoma"/>
          <w:sz w:val="20"/>
          <w:szCs w:val="20"/>
        </w:rPr>
        <w:tab/>
      </w:r>
      <w:proofErr w:type="spellStart"/>
      <w:r w:rsidR="000228B0">
        <w:rPr>
          <w:rFonts w:ascii="Tahoma" w:hAnsi="Tahoma" w:cs="Tahoma"/>
          <w:sz w:val="20"/>
          <w:szCs w:val="20"/>
        </w:rPr>
        <w:t>xxx</w:t>
      </w:r>
      <w:proofErr w:type="spellEnd"/>
    </w:p>
    <w:p w14:paraId="0479ED3A" w14:textId="7E87CBBE" w:rsidR="00EF2EC9" w:rsidRPr="00DA30F8" w:rsidRDefault="009E54E2" w:rsidP="00DA30F8">
      <w:pPr>
        <w:rPr>
          <w:rFonts w:ascii="Tahoma" w:hAnsi="Tahoma" w:cs="Tahoma"/>
          <w:sz w:val="20"/>
          <w:szCs w:val="20"/>
        </w:rPr>
      </w:pPr>
      <w:r w:rsidRPr="00DA30F8">
        <w:rPr>
          <w:rFonts w:ascii="Tahoma" w:hAnsi="Tahoma" w:cs="Tahoma"/>
          <w:sz w:val="20"/>
          <w:szCs w:val="20"/>
        </w:rPr>
        <w:t>Číslo účtu:</w:t>
      </w:r>
      <w:r w:rsidRPr="00DA30F8">
        <w:rPr>
          <w:rFonts w:ascii="Tahoma" w:hAnsi="Tahoma" w:cs="Tahoma"/>
          <w:sz w:val="20"/>
          <w:szCs w:val="20"/>
        </w:rPr>
        <w:tab/>
      </w:r>
      <w:r w:rsidRPr="00DA30F8">
        <w:rPr>
          <w:rFonts w:ascii="Tahoma" w:hAnsi="Tahoma" w:cs="Tahoma"/>
          <w:sz w:val="20"/>
          <w:szCs w:val="20"/>
        </w:rPr>
        <w:tab/>
      </w:r>
      <w:proofErr w:type="spellStart"/>
      <w:r w:rsidR="000228B0">
        <w:rPr>
          <w:rFonts w:ascii="Tahoma" w:hAnsi="Tahoma" w:cs="Tahoma"/>
          <w:sz w:val="20"/>
          <w:szCs w:val="20"/>
        </w:rPr>
        <w:t>xxx</w:t>
      </w:r>
      <w:proofErr w:type="spellEnd"/>
    </w:p>
    <w:p w14:paraId="548E8F3A" w14:textId="77777777" w:rsidR="00EF2EC9" w:rsidRPr="009E54E2" w:rsidRDefault="00EF2EC9">
      <w:pPr>
        <w:jc w:val="both"/>
        <w:rPr>
          <w:rFonts w:ascii="Tahoma" w:eastAsia="Arial" w:hAnsi="Tahoma" w:cs="Tahoma"/>
          <w:sz w:val="20"/>
          <w:szCs w:val="20"/>
        </w:rPr>
      </w:pPr>
    </w:p>
    <w:p w14:paraId="7C199702"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na straně druhé jako „</w:t>
      </w:r>
      <w:r w:rsidR="00F7110E">
        <w:rPr>
          <w:rFonts w:ascii="Tahoma" w:hAnsi="Tahoma" w:cs="Tahoma"/>
          <w:sz w:val="20"/>
          <w:szCs w:val="20"/>
        </w:rPr>
        <w:t>obstaravatel</w:t>
      </w:r>
      <w:r w:rsidRPr="009E54E2">
        <w:rPr>
          <w:rFonts w:ascii="Tahoma" w:hAnsi="Tahoma" w:cs="Tahoma"/>
          <w:sz w:val="20"/>
          <w:szCs w:val="20"/>
        </w:rPr>
        <w:t>“</w:t>
      </w:r>
    </w:p>
    <w:p w14:paraId="7CC319FD" w14:textId="77777777" w:rsidR="00EF2EC9" w:rsidRPr="009E54E2" w:rsidRDefault="00EF2EC9">
      <w:pPr>
        <w:jc w:val="both"/>
        <w:rPr>
          <w:rFonts w:ascii="Tahoma" w:eastAsia="Arial" w:hAnsi="Tahoma" w:cs="Tahoma"/>
          <w:sz w:val="20"/>
          <w:szCs w:val="20"/>
        </w:rPr>
      </w:pPr>
    </w:p>
    <w:p w14:paraId="63C8FF43" w14:textId="77777777" w:rsidR="00EF2EC9" w:rsidRPr="009E54E2" w:rsidRDefault="00EF2EC9">
      <w:pPr>
        <w:jc w:val="both"/>
        <w:rPr>
          <w:rFonts w:ascii="Tahoma" w:eastAsia="Arial" w:hAnsi="Tahoma" w:cs="Tahoma"/>
          <w:sz w:val="20"/>
          <w:szCs w:val="20"/>
        </w:rPr>
      </w:pPr>
    </w:p>
    <w:p w14:paraId="30F58D06" w14:textId="77777777" w:rsidR="00EF2EC9" w:rsidRPr="009E54E2" w:rsidRDefault="009E54E2">
      <w:pPr>
        <w:jc w:val="center"/>
        <w:rPr>
          <w:rFonts w:ascii="Tahoma" w:eastAsia="Arial" w:hAnsi="Tahoma" w:cs="Tahoma"/>
          <w:sz w:val="20"/>
          <w:szCs w:val="20"/>
        </w:rPr>
      </w:pPr>
      <w:r w:rsidRPr="009E54E2">
        <w:rPr>
          <w:rFonts w:ascii="Tahoma" w:hAnsi="Tahoma" w:cs="Tahoma"/>
          <w:sz w:val="20"/>
          <w:szCs w:val="20"/>
        </w:rPr>
        <w:t>uzavírají v souladu s ustanovením § 1746 odst. 2 zákona č. 89/2012 Sb., občanského zákoníku, v platném znění (dále jen „občanský zákoník“)</w:t>
      </w:r>
    </w:p>
    <w:p w14:paraId="572FF74B" w14:textId="77777777" w:rsidR="00EF2EC9" w:rsidRPr="009E54E2" w:rsidRDefault="00EF2EC9">
      <w:pPr>
        <w:jc w:val="center"/>
        <w:rPr>
          <w:rFonts w:ascii="Tahoma" w:eastAsia="Arial" w:hAnsi="Tahoma" w:cs="Tahoma"/>
          <w:sz w:val="20"/>
          <w:szCs w:val="20"/>
        </w:rPr>
      </w:pPr>
    </w:p>
    <w:p w14:paraId="662EE976" w14:textId="77777777" w:rsidR="00EF2EC9" w:rsidRPr="009E54E2" w:rsidRDefault="009E54E2">
      <w:pPr>
        <w:jc w:val="center"/>
        <w:rPr>
          <w:rFonts w:ascii="Tahoma" w:eastAsia="Arial" w:hAnsi="Tahoma" w:cs="Tahoma"/>
          <w:sz w:val="20"/>
          <w:szCs w:val="20"/>
        </w:rPr>
      </w:pPr>
      <w:r w:rsidRPr="009E54E2">
        <w:rPr>
          <w:rFonts w:ascii="Tahoma" w:hAnsi="Tahoma" w:cs="Tahoma"/>
          <w:sz w:val="20"/>
          <w:szCs w:val="20"/>
        </w:rPr>
        <w:t xml:space="preserve">a v návaznosti na rozhodnutí objednatele o výběru </w:t>
      </w:r>
      <w:r w:rsidR="00E73EFF">
        <w:rPr>
          <w:rFonts w:ascii="Tahoma" w:hAnsi="Tahoma" w:cs="Tahoma"/>
          <w:sz w:val="20"/>
          <w:szCs w:val="20"/>
        </w:rPr>
        <w:t>dodavatele</w:t>
      </w:r>
      <w:r w:rsidRPr="009E54E2">
        <w:rPr>
          <w:rFonts w:ascii="Tahoma" w:hAnsi="Tahoma" w:cs="Tahoma"/>
          <w:sz w:val="20"/>
          <w:szCs w:val="20"/>
        </w:rPr>
        <w:t xml:space="preserve"> pro veřejnou zakázku „</w:t>
      </w:r>
      <w:r w:rsidR="009739A2">
        <w:rPr>
          <w:rFonts w:ascii="Tahoma" w:hAnsi="Tahoma" w:cs="Tahoma"/>
          <w:sz w:val="20"/>
          <w:szCs w:val="20"/>
        </w:rPr>
        <w:t>Osvětlovací služby ve Dvořákově síni</w:t>
      </w:r>
      <w:r w:rsidRPr="009E54E2">
        <w:rPr>
          <w:rFonts w:ascii="Tahoma" w:hAnsi="Tahoma" w:cs="Tahoma"/>
          <w:sz w:val="20"/>
          <w:szCs w:val="20"/>
        </w:rPr>
        <w:t xml:space="preserve">“ (dále jen „veřejná zakázka“) </w:t>
      </w:r>
      <w:r w:rsidR="00A82286" w:rsidRPr="00DF3A74">
        <w:rPr>
          <w:rFonts w:ascii="Tahoma" w:hAnsi="Tahoma" w:cs="Tahoma"/>
          <w:sz w:val="20"/>
          <w:szCs w:val="20"/>
        </w:rPr>
        <w:t xml:space="preserve">zadávanou </w:t>
      </w:r>
      <w:r w:rsidR="009739A2" w:rsidRPr="00DF3A74">
        <w:rPr>
          <w:rFonts w:ascii="Tahoma" w:hAnsi="Tahoma" w:cs="Tahoma"/>
          <w:sz w:val="20"/>
          <w:szCs w:val="20"/>
        </w:rPr>
        <w:t>mimo režim zákona č. 134/2016 Sb., o zadávání veřejných zakázek (dále jen „ZZVZ“)</w:t>
      </w:r>
      <w:r w:rsidRPr="00DF3A74">
        <w:rPr>
          <w:rFonts w:ascii="Tahoma" w:hAnsi="Tahoma" w:cs="Tahoma"/>
          <w:sz w:val="20"/>
          <w:szCs w:val="20"/>
        </w:rPr>
        <w:t>,</w:t>
      </w:r>
    </w:p>
    <w:p w14:paraId="30BF3F51" w14:textId="77777777" w:rsidR="00EF2EC9" w:rsidRPr="00AD0A98" w:rsidRDefault="00EF2EC9">
      <w:pPr>
        <w:jc w:val="center"/>
        <w:rPr>
          <w:rFonts w:ascii="Tahoma" w:hAnsi="Tahoma" w:cs="Tahoma"/>
          <w:sz w:val="20"/>
          <w:szCs w:val="20"/>
        </w:rPr>
      </w:pPr>
    </w:p>
    <w:p w14:paraId="33ECCC09" w14:textId="77777777" w:rsidR="00EF2EC9" w:rsidRPr="00AD0A98" w:rsidRDefault="009E54E2">
      <w:pPr>
        <w:jc w:val="center"/>
        <w:rPr>
          <w:rFonts w:ascii="Tahoma" w:hAnsi="Tahoma" w:cs="Tahoma"/>
          <w:sz w:val="20"/>
          <w:szCs w:val="20"/>
        </w:rPr>
      </w:pPr>
      <w:r w:rsidRPr="009E54E2">
        <w:rPr>
          <w:rFonts w:ascii="Tahoma" w:hAnsi="Tahoma" w:cs="Tahoma"/>
          <w:sz w:val="20"/>
          <w:szCs w:val="20"/>
        </w:rPr>
        <w:t xml:space="preserve">tuto Rámcovou </w:t>
      </w:r>
      <w:r w:rsidR="00A82286" w:rsidRPr="009E54E2">
        <w:rPr>
          <w:rFonts w:ascii="Tahoma" w:hAnsi="Tahoma" w:cs="Tahoma"/>
          <w:sz w:val="20"/>
          <w:szCs w:val="20"/>
        </w:rPr>
        <w:t>dohodu</w:t>
      </w:r>
      <w:r w:rsidRPr="009E54E2">
        <w:rPr>
          <w:rFonts w:ascii="Tahoma" w:hAnsi="Tahoma" w:cs="Tahoma"/>
          <w:sz w:val="20"/>
          <w:szCs w:val="20"/>
        </w:rPr>
        <w:t xml:space="preserve"> o zajištění </w:t>
      </w:r>
      <w:r w:rsidR="009739A2">
        <w:rPr>
          <w:rFonts w:ascii="Tahoma" w:hAnsi="Tahoma" w:cs="Tahoma"/>
          <w:sz w:val="20"/>
          <w:szCs w:val="20"/>
        </w:rPr>
        <w:t>osvětlovacích služeb ve Dvořákově síni</w:t>
      </w:r>
    </w:p>
    <w:p w14:paraId="1E5C454C" w14:textId="77777777" w:rsidR="00EF2EC9" w:rsidRPr="009E54E2" w:rsidRDefault="009E54E2">
      <w:pPr>
        <w:jc w:val="center"/>
        <w:rPr>
          <w:rFonts w:ascii="Tahoma" w:eastAsia="Arial" w:hAnsi="Tahoma" w:cs="Tahoma"/>
          <w:sz w:val="20"/>
          <w:szCs w:val="20"/>
        </w:rPr>
      </w:pPr>
      <w:r w:rsidRPr="009E54E2">
        <w:rPr>
          <w:rFonts w:ascii="Tahoma" w:hAnsi="Tahoma" w:cs="Tahoma"/>
          <w:sz w:val="20"/>
          <w:szCs w:val="20"/>
        </w:rPr>
        <w:t>(dále jen „smlouva“):</w:t>
      </w:r>
    </w:p>
    <w:p w14:paraId="54DB27C9" w14:textId="77777777" w:rsidR="00EF2EC9" w:rsidRPr="009E54E2" w:rsidRDefault="00EF2EC9">
      <w:pPr>
        <w:jc w:val="center"/>
        <w:rPr>
          <w:rFonts w:ascii="Tahoma" w:eastAsia="Arial" w:hAnsi="Tahoma" w:cs="Tahoma"/>
          <w:sz w:val="20"/>
          <w:szCs w:val="20"/>
        </w:rPr>
      </w:pPr>
    </w:p>
    <w:p w14:paraId="7692262E" w14:textId="77777777" w:rsidR="00A82286" w:rsidRPr="009E54E2" w:rsidRDefault="00A82286" w:rsidP="00E00789">
      <w:pPr>
        <w:numPr>
          <w:ilvl w:val="0"/>
          <w:numId w:val="1"/>
        </w:numPr>
        <w:tabs>
          <w:tab w:val="clear" w:pos="756"/>
        </w:tabs>
        <w:ind w:left="284" w:firstLine="0"/>
        <w:jc w:val="center"/>
        <w:rPr>
          <w:rFonts w:ascii="Tahoma" w:eastAsia="Arial Bold" w:hAnsi="Tahoma" w:cs="Tahoma"/>
          <w:b/>
          <w:sz w:val="20"/>
          <w:szCs w:val="20"/>
        </w:rPr>
      </w:pPr>
    </w:p>
    <w:p w14:paraId="5FCF9C95"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Předmět smlouvy</w:t>
      </w:r>
    </w:p>
    <w:p w14:paraId="3AB6F34B" w14:textId="77777777" w:rsidR="00EF2EC9" w:rsidRPr="009E54E2" w:rsidRDefault="00EF2EC9">
      <w:pPr>
        <w:rPr>
          <w:rFonts w:ascii="Tahoma" w:eastAsia="Arial Bold" w:hAnsi="Tahoma" w:cs="Tahoma"/>
          <w:sz w:val="20"/>
          <w:szCs w:val="20"/>
        </w:rPr>
      </w:pPr>
    </w:p>
    <w:p w14:paraId="17A0650E" w14:textId="602E5A6B" w:rsidR="00EF2EC9" w:rsidRPr="00AD0A98" w:rsidRDefault="009E54E2" w:rsidP="00E00789">
      <w:pPr>
        <w:pStyle w:val="Odstavecseseznamem"/>
        <w:numPr>
          <w:ilvl w:val="0"/>
          <w:numId w:val="2"/>
        </w:numPr>
        <w:tabs>
          <w:tab w:val="clear" w:pos="357"/>
          <w:tab w:val="num" w:pos="393"/>
        </w:tabs>
        <w:ind w:left="393" w:hanging="393"/>
        <w:jc w:val="both"/>
        <w:rPr>
          <w:rFonts w:ascii="Tahoma" w:hAnsi="Tahoma" w:cs="Tahoma"/>
          <w:sz w:val="20"/>
          <w:szCs w:val="20"/>
        </w:rPr>
      </w:pPr>
      <w:r w:rsidRPr="00AD0A98">
        <w:rPr>
          <w:rFonts w:ascii="Tahoma" w:hAnsi="Tahoma" w:cs="Tahoma"/>
          <w:sz w:val="20"/>
          <w:szCs w:val="20"/>
        </w:rPr>
        <w:t xml:space="preserve">Předmětem této smlouvy je závazek </w:t>
      </w:r>
      <w:r w:rsidR="00F7110E">
        <w:rPr>
          <w:rFonts w:ascii="Tahoma" w:hAnsi="Tahoma" w:cs="Tahoma"/>
          <w:sz w:val="20"/>
          <w:szCs w:val="20"/>
        </w:rPr>
        <w:t>obstaravatele</w:t>
      </w:r>
      <w:r w:rsidRPr="00AD0A98">
        <w:rPr>
          <w:rFonts w:ascii="Tahoma" w:hAnsi="Tahoma" w:cs="Tahoma"/>
          <w:sz w:val="20"/>
          <w:szCs w:val="20"/>
        </w:rPr>
        <w:t xml:space="preserve"> </w:t>
      </w:r>
      <w:r w:rsidR="00AD0A98" w:rsidRPr="00AD0A98">
        <w:rPr>
          <w:rFonts w:ascii="Tahoma" w:hAnsi="Tahoma" w:cs="Tahoma"/>
          <w:sz w:val="20"/>
          <w:szCs w:val="20"/>
        </w:rPr>
        <w:t xml:space="preserve">zajišťovat </w:t>
      </w:r>
      <w:r w:rsidR="00CE48DE">
        <w:rPr>
          <w:rFonts w:ascii="Tahoma" w:hAnsi="Tahoma" w:cs="Tahoma"/>
          <w:sz w:val="20"/>
          <w:szCs w:val="20"/>
        </w:rPr>
        <w:t xml:space="preserve">pro </w:t>
      </w:r>
      <w:r w:rsidR="00AD0A98" w:rsidRPr="00AD0A98">
        <w:rPr>
          <w:rFonts w:ascii="Tahoma" w:hAnsi="Tahoma" w:cs="Tahoma"/>
          <w:sz w:val="20"/>
          <w:szCs w:val="20"/>
        </w:rPr>
        <w:t>objednatel</w:t>
      </w:r>
      <w:r w:rsidR="00CE48DE">
        <w:rPr>
          <w:rFonts w:ascii="Tahoma" w:hAnsi="Tahoma" w:cs="Tahoma"/>
          <w:sz w:val="20"/>
          <w:szCs w:val="20"/>
        </w:rPr>
        <w:t>e</w:t>
      </w:r>
      <w:r w:rsidR="00AD0A98" w:rsidRPr="00AD0A98">
        <w:rPr>
          <w:rFonts w:ascii="Tahoma" w:hAnsi="Tahoma" w:cs="Tahoma"/>
          <w:sz w:val="20"/>
          <w:szCs w:val="20"/>
        </w:rPr>
        <w:t xml:space="preserve"> </w:t>
      </w:r>
      <w:r w:rsidR="009739A2" w:rsidRPr="00592441">
        <w:rPr>
          <w:rFonts w:ascii="Tahoma" w:hAnsi="Tahoma" w:cs="Tahoma"/>
          <w:sz w:val="20"/>
          <w:szCs w:val="20"/>
        </w:rPr>
        <w:t>osvětlovací služby v Dvořákově síni</w:t>
      </w:r>
      <w:r w:rsidR="00186173" w:rsidRPr="00592441">
        <w:rPr>
          <w:rFonts w:ascii="Tahoma" w:hAnsi="Tahoma" w:cs="Tahoma"/>
          <w:sz w:val="20"/>
          <w:szCs w:val="20"/>
        </w:rPr>
        <w:t xml:space="preserve"> </w:t>
      </w:r>
      <w:r w:rsidR="009739A2" w:rsidRPr="00592441">
        <w:rPr>
          <w:rFonts w:ascii="Tahoma" w:hAnsi="Tahoma" w:cs="Tahoma"/>
          <w:sz w:val="20"/>
          <w:szCs w:val="20"/>
        </w:rPr>
        <w:t xml:space="preserve">na </w:t>
      </w:r>
      <w:r w:rsidR="00912893">
        <w:rPr>
          <w:rFonts w:ascii="Tahoma" w:hAnsi="Tahoma" w:cs="Tahoma"/>
          <w:sz w:val="20"/>
          <w:szCs w:val="20"/>
        </w:rPr>
        <w:t>akcích</w:t>
      </w:r>
      <w:r w:rsidR="00912893" w:rsidRPr="00592441">
        <w:rPr>
          <w:rFonts w:ascii="Tahoma" w:hAnsi="Tahoma" w:cs="Tahoma"/>
          <w:sz w:val="20"/>
          <w:szCs w:val="20"/>
        </w:rPr>
        <w:t xml:space="preserve"> </w:t>
      </w:r>
      <w:r w:rsidR="009739A2" w:rsidRPr="00592441">
        <w:rPr>
          <w:rFonts w:ascii="Tahoma" w:hAnsi="Tahoma" w:cs="Tahoma"/>
          <w:sz w:val="20"/>
          <w:szCs w:val="20"/>
        </w:rPr>
        <w:t>České filharmonie a externích nájemců</w:t>
      </w:r>
      <w:r w:rsidR="009739A2">
        <w:rPr>
          <w:rFonts w:ascii="Tahoma" w:hAnsi="Tahoma" w:cs="Tahoma"/>
          <w:sz w:val="20"/>
          <w:szCs w:val="20"/>
        </w:rPr>
        <w:t xml:space="preserve"> </w:t>
      </w:r>
      <w:r w:rsidR="00AD0A98" w:rsidRPr="00592441">
        <w:rPr>
          <w:rFonts w:ascii="Tahoma" w:hAnsi="Tahoma" w:cs="Tahoma"/>
          <w:sz w:val="20"/>
          <w:szCs w:val="20"/>
        </w:rPr>
        <w:t>při akcích pořádaných v prostorách Rudolfina na adrese Praha 1, Alšovo nábřeží 79/12</w:t>
      </w:r>
      <w:r w:rsidR="00186173" w:rsidRPr="00592441">
        <w:rPr>
          <w:rFonts w:ascii="Tahoma" w:hAnsi="Tahoma" w:cs="Tahoma"/>
          <w:sz w:val="20"/>
          <w:szCs w:val="20"/>
        </w:rPr>
        <w:t xml:space="preserve"> </w:t>
      </w:r>
      <w:r w:rsidR="00592441" w:rsidRPr="00AD0A98">
        <w:rPr>
          <w:rFonts w:ascii="Tahoma" w:hAnsi="Tahoma" w:cs="Tahoma"/>
          <w:sz w:val="20"/>
          <w:szCs w:val="20"/>
        </w:rPr>
        <w:t>(dále jen souhrnně „služby“)</w:t>
      </w:r>
      <w:r w:rsidR="008205A5">
        <w:rPr>
          <w:rFonts w:ascii="Tahoma" w:hAnsi="Tahoma" w:cs="Tahoma"/>
          <w:sz w:val="20"/>
          <w:szCs w:val="20"/>
        </w:rPr>
        <w:t xml:space="preserve"> </w:t>
      </w:r>
      <w:r w:rsidR="006B063A" w:rsidRPr="007D524C">
        <w:rPr>
          <w:rFonts w:ascii="Tahoma" w:hAnsi="Tahoma" w:cs="Tahoma"/>
          <w:sz w:val="20"/>
          <w:szCs w:val="20"/>
        </w:rPr>
        <w:t>za podmínek a v rozsahu dle přílohy „Specifikace předmětu plnění“</w:t>
      </w:r>
      <w:r w:rsidR="00186173">
        <w:rPr>
          <w:rFonts w:ascii="Tahoma" w:hAnsi="Tahoma" w:cs="Tahoma"/>
          <w:sz w:val="20"/>
          <w:szCs w:val="20"/>
        </w:rPr>
        <w:t>,</w:t>
      </w:r>
      <w:r w:rsidRPr="00AD0A98">
        <w:rPr>
          <w:rFonts w:ascii="Tahoma" w:hAnsi="Tahoma" w:cs="Tahoma"/>
          <w:sz w:val="20"/>
          <w:szCs w:val="20"/>
        </w:rPr>
        <w:t xml:space="preserve"> a závazek objednatele zaplatit </w:t>
      </w:r>
      <w:r w:rsidR="00F7110E">
        <w:rPr>
          <w:rFonts w:ascii="Tahoma" w:hAnsi="Tahoma" w:cs="Tahoma"/>
          <w:sz w:val="20"/>
          <w:szCs w:val="20"/>
        </w:rPr>
        <w:t>obstaravatel</w:t>
      </w:r>
      <w:r w:rsidRPr="00AD0A98">
        <w:rPr>
          <w:rFonts w:ascii="Tahoma" w:hAnsi="Tahoma" w:cs="Tahoma"/>
          <w:sz w:val="20"/>
          <w:szCs w:val="20"/>
        </w:rPr>
        <w:t xml:space="preserve">i za uvedené služby odměnu dle této smlouvy. </w:t>
      </w:r>
    </w:p>
    <w:p w14:paraId="7F5197A2" w14:textId="77777777" w:rsidR="00AD0A98" w:rsidRPr="00AD0A98" w:rsidRDefault="00AD0A98" w:rsidP="00AD0A98">
      <w:pPr>
        <w:pStyle w:val="Odstavecseseznamem"/>
        <w:ind w:left="393"/>
        <w:jc w:val="both"/>
        <w:rPr>
          <w:rFonts w:ascii="Tahoma" w:hAnsi="Tahoma" w:cs="Tahoma"/>
          <w:sz w:val="20"/>
          <w:szCs w:val="20"/>
        </w:rPr>
      </w:pPr>
    </w:p>
    <w:p w14:paraId="783321FA" w14:textId="77777777" w:rsidR="00AD0A98" w:rsidRPr="00A1535E" w:rsidRDefault="00AD0A98" w:rsidP="00AD0A98">
      <w:pPr>
        <w:pStyle w:val="Odstavecseseznamem"/>
        <w:numPr>
          <w:ilvl w:val="0"/>
          <w:numId w:val="2"/>
        </w:numPr>
        <w:tabs>
          <w:tab w:val="clear" w:pos="357"/>
          <w:tab w:val="num" w:pos="393"/>
        </w:tabs>
        <w:ind w:left="393" w:hanging="393"/>
        <w:jc w:val="both"/>
        <w:rPr>
          <w:rFonts w:ascii="Tahoma" w:hAnsi="Tahoma" w:cs="Tahoma"/>
          <w:sz w:val="20"/>
          <w:szCs w:val="20"/>
        </w:rPr>
      </w:pPr>
      <w:r w:rsidRPr="00AD0A98">
        <w:rPr>
          <w:rFonts w:ascii="Tahoma" w:hAnsi="Tahoma" w:cs="Tahoma"/>
          <w:sz w:val="20"/>
          <w:szCs w:val="20"/>
        </w:rPr>
        <w:t xml:space="preserve">Služby budou </w:t>
      </w:r>
      <w:r w:rsidR="00DC2220">
        <w:rPr>
          <w:rFonts w:ascii="Tahoma" w:hAnsi="Tahoma" w:cs="Tahoma"/>
          <w:sz w:val="20"/>
          <w:szCs w:val="20"/>
        </w:rPr>
        <w:t>objednateli</w:t>
      </w:r>
      <w:r w:rsidRPr="00AD0A98">
        <w:rPr>
          <w:rFonts w:ascii="Tahoma" w:hAnsi="Tahoma" w:cs="Tahoma"/>
          <w:sz w:val="20"/>
          <w:szCs w:val="20"/>
        </w:rPr>
        <w:t xml:space="preserve"> poskytovány </w:t>
      </w:r>
      <w:r w:rsidRPr="00A1535E">
        <w:rPr>
          <w:rFonts w:ascii="Tahoma" w:hAnsi="Tahoma" w:cs="Tahoma"/>
          <w:sz w:val="20"/>
          <w:szCs w:val="20"/>
        </w:rPr>
        <w:t>na požádání</w:t>
      </w:r>
      <w:r w:rsidR="00DC2220" w:rsidRPr="00A1535E">
        <w:rPr>
          <w:rFonts w:ascii="Tahoma" w:hAnsi="Tahoma" w:cs="Tahoma"/>
          <w:sz w:val="20"/>
          <w:szCs w:val="20"/>
        </w:rPr>
        <w:t>, dle objednávek specifikovaných v čl. II. této smlouvy</w:t>
      </w:r>
      <w:r w:rsidRPr="00A1535E">
        <w:rPr>
          <w:rFonts w:ascii="Tahoma" w:hAnsi="Tahoma" w:cs="Tahoma"/>
          <w:sz w:val="20"/>
          <w:szCs w:val="20"/>
        </w:rPr>
        <w:t>.</w:t>
      </w:r>
    </w:p>
    <w:p w14:paraId="5CAB6509" w14:textId="77777777" w:rsidR="00A82286" w:rsidRPr="009E54E2" w:rsidRDefault="00A82286">
      <w:pPr>
        <w:pStyle w:val="Odstavecseseznamem"/>
        <w:ind w:left="0"/>
        <w:jc w:val="both"/>
        <w:rPr>
          <w:rFonts w:ascii="Tahoma" w:eastAsia="Arial" w:hAnsi="Tahoma" w:cs="Tahoma"/>
          <w:sz w:val="20"/>
          <w:szCs w:val="20"/>
        </w:rPr>
      </w:pPr>
    </w:p>
    <w:p w14:paraId="364FF5CB"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34953953"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Způsob uzavírání jednotlivých objednávek</w:t>
      </w:r>
    </w:p>
    <w:p w14:paraId="5BC4F10E" w14:textId="77777777" w:rsidR="00EF2EC9" w:rsidRPr="009E54E2" w:rsidRDefault="00EF2EC9">
      <w:pPr>
        <w:rPr>
          <w:rFonts w:ascii="Tahoma" w:eastAsia="Arial Bold" w:hAnsi="Tahoma" w:cs="Tahoma"/>
          <w:sz w:val="20"/>
          <w:szCs w:val="20"/>
        </w:rPr>
      </w:pPr>
    </w:p>
    <w:p w14:paraId="2D608000" w14:textId="754F8952" w:rsidR="005D31E7" w:rsidRPr="005D31E7" w:rsidRDefault="005D31E7" w:rsidP="005D31E7">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Arial" w:hAnsi="Tahoma" w:cs="Tahoma"/>
          <w:sz w:val="20"/>
          <w:szCs w:val="20"/>
        </w:rPr>
      </w:pPr>
      <w:r>
        <w:rPr>
          <w:rFonts w:ascii="Tahoma" w:hAnsi="Tahoma" w:cs="Tahoma"/>
          <w:sz w:val="20"/>
          <w:szCs w:val="20"/>
        </w:rPr>
        <w:t xml:space="preserve">Jednotlivá plnění se budou uskutečňovat na základě písemných objednávek. </w:t>
      </w:r>
      <w:r w:rsidR="002C565F">
        <w:rPr>
          <w:rFonts w:ascii="Tahoma" w:hAnsi="Tahoma" w:cs="Tahoma"/>
          <w:sz w:val="20"/>
          <w:szCs w:val="20"/>
        </w:rPr>
        <w:t xml:space="preserve">Za písemnou objednávku se považuje vložení </w:t>
      </w:r>
      <w:r w:rsidR="003D23CF">
        <w:rPr>
          <w:rFonts w:ascii="Tahoma" w:hAnsi="Tahoma" w:cs="Tahoma"/>
          <w:sz w:val="20"/>
          <w:szCs w:val="20"/>
        </w:rPr>
        <w:t>požadavku</w:t>
      </w:r>
      <w:r w:rsidR="002C565F">
        <w:rPr>
          <w:rFonts w:ascii="Tahoma" w:hAnsi="Tahoma" w:cs="Tahoma"/>
          <w:sz w:val="20"/>
          <w:szCs w:val="20"/>
        </w:rPr>
        <w:t xml:space="preserve"> objednatelem do provozního systému „Rudolf“</w:t>
      </w:r>
      <w:r w:rsidR="00381E3D">
        <w:rPr>
          <w:rFonts w:ascii="Tahoma" w:hAnsi="Tahoma" w:cs="Tahoma"/>
          <w:sz w:val="20"/>
          <w:szCs w:val="20"/>
        </w:rPr>
        <w:t>, které proběhne nejpozději s měsíčním předstihem před požadovaným plněním</w:t>
      </w:r>
      <w:r w:rsidR="002C565F">
        <w:rPr>
          <w:rFonts w:ascii="Tahoma" w:hAnsi="Tahoma" w:cs="Tahoma"/>
          <w:sz w:val="20"/>
          <w:szCs w:val="20"/>
        </w:rPr>
        <w:t xml:space="preserve">. </w:t>
      </w:r>
      <w:r>
        <w:rPr>
          <w:rFonts w:ascii="Tahoma" w:hAnsi="Tahoma" w:cs="Tahoma"/>
          <w:sz w:val="20"/>
          <w:szCs w:val="20"/>
        </w:rPr>
        <w:t>Objednávka bude vždy obsahovat přesný výčet požadovaných služeb, jejich rozsah a specifikac</w:t>
      </w:r>
      <w:r w:rsidRPr="009D4D97">
        <w:rPr>
          <w:rFonts w:ascii="Tahoma" w:hAnsi="Tahoma" w:cs="Tahoma"/>
          <w:sz w:val="20"/>
          <w:szCs w:val="20"/>
        </w:rPr>
        <w:t>i,</w:t>
      </w:r>
      <w:r>
        <w:rPr>
          <w:rFonts w:ascii="Tahoma" w:hAnsi="Tahoma" w:cs="Tahoma"/>
          <w:sz w:val="20"/>
          <w:szCs w:val="20"/>
        </w:rPr>
        <w:t xml:space="preserve"> termín plnění a případné další instrukce či požadavky objednatele</w:t>
      </w:r>
      <w:r w:rsidR="00381E3D">
        <w:rPr>
          <w:rFonts w:ascii="Tahoma" w:hAnsi="Tahoma" w:cs="Tahoma"/>
          <w:sz w:val="20"/>
          <w:szCs w:val="20"/>
        </w:rPr>
        <w:t>. Úpravy objednávky v systému Rudolf provede objednatel nejpozději čtyři pracovní dny před</w:t>
      </w:r>
      <w:r w:rsidR="006D4987">
        <w:rPr>
          <w:rFonts w:ascii="Tahoma" w:hAnsi="Tahoma" w:cs="Tahoma"/>
          <w:sz w:val="20"/>
          <w:szCs w:val="20"/>
        </w:rPr>
        <w:t xml:space="preserve"> plánovaným termínem</w:t>
      </w:r>
      <w:r w:rsidR="00381E3D">
        <w:rPr>
          <w:rFonts w:ascii="Tahoma" w:hAnsi="Tahoma" w:cs="Tahoma"/>
          <w:sz w:val="20"/>
          <w:szCs w:val="20"/>
        </w:rPr>
        <w:t xml:space="preserve"> plněním</w:t>
      </w:r>
      <w:r>
        <w:rPr>
          <w:rFonts w:ascii="Tahoma" w:hAnsi="Tahoma" w:cs="Tahoma"/>
          <w:sz w:val="20"/>
          <w:szCs w:val="20"/>
        </w:rPr>
        <w:t>. Součástí objednávky budou příslušné přílohy a podklady pro řádné uskutečnění požadovaných plnění.</w:t>
      </w:r>
      <w:r w:rsidR="00847B10">
        <w:rPr>
          <w:rFonts w:ascii="Tahoma" w:hAnsi="Tahoma" w:cs="Tahoma"/>
          <w:sz w:val="20"/>
          <w:szCs w:val="20"/>
        </w:rPr>
        <w:t xml:space="preserve"> </w:t>
      </w:r>
      <w:r w:rsidR="00847B10" w:rsidRPr="00AF231B">
        <w:rPr>
          <w:rFonts w:ascii="Tahoma" w:hAnsi="Tahoma" w:cs="Tahoma"/>
          <w:sz w:val="20"/>
          <w:szCs w:val="20"/>
        </w:rPr>
        <w:t xml:space="preserve">Obstaravatel je povinen </w:t>
      </w:r>
      <w:r w:rsidR="00C019BF" w:rsidRPr="00AF231B">
        <w:rPr>
          <w:rFonts w:ascii="Tahoma" w:hAnsi="Tahoma" w:cs="Tahoma"/>
          <w:sz w:val="20"/>
          <w:szCs w:val="20"/>
        </w:rPr>
        <w:lastRenderedPageBreak/>
        <w:t xml:space="preserve">objednávku vč. příloh </w:t>
      </w:r>
      <w:r w:rsidR="007E6903" w:rsidRPr="00AF231B">
        <w:rPr>
          <w:rFonts w:ascii="Tahoma" w:hAnsi="Tahoma" w:cs="Tahoma"/>
          <w:sz w:val="20"/>
          <w:szCs w:val="20"/>
        </w:rPr>
        <w:t xml:space="preserve">před zahájením </w:t>
      </w:r>
      <w:r w:rsidR="00E2523C" w:rsidRPr="00AF231B">
        <w:rPr>
          <w:rFonts w:ascii="Tahoma" w:hAnsi="Tahoma" w:cs="Tahoma"/>
          <w:sz w:val="20"/>
          <w:szCs w:val="20"/>
        </w:rPr>
        <w:t xml:space="preserve">poskytování služeb projednat s odpovědnou osobou </w:t>
      </w:r>
      <w:r w:rsidR="00A52EC0" w:rsidRPr="00AF231B">
        <w:rPr>
          <w:rFonts w:ascii="Tahoma" w:hAnsi="Tahoma" w:cs="Tahoma"/>
          <w:sz w:val="20"/>
          <w:szCs w:val="20"/>
        </w:rPr>
        <w:t xml:space="preserve">objednatele za účelem </w:t>
      </w:r>
      <w:r w:rsidR="0053782A" w:rsidRPr="00AF231B">
        <w:rPr>
          <w:rFonts w:ascii="Tahoma" w:hAnsi="Tahoma" w:cs="Tahoma"/>
          <w:sz w:val="20"/>
          <w:szCs w:val="20"/>
        </w:rPr>
        <w:t>potvrzení požadavků uvedených v objednávce.</w:t>
      </w:r>
    </w:p>
    <w:p w14:paraId="6A1B58A3" w14:textId="77777777" w:rsidR="005D31E7" w:rsidRDefault="005D31E7" w:rsidP="005D31E7">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ahoma" w:eastAsia="Arial" w:hAnsi="Tahoma" w:cs="Tahoma"/>
          <w:sz w:val="20"/>
          <w:szCs w:val="20"/>
        </w:rPr>
      </w:pPr>
    </w:p>
    <w:p w14:paraId="362460D9" w14:textId="77777777" w:rsidR="00EF2EC9" w:rsidRPr="00AF231B" w:rsidRDefault="00F7110E"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A5786B">
        <w:rPr>
          <w:rFonts w:ascii="Tahoma" w:hAnsi="Tahoma" w:cs="Tahoma"/>
          <w:sz w:val="20"/>
          <w:szCs w:val="20"/>
        </w:rPr>
        <w:t xml:space="preserve">Obstaravatel </w:t>
      </w:r>
      <w:r w:rsidR="009E54E2" w:rsidRPr="00A5786B">
        <w:rPr>
          <w:rFonts w:ascii="Tahoma" w:hAnsi="Tahoma" w:cs="Tahoma"/>
          <w:sz w:val="20"/>
          <w:szCs w:val="20"/>
        </w:rPr>
        <w:t xml:space="preserve">je </w:t>
      </w:r>
      <w:r w:rsidR="009E54E2" w:rsidRPr="00AF231B">
        <w:rPr>
          <w:rFonts w:ascii="Tahoma" w:hAnsi="Tahoma" w:cs="Tahoma"/>
          <w:sz w:val="20"/>
          <w:szCs w:val="20"/>
        </w:rPr>
        <w:t xml:space="preserve">povinen </w:t>
      </w:r>
      <w:r w:rsidR="00E36D58" w:rsidRPr="00AF231B">
        <w:rPr>
          <w:rFonts w:ascii="Tahoma" w:hAnsi="Tahoma" w:cs="Tahoma"/>
          <w:sz w:val="20"/>
          <w:szCs w:val="20"/>
        </w:rPr>
        <w:t xml:space="preserve">sledovat </w:t>
      </w:r>
      <w:r w:rsidR="00912893" w:rsidRPr="00AF231B">
        <w:rPr>
          <w:rFonts w:ascii="Tahoma" w:hAnsi="Tahoma" w:cs="Tahoma"/>
          <w:sz w:val="20"/>
          <w:szCs w:val="20"/>
        </w:rPr>
        <w:t xml:space="preserve">rezervační </w:t>
      </w:r>
      <w:r w:rsidR="00E36D58" w:rsidRPr="00AF231B">
        <w:rPr>
          <w:rFonts w:ascii="Tahoma" w:hAnsi="Tahoma" w:cs="Tahoma"/>
          <w:sz w:val="20"/>
          <w:szCs w:val="20"/>
        </w:rPr>
        <w:t>systém „Rudolf“</w:t>
      </w:r>
      <w:r w:rsidR="003D23CF" w:rsidRPr="00AF231B">
        <w:rPr>
          <w:rFonts w:ascii="Tahoma" w:hAnsi="Tahoma" w:cs="Tahoma"/>
          <w:sz w:val="20"/>
          <w:szCs w:val="20"/>
        </w:rPr>
        <w:t xml:space="preserve"> a </w:t>
      </w:r>
      <w:r w:rsidR="0066497E" w:rsidRPr="00AF231B">
        <w:rPr>
          <w:rFonts w:ascii="Tahoma" w:hAnsi="Tahoma" w:cs="Tahoma"/>
          <w:sz w:val="20"/>
          <w:szCs w:val="20"/>
        </w:rPr>
        <w:t xml:space="preserve">potvrdit </w:t>
      </w:r>
      <w:r w:rsidR="003D23CF" w:rsidRPr="00AF231B">
        <w:rPr>
          <w:rFonts w:ascii="Tahoma" w:hAnsi="Tahoma" w:cs="Tahoma"/>
          <w:sz w:val="20"/>
          <w:szCs w:val="20"/>
        </w:rPr>
        <w:t xml:space="preserve">objednávku </w:t>
      </w:r>
      <w:r w:rsidR="0066497E" w:rsidRPr="00AF231B">
        <w:rPr>
          <w:rFonts w:ascii="Tahoma" w:hAnsi="Tahoma" w:cs="Tahoma"/>
          <w:sz w:val="20"/>
          <w:szCs w:val="20"/>
        </w:rPr>
        <w:t xml:space="preserve">do </w:t>
      </w:r>
      <w:r w:rsidR="009A36A8">
        <w:rPr>
          <w:rFonts w:ascii="Tahoma" w:hAnsi="Tahoma" w:cs="Tahoma"/>
          <w:sz w:val="20"/>
          <w:szCs w:val="20"/>
        </w:rPr>
        <w:t>48</w:t>
      </w:r>
      <w:r w:rsidR="0066497E" w:rsidRPr="00AF231B">
        <w:rPr>
          <w:rFonts w:ascii="Tahoma" w:hAnsi="Tahoma" w:cs="Tahoma"/>
          <w:sz w:val="20"/>
          <w:szCs w:val="20"/>
        </w:rPr>
        <w:t xml:space="preserve"> hodin</w:t>
      </w:r>
      <w:r w:rsidR="002C565F" w:rsidRPr="00AF231B">
        <w:rPr>
          <w:rFonts w:ascii="Tahoma" w:hAnsi="Tahoma" w:cs="Tahoma"/>
          <w:sz w:val="20"/>
          <w:szCs w:val="20"/>
        </w:rPr>
        <w:t xml:space="preserve"> od vložení </w:t>
      </w:r>
      <w:r w:rsidR="003D23CF" w:rsidRPr="00AF231B">
        <w:rPr>
          <w:rFonts w:ascii="Tahoma" w:hAnsi="Tahoma" w:cs="Tahoma"/>
          <w:sz w:val="20"/>
          <w:szCs w:val="20"/>
        </w:rPr>
        <w:t>požadavku</w:t>
      </w:r>
      <w:r w:rsidR="002C565F" w:rsidRPr="00AF231B">
        <w:rPr>
          <w:rFonts w:ascii="Tahoma" w:hAnsi="Tahoma" w:cs="Tahoma"/>
          <w:sz w:val="20"/>
          <w:szCs w:val="20"/>
        </w:rPr>
        <w:t xml:space="preserve"> do provozního systému „Rudolf“</w:t>
      </w:r>
      <w:r w:rsidR="009E54E2" w:rsidRPr="00AF231B">
        <w:rPr>
          <w:rFonts w:ascii="Tahoma" w:hAnsi="Tahoma" w:cs="Tahoma"/>
          <w:sz w:val="20"/>
          <w:szCs w:val="20"/>
        </w:rPr>
        <w:t>.</w:t>
      </w:r>
      <w:r w:rsidR="002C565F" w:rsidRPr="00AF231B">
        <w:rPr>
          <w:rFonts w:ascii="Tahoma" w:hAnsi="Tahoma" w:cs="Tahoma"/>
          <w:sz w:val="20"/>
          <w:szCs w:val="20"/>
        </w:rPr>
        <w:t xml:space="preserve"> Za potvrzení objednávky </w:t>
      </w:r>
      <w:r w:rsidR="00A5786B" w:rsidRPr="00AF231B">
        <w:rPr>
          <w:rFonts w:ascii="Tahoma" w:hAnsi="Tahoma" w:cs="Tahoma"/>
          <w:sz w:val="20"/>
          <w:szCs w:val="20"/>
        </w:rPr>
        <w:t xml:space="preserve">ze strany obstaravatele </w:t>
      </w:r>
      <w:r w:rsidR="002C565F" w:rsidRPr="00AF231B">
        <w:rPr>
          <w:rFonts w:ascii="Tahoma" w:hAnsi="Tahoma" w:cs="Tahoma"/>
          <w:sz w:val="20"/>
          <w:szCs w:val="20"/>
        </w:rPr>
        <w:t xml:space="preserve">se považuje přiřazení služby jednotlivým </w:t>
      </w:r>
      <w:r w:rsidR="00E36D58" w:rsidRPr="00AF231B">
        <w:rPr>
          <w:rFonts w:ascii="Tahoma" w:hAnsi="Tahoma" w:cs="Tahoma"/>
          <w:sz w:val="20"/>
          <w:szCs w:val="20"/>
        </w:rPr>
        <w:t xml:space="preserve">osobám, prostřednictvím kterých obstaravatel prokazoval kvalifikaci (dále jen „pracovník“). </w:t>
      </w:r>
      <w:r w:rsidR="009E54E2" w:rsidRPr="00AF231B">
        <w:rPr>
          <w:rFonts w:ascii="Tahoma" w:hAnsi="Tahoma" w:cs="Tahoma"/>
          <w:sz w:val="20"/>
          <w:szCs w:val="20"/>
        </w:rPr>
        <w:t xml:space="preserve">V případě nejasností, chybějících součástí či jiných nedostatků objednávky je </w:t>
      </w:r>
      <w:r w:rsidRPr="00AF231B">
        <w:rPr>
          <w:rFonts w:ascii="Tahoma" w:hAnsi="Tahoma" w:cs="Tahoma"/>
          <w:sz w:val="20"/>
          <w:szCs w:val="20"/>
        </w:rPr>
        <w:t xml:space="preserve">obstaravatel </w:t>
      </w:r>
      <w:r w:rsidR="009E54E2" w:rsidRPr="00AF231B">
        <w:rPr>
          <w:rFonts w:ascii="Tahoma" w:hAnsi="Tahoma" w:cs="Tahoma"/>
          <w:sz w:val="20"/>
          <w:szCs w:val="20"/>
        </w:rPr>
        <w:t xml:space="preserve">povinen bezodkladně o těchto skutečnostech informovat kontaktní osobu </w:t>
      </w:r>
      <w:r w:rsidRPr="00AF231B">
        <w:rPr>
          <w:rFonts w:ascii="Tahoma" w:hAnsi="Tahoma" w:cs="Tahoma"/>
          <w:sz w:val="20"/>
          <w:szCs w:val="20"/>
        </w:rPr>
        <w:t xml:space="preserve">obstaravatele </w:t>
      </w:r>
      <w:r w:rsidR="009E54E2" w:rsidRPr="00AF231B">
        <w:rPr>
          <w:rFonts w:ascii="Tahoma" w:hAnsi="Tahoma" w:cs="Tahoma"/>
          <w:sz w:val="20"/>
          <w:szCs w:val="20"/>
        </w:rPr>
        <w:t xml:space="preserve">a vyžádat si doplnění či opravu.    </w:t>
      </w:r>
    </w:p>
    <w:p w14:paraId="2CA4336F" w14:textId="77777777" w:rsidR="00E36D58" w:rsidRPr="00AF231B" w:rsidRDefault="00E36D58" w:rsidP="00A5786B">
      <w:pPr>
        <w:pStyle w:val="Odstavecseseznamem"/>
        <w:ind w:left="396"/>
        <w:jc w:val="both"/>
        <w:rPr>
          <w:rFonts w:ascii="Tahoma" w:eastAsia="Arial" w:hAnsi="Tahoma" w:cs="Tahoma"/>
          <w:sz w:val="20"/>
          <w:szCs w:val="20"/>
        </w:rPr>
      </w:pPr>
    </w:p>
    <w:p w14:paraId="3255F18E" w14:textId="0112E17F" w:rsidR="00E36D58" w:rsidRPr="00533B65" w:rsidRDefault="00E36D58" w:rsidP="00E00789">
      <w:pPr>
        <w:pStyle w:val="Odstavecseseznamem"/>
        <w:numPr>
          <w:ilvl w:val="0"/>
          <w:numId w:val="4"/>
        </w:numPr>
        <w:tabs>
          <w:tab w:val="clear" w:pos="360"/>
          <w:tab w:val="num" w:pos="396"/>
        </w:tabs>
        <w:ind w:left="396" w:hanging="396"/>
        <w:jc w:val="both"/>
        <w:rPr>
          <w:rFonts w:ascii="Tahoma" w:hAnsi="Tahoma"/>
          <w:color w:val="auto"/>
          <w:sz w:val="20"/>
        </w:rPr>
      </w:pPr>
      <w:r w:rsidRPr="00AF231B">
        <w:rPr>
          <w:rFonts w:ascii="Tahoma" w:eastAsia="Arial" w:hAnsi="Tahoma" w:cs="Tahoma"/>
          <w:sz w:val="20"/>
          <w:szCs w:val="20"/>
        </w:rPr>
        <w:t>V</w:t>
      </w:r>
      <w:r w:rsidR="003D23CF" w:rsidRPr="00AF231B">
        <w:rPr>
          <w:rFonts w:ascii="Tahoma" w:eastAsia="Arial" w:hAnsi="Tahoma" w:cs="Tahoma"/>
          <w:sz w:val="20"/>
          <w:szCs w:val="20"/>
        </w:rPr>
        <w:t> </w:t>
      </w:r>
      <w:r w:rsidRPr="00AF231B">
        <w:rPr>
          <w:rFonts w:ascii="Tahoma" w:eastAsia="Arial" w:hAnsi="Tahoma" w:cs="Tahoma"/>
          <w:sz w:val="20"/>
          <w:szCs w:val="20"/>
        </w:rPr>
        <w:t>případě</w:t>
      </w:r>
      <w:r w:rsidR="003D23CF" w:rsidRPr="00AF231B">
        <w:rPr>
          <w:rFonts w:ascii="Tahoma" w:eastAsia="Arial" w:hAnsi="Tahoma" w:cs="Tahoma"/>
          <w:sz w:val="20"/>
          <w:szCs w:val="20"/>
        </w:rPr>
        <w:t xml:space="preserve"> mimořádné </w:t>
      </w:r>
      <w:r w:rsidRPr="00AF231B">
        <w:rPr>
          <w:rFonts w:ascii="Tahoma" w:eastAsia="Arial" w:hAnsi="Tahoma" w:cs="Tahoma"/>
          <w:sz w:val="20"/>
          <w:szCs w:val="20"/>
        </w:rPr>
        <w:t xml:space="preserve">potřeby ze strany objednatele je obstaravatel povinen zajistit poskytnutí </w:t>
      </w:r>
      <w:r w:rsidR="003D23CF" w:rsidRPr="00AF231B">
        <w:rPr>
          <w:rFonts w:ascii="Tahoma" w:eastAsia="Arial" w:hAnsi="Tahoma" w:cs="Tahoma"/>
          <w:sz w:val="20"/>
          <w:szCs w:val="20"/>
        </w:rPr>
        <w:t>služby do 24 hodin od doby vložení požadavku objednatelem do provozního systému „Rudolf“</w:t>
      </w:r>
      <w:r w:rsidR="00024CAC" w:rsidRPr="00AF231B">
        <w:rPr>
          <w:rFonts w:ascii="Tahoma" w:eastAsia="Arial" w:hAnsi="Tahoma" w:cs="Tahoma"/>
          <w:sz w:val="20"/>
          <w:szCs w:val="20"/>
        </w:rPr>
        <w:t xml:space="preserve"> a telefonickým </w:t>
      </w:r>
      <w:r w:rsidR="00013BD3" w:rsidRPr="00AF231B">
        <w:rPr>
          <w:rFonts w:ascii="Tahoma" w:eastAsia="Arial" w:hAnsi="Tahoma" w:cs="Tahoma"/>
          <w:sz w:val="20"/>
          <w:szCs w:val="20"/>
        </w:rPr>
        <w:t>objednáním služby ze strany objednatele</w:t>
      </w:r>
      <w:r w:rsidR="00EC612F" w:rsidRPr="00AF231B">
        <w:rPr>
          <w:rFonts w:ascii="Tahoma" w:eastAsia="Arial" w:hAnsi="Tahoma" w:cs="Tahoma"/>
          <w:color w:val="FF0000"/>
          <w:sz w:val="20"/>
          <w:szCs w:val="20"/>
        </w:rPr>
        <w:t>.</w:t>
      </w:r>
      <w:r w:rsidR="00AB614B">
        <w:rPr>
          <w:rFonts w:ascii="Tahoma" w:eastAsia="Arial" w:hAnsi="Tahoma" w:cs="Tahoma"/>
          <w:color w:val="FF0000"/>
          <w:sz w:val="20"/>
          <w:szCs w:val="20"/>
        </w:rPr>
        <w:t xml:space="preserve"> </w:t>
      </w:r>
      <w:r w:rsidR="00AB614B" w:rsidRPr="00532129">
        <w:rPr>
          <w:rFonts w:ascii="Tahoma" w:eastAsia="Arial" w:hAnsi="Tahoma" w:cs="Tahoma"/>
          <w:color w:val="auto"/>
          <w:sz w:val="20"/>
          <w:szCs w:val="20"/>
        </w:rPr>
        <w:t xml:space="preserve">V takovém případě náleží obstaravateli odměna dle čl. </w:t>
      </w:r>
      <w:r w:rsidR="0081712B" w:rsidRPr="00532129">
        <w:rPr>
          <w:rFonts w:ascii="Tahoma" w:eastAsia="Arial" w:hAnsi="Tahoma" w:cs="Tahoma"/>
          <w:color w:val="auto"/>
          <w:sz w:val="20"/>
          <w:szCs w:val="20"/>
        </w:rPr>
        <w:t xml:space="preserve">III, navýšená dle čl. III odst. 4 písm. b) této smlouvy. </w:t>
      </w:r>
    </w:p>
    <w:p w14:paraId="2620B253" w14:textId="77777777" w:rsidR="00EF2EC9" w:rsidRPr="009E54E2" w:rsidRDefault="00EF2EC9">
      <w:pPr>
        <w:pStyle w:val="Odstavecseseznamem"/>
        <w:ind w:left="717"/>
        <w:jc w:val="both"/>
        <w:rPr>
          <w:rFonts w:ascii="Tahoma" w:eastAsia="Arial" w:hAnsi="Tahoma" w:cs="Tahoma"/>
          <w:sz w:val="20"/>
          <w:szCs w:val="20"/>
        </w:rPr>
      </w:pPr>
    </w:p>
    <w:p w14:paraId="4F65D68B" w14:textId="77777777"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Plnění na základě objednávky musí vyhovovat podmínkám uvedeným v této smlouvě a podmínkám uvedeným objednatelem v objednávce.</w:t>
      </w:r>
    </w:p>
    <w:p w14:paraId="10E47BC6" w14:textId="77777777" w:rsidR="00C3561A" w:rsidRPr="009E54E2" w:rsidRDefault="00C3561A" w:rsidP="00A82286">
      <w:pPr>
        <w:pStyle w:val="Odstavecseseznamem"/>
        <w:ind w:left="396"/>
        <w:jc w:val="both"/>
        <w:rPr>
          <w:rFonts w:ascii="Tahoma" w:eastAsia="Arial" w:hAnsi="Tahoma" w:cs="Tahoma"/>
          <w:b/>
          <w:sz w:val="20"/>
          <w:szCs w:val="20"/>
        </w:rPr>
      </w:pPr>
    </w:p>
    <w:p w14:paraId="286D1646" w14:textId="77777777" w:rsidR="00EF2EC9" w:rsidRPr="009E54E2" w:rsidRDefault="00EF2EC9" w:rsidP="00E00789">
      <w:pPr>
        <w:numPr>
          <w:ilvl w:val="0"/>
          <w:numId w:val="1"/>
        </w:numPr>
        <w:tabs>
          <w:tab w:val="clear" w:pos="756"/>
        </w:tabs>
        <w:ind w:left="142" w:firstLine="0"/>
        <w:jc w:val="center"/>
        <w:rPr>
          <w:rFonts w:ascii="Tahoma" w:eastAsia="Arial" w:hAnsi="Tahoma" w:cs="Tahoma"/>
          <w:b/>
          <w:sz w:val="20"/>
          <w:szCs w:val="20"/>
        </w:rPr>
      </w:pPr>
    </w:p>
    <w:p w14:paraId="7BFC4FDF" w14:textId="77777777" w:rsidR="00EF2EC9" w:rsidRPr="009E54E2" w:rsidRDefault="000F1444" w:rsidP="00A82286">
      <w:pPr>
        <w:jc w:val="center"/>
        <w:rPr>
          <w:rFonts w:ascii="Tahoma" w:eastAsia="Arial Bold" w:hAnsi="Tahoma" w:cs="Tahoma"/>
          <w:b/>
          <w:sz w:val="20"/>
          <w:szCs w:val="20"/>
        </w:rPr>
      </w:pPr>
      <w:r>
        <w:rPr>
          <w:rFonts w:ascii="Tahoma" w:hAnsi="Tahoma" w:cs="Tahoma"/>
          <w:b/>
          <w:sz w:val="20"/>
          <w:szCs w:val="20"/>
        </w:rPr>
        <w:t>Odměna</w:t>
      </w:r>
      <w:r w:rsidR="009E54E2" w:rsidRPr="009E54E2">
        <w:rPr>
          <w:rFonts w:ascii="Tahoma" w:hAnsi="Tahoma" w:cs="Tahoma"/>
          <w:b/>
          <w:sz w:val="20"/>
          <w:szCs w:val="20"/>
        </w:rPr>
        <w:t xml:space="preserve"> a způsob úhrady</w:t>
      </w:r>
    </w:p>
    <w:p w14:paraId="1991130D" w14:textId="77777777" w:rsidR="00EF2EC9" w:rsidRPr="009E54E2" w:rsidRDefault="00EF2EC9" w:rsidP="0096544E">
      <w:pPr>
        <w:ind w:left="426"/>
        <w:rPr>
          <w:rFonts w:ascii="Tahoma" w:eastAsia="Arial Bold" w:hAnsi="Tahoma" w:cs="Tahoma"/>
          <w:sz w:val="20"/>
          <w:szCs w:val="20"/>
        </w:rPr>
      </w:pPr>
    </w:p>
    <w:p w14:paraId="6D94A912" w14:textId="36B806BE" w:rsidR="00DE26FE" w:rsidRPr="002258BC" w:rsidRDefault="00DE26FE" w:rsidP="00DE26FE">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Odměna</w:t>
      </w:r>
      <w:r w:rsidRPr="009E54E2">
        <w:rPr>
          <w:rFonts w:ascii="Tahoma" w:hAnsi="Tahoma" w:cs="Tahoma"/>
          <w:sz w:val="20"/>
          <w:szCs w:val="20"/>
        </w:rPr>
        <w:t xml:space="preserve"> </w:t>
      </w:r>
      <w:r>
        <w:rPr>
          <w:rFonts w:ascii="Tahoma" w:hAnsi="Tahoma" w:cs="Tahoma"/>
          <w:sz w:val="20"/>
          <w:szCs w:val="20"/>
        </w:rPr>
        <w:t>za poskytování služeb je sjednána v</w:t>
      </w:r>
      <w:r w:rsidR="00CC5FD3">
        <w:rPr>
          <w:rFonts w:ascii="Tahoma" w:hAnsi="Tahoma" w:cs="Tahoma"/>
          <w:sz w:val="20"/>
          <w:szCs w:val="20"/>
        </w:rPr>
        <w:t> příloze – „Cenová nabídka“</w:t>
      </w:r>
      <w:r>
        <w:rPr>
          <w:rFonts w:ascii="Tahoma" w:hAnsi="Tahoma" w:cs="Tahoma"/>
          <w:sz w:val="20"/>
          <w:szCs w:val="20"/>
        </w:rPr>
        <w:t xml:space="preserve">. </w:t>
      </w:r>
      <w:r w:rsidRPr="0096544E">
        <w:rPr>
          <w:rFonts w:ascii="Tahoma" w:hAnsi="Tahoma"/>
          <w:sz w:val="20"/>
        </w:rPr>
        <w:t xml:space="preserve">Odměna je </w:t>
      </w:r>
      <w:r w:rsidR="007E2226" w:rsidRPr="0096544E">
        <w:rPr>
          <w:rFonts w:ascii="Tahoma" w:hAnsi="Tahoma"/>
          <w:sz w:val="20"/>
        </w:rPr>
        <w:t>v rám</w:t>
      </w:r>
      <w:r w:rsidR="00F5036E" w:rsidRPr="0096544E">
        <w:rPr>
          <w:rFonts w:ascii="Tahoma" w:hAnsi="Tahoma"/>
          <w:sz w:val="20"/>
        </w:rPr>
        <w:t>c</w:t>
      </w:r>
      <w:r w:rsidR="007E2226" w:rsidRPr="0096544E">
        <w:rPr>
          <w:rFonts w:ascii="Tahoma" w:hAnsi="Tahoma"/>
          <w:sz w:val="20"/>
        </w:rPr>
        <w:t xml:space="preserve">i přílohy – „Cenová nabídka“ </w:t>
      </w:r>
      <w:r w:rsidRPr="0096544E">
        <w:rPr>
          <w:rFonts w:ascii="Tahoma" w:hAnsi="Tahoma"/>
          <w:sz w:val="20"/>
        </w:rPr>
        <w:t xml:space="preserve">stanovena </w:t>
      </w:r>
      <w:r w:rsidR="00DD30C4" w:rsidRPr="0096544E">
        <w:rPr>
          <w:rFonts w:ascii="Tahoma" w:hAnsi="Tahoma" w:cs="Tahoma"/>
          <w:sz w:val="20"/>
          <w:szCs w:val="20"/>
        </w:rPr>
        <w:t xml:space="preserve">paušální </w:t>
      </w:r>
      <w:r w:rsidR="007E2226" w:rsidRPr="0096544E">
        <w:rPr>
          <w:rFonts w:ascii="Tahoma" w:hAnsi="Tahoma"/>
          <w:sz w:val="20"/>
        </w:rPr>
        <w:t xml:space="preserve">sazbou </w:t>
      </w:r>
      <w:r w:rsidR="00DD30C4" w:rsidRPr="0096544E">
        <w:rPr>
          <w:rFonts w:ascii="Tahoma" w:hAnsi="Tahoma" w:cs="Tahoma"/>
          <w:sz w:val="20"/>
          <w:szCs w:val="20"/>
        </w:rPr>
        <w:t>dle délky trvání směny</w:t>
      </w:r>
      <w:r w:rsidR="009D1362" w:rsidRPr="0096544E">
        <w:rPr>
          <w:rFonts w:ascii="Tahoma" w:hAnsi="Tahoma"/>
          <w:sz w:val="20"/>
        </w:rPr>
        <w:t>.</w:t>
      </w:r>
      <w:r w:rsidR="009D1362">
        <w:rPr>
          <w:rFonts w:ascii="Tahoma" w:hAnsi="Tahoma" w:cs="Tahoma"/>
          <w:sz w:val="20"/>
          <w:szCs w:val="20"/>
        </w:rPr>
        <w:t xml:space="preserve"> </w:t>
      </w:r>
      <w:r w:rsidR="00873205">
        <w:rPr>
          <w:rFonts w:ascii="Tahoma" w:hAnsi="Tahoma" w:cs="Tahoma"/>
          <w:sz w:val="20"/>
          <w:szCs w:val="20"/>
        </w:rPr>
        <w:t>Výše sazeb</w:t>
      </w:r>
      <w:r w:rsidR="009D1362">
        <w:rPr>
          <w:rFonts w:ascii="Tahoma" w:hAnsi="Tahoma" w:cs="Tahoma"/>
          <w:sz w:val="20"/>
          <w:szCs w:val="20"/>
        </w:rPr>
        <w:t xml:space="preserve"> je stanovena </w:t>
      </w:r>
      <w:r w:rsidRPr="009E54E2">
        <w:rPr>
          <w:rFonts w:ascii="Tahoma" w:hAnsi="Tahoma" w:cs="Tahoma"/>
          <w:sz w:val="20"/>
          <w:szCs w:val="20"/>
        </w:rPr>
        <w:t xml:space="preserve">jako maximální a nepřekročitelná a obsahuje veškeré náklady </w:t>
      </w:r>
      <w:r>
        <w:rPr>
          <w:rFonts w:ascii="Tahoma" w:hAnsi="Tahoma" w:cs="Tahoma"/>
          <w:sz w:val="20"/>
          <w:szCs w:val="20"/>
        </w:rPr>
        <w:t>obstaravatele</w:t>
      </w:r>
      <w:r w:rsidRPr="009E54E2">
        <w:rPr>
          <w:rFonts w:ascii="Tahoma" w:hAnsi="Tahoma" w:cs="Tahoma"/>
          <w:sz w:val="20"/>
          <w:szCs w:val="20"/>
        </w:rPr>
        <w:t xml:space="preserve"> nezbytné pro řádné a včasné splnění předmětu smlouvy, včetně souvisejících nákladů</w:t>
      </w:r>
      <w:r>
        <w:rPr>
          <w:rFonts w:ascii="Tahoma" w:hAnsi="Tahoma" w:cs="Tahoma"/>
          <w:sz w:val="20"/>
          <w:szCs w:val="20"/>
        </w:rPr>
        <w:t xml:space="preserve"> (např. náklady na dopravu, poplatky, spojené</w:t>
      </w:r>
      <w:r w:rsidRPr="009E54E2">
        <w:rPr>
          <w:rFonts w:ascii="Tahoma" w:hAnsi="Tahoma" w:cs="Tahoma"/>
          <w:sz w:val="20"/>
          <w:szCs w:val="20"/>
        </w:rPr>
        <w:t xml:space="preserve"> s prováděním předmětných služeb, vč. pojištění apod</w:t>
      </w:r>
      <w:r>
        <w:rPr>
          <w:rFonts w:ascii="Tahoma" w:hAnsi="Tahoma" w:cs="Tahoma"/>
          <w:sz w:val="20"/>
          <w:szCs w:val="20"/>
        </w:rPr>
        <w:t>.).</w:t>
      </w:r>
      <w:r w:rsidRPr="009E54E2">
        <w:rPr>
          <w:rFonts w:ascii="Tahoma" w:hAnsi="Tahoma" w:cs="Tahoma"/>
          <w:sz w:val="20"/>
          <w:szCs w:val="20"/>
        </w:rPr>
        <w:t xml:space="preserve"> </w:t>
      </w:r>
    </w:p>
    <w:p w14:paraId="7B26FF16" w14:textId="77777777" w:rsidR="002258BC" w:rsidRPr="002258BC" w:rsidRDefault="002258BC" w:rsidP="002258BC">
      <w:pPr>
        <w:pStyle w:val="Odstavecseseznamem"/>
        <w:ind w:left="396"/>
        <w:jc w:val="both"/>
        <w:rPr>
          <w:rFonts w:ascii="Tahoma" w:eastAsia="Arial" w:hAnsi="Tahoma" w:cs="Tahoma"/>
          <w:sz w:val="20"/>
          <w:szCs w:val="20"/>
        </w:rPr>
      </w:pPr>
    </w:p>
    <w:p w14:paraId="2214F065" w14:textId="77777777" w:rsidR="00DE26FE" w:rsidRPr="001C6F23" w:rsidRDefault="00DE26FE" w:rsidP="00DE26F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1C6F23">
        <w:rPr>
          <w:rFonts w:ascii="Tahoma" w:hAnsi="Tahoma" w:cs="Tahoma"/>
          <w:sz w:val="20"/>
          <w:szCs w:val="20"/>
        </w:rPr>
        <w:t xml:space="preserve">Odměna jednotlivých plnění bude fakturována na základě skutečně odvedených služeb dle této smlouvy. </w:t>
      </w:r>
    </w:p>
    <w:p w14:paraId="185720D8" w14:textId="77777777" w:rsidR="00DE26FE" w:rsidRPr="001C6F23" w:rsidRDefault="00DE26FE" w:rsidP="00DE26FE">
      <w:pPr>
        <w:pStyle w:val="Odstavecseseznamem"/>
        <w:ind w:left="396"/>
        <w:jc w:val="both"/>
        <w:rPr>
          <w:rFonts w:ascii="Tahoma" w:eastAsia="Arial" w:hAnsi="Tahoma" w:cs="Tahoma"/>
          <w:sz w:val="20"/>
          <w:szCs w:val="20"/>
        </w:rPr>
      </w:pPr>
    </w:p>
    <w:p w14:paraId="6193C340" w14:textId="77777777" w:rsidR="00DE26FE" w:rsidRPr="005D31E7" w:rsidRDefault="00DE26FE" w:rsidP="00DE26F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 xml:space="preserve">DPH bude vypořádána dle právních předpisů České republiky platných v den zdanitelného plnění. </w:t>
      </w:r>
    </w:p>
    <w:p w14:paraId="7CB664B5" w14:textId="77777777" w:rsidR="00DE26FE" w:rsidRPr="005D31E7" w:rsidRDefault="00DE26FE" w:rsidP="00DE26FE">
      <w:pPr>
        <w:pStyle w:val="Odstavecseseznamem"/>
        <w:rPr>
          <w:rFonts w:ascii="Tahoma" w:eastAsia="Arial" w:hAnsi="Tahoma" w:cs="Tahoma"/>
          <w:sz w:val="20"/>
          <w:szCs w:val="20"/>
        </w:rPr>
      </w:pPr>
    </w:p>
    <w:p w14:paraId="1D67242B" w14:textId="46F6EBF2" w:rsidR="00DE26FE" w:rsidRPr="006F5E2B" w:rsidRDefault="00DE26FE" w:rsidP="006F5E2B">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6F5E2B">
        <w:rPr>
          <w:rFonts w:ascii="Tahoma" w:hAnsi="Tahoma" w:cs="Tahoma"/>
          <w:sz w:val="20"/>
          <w:szCs w:val="20"/>
        </w:rPr>
        <w:t>Odměna může být navýšena pouze v</w:t>
      </w:r>
      <w:r w:rsidR="006F5E2B">
        <w:rPr>
          <w:rFonts w:ascii="Tahoma" w:hAnsi="Tahoma" w:cs="Tahoma"/>
          <w:sz w:val="20"/>
          <w:szCs w:val="20"/>
        </w:rPr>
        <w:t> </w:t>
      </w:r>
      <w:r w:rsidRPr="006F5E2B">
        <w:rPr>
          <w:rFonts w:ascii="Tahoma" w:hAnsi="Tahoma" w:cs="Tahoma"/>
          <w:sz w:val="20"/>
          <w:szCs w:val="20"/>
        </w:rPr>
        <w:t>případě</w:t>
      </w:r>
      <w:r w:rsidR="006F5E2B">
        <w:rPr>
          <w:rFonts w:ascii="Tahoma" w:hAnsi="Tahoma" w:cs="Tahoma"/>
          <w:sz w:val="20"/>
          <w:szCs w:val="20"/>
        </w:rPr>
        <w:t>:</w:t>
      </w:r>
    </w:p>
    <w:p w14:paraId="1CBE6008" w14:textId="77777777" w:rsidR="006F5E2B" w:rsidRPr="006F5E2B" w:rsidRDefault="006F5E2B" w:rsidP="006F5E2B">
      <w:pPr>
        <w:pStyle w:val="Odstavecseseznamem"/>
        <w:rPr>
          <w:rFonts w:ascii="Tahoma" w:eastAsia="Arial" w:hAnsi="Tahoma" w:cs="Tahoma"/>
          <w:sz w:val="20"/>
          <w:szCs w:val="20"/>
        </w:rPr>
      </w:pPr>
    </w:p>
    <w:p w14:paraId="1D5B464B" w14:textId="77777777" w:rsidR="006F5E2B" w:rsidRPr="006F5E2B" w:rsidRDefault="006F5E2B" w:rsidP="006F5E2B">
      <w:pPr>
        <w:numPr>
          <w:ilvl w:val="0"/>
          <w:numId w:val="49"/>
        </w:numPr>
        <w:ind w:left="851"/>
        <w:jc w:val="both"/>
        <w:rPr>
          <w:rFonts w:ascii="Tahoma" w:eastAsia="Arial" w:hAnsi="Tahoma" w:cs="Tahoma"/>
          <w:sz w:val="20"/>
          <w:szCs w:val="20"/>
        </w:rPr>
      </w:pPr>
      <w:r w:rsidRPr="006F5E2B">
        <w:rPr>
          <w:rFonts w:ascii="Tahoma" w:eastAsia="Arial" w:hAnsi="Tahoma" w:cs="Tahoma"/>
          <w:sz w:val="20"/>
          <w:szCs w:val="20"/>
        </w:rPr>
        <w:t>změny sazby DPH dle platných a účinných právních předpisů České republiky;</w:t>
      </w:r>
    </w:p>
    <w:p w14:paraId="51A470A1" w14:textId="77777777" w:rsidR="006F5E2B" w:rsidRPr="006F5E2B" w:rsidRDefault="006F5E2B" w:rsidP="006F5E2B">
      <w:pPr>
        <w:numPr>
          <w:ilvl w:val="0"/>
          <w:numId w:val="49"/>
        </w:numPr>
        <w:ind w:left="851"/>
        <w:jc w:val="both"/>
        <w:rPr>
          <w:rFonts w:ascii="Tahoma" w:eastAsia="Arial" w:hAnsi="Tahoma" w:cs="Tahoma"/>
          <w:sz w:val="20"/>
          <w:szCs w:val="20"/>
        </w:rPr>
      </w:pPr>
      <w:r w:rsidRPr="006F5E2B">
        <w:rPr>
          <w:rFonts w:ascii="Tahoma" w:eastAsia="Arial" w:hAnsi="Tahoma" w:cs="Tahoma"/>
          <w:sz w:val="20"/>
          <w:szCs w:val="20"/>
        </w:rPr>
        <w:t xml:space="preserve">v případě vzniku mimořádné potřeby ze strany objednatele dle čl. II odst. 3 smlouvy; v takovém případě se sazba stanovená v příloze – „Cenová nabídka“ navyšuje o 50 % hodnoty příslušné hodinové sazby. </w:t>
      </w:r>
    </w:p>
    <w:p w14:paraId="09C66FDE" w14:textId="05C86617" w:rsidR="006F5E2B" w:rsidRDefault="006F5E2B" w:rsidP="006F5E2B">
      <w:pPr>
        <w:ind w:left="396"/>
        <w:jc w:val="both"/>
        <w:rPr>
          <w:rFonts w:ascii="Tahoma" w:eastAsia="Arial" w:hAnsi="Tahoma" w:cs="Tahoma"/>
          <w:sz w:val="20"/>
          <w:szCs w:val="20"/>
        </w:rPr>
      </w:pPr>
    </w:p>
    <w:p w14:paraId="18E34995" w14:textId="77777777" w:rsidR="00DE26FE" w:rsidRPr="009E54E2" w:rsidRDefault="00DE26FE" w:rsidP="00DE26F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Úhrada </w:t>
      </w:r>
      <w:r>
        <w:rPr>
          <w:rFonts w:ascii="Tahoma" w:hAnsi="Tahoma" w:cs="Tahoma"/>
          <w:sz w:val="20"/>
          <w:szCs w:val="20"/>
        </w:rPr>
        <w:t>odměny</w:t>
      </w:r>
      <w:r w:rsidRPr="009E54E2">
        <w:rPr>
          <w:rFonts w:ascii="Tahoma" w:hAnsi="Tahoma" w:cs="Tahoma"/>
          <w:sz w:val="20"/>
          <w:szCs w:val="20"/>
        </w:rPr>
        <w:t xml:space="preserve"> bude prováděna na základě daňových a účetních dokladů (dále jen „faktura“) </w:t>
      </w:r>
      <w:r>
        <w:rPr>
          <w:rFonts w:ascii="Tahoma" w:hAnsi="Tahoma" w:cs="Tahoma"/>
          <w:sz w:val="20"/>
          <w:szCs w:val="20"/>
        </w:rPr>
        <w:t>obstaravatele</w:t>
      </w:r>
      <w:r w:rsidRPr="009E54E2">
        <w:rPr>
          <w:rFonts w:ascii="Tahoma" w:hAnsi="Tahoma" w:cs="Tahoma"/>
          <w:sz w:val="20"/>
          <w:szCs w:val="20"/>
        </w:rPr>
        <w:t xml:space="preserve">. Splatnost faktury bude nejméně 30 kalendářních dní od jejich doručení objednateli. Fakturace se provádí za předchozí kalendářní měsíc, vždy po zpracování všech objednávek obdržených od objednatele v daném kalendářním měsíci. </w:t>
      </w:r>
    </w:p>
    <w:p w14:paraId="628AA94D" w14:textId="77777777" w:rsidR="00DE26FE" w:rsidRPr="005D31E7" w:rsidRDefault="00DE26FE" w:rsidP="00DE26FE">
      <w:pPr>
        <w:pStyle w:val="Odstavecseseznamem"/>
        <w:ind w:left="396"/>
        <w:jc w:val="both"/>
        <w:rPr>
          <w:rFonts w:ascii="Tahoma" w:hAnsi="Tahoma" w:cs="Tahoma"/>
          <w:sz w:val="20"/>
          <w:szCs w:val="20"/>
        </w:rPr>
      </w:pPr>
    </w:p>
    <w:p w14:paraId="7C8DD672" w14:textId="77777777" w:rsidR="00DE26FE" w:rsidRPr="005D31E7" w:rsidRDefault="00DE26FE" w:rsidP="00DE26F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obstaravateli k doplnění, aniž se tak dostane do prodlení se splatností; lhůta splatnosti počíná běžet od doručení bezvadné faktury.</w:t>
      </w:r>
    </w:p>
    <w:p w14:paraId="6868CDB2" w14:textId="77777777" w:rsidR="00AF2B11" w:rsidRPr="009E54E2" w:rsidRDefault="00AF2B11">
      <w:pPr>
        <w:jc w:val="both"/>
        <w:rPr>
          <w:rFonts w:ascii="Tahoma" w:eastAsia="Arial Bold" w:hAnsi="Tahoma" w:cs="Tahoma"/>
          <w:sz w:val="20"/>
          <w:szCs w:val="20"/>
        </w:rPr>
      </w:pPr>
    </w:p>
    <w:p w14:paraId="17A8104A"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2585AC91"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Odpovědnost</w:t>
      </w:r>
    </w:p>
    <w:p w14:paraId="143A0DAC" w14:textId="77777777" w:rsidR="00EF2EC9" w:rsidRPr="009E54E2" w:rsidRDefault="00EF2EC9">
      <w:pPr>
        <w:rPr>
          <w:rFonts w:ascii="Tahoma" w:eastAsia="Arial Bold" w:hAnsi="Tahoma" w:cs="Tahoma"/>
          <w:sz w:val="20"/>
          <w:szCs w:val="20"/>
        </w:rPr>
      </w:pPr>
    </w:p>
    <w:p w14:paraId="122B2E8B" w14:textId="77777777" w:rsidR="00EF2EC9" w:rsidRPr="009E54E2" w:rsidRDefault="00F7110E"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 xml:space="preserve">se zavazuje při plnění této smlouvy a dle jednotlivých </w:t>
      </w:r>
      <w:r w:rsidR="0051042F">
        <w:rPr>
          <w:rFonts w:ascii="Tahoma" w:hAnsi="Tahoma" w:cs="Tahoma"/>
          <w:sz w:val="20"/>
          <w:szCs w:val="20"/>
        </w:rPr>
        <w:t>plnění</w:t>
      </w:r>
      <w:r w:rsidR="009E54E2" w:rsidRPr="009E54E2">
        <w:rPr>
          <w:rFonts w:ascii="Tahoma" w:hAnsi="Tahoma" w:cs="Tahoma"/>
          <w:sz w:val="20"/>
          <w:szCs w:val="20"/>
        </w:rPr>
        <w:t xml:space="preserve"> jednat s odbornou péčí s vynaložením svých nejlepších odborných znalostí a schopností a s důrazem na ochranu oprávněných zájmů objednatele a jeho klientů. </w:t>
      </w:r>
    </w:p>
    <w:p w14:paraId="1DA540AC" w14:textId="77777777" w:rsidR="00EF2EC9" w:rsidRPr="009E54E2" w:rsidRDefault="00EF2EC9">
      <w:pPr>
        <w:pStyle w:val="Odstavecseseznamem"/>
        <w:ind w:left="360"/>
        <w:jc w:val="both"/>
        <w:rPr>
          <w:rFonts w:ascii="Tahoma" w:eastAsia="Arial" w:hAnsi="Tahoma" w:cs="Tahoma"/>
          <w:sz w:val="20"/>
          <w:szCs w:val="20"/>
        </w:rPr>
      </w:pPr>
    </w:p>
    <w:p w14:paraId="67AEC679" w14:textId="35B39F66" w:rsidR="00EF2EC9" w:rsidRPr="005D31E7" w:rsidRDefault="00F7110E"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 xml:space="preserve">Obstaravatel </w:t>
      </w:r>
      <w:r w:rsidR="009E54E2" w:rsidRPr="005D31E7">
        <w:rPr>
          <w:rFonts w:ascii="Tahoma" w:hAnsi="Tahoma" w:cs="Tahoma"/>
          <w:sz w:val="20"/>
          <w:szCs w:val="20"/>
        </w:rPr>
        <w:t xml:space="preserve">může použít ke splnění svého závazku třetí osobu (poddodavatele), pouze se souhlasem objednatele, vydaném na základě předchozí písemné žádosti </w:t>
      </w:r>
      <w:r w:rsidRPr="005D31E7">
        <w:rPr>
          <w:rFonts w:ascii="Tahoma" w:hAnsi="Tahoma" w:cs="Tahoma"/>
          <w:sz w:val="20"/>
          <w:szCs w:val="20"/>
        </w:rPr>
        <w:t>obstaravatele</w:t>
      </w:r>
      <w:r w:rsidR="009E54E2" w:rsidRPr="005D31E7">
        <w:rPr>
          <w:rFonts w:ascii="Tahoma" w:hAnsi="Tahoma" w:cs="Tahoma"/>
          <w:sz w:val="20"/>
          <w:szCs w:val="20"/>
        </w:rPr>
        <w:t xml:space="preserve">. Této žádosti </w:t>
      </w:r>
      <w:r w:rsidR="009E54E2" w:rsidRPr="005D31E7">
        <w:rPr>
          <w:rFonts w:ascii="Tahoma" w:hAnsi="Tahoma" w:cs="Tahoma"/>
          <w:sz w:val="20"/>
          <w:szCs w:val="20"/>
        </w:rPr>
        <w:lastRenderedPageBreak/>
        <w:t xml:space="preserve">není třeba, pokud byl poddodavatel ve vztahu ke konkrétnímu plnění identifikován v nabídce </w:t>
      </w:r>
      <w:r w:rsidRPr="005D31E7">
        <w:rPr>
          <w:rFonts w:ascii="Tahoma" w:hAnsi="Tahoma" w:cs="Tahoma"/>
          <w:sz w:val="20"/>
          <w:szCs w:val="20"/>
        </w:rPr>
        <w:t xml:space="preserve">obstaravatele </w:t>
      </w:r>
      <w:r w:rsidR="009E54E2" w:rsidRPr="005D31E7">
        <w:rPr>
          <w:rFonts w:ascii="Tahoma" w:hAnsi="Tahoma" w:cs="Tahoma"/>
          <w:sz w:val="20"/>
          <w:szCs w:val="20"/>
        </w:rPr>
        <w:t xml:space="preserve">v zadávacím řízení. </w:t>
      </w:r>
      <w:r w:rsidRPr="005D31E7">
        <w:rPr>
          <w:rFonts w:ascii="Tahoma" w:hAnsi="Tahoma" w:cs="Tahoma"/>
          <w:sz w:val="20"/>
          <w:szCs w:val="20"/>
        </w:rPr>
        <w:t xml:space="preserve">Obstaravatel </w:t>
      </w:r>
      <w:r w:rsidR="009E54E2" w:rsidRPr="005D31E7">
        <w:rPr>
          <w:rFonts w:ascii="Tahoma" w:hAnsi="Tahoma" w:cs="Tahoma"/>
          <w:sz w:val="20"/>
          <w:szCs w:val="20"/>
        </w:rPr>
        <w:t xml:space="preserve">za splnění závazku třetí osobou odpovídá, </w:t>
      </w:r>
      <w:r w:rsidR="00C31AB8" w:rsidRPr="005D31E7">
        <w:rPr>
          <w:rFonts w:ascii="Tahoma" w:hAnsi="Tahoma" w:cs="Tahoma"/>
          <w:sz w:val="20"/>
          <w:szCs w:val="20"/>
        </w:rPr>
        <w:t>jako by</w:t>
      </w:r>
      <w:r w:rsidR="009E54E2" w:rsidRPr="005D31E7">
        <w:rPr>
          <w:rFonts w:ascii="Tahoma" w:hAnsi="Tahoma" w:cs="Tahoma"/>
          <w:sz w:val="20"/>
          <w:szCs w:val="20"/>
        </w:rPr>
        <w:t xml:space="preserve"> plnil sám. </w:t>
      </w:r>
      <w:r w:rsidR="0010145F">
        <w:rPr>
          <w:rFonts w:ascii="Tahoma" w:hAnsi="Tahoma" w:cs="Tahoma"/>
          <w:sz w:val="20"/>
          <w:szCs w:val="20"/>
        </w:rPr>
        <w:t xml:space="preserve">Výjimku </w:t>
      </w:r>
      <w:r w:rsidR="00232C30">
        <w:rPr>
          <w:rFonts w:ascii="Tahoma" w:hAnsi="Tahoma" w:cs="Tahoma"/>
          <w:sz w:val="20"/>
          <w:szCs w:val="20"/>
        </w:rPr>
        <w:t xml:space="preserve">tvoří případ mimořádné potřeby </w:t>
      </w:r>
      <w:r w:rsidR="00935D27">
        <w:rPr>
          <w:rFonts w:ascii="Tahoma" w:hAnsi="Tahoma" w:cs="Tahoma"/>
          <w:sz w:val="20"/>
          <w:szCs w:val="20"/>
        </w:rPr>
        <w:t>dle čl. II odst. 3 smlouvy</w:t>
      </w:r>
      <w:r w:rsidR="00731F30">
        <w:rPr>
          <w:rFonts w:ascii="Tahoma" w:hAnsi="Tahoma" w:cs="Tahoma"/>
          <w:sz w:val="20"/>
          <w:szCs w:val="20"/>
        </w:rPr>
        <w:t xml:space="preserve">, kdy může </w:t>
      </w:r>
      <w:r w:rsidR="00277D4F">
        <w:rPr>
          <w:rFonts w:ascii="Tahoma" w:hAnsi="Tahoma" w:cs="Tahoma"/>
          <w:sz w:val="20"/>
          <w:szCs w:val="20"/>
        </w:rPr>
        <w:t xml:space="preserve">obstaravatel </w:t>
      </w:r>
      <w:r w:rsidR="000072B0">
        <w:rPr>
          <w:rFonts w:ascii="Tahoma" w:hAnsi="Tahoma" w:cs="Tahoma"/>
          <w:sz w:val="20"/>
          <w:szCs w:val="20"/>
        </w:rPr>
        <w:t xml:space="preserve">ke splnění </w:t>
      </w:r>
      <w:r w:rsidR="007A773B">
        <w:rPr>
          <w:rFonts w:ascii="Tahoma" w:hAnsi="Tahoma" w:cs="Tahoma"/>
          <w:sz w:val="20"/>
          <w:szCs w:val="20"/>
        </w:rPr>
        <w:t xml:space="preserve">svého závazku </w:t>
      </w:r>
      <w:r w:rsidR="0057445F">
        <w:rPr>
          <w:rFonts w:ascii="Tahoma" w:hAnsi="Tahoma" w:cs="Tahoma"/>
          <w:sz w:val="20"/>
          <w:szCs w:val="20"/>
        </w:rPr>
        <w:t xml:space="preserve">využít </w:t>
      </w:r>
      <w:r w:rsidR="005B247E">
        <w:rPr>
          <w:rFonts w:ascii="Tahoma" w:hAnsi="Tahoma" w:cs="Tahoma"/>
          <w:sz w:val="20"/>
          <w:szCs w:val="20"/>
        </w:rPr>
        <w:t xml:space="preserve">třetí osobu (poddodavatele) i bez souhlasu </w:t>
      </w:r>
      <w:r w:rsidR="00AC2396">
        <w:rPr>
          <w:rFonts w:ascii="Tahoma" w:hAnsi="Tahoma" w:cs="Tahoma"/>
          <w:sz w:val="20"/>
          <w:szCs w:val="20"/>
        </w:rPr>
        <w:t>objednatele</w:t>
      </w:r>
      <w:r w:rsidR="0031069A">
        <w:rPr>
          <w:rFonts w:ascii="Tahoma" w:hAnsi="Tahoma" w:cs="Tahoma"/>
          <w:sz w:val="20"/>
          <w:szCs w:val="20"/>
        </w:rPr>
        <w:t xml:space="preserve">, za předpokladu, </w:t>
      </w:r>
      <w:r w:rsidR="004D38A0">
        <w:rPr>
          <w:rFonts w:ascii="Tahoma" w:hAnsi="Tahoma" w:cs="Tahoma"/>
          <w:sz w:val="20"/>
          <w:szCs w:val="20"/>
        </w:rPr>
        <w:t xml:space="preserve">že </w:t>
      </w:r>
      <w:r w:rsidR="00BC71AD">
        <w:rPr>
          <w:rFonts w:ascii="Tahoma" w:hAnsi="Tahoma" w:cs="Tahoma"/>
          <w:sz w:val="20"/>
          <w:szCs w:val="20"/>
        </w:rPr>
        <w:t>o</w:t>
      </w:r>
      <w:r w:rsidR="004D38A0">
        <w:rPr>
          <w:rFonts w:ascii="Tahoma" w:hAnsi="Tahoma" w:cs="Tahoma"/>
          <w:sz w:val="20"/>
          <w:szCs w:val="20"/>
        </w:rPr>
        <w:t>soba bude ke splnění závazku dostatečně</w:t>
      </w:r>
      <w:r w:rsidR="009C6BF8">
        <w:rPr>
          <w:rFonts w:ascii="Tahoma" w:hAnsi="Tahoma" w:cs="Tahoma"/>
          <w:sz w:val="20"/>
          <w:szCs w:val="20"/>
        </w:rPr>
        <w:t xml:space="preserve"> </w:t>
      </w:r>
      <w:r w:rsidR="00665BFB">
        <w:rPr>
          <w:rFonts w:ascii="Tahoma" w:hAnsi="Tahoma" w:cs="Tahoma"/>
          <w:sz w:val="20"/>
          <w:szCs w:val="20"/>
        </w:rPr>
        <w:t xml:space="preserve">odborně kvalifikovaná. </w:t>
      </w:r>
      <w:r w:rsidR="004D38A0">
        <w:rPr>
          <w:rFonts w:ascii="Tahoma" w:hAnsi="Tahoma" w:cs="Tahoma"/>
          <w:sz w:val="20"/>
          <w:szCs w:val="20"/>
        </w:rPr>
        <w:t xml:space="preserve"> </w:t>
      </w:r>
    </w:p>
    <w:p w14:paraId="3700EE71" w14:textId="77777777" w:rsidR="00EF2EC9" w:rsidRPr="009E54E2" w:rsidRDefault="00EF2EC9">
      <w:pPr>
        <w:jc w:val="both"/>
        <w:rPr>
          <w:rFonts w:ascii="Tahoma" w:eastAsia="Arial" w:hAnsi="Tahoma" w:cs="Tahoma"/>
          <w:sz w:val="20"/>
          <w:szCs w:val="20"/>
        </w:rPr>
      </w:pPr>
    </w:p>
    <w:p w14:paraId="39C840C4" w14:textId="77777777" w:rsidR="00EF2EC9" w:rsidRPr="009E54E2" w:rsidRDefault="00F7110E"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 xml:space="preserve">tímto potvrzuje, že byl seznámen a je srozuměn se skutečností, že jednotlivá plnění </w:t>
      </w:r>
      <w:r>
        <w:rPr>
          <w:rFonts w:ascii="Tahoma" w:hAnsi="Tahoma" w:cs="Tahoma"/>
          <w:sz w:val="20"/>
          <w:szCs w:val="20"/>
        </w:rPr>
        <w:t xml:space="preserve">obstaravatele </w:t>
      </w:r>
      <w:r w:rsidR="009E54E2" w:rsidRPr="009E54E2">
        <w:rPr>
          <w:rFonts w:ascii="Tahoma" w:hAnsi="Tahoma" w:cs="Tahoma"/>
          <w:sz w:val="20"/>
          <w:szCs w:val="20"/>
        </w:rPr>
        <w:t xml:space="preserve">podle </w:t>
      </w:r>
      <w:r w:rsidR="005D31E7">
        <w:rPr>
          <w:rFonts w:ascii="Tahoma" w:hAnsi="Tahoma" w:cs="Tahoma"/>
          <w:sz w:val="20"/>
          <w:szCs w:val="20"/>
        </w:rPr>
        <w:t xml:space="preserve">jednotlivých objednávek, v souladu s </w:t>
      </w:r>
      <w:r w:rsidR="00191C6F">
        <w:rPr>
          <w:rFonts w:ascii="Tahoma" w:hAnsi="Tahoma" w:cs="Tahoma"/>
          <w:sz w:val="20"/>
          <w:szCs w:val="20"/>
        </w:rPr>
        <w:t>týdenní</w:t>
      </w:r>
      <w:r w:rsidR="005D31E7">
        <w:rPr>
          <w:rFonts w:ascii="Tahoma" w:hAnsi="Tahoma" w:cs="Tahoma"/>
          <w:sz w:val="20"/>
          <w:szCs w:val="20"/>
        </w:rPr>
        <w:t>m</w:t>
      </w:r>
      <w:r w:rsidR="00191C6F">
        <w:rPr>
          <w:rFonts w:ascii="Tahoma" w:hAnsi="Tahoma" w:cs="Tahoma"/>
          <w:sz w:val="20"/>
          <w:szCs w:val="20"/>
        </w:rPr>
        <w:t xml:space="preserve"> plán</w:t>
      </w:r>
      <w:r w:rsidR="005D31E7">
        <w:rPr>
          <w:rFonts w:ascii="Tahoma" w:hAnsi="Tahoma" w:cs="Tahoma"/>
          <w:sz w:val="20"/>
          <w:szCs w:val="20"/>
        </w:rPr>
        <w:t>em,</w:t>
      </w:r>
      <w:r w:rsidR="00191C6F">
        <w:rPr>
          <w:rFonts w:ascii="Tahoma" w:hAnsi="Tahoma" w:cs="Tahoma"/>
          <w:sz w:val="20"/>
          <w:szCs w:val="20"/>
        </w:rPr>
        <w:t xml:space="preserve"> </w:t>
      </w:r>
      <w:r w:rsidR="009E54E2" w:rsidRPr="009E54E2">
        <w:rPr>
          <w:rFonts w:ascii="Tahoma" w:hAnsi="Tahoma" w:cs="Tahoma"/>
          <w:sz w:val="20"/>
          <w:szCs w:val="20"/>
        </w:rPr>
        <w:t xml:space="preserve">mohou být nepostradatelnou součástí pro plnění objednatelem. V této souvislosti si je </w:t>
      </w:r>
      <w:r>
        <w:rPr>
          <w:rFonts w:ascii="Tahoma" w:hAnsi="Tahoma" w:cs="Tahoma"/>
          <w:sz w:val="20"/>
          <w:szCs w:val="20"/>
        </w:rPr>
        <w:t xml:space="preserve">obstaravatel </w:t>
      </w:r>
      <w:r w:rsidR="009E54E2" w:rsidRPr="009E54E2">
        <w:rPr>
          <w:rFonts w:ascii="Tahoma" w:hAnsi="Tahoma" w:cs="Tahoma"/>
          <w:sz w:val="20"/>
          <w:szCs w:val="20"/>
        </w:rPr>
        <w:t xml:space="preserve">vědom následků případného opožděného plnění </w:t>
      </w:r>
      <w:r>
        <w:rPr>
          <w:rFonts w:ascii="Tahoma" w:hAnsi="Tahoma" w:cs="Tahoma"/>
          <w:sz w:val="20"/>
          <w:szCs w:val="20"/>
        </w:rPr>
        <w:t xml:space="preserve">obstaravatele </w:t>
      </w:r>
      <w:r w:rsidR="009E54E2" w:rsidRPr="009E54E2">
        <w:rPr>
          <w:rFonts w:ascii="Tahoma" w:hAnsi="Tahoma" w:cs="Tahoma"/>
          <w:sz w:val="20"/>
          <w:szCs w:val="20"/>
        </w:rPr>
        <w:t xml:space="preserve">podle </w:t>
      </w:r>
      <w:r w:rsidR="005D31E7">
        <w:rPr>
          <w:rFonts w:ascii="Tahoma" w:hAnsi="Tahoma" w:cs="Tahoma"/>
          <w:sz w:val="20"/>
          <w:szCs w:val="20"/>
        </w:rPr>
        <w:t xml:space="preserve">objednávek sjednaných dle této smlouvy </w:t>
      </w:r>
      <w:r w:rsidR="009E54E2" w:rsidRPr="009E54E2">
        <w:rPr>
          <w:rFonts w:ascii="Tahoma" w:hAnsi="Tahoma" w:cs="Tahoma"/>
          <w:sz w:val="20"/>
          <w:szCs w:val="20"/>
        </w:rPr>
        <w:t xml:space="preserve">či plnění vadného, zejména škod, včetně ušlého zisku, způsobených objednateli plněním vadným či opožděným a povinnosti </w:t>
      </w:r>
      <w:r>
        <w:rPr>
          <w:rFonts w:ascii="Tahoma" w:hAnsi="Tahoma" w:cs="Tahoma"/>
          <w:sz w:val="20"/>
          <w:szCs w:val="20"/>
        </w:rPr>
        <w:t xml:space="preserve">obstaravatele </w:t>
      </w:r>
      <w:r w:rsidR="009E54E2" w:rsidRPr="009E54E2">
        <w:rPr>
          <w:rFonts w:ascii="Tahoma" w:hAnsi="Tahoma" w:cs="Tahoma"/>
          <w:sz w:val="20"/>
          <w:szCs w:val="20"/>
        </w:rPr>
        <w:t>k náhradě takové škody.</w:t>
      </w:r>
    </w:p>
    <w:p w14:paraId="52695F44" w14:textId="77777777" w:rsidR="00EF2EC9" w:rsidRPr="009E54E2" w:rsidRDefault="00EF2EC9">
      <w:pPr>
        <w:jc w:val="both"/>
        <w:rPr>
          <w:rFonts w:ascii="Tahoma" w:eastAsia="Arial" w:hAnsi="Tahoma" w:cs="Tahoma"/>
          <w:sz w:val="20"/>
          <w:szCs w:val="20"/>
        </w:rPr>
      </w:pPr>
    </w:p>
    <w:p w14:paraId="2F789928" w14:textId="77777777" w:rsidR="00EF2EC9" w:rsidRPr="00191C6F" w:rsidRDefault="00F7110E" w:rsidP="00191C6F">
      <w:pPr>
        <w:pStyle w:val="Odstavecseseznamem"/>
        <w:numPr>
          <w:ilvl w:val="0"/>
          <w:numId w:val="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191C6F">
        <w:rPr>
          <w:rFonts w:ascii="Tahoma" w:hAnsi="Tahoma" w:cs="Tahoma"/>
          <w:sz w:val="20"/>
          <w:szCs w:val="20"/>
        </w:rPr>
        <w:t xml:space="preserve">nahradí objednateli škody způsobené při provádění plnění nebo v souvislosti s ním podle obecně platných právních předpisů a dále za škody způsobené </w:t>
      </w:r>
      <w:r w:rsidR="00191C6F">
        <w:rPr>
          <w:rFonts w:ascii="Tahoma" w:hAnsi="Tahoma" w:cs="Tahoma"/>
          <w:sz w:val="20"/>
          <w:szCs w:val="20"/>
        </w:rPr>
        <w:t>jeho osobou nebo jeho zaměstnanci nebo spolupracovníky</w:t>
      </w:r>
      <w:r w:rsidR="00C3561A">
        <w:rPr>
          <w:rFonts w:ascii="Tahoma" w:hAnsi="Tahoma" w:cs="Tahoma"/>
          <w:sz w:val="20"/>
          <w:szCs w:val="20"/>
        </w:rPr>
        <w:t xml:space="preserve"> či poddodavateli</w:t>
      </w:r>
      <w:r w:rsidR="00191C6F">
        <w:rPr>
          <w:rFonts w:ascii="Tahoma" w:hAnsi="Tahoma" w:cs="Tahoma"/>
          <w:sz w:val="20"/>
          <w:szCs w:val="20"/>
        </w:rPr>
        <w:t xml:space="preserve"> za poškození či ztráty majetku </w:t>
      </w:r>
      <w:r w:rsidR="005D31E7">
        <w:rPr>
          <w:rFonts w:ascii="Tahoma" w:hAnsi="Tahoma" w:cs="Tahoma"/>
          <w:sz w:val="20"/>
          <w:szCs w:val="20"/>
        </w:rPr>
        <w:t>objednatele</w:t>
      </w:r>
      <w:r w:rsidR="00191C6F">
        <w:rPr>
          <w:rFonts w:ascii="Tahoma" w:hAnsi="Tahoma" w:cs="Tahoma"/>
          <w:sz w:val="20"/>
          <w:szCs w:val="20"/>
        </w:rPr>
        <w:t>.</w:t>
      </w:r>
    </w:p>
    <w:p w14:paraId="40986B1F" w14:textId="77777777" w:rsidR="00191C6F" w:rsidRPr="00191C6F" w:rsidRDefault="00191C6F" w:rsidP="00191C6F">
      <w:pPr>
        <w:pStyle w:val="Odstavecseseznamem"/>
        <w:ind w:left="396"/>
        <w:jc w:val="both"/>
        <w:rPr>
          <w:rFonts w:ascii="Tahoma" w:eastAsia="Arial" w:hAnsi="Tahoma" w:cs="Tahoma"/>
          <w:sz w:val="20"/>
          <w:szCs w:val="20"/>
        </w:rPr>
      </w:pPr>
    </w:p>
    <w:p w14:paraId="32526B11" w14:textId="77777777" w:rsidR="00EF2EC9" w:rsidRPr="00191C6F" w:rsidRDefault="00F7110E"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 xml:space="preserve">přebírá veškerou odpovědnost za dodržování platných právních předpisů při kterékoli vykonávané činnosti dle této smlouvy. </w:t>
      </w:r>
    </w:p>
    <w:p w14:paraId="1EE226BF" w14:textId="77777777" w:rsidR="00191C6F" w:rsidRPr="00191C6F" w:rsidRDefault="00191C6F" w:rsidP="00191C6F">
      <w:pPr>
        <w:pStyle w:val="Odstavecseseznamem"/>
        <w:ind w:left="396"/>
        <w:jc w:val="both"/>
        <w:rPr>
          <w:rFonts w:ascii="Tahoma" w:eastAsia="Arial" w:hAnsi="Tahoma" w:cs="Tahoma"/>
          <w:sz w:val="20"/>
          <w:szCs w:val="20"/>
        </w:rPr>
      </w:pPr>
    </w:p>
    <w:p w14:paraId="64F5305F" w14:textId="262299C9" w:rsidR="00191C6F" w:rsidRPr="00191C6F" w:rsidRDefault="00191C6F" w:rsidP="00191C6F">
      <w:pPr>
        <w:pStyle w:val="Odstavecseseznamem"/>
        <w:numPr>
          <w:ilvl w:val="0"/>
          <w:numId w:val="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přebírá </w:t>
      </w:r>
      <w:r w:rsidR="009C4A83">
        <w:rPr>
          <w:rFonts w:ascii="Tahoma" w:hAnsi="Tahoma" w:cs="Tahoma"/>
          <w:sz w:val="20"/>
          <w:szCs w:val="20"/>
        </w:rPr>
        <w:t xml:space="preserve">pro dobu přítomnosti svých pracovníků </w:t>
      </w:r>
      <w:r>
        <w:rPr>
          <w:rFonts w:ascii="Tahoma" w:hAnsi="Tahoma" w:cs="Tahoma"/>
          <w:sz w:val="20"/>
          <w:szCs w:val="20"/>
        </w:rPr>
        <w:t xml:space="preserve">odpovědnost za poskytnuté prostory a majetek </w:t>
      </w:r>
      <w:r w:rsidR="005D31E7">
        <w:rPr>
          <w:rFonts w:ascii="Tahoma" w:hAnsi="Tahoma" w:cs="Tahoma"/>
          <w:sz w:val="20"/>
          <w:szCs w:val="20"/>
        </w:rPr>
        <w:t>objednatele</w:t>
      </w:r>
      <w:r>
        <w:rPr>
          <w:rFonts w:ascii="Tahoma" w:hAnsi="Tahoma" w:cs="Tahoma"/>
          <w:sz w:val="20"/>
          <w:szCs w:val="20"/>
        </w:rPr>
        <w:t>.</w:t>
      </w:r>
      <w:r w:rsidR="00060913">
        <w:rPr>
          <w:rFonts w:ascii="Tahoma" w:hAnsi="Tahoma" w:cs="Tahoma"/>
          <w:sz w:val="20"/>
          <w:szCs w:val="20"/>
        </w:rPr>
        <w:t xml:space="preserve"> Pokud pracovníci obstaravatele zjistí při příchodu na pracoviště závadu způsobenou jiným dodavatelem, tuto skutečnost neprodleně nahlásí písemně (e-mailovou zprávou) vedoucímu Studia Rudolfinum. </w:t>
      </w:r>
    </w:p>
    <w:p w14:paraId="2D4D9530" w14:textId="77777777" w:rsidR="00191C6F" w:rsidRDefault="00191C6F" w:rsidP="00191C6F">
      <w:pPr>
        <w:pStyle w:val="Odstavecseseznamem"/>
        <w:ind w:left="396"/>
        <w:jc w:val="both"/>
        <w:rPr>
          <w:rFonts w:ascii="Tahoma" w:eastAsia="Arial" w:hAnsi="Tahoma" w:cs="Tahoma"/>
          <w:sz w:val="20"/>
          <w:szCs w:val="20"/>
        </w:rPr>
      </w:pPr>
    </w:p>
    <w:p w14:paraId="146122C3" w14:textId="77777777" w:rsidR="00191C6F" w:rsidRPr="00191C6F" w:rsidRDefault="00191C6F" w:rsidP="00191C6F">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191C6F">
        <w:rPr>
          <w:rFonts w:ascii="Tahoma" w:hAnsi="Tahoma" w:cs="Tahoma"/>
          <w:sz w:val="20"/>
          <w:szCs w:val="20"/>
        </w:rPr>
        <w:t>Obstaravatel nese odpovědnost za poškození či ztrátu vlastního majetku, případně majetku třetí osoby, který vnese do převzatých prostor;</w:t>
      </w:r>
    </w:p>
    <w:p w14:paraId="6D7F61E3" w14:textId="77777777" w:rsidR="00EF2EC9" w:rsidRPr="009E54E2" w:rsidRDefault="00EF2EC9">
      <w:pPr>
        <w:pStyle w:val="Odstavecseseznamem"/>
        <w:ind w:left="360"/>
        <w:jc w:val="both"/>
        <w:rPr>
          <w:rFonts w:ascii="Tahoma" w:eastAsia="Arial" w:hAnsi="Tahoma" w:cs="Tahoma"/>
          <w:sz w:val="20"/>
          <w:szCs w:val="20"/>
        </w:rPr>
      </w:pPr>
    </w:p>
    <w:p w14:paraId="4ADB3381" w14:textId="77777777" w:rsidR="00EF2EC9" w:rsidRPr="00DC0201" w:rsidRDefault="00F7110E" w:rsidP="00E00789">
      <w:pPr>
        <w:pStyle w:val="Odstavecseseznamem"/>
        <w:numPr>
          <w:ilvl w:val="0"/>
          <w:numId w:val="7"/>
        </w:numPr>
        <w:tabs>
          <w:tab w:val="clear" w:pos="360"/>
          <w:tab w:val="num" w:pos="396"/>
        </w:tabs>
        <w:ind w:left="396" w:hanging="396"/>
        <w:jc w:val="both"/>
        <w:rPr>
          <w:rFonts w:ascii="Tahoma" w:hAnsi="Tahoma" w:cs="Tahoma"/>
          <w:sz w:val="20"/>
          <w:szCs w:val="20"/>
        </w:rPr>
      </w:pPr>
      <w:r>
        <w:rPr>
          <w:rFonts w:ascii="Tahoma" w:hAnsi="Tahoma" w:cs="Tahoma"/>
          <w:sz w:val="20"/>
          <w:szCs w:val="20"/>
        </w:rPr>
        <w:t>Obstaravatel</w:t>
      </w:r>
      <w:r w:rsidR="009E54E2" w:rsidRPr="009E54E2">
        <w:rPr>
          <w:rFonts w:ascii="Tahoma" w:hAnsi="Tahoma" w:cs="Tahoma"/>
          <w:sz w:val="20"/>
          <w:szCs w:val="20"/>
        </w:rPr>
        <w:t xml:space="preserve"> prohlašuje, že je a po celou dobu trvání této smlouvy bude pojištěn na odpovědnost za škodu způsobenou jeho činností včetně možných škod způsobených </w:t>
      </w:r>
      <w:r w:rsidR="00191C6F">
        <w:rPr>
          <w:rFonts w:ascii="Tahoma" w:hAnsi="Tahoma" w:cs="Tahoma"/>
          <w:sz w:val="20"/>
          <w:szCs w:val="20"/>
        </w:rPr>
        <w:t>zaměstnanci</w:t>
      </w:r>
      <w:r w:rsidR="009E54E2" w:rsidRPr="009E54E2">
        <w:rPr>
          <w:rFonts w:ascii="Tahoma" w:hAnsi="Tahoma" w:cs="Tahoma"/>
          <w:sz w:val="20"/>
          <w:szCs w:val="20"/>
        </w:rPr>
        <w:t xml:space="preserve"> </w:t>
      </w:r>
      <w:r>
        <w:rPr>
          <w:rFonts w:ascii="Tahoma" w:hAnsi="Tahoma" w:cs="Tahoma"/>
          <w:sz w:val="20"/>
          <w:szCs w:val="20"/>
        </w:rPr>
        <w:t xml:space="preserve">obstaravatele </w:t>
      </w:r>
      <w:r w:rsidR="009E54E2" w:rsidRPr="009E54E2">
        <w:rPr>
          <w:rFonts w:ascii="Tahoma" w:hAnsi="Tahoma" w:cs="Tahoma"/>
          <w:sz w:val="20"/>
          <w:szCs w:val="20"/>
        </w:rPr>
        <w:t xml:space="preserve">a jeho poddodavateli, a to do výše </w:t>
      </w:r>
      <w:r w:rsidR="009E54E2" w:rsidRPr="008310D5">
        <w:rPr>
          <w:rFonts w:ascii="Tahoma" w:hAnsi="Tahoma" w:cs="Tahoma"/>
          <w:sz w:val="20"/>
          <w:szCs w:val="20"/>
        </w:rPr>
        <w:t xml:space="preserve">minimálně </w:t>
      </w:r>
      <w:r w:rsidR="00901283" w:rsidRPr="008310D5">
        <w:rPr>
          <w:rFonts w:ascii="Tahoma" w:hAnsi="Tahoma"/>
          <w:sz w:val="20"/>
        </w:rPr>
        <w:t>1.000.000, -</w:t>
      </w:r>
      <w:r w:rsidR="009E54E2" w:rsidRPr="008310D5">
        <w:rPr>
          <w:rFonts w:ascii="Tahoma" w:hAnsi="Tahoma"/>
          <w:sz w:val="20"/>
        </w:rPr>
        <w:t xml:space="preserve"> Kč</w:t>
      </w:r>
      <w:r w:rsidR="009E54E2" w:rsidRPr="008310D5">
        <w:rPr>
          <w:rFonts w:ascii="Tahoma" w:hAnsi="Tahoma" w:cs="Tahoma"/>
          <w:sz w:val="20"/>
          <w:szCs w:val="20"/>
        </w:rPr>
        <w:t xml:space="preserve">. </w:t>
      </w:r>
      <w:r w:rsidRPr="008310D5">
        <w:rPr>
          <w:rFonts w:ascii="Tahoma" w:hAnsi="Tahoma" w:cs="Tahoma"/>
          <w:sz w:val="20"/>
          <w:szCs w:val="20"/>
        </w:rPr>
        <w:t>Obstaravatel</w:t>
      </w:r>
      <w:r w:rsidRPr="00DC0201">
        <w:rPr>
          <w:rFonts w:ascii="Tahoma" w:hAnsi="Tahoma" w:cs="Tahoma"/>
          <w:sz w:val="20"/>
          <w:szCs w:val="20"/>
        </w:rPr>
        <w:t xml:space="preserve"> </w:t>
      </w:r>
      <w:r w:rsidR="009E54E2" w:rsidRPr="00DC0201">
        <w:rPr>
          <w:rFonts w:ascii="Tahoma" w:hAnsi="Tahoma" w:cs="Tahoma"/>
          <w:sz w:val="20"/>
          <w:szCs w:val="20"/>
        </w:rPr>
        <w:t>je povinen kdykoli na základě výzv</w:t>
      </w:r>
      <w:r w:rsidR="00DC0201" w:rsidRPr="00DC0201">
        <w:rPr>
          <w:rFonts w:ascii="Tahoma" w:hAnsi="Tahoma" w:cs="Tahoma"/>
          <w:sz w:val="20"/>
          <w:szCs w:val="20"/>
        </w:rPr>
        <w:t>y</w:t>
      </w:r>
      <w:r w:rsidR="009E54E2" w:rsidRPr="00DC0201">
        <w:rPr>
          <w:rFonts w:ascii="Tahoma" w:hAnsi="Tahoma" w:cs="Tahoma"/>
          <w:sz w:val="20"/>
          <w:szCs w:val="20"/>
        </w:rPr>
        <w:t xml:space="preserve"> objednatele bezodkladně předložit objednateli kopii příslušné platné pojistné smlouvy k prokázání výše uvedeného.</w:t>
      </w:r>
    </w:p>
    <w:p w14:paraId="5653C762" w14:textId="77777777" w:rsidR="00A82286" w:rsidRPr="00DC0201" w:rsidRDefault="00A82286" w:rsidP="00A82286">
      <w:pPr>
        <w:pStyle w:val="Odstavecseseznamem"/>
        <w:ind w:left="396"/>
        <w:jc w:val="both"/>
        <w:rPr>
          <w:rFonts w:ascii="Tahoma" w:eastAsia="Arial" w:hAnsi="Tahoma" w:cs="Tahoma"/>
          <w:sz w:val="20"/>
          <w:szCs w:val="20"/>
          <w:shd w:val="clear" w:color="auto" w:fill="00FF00"/>
        </w:rPr>
      </w:pPr>
    </w:p>
    <w:p w14:paraId="6714ED8A" w14:textId="77777777" w:rsidR="00F70707" w:rsidRPr="00DC0201" w:rsidRDefault="00F70707" w:rsidP="00F70707">
      <w:pPr>
        <w:numPr>
          <w:ilvl w:val="0"/>
          <w:numId w:val="1"/>
        </w:numPr>
        <w:tabs>
          <w:tab w:val="clear" w:pos="756"/>
        </w:tabs>
        <w:ind w:left="142" w:firstLine="0"/>
        <w:jc w:val="center"/>
        <w:rPr>
          <w:rFonts w:ascii="Tahoma" w:eastAsia="Arial Bold" w:hAnsi="Tahoma" w:cs="Tahoma"/>
          <w:b/>
          <w:sz w:val="20"/>
          <w:szCs w:val="20"/>
        </w:rPr>
      </w:pPr>
    </w:p>
    <w:p w14:paraId="28E9B966" w14:textId="77777777" w:rsidR="00EF2EC9" w:rsidRPr="00DC0201" w:rsidRDefault="009E54E2" w:rsidP="00F70707">
      <w:pPr>
        <w:jc w:val="center"/>
        <w:rPr>
          <w:rFonts w:ascii="Tahoma" w:eastAsia="Arial Bold" w:hAnsi="Tahoma" w:cs="Tahoma"/>
          <w:b/>
          <w:sz w:val="20"/>
          <w:szCs w:val="20"/>
        </w:rPr>
      </w:pPr>
      <w:r w:rsidRPr="00DC0201">
        <w:rPr>
          <w:rFonts w:ascii="Tahoma" w:hAnsi="Tahoma" w:cs="Tahoma"/>
          <w:b/>
          <w:sz w:val="20"/>
          <w:szCs w:val="20"/>
        </w:rPr>
        <w:t xml:space="preserve">Práva a povinnosti </w:t>
      </w:r>
      <w:r w:rsidR="002B73D9" w:rsidRPr="00DC0201">
        <w:rPr>
          <w:rFonts w:ascii="Tahoma" w:hAnsi="Tahoma" w:cs="Tahoma"/>
          <w:b/>
          <w:sz w:val="20"/>
          <w:szCs w:val="20"/>
        </w:rPr>
        <w:t>obstaravatele</w:t>
      </w:r>
    </w:p>
    <w:p w14:paraId="297A57F8" w14:textId="77777777" w:rsidR="00EF2EC9" w:rsidRPr="00DC0201" w:rsidRDefault="00EF2EC9">
      <w:pPr>
        <w:rPr>
          <w:rFonts w:ascii="Tahoma" w:eastAsia="Arial Bold" w:hAnsi="Tahoma" w:cs="Tahoma"/>
          <w:sz w:val="20"/>
          <w:szCs w:val="20"/>
        </w:rPr>
      </w:pPr>
    </w:p>
    <w:p w14:paraId="558D9DBC" w14:textId="77777777" w:rsidR="00EF2EC9" w:rsidRPr="00DC0201" w:rsidRDefault="002B73D9" w:rsidP="002B73D9">
      <w:pPr>
        <w:pStyle w:val="Odstavecseseznamem"/>
        <w:numPr>
          <w:ilvl w:val="0"/>
          <w:numId w:val="10"/>
        </w:numPr>
        <w:tabs>
          <w:tab w:val="clear" w:pos="360"/>
          <w:tab w:val="num" w:pos="396"/>
        </w:tabs>
        <w:ind w:left="396" w:hanging="396"/>
        <w:jc w:val="both"/>
        <w:rPr>
          <w:rFonts w:ascii="Tahoma" w:hAnsi="Tahoma" w:cs="Tahoma"/>
          <w:sz w:val="20"/>
          <w:szCs w:val="20"/>
        </w:rPr>
      </w:pPr>
      <w:r w:rsidRPr="00DC0201">
        <w:rPr>
          <w:rFonts w:ascii="Tahoma" w:hAnsi="Tahoma" w:cs="Tahoma"/>
          <w:sz w:val="20"/>
          <w:szCs w:val="20"/>
        </w:rPr>
        <w:t xml:space="preserve">Obstaravatel zajistí na svůj náklad a nebezpečí plnění služeb v plném rozsahu podle </w:t>
      </w:r>
      <w:r w:rsidR="005D31E7" w:rsidRPr="00DC0201">
        <w:rPr>
          <w:rFonts w:ascii="Tahoma" w:hAnsi="Tahoma" w:cs="Tahoma"/>
          <w:sz w:val="20"/>
          <w:szCs w:val="20"/>
        </w:rPr>
        <w:t xml:space="preserve">objednávek objednatele, které budou uskutečňovány na základě </w:t>
      </w:r>
      <w:r w:rsidRPr="00DC0201">
        <w:rPr>
          <w:rFonts w:ascii="Tahoma" w:hAnsi="Tahoma" w:cs="Tahoma"/>
          <w:sz w:val="20"/>
          <w:szCs w:val="20"/>
        </w:rPr>
        <w:t xml:space="preserve">týdenního plánu a dohodnuté specifikace, a to v souladu s přiloženým popisem hlavních povinností </w:t>
      </w:r>
      <w:r w:rsidR="009739A2" w:rsidRPr="00DC0201">
        <w:rPr>
          <w:rFonts w:ascii="Tahoma" w:hAnsi="Tahoma" w:cs="Tahoma"/>
          <w:sz w:val="20"/>
          <w:szCs w:val="20"/>
        </w:rPr>
        <w:t>osvětlovače</w:t>
      </w:r>
      <w:r w:rsidRPr="00DC0201">
        <w:rPr>
          <w:rFonts w:ascii="Tahoma" w:hAnsi="Tahoma" w:cs="Tahoma"/>
          <w:sz w:val="20"/>
          <w:szCs w:val="20"/>
        </w:rPr>
        <w:t>.</w:t>
      </w:r>
    </w:p>
    <w:p w14:paraId="34E90A91" w14:textId="77777777" w:rsidR="00DD3726" w:rsidRPr="00DC0201" w:rsidRDefault="00DD3726" w:rsidP="00DD3726">
      <w:pPr>
        <w:pStyle w:val="Odstavecseseznamem"/>
        <w:ind w:left="396"/>
        <w:jc w:val="both"/>
        <w:rPr>
          <w:rFonts w:ascii="Tahoma" w:hAnsi="Tahoma" w:cs="Tahoma"/>
          <w:sz w:val="20"/>
          <w:szCs w:val="20"/>
        </w:rPr>
      </w:pPr>
    </w:p>
    <w:p w14:paraId="6B472B46" w14:textId="77777777" w:rsidR="00DD3726" w:rsidRPr="00DC0201" w:rsidRDefault="00DD3726" w:rsidP="002B73D9">
      <w:pPr>
        <w:pStyle w:val="Odstavecseseznamem"/>
        <w:numPr>
          <w:ilvl w:val="0"/>
          <w:numId w:val="10"/>
        </w:numPr>
        <w:tabs>
          <w:tab w:val="clear" w:pos="360"/>
          <w:tab w:val="num" w:pos="396"/>
        </w:tabs>
        <w:ind w:left="396" w:hanging="396"/>
        <w:jc w:val="both"/>
        <w:rPr>
          <w:rFonts w:ascii="Tahoma" w:hAnsi="Tahoma" w:cs="Tahoma"/>
          <w:sz w:val="20"/>
          <w:szCs w:val="20"/>
        </w:rPr>
      </w:pPr>
      <w:r w:rsidRPr="00DC0201">
        <w:rPr>
          <w:rFonts w:ascii="Tahoma" w:hAnsi="Tahoma" w:cs="Tahoma"/>
          <w:sz w:val="20"/>
          <w:szCs w:val="20"/>
        </w:rPr>
        <w:t xml:space="preserve">Obstaravatel se zavazuje vykonávat předmět této </w:t>
      </w:r>
      <w:r w:rsidR="001F1EFA" w:rsidRPr="00DC0201">
        <w:rPr>
          <w:rFonts w:ascii="Tahoma" w:hAnsi="Tahoma" w:cs="Tahoma"/>
          <w:sz w:val="20"/>
          <w:szCs w:val="20"/>
        </w:rPr>
        <w:t>s</w:t>
      </w:r>
      <w:r w:rsidRPr="00DC0201">
        <w:rPr>
          <w:rFonts w:ascii="Tahoma" w:hAnsi="Tahoma" w:cs="Tahoma"/>
          <w:sz w:val="20"/>
          <w:szCs w:val="20"/>
        </w:rPr>
        <w:t xml:space="preserve">mlouvy s veškerou odbornou péčí v souladu se zájmy a pokyny </w:t>
      </w:r>
      <w:r w:rsidR="005D31E7" w:rsidRPr="00DC0201">
        <w:rPr>
          <w:rFonts w:ascii="Tahoma" w:hAnsi="Tahoma" w:cs="Tahoma"/>
          <w:sz w:val="20"/>
          <w:szCs w:val="20"/>
        </w:rPr>
        <w:t>objednatele</w:t>
      </w:r>
      <w:r w:rsidRPr="00DC0201">
        <w:rPr>
          <w:rFonts w:ascii="Tahoma" w:hAnsi="Tahoma" w:cs="Tahoma"/>
          <w:sz w:val="20"/>
          <w:szCs w:val="20"/>
        </w:rPr>
        <w:t>.</w:t>
      </w:r>
    </w:p>
    <w:p w14:paraId="24540B07" w14:textId="77777777" w:rsidR="000B35D1" w:rsidRPr="00DC0201" w:rsidRDefault="000B35D1" w:rsidP="000B35D1">
      <w:pPr>
        <w:pStyle w:val="Odstavecseseznamem"/>
        <w:ind w:left="396"/>
        <w:jc w:val="both"/>
        <w:rPr>
          <w:rFonts w:ascii="Tahoma" w:hAnsi="Tahoma" w:cs="Tahoma"/>
          <w:sz w:val="20"/>
          <w:szCs w:val="20"/>
        </w:rPr>
      </w:pPr>
    </w:p>
    <w:p w14:paraId="4737C2EA" w14:textId="77777777" w:rsidR="000B35D1" w:rsidRPr="00DC0201" w:rsidRDefault="000B35D1" w:rsidP="000B35D1">
      <w:pPr>
        <w:pStyle w:val="Odstavecseseznamem"/>
        <w:numPr>
          <w:ilvl w:val="0"/>
          <w:numId w:val="10"/>
        </w:numPr>
        <w:tabs>
          <w:tab w:val="clear" w:pos="360"/>
          <w:tab w:val="num" w:pos="396"/>
        </w:tabs>
        <w:ind w:left="396" w:hanging="396"/>
        <w:jc w:val="both"/>
        <w:rPr>
          <w:rFonts w:ascii="Tahoma" w:hAnsi="Tahoma" w:cs="Tahoma"/>
          <w:sz w:val="20"/>
          <w:szCs w:val="20"/>
        </w:rPr>
      </w:pPr>
      <w:r w:rsidRPr="00DC0201">
        <w:rPr>
          <w:rFonts w:ascii="Tahoma" w:hAnsi="Tahoma" w:cs="Tahoma"/>
          <w:sz w:val="20"/>
          <w:szCs w:val="20"/>
        </w:rPr>
        <w:t xml:space="preserve">Obstaravatel je povinen poskytovat služby dle této smlouvy prostřednictvím </w:t>
      </w:r>
      <w:r w:rsidR="00A5786B" w:rsidRPr="00DC0201">
        <w:rPr>
          <w:rFonts w:ascii="Tahoma" w:hAnsi="Tahoma" w:cs="Tahoma"/>
          <w:sz w:val="20"/>
          <w:szCs w:val="20"/>
        </w:rPr>
        <w:t xml:space="preserve">pracovníků, </w:t>
      </w:r>
      <w:r w:rsidRPr="00DC0201">
        <w:rPr>
          <w:rFonts w:ascii="Tahoma" w:hAnsi="Tahoma" w:cs="Tahoma"/>
          <w:sz w:val="20"/>
          <w:szCs w:val="20"/>
        </w:rPr>
        <w:t>kte</w:t>
      </w:r>
      <w:r w:rsidR="00A5786B" w:rsidRPr="00DC0201">
        <w:rPr>
          <w:rFonts w:ascii="Tahoma" w:hAnsi="Tahoma" w:cs="Tahoma"/>
          <w:sz w:val="20"/>
          <w:szCs w:val="20"/>
        </w:rPr>
        <w:t>ří</w:t>
      </w:r>
      <w:r w:rsidRPr="00DC0201">
        <w:rPr>
          <w:rFonts w:ascii="Tahoma" w:hAnsi="Tahoma" w:cs="Tahoma"/>
          <w:sz w:val="20"/>
          <w:szCs w:val="20"/>
        </w:rPr>
        <w:t xml:space="preserve"> splňují technické kvalifikační předpoklady stanovené v zadávací dokumentaci k předmětné veřejné zakázce. </w:t>
      </w:r>
      <w:r w:rsidRPr="00DC0201">
        <w:rPr>
          <w:rFonts w:ascii="Tahoma" w:hAnsi="Tahoma" w:cs="Tahoma"/>
          <w:sz w:val="20"/>
        </w:rPr>
        <w:t>Přestane-li kterýkoliv pracovník, prostřednictvím kterého obstaravatel poskytuje služby, splňovat některý z předpokladů či některý z kvalifikačních předpokladů, je obstaravatel povinen takového pracovníka bezodkladně nahradit jiným pracovníkem, který předpoklady či požadavky splňuje.</w:t>
      </w:r>
    </w:p>
    <w:p w14:paraId="413D6DC3" w14:textId="77777777" w:rsidR="00DD2A90" w:rsidRPr="00DC0201" w:rsidRDefault="00DD2A90" w:rsidP="00DD2A90">
      <w:pPr>
        <w:pStyle w:val="Odstavecseseznamem"/>
        <w:ind w:left="396"/>
        <w:jc w:val="both"/>
        <w:rPr>
          <w:rFonts w:ascii="Tahoma" w:hAnsi="Tahoma" w:cs="Tahoma"/>
          <w:sz w:val="20"/>
          <w:szCs w:val="20"/>
        </w:rPr>
      </w:pPr>
    </w:p>
    <w:p w14:paraId="6CA8BB1D" w14:textId="77777777" w:rsidR="00DD2A90" w:rsidRPr="00DC0201" w:rsidRDefault="00DD2A90" w:rsidP="000B35D1">
      <w:pPr>
        <w:pStyle w:val="Odstavecseseznamem"/>
        <w:numPr>
          <w:ilvl w:val="0"/>
          <w:numId w:val="10"/>
        </w:numPr>
        <w:tabs>
          <w:tab w:val="clear" w:pos="360"/>
          <w:tab w:val="num" w:pos="396"/>
        </w:tabs>
        <w:ind w:left="396" w:hanging="396"/>
        <w:jc w:val="both"/>
        <w:rPr>
          <w:rFonts w:ascii="Tahoma" w:hAnsi="Tahoma" w:cs="Tahoma"/>
          <w:sz w:val="20"/>
          <w:szCs w:val="20"/>
        </w:rPr>
      </w:pPr>
      <w:r w:rsidRPr="00DC0201">
        <w:rPr>
          <w:rFonts w:ascii="Tahoma" w:hAnsi="Tahoma" w:cs="Tahoma"/>
          <w:sz w:val="20"/>
          <w:szCs w:val="20"/>
        </w:rPr>
        <w:t xml:space="preserve">Objednatel je oprávněn z objektivních důvodů takovouto změnu pracovníka odmítnout. </w:t>
      </w:r>
    </w:p>
    <w:p w14:paraId="201F293E" w14:textId="77777777" w:rsidR="000B35D1" w:rsidRPr="00DC0201" w:rsidRDefault="000B35D1" w:rsidP="000B35D1">
      <w:pPr>
        <w:pStyle w:val="Odstavecseseznamem"/>
        <w:ind w:left="396"/>
        <w:jc w:val="both"/>
        <w:rPr>
          <w:rFonts w:ascii="Tahoma" w:hAnsi="Tahoma" w:cs="Tahoma"/>
          <w:sz w:val="20"/>
          <w:szCs w:val="20"/>
        </w:rPr>
      </w:pPr>
    </w:p>
    <w:p w14:paraId="667E03F7" w14:textId="6D8922CF" w:rsidR="000B35D1" w:rsidRPr="00DC0201" w:rsidRDefault="000B35D1" w:rsidP="000B35D1">
      <w:pPr>
        <w:pStyle w:val="Poznmkapodarou40"/>
        <w:numPr>
          <w:ilvl w:val="0"/>
          <w:numId w:val="10"/>
        </w:numPr>
        <w:shd w:val="clear" w:color="auto" w:fill="auto"/>
        <w:spacing w:line="220" w:lineRule="exact"/>
        <w:rPr>
          <w:rFonts w:ascii="Tahoma" w:hAnsi="Tahoma" w:cs="Tahoma"/>
        </w:rPr>
      </w:pPr>
      <w:r w:rsidRPr="00DC0201">
        <w:rPr>
          <w:rFonts w:ascii="Tahoma" w:hAnsi="Tahoma" w:cs="Tahoma"/>
        </w:rPr>
        <w:t xml:space="preserve">Obstaravatel je povinen </w:t>
      </w:r>
      <w:r w:rsidR="00060913">
        <w:rPr>
          <w:rFonts w:ascii="Tahoma" w:hAnsi="Tahoma" w:cs="Tahoma"/>
        </w:rPr>
        <w:t xml:space="preserve">dva týdny po </w:t>
      </w:r>
      <w:r w:rsidRPr="00DC0201">
        <w:rPr>
          <w:rFonts w:ascii="Tahoma" w:hAnsi="Tahoma" w:cs="Tahoma"/>
        </w:rPr>
        <w:t>podpisu této smlouvy předložit objednateli jmenný seznam stálého týmu pracovníků, jimiž budou povinnosti obstaravatele dle této veřejné zakázky plněny. V případě změny kteréhokoliv pracovníka uvedeného v tomto seznamu, je obstaravatel povinen tuto změnu písemně oznámit kontaktní osobě objednatele.</w:t>
      </w:r>
      <w:r w:rsidR="00C107C5">
        <w:rPr>
          <w:rFonts w:ascii="Tahoma" w:hAnsi="Tahoma" w:cs="Tahoma"/>
        </w:rPr>
        <w:t xml:space="preserve"> </w:t>
      </w:r>
      <w:r w:rsidR="00C107C5" w:rsidRPr="00C107C5">
        <w:rPr>
          <w:rFonts w:ascii="Tahoma" w:hAnsi="Tahoma" w:cs="Tahoma"/>
        </w:rPr>
        <w:t xml:space="preserve"> </w:t>
      </w:r>
      <w:r w:rsidR="00C107C5">
        <w:rPr>
          <w:rFonts w:ascii="Tahoma" w:hAnsi="Tahoma" w:cs="Tahoma"/>
        </w:rPr>
        <w:t xml:space="preserve">Jedinou výjimku, kdy objednatel může povolat pracovníka mimo dohodnutý seznam, tvoří požadavek objednatele zajistit plnění </w:t>
      </w:r>
      <w:r w:rsidR="00C107C5">
        <w:rPr>
          <w:rFonts w:ascii="Tahoma" w:hAnsi="Tahoma" w:cs="Tahoma"/>
        </w:rPr>
        <w:lastRenderedPageBreak/>
        <w:t>obstaravatelem do 24 hodin od vznesení požadavku.</w:t>
      </w:r>
    </w:p>
    <w:p w14:paraId="0B6B0FC6" w14:textId="77777777" w:rsidR="000B35D1" w:rsidRPr="00DC0201" w:rsidRDefault="000B35D1" w:rsidP="000B35D1">
      <w:pPr>
        <w:pStyle w:val="Poznmkapodarou40"/>
        <w:shd w:val="clear" w:color="auto" w:fill="auto"/>
        <w:spacing w:line="220" w:lineRule="exact"/>
        <w:ind w:left="720" w:firstLine="0"/>
        <w:rPr>
          <w:rFonts w:ascii="Tahoma" w:hAnsi="Tahoma" w:cs="Tahoma"/>
        </w:rPr>
      </w:pPr>
    </w:p>
    <w:p w14:paraId="2548C7C4" w14:textId="77777777" w:rsidR="000B35D1" w:rsidRPr="00DC0201" w:rsidRDefault="000B35D1" w:rsidP="000B35D1">
      <w:pPr>
        <w:pStyle w:val="Odstavecseseznamem"/>
        <w:numPr>
          <w:ilvl w:val="0"/>
          <w:numId w:val="10"/>
        </w:numPr>
        <w:jc w:val="both"/>
        <w:rPr>
          <w:rFonts w:ascii="Tahoma" w:hAnsi="Tahoma" w:cs="Tahoma"/>
          <w:sz w:val="20"/>
          <w:szCs w:val="20"/>
        </w:rPr>
      </w:pPr>
      <w:r w:rsidRPr="00DC0201">
        <w:rPr>
          <w:rFonts w:ascii="Tahoma" w:hAnsi="Tahoma" w:cs="Tahoma"/>
          <w:sz w:val="20"/>
          <w:szCs w:val="20"/>
        </w:rPr>
        <w:t xml:space="preserve">Před prvým nástupem pracovníku </w:t>
      </w:r>
      <w:r w:rsidR="00DD2A90" w:rsidRPr="00DC0201">
        <w:rPr>
          <w:rFonts w:ascii="Tahoma" w:hAnsi="Tahoma" w:cs="Tahoma"/>
          <w:sz w:val="20"/>
          <w:szCs w:val="20"/>
        </w:rPr>
        <w:t xml:space="preserve">k výkonu služby </w:t>
      </w:r>
      <w:r w:rsidRPr="00DC0201">
        <w:rPr>
          <w:rFonts w:ascii="Tahoma" w:hAnsi="Tahoma" w:cs="Tahoma"/>
          <w:sz w:val="20"/>
          <w:szCs w:val="20"/>
        </w:rPr>
        <w:t xml:space="preserve">je </w:t>
      </w:r>
      <w:r w:rsidR="00DD2A90" w:rsidRPr="00DC0201">
        <w:rPr>
          <w:rFonts w:ascii="Tahoma" w:hAnsi="Tahoma" w:cs="Tahoma"/>
          <w:sz w:val="20"/>
          <w:szCs w:val="20"/>
        </w:rPr>
        <w:t>obstara</w:t>
      </w:r>
      <w:r w:rsidRPr="00DC0201">
        <w:rPr>
          <w:rFonts w:ascii="Tahoma" w:hAnsi="Tahoma" w:cs="Tahoma"/>
          <w:sz w:val="20"/>
          <w:szCs w:val="20"/>
        </w:rPr>
        <w:t>vatel povinen tyto pracovníky s dostatečným předstihem alespoň 10 pracovních dnů představit kontaktní osobě objednatele.</w:t>
      </w:r>
    </w:p>
    <w:p w14:paraId="742483D1" w14:textId="77777777" w:rsidR="00DD2A90" w:rsidRPr="00DC0201" w:rsidRDefault="00DD2A90" w:rsidP="00DD2A90">
      <w:pPr>
        <w:pStyle w:val="Odstavecseseznamem"/>
        <w:ind w:left="360"/>
        <w:jc w:val="both"/>
        <w:rPr>
          <w:rFonts w:ascii="Tahoma" w:hAnsi="Tahoma" w:cs="Tahoma"/>
          <w:sz w:val="20"/>
          <w:szCs w:val="20"/>
        </w:rPr>
      </w:pPr>
    </w:p>
    <w:p w14:paraId="37E1CC0F" w14:textId="77777777" w:rsidR="00DD2A90" w:rsidRPr="00DC0201" w:rsidRDefault="00DD2A90" w:rsidP="00DD2A90">
      <w:pPr>
        <w:pStyle w:val="Poznmkapodarou40"/>
        <w:numPr>
          <w:ilvl w:val="0"/>
          <w:numId w:val="10"/>
        </w:numPr>
        <w:shd w:val="clear" w:color="auto" w:fill="auto"/>
        <w:spacing w:line="220" w:lineRule="exact"/>
        <w:rPr>
          <w:rFonts w:ascii="Tahoma" w:hAnsi="Tahoma" w:cs="Tahoma"/>
        </w:rPr>
      </w:pPr>
      <w:r w:rsidRPr="00DC0201">
        <w:rPr>
          <w:rFonts w:ascii="Tahoma" w:hAnsi="Tahoma" w:cs="Tahoma"/>
        </w:rPr>
        <w:t>Obstaravatel je povinen na výzvu objednatele předložit výpis z rejstříku trestů požadovaného pracovníka, případně předložit další dokumenty k prokázání splnění požadovaných předpokladů.</w:t>
      </w:r>
    </w:p>
    <w:p w14:paraId="6C5E1AE9" w14:textId="77777777" w:rsidR="00DD2A90" w:rsidRPr="00E050E3" w:rsidRDefault="00DD2A90" w:rsidP="00DD2A90">
      <w:pPr>
        <w:pStyle w:val="Poznmkapodarou40"/>
        <w:shd w:val="clear" w:color="auto" w:fill="auto"/>
        <w:spacing w:line="220" w:lineRule="exact"/>
        <w:ind w:left="360" w:firstLine="0"/>
        <w:rPr>
          <w:rFonts w:ascii="Tahoma" w:hAnsi="Tahoma" w:cs="Tahoma"/>
        </w:rPr>
      </w:pPr>
    </w:p>
    <w:p w14:paraId="713B5713" w14:textId="77777777" w:rsidR="00DD2A90" w:rsidRPr="00E050E3" w:rsidRDefault="00DD2A90" w:rsidP="00DD2A90">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38" w:lineRule="exact"/>
        <w:contextualSpacing/>
        <w:jc w:val="both"/>
        <w:rPr>
          <w:rFonts w:ascii="Tahoma" w:hAnsi="Tahoma" w:cs="Tahoma"/>
          <w:sz w:val="20"/>
          <w:szCs w:val="20"/>
        </w:rPr>
      </w:pPr>
      <w:r w:rsidRPr="00E050E3">
        <w:rPr>
          <w:rFonts w:ascii="Tahoma" w:hAnsi="Tahoma" w:cs="Tahoma"/>
          <w:sz w:val="20"/>
          <w:szCs w:val="20"/>
        </w:rPr>
        <w:t>Objednatel je oprávněn okamžitě vykázat pracovníka obstaravatele, který je zcela zjevně nezpůsobilý k výkonu služby (např. je pod vlivem alkoholu, omamných či návykových látek) či se chová hrubým způsobem k zaměstnancům objednatele, návštěvám nebo k veřejnosti.</w:t>
      </w:r>
      <w:r w:rsidRPr="00E050E3">
        <w:rPr>
          <w:rFonts w:ascii="Tahoma" w:hAnsi="Tahoma" w:cs="Tahoma"/>
          <w:bCs/>
          <w:sz w:val="20"/>
          <w:szCs w:val="20"/>
        </w:rPr>
        <w:t xml:space="preserve"> Objednatel je v takovém případě oprávněn žádat okamžitou náhradu takového pracovníka, v případě, že obstaravatel nebude schopen adekvátní náhradu poskytnout, je objednatel oprávněn vzniklou situaci řešit vlastními silami na náklady obstaravatele.</w:t>
      </w:r>
    </w:p>
    <w:p w14:paraId="0C886C9E" w14:textId="77777777" w:rsidR="00AF2B11" w:rsidRPr="002A3DE0" w:rsidRDefault="00AF2B11" w:rsidP="00AF2B11">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200" w:line="238" w:lineRule="exact"/>
        <w:ind w:left="360"/>
        <w:contextualSpacing/>
        <w:jc w:val="both"/>
        <w:rPr>
          <w:rFonts w:ascii="Tahoma" w:hAnsi="Tahoma" w:cs="Tahoma"/>
          <w:sz w:val="20"/>
          <w:szCs w:val="20"/>
        </w:rPr>
      </w:pPr>
    </w:p>
    <w:p w14:paraId="68BB8E7C" w14:textId="77777777" w:rsidR="00EF2EC9" w:rsidRPr="009E54E2" w:rsidRDefault="00F7110E"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 xml:space="preserve">je </w:t>
      </w:r>
      <w:r w:rsidR="00DD2A90">
        <w:rPr>
          <w:rFonts w:ascii="Tahoma" w:hAnsi="Tahoma" w:cs="Tahoma"/>
          <w:sz w:val="20"/>
          <w:szCs w:val="20"/>
        </w:rPr>
        <w:t xml:space="preserve">dále </w:t>
      </w:r>
      <w:r w:rsidR="009E54E2" w:rsidRPr="009E54E2">
        <w:rPr>
          <w:rFonts w:ascii="Tahoma" w:hAnsi="Tahoma" w:cs="Tahoma"/>
          <w:sz w:val="20"/>
          <w:szCs w:val="20"/>
        </w:rPr>
        <w:t>povinen dodržovat řádn</w:t>
      </w:r>
      <w:r w:rsidR="002B73D9">
        <w:rPr>
          <w:rFonts w:ascii="Tahoma" w:hAnsi="Tahoma" w:cs="Tahoma"/>
          <w:sz w:val="20"/>
          <w:szCs w:val="20"/>
        </w:rPr>
        <w:t>ě týdenní plán</w:t>
      </w:r>
      <w:r w:rsidR="009E54E2" w:rsidRPr="009E54E2">
        <w:rPr>
          <w:rFonts w:ascii="Tahoma" w:hAnsi="Tahoma" w:cs="Tahoma"/>
          <w:sz w:val="20"/>
          <w:szCs w:val="20"/>
        </w:rPr>
        <w:t xml:space="preserve"> tak, že se zavazuje:</w:t>
      </w:r>
    </w:p>
    <w:p w14:paraId="7E5627E0" w14:textId="77777777" w:rsidR="00EF2EC9" w:rsidRPr="009E54E2" w:rsidRDefault="00EF2EC9">
      <w:pPr>
        <w:pStyle w:val="Odstavecseseznamem"/>
        <w:rPr>
          <w:rFonts w:ascii="Tahoma" w:eastAsia="Arial" w:hAnsi="Tahoma" w:cs="Tahoma"/>
          <w:sz w:val="20"/>
          <w:szCs w:val="20"/>
        </w:rPr>
      </w:pPr>
    </w:p>
    <w:p w14:paraId="4A44ADBE" w14:textId="77777777" w:rsidR="00EF2EC9" w:rsidRPr="00712F5B"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2B73D9">
        <w:rPr>
          <w:rFonts w:ascii="Tahoma" w:hAnsi="Tahoma" w:cs="Tahoma"/>
          <w:sz w:val="20"/>
          <w:szCs w:val="20"/>
        </w:rPr>
        <w:t>komunikovat</w:t>
      </w:r>
      <w:r w:rsidRPr="009E54E2">
        <w:rPr>
          <w:rFonts w:ascii="Tahoma" w:hAnsi="Tahoma" w:cs="Tahoma"/>
          <w:sz w:val="20"/>
          <w:szCs w:val="20"/>
        </w:rPr>
        <w:t xml:space="preserve"> operativně se zástupcem objednatele při případných úpravách plnění, zjištění překážek řádného plnění, zjištění rizika vzniku nebo při samotném vzniku škody na výsledném plnění, </w:t>
      </w:r>
    </w:p>
    <w:p w14:paraId="47CA251E" w14:textId="77777777" w:rsidR="00712F5B" w:rsidRPr="009E54E2" w:rsidRDefault="00712F5B" w:rsidP="00712F5B">
      <w:pPr>
        <w:pStyle w:val="Odstavecseseznamem"/>
        <w:ind w:left="756"/>
        <w:jc w:val="both"/>
        <w:rPr>
          <w:rFonts w:ascii="Tahoma" w:eastAsia="Arial" w:hAnsi="Tahoma" w:cs="Tahoma"/>
          <w:sz w:val="20"/>
          <w:szCs w:val="20"/>
        </w:rPr>
      </w:pPr>
    </w:p>
    <w:p w14:paraId="30FEDA99" w14:textId="77777777" w:rsidR="00EF2EC9" w:rsidRPr="00712F5B"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informovat zadavatele bezodkladně o jiných hrozících nebezpečích a rizicích, spojených s konkrétním plněním, mající vliv zejména na ohrožení doby nebo příslušné kvality plnění, bez ohledu na to, zda bylo případné zjištěné riziko způsobeno porušením právní povinnosti </w:t>
      </w:r>
      <w:r w:rsidR="00F7110E">
        <w:rPr>
          <w:rFonts w:ascii="Tahoma" w:hAnsi="Tahoma" w:cs="Tahoma"/>
          <w:sz w:val="20"/>
          <w:szCs w:val="20"/>
        </w:rPr>
        <w:t xml:space="preserve">obstaravatele </w:t>
      </w:r>
      <w:r w:rsidRPr="009E54E2">
        <w:rPr>
          <w:rFonts w:ascii="Tahoma" w:hAnsi="Tahoma" w:cs="Tahoma"/>
          <w:sz w:val="20"/>
          <w:szCs w:val="20"/>
        </w:rPr>
        <w:t xml:space="preserve">či nikoli, </w:t>
      </w:r>
    </w:p>
    <w:p w14:paraId="3C14EC3C" w14:textId="77777777" w:rsidR="00712F5B" w:rsidRPr="009E54E2" w:rsidRDefault="00712F5B" w:rsidP="00712F5B">
      <w:pPr>
        <w:pStyle w:val="Odstavecseseznamem"/>
        <w:ind w:left="756"/>
        <w:jc w:val="both"/>
        <w:rPr>
          <w:rFonts w:ascii="Tahoma" w:eastAsia="Arial" w:hAnsi="Tahoma" w:cs="Tahoma"/>
          <w:sz w:val="20"/>
          <w:szCs w:val="20"/>
        </w:rPr>
      </w:pPr>
    </w:p>
    <w:p w14:paraId="09B78CAC" w14:textId="3AE5290B" w:rsidR="00161EF2" w:rsidRPr="00161EF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využívat veškerých svých zdrojů, technického a technologického zázemí, know-how, pracovního i poddodavatelského zázemí, k tomu, aby s ohledem na blížící se termíny konání akcí, ke kterým má dané plnění vztah, mohlo toto plnění být poskytnuto včas a naplnit stanovený účel.</w:t>
      </w:r>
      <w:r w:rsidR="00C107C5">
        <w:rPr>
          <w:rFonts w:ascii="Tahoma" w:hAnsi="Tahoma" w:cs="Tahoma"/>
          <w:sz w:val="20"/>
          <w:szCs w:val="20"/>
        </w:rPr>
        <w:t xml:space="preserve"> Pokud jsou zdroje či technické zázemí nedostatečné, navrhovat doplnění, zakoupení nebo jednorázové zapůjčení nutné techniky.</w:t>
      </w:r>
    </w:p>
    <w:p w14:paraId="619C51EA" w14:textId="77777777" w:rsidR="00161EF2" w:rsidRPr="00161EF2" w:rsidRDefault="00161EF2" w:rsidP="00161EF2">
      <w:pPr>
        <w:pStyle w:val="Odstavecseseznamem"/>
        <w:rPr>
          <w:rFonts w:ascii="Tahoma" w:hAnsi="Tahoma" w:cs="Tahoma"/>
          <w:sz w:val="20"/>
          <w:szCs w:val="20"/>
        </w:rPr>
      </w:pPr>
    </w:p>
    <w:p w14:paraId="44FF5706" w14:textId="1CE3F761" w:rsidR="00EF2EC9" w:rsidRPr="009E54E2" w:rsidRDefault="00F7110E"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je povinen vyžadovat od objednatele podklady a informace nezbytné k řádnému plnění</w:t>
      </w:r>
      <w:r w:rsidR="002B73D9">
        <w:rPr>
          <w:rFonts w:ascii="Tahoma" w:hAnsi="Tahoma" w:cs="Tahoma"/>
          <w:sz w:val="20"/>
          <w:szCs w:val="20"/>
        </w:rPr>
        <w:t xml:space="preserve"> služeb</w:t>
      </w:r>
      <w:r w:rsidR="00C107C5">
        <w:rPr>
          <w:rFonts w:ascii="Tahoma" w:hAnsi="Tahoma" w:cs="Tahoma"/>
          <w:sz w:val="20"/>
          <w:szCs w:val="20"/>
        </w:rPr>
        <w:t>, které u něj byly objednány přes rezervační systém Rudolf</w:t>
      </w:r>
      <w:r w:rsidR="009E54E2" w:rsidRPr="009E54E2">
        <w:rPr>
          <w:rFonts w:ascii="Tahoma" w:hAnsi="Tahoma" w:cs="Tahoma"/>
          <w:sz w:val="20"/>
          <w:szCs w:val="20"/>
        </w:rPr>
        <w:t>.</w:t>
      </w:r>
    </w:p>
    <w:p w14:paraId="12BA52EE" w14:textId="77777777" w:rsidR="00EF2EC9" w:rsidRPr="009E54E2" w:rsidRDefault="00EF2EC9">
      <w:pPr>
        <w:pStyle w:val="Odstavecseseznamem"/>
        <w:rPr>
          <w:rFonts w:ascii="Tahoma" w:eastAsia="Arial" w:hAnsi="Tahoma" w:cs="Tahoma"/>
          <w:sz w:val="20"/>
          <w:szCs w:val="20"/>
        </w:rPr>
      </w:pPr>
    </w:p>
    <w:p w14:paraId="110C2E75" w14:textId="33E1F6B1"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Sdělení, upozornění, pokyny a příkazy objednatele vůči </w:t>
      </w:r>
      <w:r w:rsidR="00F7110E">
        <w:rPr>
          <w:rFonts w:ascii="Tahoma" w:hAnsi="Tahoma" w:cs="Tahoma"/>
          <w:sz w:val="20"/>
          <w:szCs w:val="20"/>
        </w:rPr>
        <w:t xml:space="preserve">obstaravateli </w:t>
      </w:r>
      <w:r w:rsidRPr="009E54E2">
        <w:rPr>
          <w:rFonts w:ascii="Tahoma" w:hAnsi="Tahoma" w:cs="Tahoma"/>
          <w:sz w:val="20"/>
          <w:szCs w:val="20"/>
        </w:rPr>
        <w:t xml:space="preserve">bere </w:t>
      </w:r>
      <w:r w:rsidR="00F7110E">
        <w:rPr>
          <w:rFonts w:ascii="Tahoma" w:hAnsi="Tahoma" w:cs="Tahoma"/>
          <w:sz w:val="20"/>
          <w:szCs w:val="20"/>
        </w:rPr>
        <w:t xml:space="preserve">obstaravatel </w:t>
      </w:r>
      <w:r w:rsidRPr="009E54E2">
        <w:rPr>
          <w:rFonts w:ascii="Tahoma" w:hAnsi="Tahoma" w:cs="Tahoma"/>
          <w:sz w:val="20"/>
          <w:szCs w:val="20"/>
        </w:rPr>
        <w:t>na vědomí okamžikem jejich sdělení</w:t>
      </w:r>
      <w:r w:rsidR="00C107C5">
        <w:rPr>
          <w:rFonts w:ascii="Tahoma" w:hAnsi="Tahoma" w:cs="Tahoma"/>
          <w:sz w:val="20"/>
          <w:szCs w:val="20"/>
        </w:rPr>
        <w:t xml:space="preserve"> e-mailovou formou na adresu kontaktní osoby obstaravatele</w:t>
      </w:r>
      <w:r w:rsidRPr="009E54E2">
        <w:rPr>
          <w:rFonts w:ascii="Tahoma" w:hAnsi="Tahoma" w:cs="Tahoma"/>
          <w:sz w:val="20"/>
          <w:szCs w:val="20"/>
        </w:rPr>
        <w:t>.</w:t>
      </w:r>
    </w:p>
    <w:p w14:paraId="1B5F089C" w14:textId="77777777" w:rsidR="00EF2EC9" w:rsidRPr="009E54E2" w:rsidRDefault="00EF2EC9">
      <w:pPr>
        <w:jc w:val="both"/>
        <w:rPr>
          <w:rFonts w:ascii="Tahoma" w:eastAsia="Arial" w:hAnsi="Tahoma" w:cs="Tahoma"/>
          <w:b/>
          <w:sz w:val="20"/>
          <w:szCs w:val="20"/>
        </w:rPr>
      </w:pPr>
    </w:p>
    <w:p w14:paraId="27DA14CD"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745CC4ED"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objednatele</w:t>
      </w:r>
    </w:p>
    <w:p w14:paraId="25FBAABD" w14:textId="77777777" w:rsidR="00EF2EC9" w:rsidRPr="009E54E2" w:rsidRDefault="00EF2EC9">
      <w:pPr>
        <w:rPr>
          <w:rFonts w:ascii="Tahoma" w:eastAsia="Arial Bold" w:hAnsi="Tahoma" w:cs="Tahoma"/>
          <w:sz w:val="20"/>
          <w:szCs w:val="20"/>
        </w:rPr>
      </w:pPr>
    </w:p>
    <w:p w14:paraId="42D1EB34"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za řádné a včasné plnění poskytnuté </w:t>
      </w:r>
      <w:r w:rsidR="00F7110E">
        <w:rPr>
          <w:rFonts w:ascii="Tahoma" w:hAnsi="Tahoma" w:cs="Tahoma"/>
          <w:sz w:val="20"/>
          <w:szCs w:val="20"/>
        </w:rPr>
        <w:t xml:space="preserve">obstaravatelem </w:t>
      </w:r>
      <w:r w:rsidRPr="009E54E2">
        <w:rPr>
          <w:rFonts w:ascii="Tahoma" w:hAnsi="Tahoma" w:cs="Tahoma"/>
          <w:sz w:val="20"/>
          <w:szCs w:val="20"/>
        </w:rPr>
        <w:t xml:space="preserve">podle této smlouvy uhradit </w:t>
      </w:r>
      <w:r w:rsidR="00F7110E">
        <w:rPr>
          <w:rFonts w:ascii="Tahoma" w:hAnsi="Tahoma" w:cs="Tahoma"/>
          <w:sz w:val="20"/>
          <w:szCs w:val="20"/>
        </w:rPr>
        <w:t xml:space="preserve">obstaravateli </w:t>
      </w:r>
      <w:r w:rsidRPr="009E54E2">
        <w:rPr>
          <w:rFonts w:ascii="Tahoma" w:hAnsi="Tahoma" w:cs="Tahoma"/>
          <w:sz w:val="20"/>
          <w:szCs w:val="20"/>
        </w:rPr>
        <w:t xml:space="preserve">dohodnutou </w:t>
      </w:r>
      <w:r w:rsidR="00DD3726">
        <w:rPr>
          <w:rFonts w:ascii="Tahoma" w:hAnsi="Tahoma" w:cs="Tahoma"/>
          <w:sz w:val="20"/>
          <w:szCs w:val="20"/>
        </w:rPr>
        <w:t xml:space="preserve">odměnu. </w:t>
      </w:r>
      <w:r w:rsidRPr="009E54E2">
        <w:rPr>
          <w:rFonts w:ascii="Tahoma" w:hAnsi="Tahoma" w:cs="Tahoma"/>
          <w:sz w:val="20"/>
          <w:szCs w:val="20"/>
        </w:rPr>
        <w:t xml:space="preserve"> </w:t>
      </w:r>
    </w:p>
    <w:p w14:paraId="0A38FBDE" w14:textId="77777777" w:rsidR="00EF2EC9" w:rsidRPr="009E54E2" w:rsidRDefault="00EF2EC9">
      <w:pPr>
        <w:pStyle w:val="Odstavecseseznamem"/>
        <w:ind w:left="360"/>
        <w:jc w:val="both"/>
        <w:rPr>
          <w:rFonts w:ascii="Tahoma" w:eastAsia="Arial" w:hAnsi="Tahoma" w:cs="Tahoma"/>
          <w:sz w:val="20"/>
          <w:szCs w:val="20"/>
        </w:rPr>
      </w:pPr>
    </w:p>
    <w:p w14:paraId="47231C2F" w14:textId="77777777" w:rsidR="00DD3726" w:rsidRPr="00DD3726" w:rsidRDefault="009E54E2" w:rsidP="00DD3726">
      <w:pPr>
        <w:pStyle w:val="Odstavecseseznamem"/>
        <w:numPr>
          <w:ilvl w:val="0"/>
          <w:numId w:val="12"/>
        </w:numPr>
        <w:tabs>
          <w:tab w:val="clear" w:pos="360"/>
          <w:tab w:val="num" w:pos="396"/>
        </w:tabs>
        <w:ind w:left="396" w:hanging="396"/>
        <w:jc w:val="both"/>
        <w:rPr>
          <w:rStyle w:val="FontStyle18"/>
          <w:rFonts w:ascii="Tahoma" w:eastAsia="Arial" w:hAnsi="Tahoma" w:cs="Tahoma"/>
        </w:rPr>
      </w:pPr>
      <w:r w:rsidRPr="00DD3726">
        <w:rPr>
          <w:rFonts w:ascii="Tahoma" w:hAnsi="Tahoma" w:cs="Tahoma"/>
          <w:sz w:val="20"/>
          <w:szCs w:val="20"/>
        </w:rPr>
        <w:t xml:space="preserve">Objednatel se zavazuje poskytnout </w:t>
      </w:r>
      <w:r w:rsidR="00F7110E">
        <w:rPr>
          <w:rFonts w:ascii="Tahoma" w:hAnsi="Tahoma" w:cs="Tahoma"/>
          <w:sz w:val="20"/>
          <w:szCs w:val="20"/>
        </w:rPr>
        <w:t xml:space="preserve">obstaravateli </w:t>
      </w:r>
      <w:r w:rsidR="00DD3726" w:rsidRPr="00DD3726">
        <w:rPr>
          <w:rStyle w:val="FontStyle18"/>
          <w:rFonts w:ascii="Tahoma" w:hAnsi="Tahoma" w:cs="Tahoma"/>
        </w:rPr>
        <w:t>součinnost k poskytování služeb, zejména mu bude dodávat potřebné informace a dokumenty v rozsahu potřebném k řádnému poskytování služeb.</w:t>
      </w:r>
    </w:p>
    <w:p w14:paraId="28FD1B2E" w14:textId="77777777" w:rsidR="00DD3726" w:rsidRPr="00DD3726" w:rsidRDefault="00DD3726" w:rsidP="00DD3726">
      <w:pPr>
        <w:pStyle w:val="Odstavecseseznamem"/>
        <w:ind w:left="396"/>
        <w:jc w:val="both"/>
        <w:rPr>
          <w:rStyle w:val="FontStyle18"/>
          <w:rFonts w:ascii="Tahoma" w:eastAsia="Arial" w:hAnsi="Tahoma" w:cs="Tahoma"/>
        </w:rPr>
      </w:pPr>
    </w:p>
    <w:p w14:paraId="050A4BF4" w14:textId="41094E18" w:rsidR="00DD3726" w:rsidRPr="00623D55" w:rsidRDefault="00DD3726" w:rsidP="00576C23">
      <w:pPr>
        <w:pStyle w:val="Odstavecseseznamem"/>
        <w:numPr>
          <w:ilvl w:val="0"/>
          <w:numId w:val="12"/>
        </w:numPr>
        <w:tabs>
          <w:tab w:val="clear" w:pos="360"/>
          <w:tab w:val="num" w:pos="396"/>
        </w:tabs>
        <w:ind w:left="396" w:hanging="396"/>
        <w:jc w:val="both"/>
        <w:rPr>
          <w:rStyle w:val="FontStyle18"/>
          <w:rFonts w:ascii="Tahoma" w:hAnsi="Tahoma" w:cs="Tahoma"/>
        </w:rPr>
      </w:pPr>
      <w:r w:rsidRPr="00576C23">
        <w:rPr>
          <w:rStyle w:val="FontStyle18"/>
          <w:rFonts w:ascii="Tahoma" w:hAnsi="Tahoma" w:cs="Tahoma"/>
        </w:rPr>
        <w:t>Objednatel se dále zavazuje, že zajistí</w:t>
      </w:r>
      <w:r w:rsidR="00576C23">
        <w:rPr>
          <w:rStyle w:val="FontStyle18"/>
          <w:rFonts w:ascii="Tahoma" w:hAnsi="Tahoma" w:cs="Tahoma"/>
        </w:rPr>
        <w:t xml:space="preserve"> </w:t>
      </w:r>
      <w:r w:rsidRPr="00576C23">
        <w:t>produkční</w:t>
      </w:r>
      <w:r w:rsidRPr="00623D55">
        <w:rPr>
          <w:rStyle w:val="FontStyle18"/>
          <w:rFonts w:ascii="Tahoma" w:hAnsi="Tahoma" w:cs="Tahoma"/>
        </w:rPr>
        <w:t xml:space="preserve"> dozor nad službami obstaravatele z řad svých kmenových pracovníků</w:t>
      </w:r>
      <w:r w:rsidR="00E11192" w:rsidRPr="00623D55">
        <w:rPr>
          <w:rStyle w:val="FontStyle18"/>
          <w:rFonts w:ascii="Tahoma" w:hAnsi="Tahoma" w:cs="Tahoma"/>
        </w:rPr>
        <w:t>,</w:t>
      </w:r>
    </w:p>
    <w:p w14:paraId="77108549" w14:textId="77777777" w:rsidR="001F1EFA" w:rsidRPr="00B152CF" w:rsidRDefault="001F1EFA" w:rsidP="00533B65">
      <w:pPr>
        <w:pStyle w:val="Style3"/>
        <w:widowControl/>
        <w:tabs>
          <w:tab w:val="left" w:pos="851"/>
        </w:tabs>
        <w:spacing w:line="240" w:lineRule="auto"/>
        <w:ind w:left="851" w:right="-1" w:firstLine="0"/>
        <w:rPr>
          <w:rStyle w:val="FontStyle18"/>
          <w:rFonts w:ascii="Tahoma" w:eastAsia="Calibri" w:hAnsi="Tahoma" w:cs="Tahoma"/>
          <w:color w:val="000000"/>
          <w:bdr w:val="nil"/>
          <w:lang w:eastAsia="en-US"/>
        </w:rPr>
      </w:pPr>
    </w:p>
    <w:p w14:paraId="695130EF" w14:textId="77777777" w:rsidR="00EF2EC9" w:rsidRPr="00DD3726"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kontrolovat </w:t>
      </w:r>
      <w:r w:rsidR="00DD3726">
        <w:rPr>
          <w:rFonts w:ascii="Tahoma" w:hAnsi="Tahoma" w:cs="Tahoma"/>
          <w:sz w:val="20"/>
          <w:szCs w:val="20"/>
        </w:rPr>
        <w:t>kvalitu a</w:t>
      </w:r>
      <w:r w:rsidR="00E11192">
        <w:rPr>
          <w:rFonts w:ascii="Tahoma" w:hAnsi="Tahoma" w:cs="Tahoma"/>
          <w:sz w:val="20"/>
          <w:szCs w:val="20"/>
        </w:rPr>
        <w:t xml:space="preserve"> realizaci služeb obstaravatele</w:t>
      </w:r>
      <w:r w:rsidRPr="009E54E2">
        <w:rPr>
          <w:rFonts w:ascii="Tahoma" w:hAnsi="Tahoma" w:cs="Tahoma"/>
          <w:sz w:val="20"/>
          <w:szCs w:val="20"/>
        </w:rPr>
        <w:t xml:space="preserve">, a to dle vlastních požadavků, s přihlédnutím ke spravedlivě očekávatelné součinnosti ze strany </w:t>
      </w:r>
      <w:r w:rsidR="00F7110E">
        <w:rPr>
          <w:rFonts w:ascii="Tahoma" w:hAnsi="Tahoma" w:cs="Tahoma"/>
          <w:sz w:val="20"/>
          <w:szCs w:val="20"/>
        </w:rPr>
        <w:t>obstaravatele</w:t>
      </w:r>
      <w:r w:rsidRPr="009E54E2">
        <w:rPr>
          <w:rFonts w:ascii="Tahoma" w:hAnsi="Tahoma" w:cs="Tahoma"/>
          <w:sz w:val="20"/>
          <w:szCs w:val="20"/>
        </w:rPr>
        <w:t xml:space="preserve">. </w:t>
      </w:r>
    </w:p>
    <w:p w14:paraId="6ACF3BC7" w14:textId="77777777" w:rsidR="00DD3726" w:rsidRPr="00DD3726" w:rsidRDefault="00DD3726" w:rsidP="00DD3726">
      <w:pPr>
        <w:pStyle w:val="Odstavecseseznamem"/>
        <w:ind w:left="396"/>
        <w:jc w:val="both"/>
        <w:rPr>
          <w:rFonts w:ascii="Tahoma" w:eastAsia="Arial" w:hAnsi="Tahoma" w:cs="Tahoma"/>
          <w:sz w:val="20"/>
          <w:szCs w:val="20"/>
        </w:rPr>
      </w:pPr>
    </w:p>
    <w:p w14:paraId="17DB2C50" w14:textId="47FED8C6" w:rsidR="00813638" w:rsidRDefault="00DD3726" w:rsidP="00DD3726">
      <w:pPr>
        <w:pStyle w:val="Style7"/>
        <w:widowControl/>
        <w:numPr>
          <w:ilvl w:val="0"/>
          <w:numId w:val="12"/>
        </w:numPr>
        <w:tabs>
          <w:tab w:val="left" w:pos="691"/>
        </w:tabs>
        <w:spacing w:line="240" w:lineRule="auto"/>
        <w:ind w:right="-1"/>
        <w:rPr>
          <w:rStyle w:val="FontStyle18"/>
          <w:rFonts w:ascii="Tahoma" w:hAnsi="Tahoma" w:cs="Tahoma"/>
        </w:rPr>
      </w:pPr>
      <w:r w:rsidRPr="00DD3726">
        <w:rPr>
          <w:rStyle w:val="FontStyle18"/>
          <w:rFonts w:ascii="Tahoma" w:hAnsi="Tahoma" w:cs="Tahoma"/>
        </w:rPr>
        <w:t>V</w:t>
      </w:r>
      <w:r w:rsidR="00813638">
        <w:rPr>
          <w:rStyle w:val="FontStyle18"/>
          <w:rFonts w:ascii="Tahoma" w:hAnsi="Tahoma" w:cs="Tahoma"/>
        </w:rPr>
        <w:t> </w:t>
      </w:r>
      <w:r w:rsidRPr="00DD3726">
        <w:rPr>
          <w:rStyle w:val="FontStyle18"/>
          <w:rFonts w:ascii="Tahoma" w:hAnsi="Tahoma" w:cs="Tahoma"/>
        </w:rPr>
        <w:t>případě</w:t>
      </w:r>
      <w:r w:rsidR="00813638">
        <w:rPr>
          <w:rStyle w:val="FontStyle18"/>
          <w:rFonts w:ascii="Tahoma" w:hAnsi="Tahoma" w:cs="Tahoma"/>
        </w:rPr>
        <w:t>:</w:t>
      </w:r>
    </w:p>
    <w:p w14:paraId="4E3FBC1F" w14:textId="77777777" w:rsidR="00813638" w:rsidRDefault="00813638" w:rsidP="00B44FDB">
      <w:pPr>
        <w:pStyle w:val="Odstavecseseznamem"/>
        <w:rPr>
          <w:rStyle w:val="FontStyle18"/>
          <w:rFonts w:ascii="Tahoma" w:hAnsi="Tahoma" w:cs="Tahoma"/>
        </w:rPr>
      </w:pPr>
    </w:p>
    <w:p w14:paraId="2B354445" w14:textId="652BD942" w:rsidR="00DD3726" w:rsidRPr="00DD3726" w:rsidRDefault="008F656C" w:rsidP="00B44FDB">
      <w:pPr>
        <w:pStyle w:val="Style7"/>
        <w:widowControl/>
        <w:numPr>
          <w:ilvl w:val="0"/>
          <w:numId w:val="50"/>
        </w:numPr>
        <w:spacing w:line="240" w:lineRule="auto"/>
        <w:ind w:left="709" w:right="-1"/>
        <w:rPr>
          <w:rStyle w:val="FontStyle18"/>
          <w:rFonts w:ascii="Tahoma" w:hAnsi="Tahoma" w:cs="Tahoma"/>
        </w:rPr>
      </w:pPr>
      <w:r>
        <w:rPr>
          <w:rStyle w:val="FontStyle18"/>
          <w:rFonts w:ascii="Tahoma" w:hAnsi="Tahoma" w:cs="Tahoma"/>
        </w:rPr>
        <w:t>prokazatelného pochybení ze</w:t>
      </w:r>
      <w:r w:rsidR="00A061F9">
        <w:rPr>
          <w:rStyle w:val="FontStyle18"/>
          <w:rFonts w:ascii="Tahoma" w:hAnsi="Tahoma" w:cs="Tahoma"/>
        </w:rPr>
        <w:t xml:space="preserve"> strany obstaravatele </w:t>
      </w:r>
      <w:r w:rsidR="00995DC1">
        <w:rPr>
          <w:rStyle w:val="FontStyle18"/>
          <w:rFonts w:ascii="Tahoma" w:hAnsi="Tahoma" w:cs="Tahoma"/>
        </w:rPr>
        <w:t>při realizaci služby</w:t>
      </w:r>
      <w:r w:rsidR="00A420FD">
        <w:rPr>
          <w:rStyle w:val="FontStyle18"/>
          <w:rFonts w:ascii="Tahoma" w:hAnsi="Tahoma" w:cs="Tahoma"/>
        </w:rPr>
        <w:t xml:space="preserve"> (např. </w:t>
      </w:r>
      <w:r w:rsidR="00F32E8F">
        <w:rPr>
          <w:rStyle w:val="FontStyle18"/>
          <w:rFonts w:ascii="Tahoma" w:hAnsi="Tahoma" w:cs="Tahoma"/>
        </w:rPr>
        <w:t>osvětlovač se nedostaví řádně a včas k výkonu služby apod.)</w:t>
      </w:r>
      <w:r w:rsidR="00DD3726" w:rsidRPr="00DD3726">
        <w:rPr>
          <w:rStyle w:val="FontStyle18"/>
          <w:rFonts w:ascii="Tahoma" w:hAnsi="Tahoma" w:cs="Tahoma"/>
        </w:rPr>
        <w:t xml:space="preserve">, má objednatel právo odměnu za takové služby </w:t>
      </w:r>
      <w:r w:rsidR="00DD3726" w:rsidRPr="00DD3726">
        <w:rPr>
          <w:rStyle w:val="FontStyle18"/>
          <w:rFonts w:ascii="Tahoma" w:hAnsi="Tahoma" w:cs="Tahoma"/>
        </w:rPr>
        <w:lastRenderedPageBreak/>
        <w:t xml:space="preserve">neproplatit, případně sjednanou odměnu dle svého uvážení snížit. </w:t>
      </w:r>
      <w:r w:rsidR="00F7110E" w:rsidRPr="00DD3726">
        <w:rPr>
          <w:rStyle w:val="FontStyle18"/>
          <w:rFonts w:ascii="Tahoma" w:hAnsi="Tahoma" w:cs="Tahoma"/>
        </w:rPr>
        <w:t>Obstaravatel</w:t>
      </w:r>
      <w:r w:rsidR="00DD3726" w:rsidRPr="00DD3726">
        <w:rPr>
          <w:rStyle w:val="FontStyle18"/>
          <w:rFonts w:ascii="Tahoma" w:hAnsi="Tahoma" w:cs="Tahoma"/>
        </w:rPr>
        <w:t xml:space="preserve"> s tímto ujednáním výslovně souhlasí</w:t>
      </w:r>
      <w:r w:rsidR="00813638">
        <w:rPr>
          <w:rStyle w:val="FontStyle18"/>
          <w:rFonts w:ascii="Tahoma" w:hAnsi="Tahoma" w:cs="Tahoma"/>
        </w:rPr>
        <w:t>;</w:t>
      </w:r>
    </w:p>
    <w:p w14:paraId="3588D206" w14:textId="5060BC1C" w:rsidR="00EF2EC9" w:rsidRDefault="00EF2EC9">
      <w:pPr>
        <w:rPr>
          <w:rFonts w:ascii="Tahoma" w:eastAsia="Arial Bold" w:hAnsi="Tahoma" w:cs="Tahoma"/>
          <w:sz w:val="20"/>
          <w:szCs w:val="20"/>
        </w:rPr>
      </w:pPr>
    </w:p>
    <w:p w14:paraId="0148A1BB" w14:textId="1B756CA7" w:rsidR="00576C23" w:rsidRPr="00533B65" w:rsidRDefault="00F760CD" w:rsidP="00533B65">
      <w:pPr>
        <w:pStyle w:val="Style7"/>
        <w:widowControl/>
        <w:numPr>
          <w:ilvl w:val="0"/>
          <w:numId w:val="50"/>
        </w:numPr>
        <w:spacing w:line="240" w:lineRule="auto"/>
        <w:ind w:left="709" w:right="-1"/>
        <w:rPr>
          <w:rFonts w:eastAsia="Arial Bold"/>
        </w:rPr>
      </w:pPr>
      <w:r>
        <w:rPr>
          <w:rStyle w:val="FontStyle18"/>
          <w:rFonts w:ascii="Tahoma" w:hAnsi="Tahoma" w:cs="Tahoma"/>
        </w:rPr>
        <w:t xml:space="preserve">v ostatních případech, tj. </w:t>
      </w:r>
      <w:r w:rsidR="00A341F2">
        <w:rPr>
          <w:rStyle w:val="FontStyle18"/>
          <w:rFonts w:ascii="Tahoma" w:hAnsi="Tahoma" w:cs="Tahoma"/>
        </w:rPr>
        <w:t>kdy</w:t>
      </w:r>
      <w:r w:rsidR="00B412B0">
        <w:rPr>
          <w:rStyle w:val="FontStyle18"/>
          <w:rFonts w:ascii="Tahoma" w:hAnsi="Tahoma" w:cs="Tahoma"/>
        </w:rPr>
        <w:t>ž</w:t>
      </w:r>
      <w:r w:rsidR="00A420FD" w:rsidRPr="00DD3726">
        <w:rPr>
          <w:rStyle w:val="FontStyle18"/>
          <w:rFonts w:ascii="Tahoma" w:hAnsi="Tahoma" w:cs="Tahoma"/>
        </w:rPr>
        <w:t xml:space="preserve"> objednatel shledá realizaci služeb jako nikoli řádně provedenou nebo neprovedenou v odpovídajícím rozsahu nebo kvalitě anebo provedenou v rozporu s jinými povinnostmi obstaravatele</w:t>
      </w:r>
      <w:r w:rsidR="00A6561F">
        <w:rPr>
          <w:rStyle w:val="FontStyle18"/>
          <w:rFonts w:ascii="Tahoma" w:hAnsi="Tahoma" w:cs="Tahoma"/>
        </w:rPr>
        <w:t xml:space="preserve">, vyvolá objednatel s obstaravatelem jednání, jehož předmětem bude jednání </w:t>
      </w:r>
      <w:r>
        <w:rPr>
          <w:rStyle w:val="FontStyle18"/>
          <w:rFonts w:ascii="Tahoma" w:hAnsi="Tahoma" w:cs="Tahoma"/>
        </w:rPr>
        <w:t xml:space="preserve">o </w:t>
      </w:r>
      <w:r w:rsidR="00B44FDB">
        <w:rPr>
          <w:rStyle w:val="FontStyle18"/>
          <w:rFonts w:ascii="Tahoma" w:hAnsi="Tahoma" w:cs="Tahoma"/>
        </w:rPr>
        <w:t xml:space="preserve">adekvátním snížení odměny a způsobu sjednání nápravy. </w:t>
      </w:r>
    </w:p>
    <w:p w14:paraId="46777257" w14:textId="6F6A523D" w:rsidR="00576C23" w:rsidRDefault="00576C23">
      <w:pPr>
        <w:rPr>
          <w:rFonts w:ascii="Tahoma" w:eastAsia="Arial Bold" w:hAnsi="Tahoma" w:cs="Tahoma"/>
          <w:sz w:val="20"/>
          <w:szCs w:val="20"/>
        </w:rPr>
      </w:pPr>
    </w:p>
    <w:p w14:paraId="5CEE0A8B"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175296"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Mlčenlivost a důvěrnost informací</w:t>
      </w:r>
    </w:p>
    <w:p w14:paraId="20C80109" w14:textId="77777777" w:rsidR="00EF2EC9" w:rsidRPr="009E54E2" w:rsidRDefault="00EF2EC9">
      <w:pPr>
        <w:rPr>
          <w:rFonts w:ascii="Tahoma" w:eastAsia="Arial Bold" w:hAnsi="Tahoma" w:cs="Tahoma"/>
          <w:sz w:val="20"/>
          <w:szCs w:val="20"/>
        </w:rPr>
      </w:pPr>
    </w:p>
    <w:p w14:paraId="33DC871E" w14:textId="77777777" w:rsidR="00EF2EC9" w:rsidRPr="009E54E2" w:rsidRDefault="00F7110E"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 xml:space="preserve">je povinen zachovávat mlčenlivost o důvěrných informacích, o nichž se dozvěděl při </w:t>
      </w:r>
      <w:r w:rsidR="00DD3726">
        <w:rPr>
          <w:rFonts w:ascii="Tahoma" w:hAnsi="Tahoma" w:cs="Tahoma"/>
          <w:sz w:val="20"/>
          <w:szCs w:val="20"/>
        </w:rPr>
        <w:t>poskytování služeb</w:t>
      </w:r>
      <w:r w:rsidR="009E54E2" w:rsidRPr="009E54E2">
        <w:rPr>
          <w:rFonts w:ascii="Tahoma" w:hAnsi="Tahoma" w:cs="Tahoma"/>
          <w:sz w:val="20"/>
          <w:szCs w:val="20"/>
        </w:rPr>
        <w:t xml:space="preserve"> dle této smlouvy a které v zájmu objednatele nelze sdělovat jiným osobám bez jeho písemného souhlasu. </w:t>
      </w:r>
    </w:p>
    <w:p w14:paraId="2E38635D" w14:textId="77777777" w:rsidR="00EF2EC9" w:rsidRPr="009E54E2" w:rsidRDefault="00EF2EC9">
      <w:pPr>
        <w:pStyle w:val="Odstavecseseznamem"/>
        <w:ind w:left="360"/>
        <w:jc w:val="both"/>
        <w:rPr>
          <w:rFonts w:ascii="Tahoma" w:eastAsia="Arial" w:hAnsi="Tahoma" w:cs="Tahoma"/>
          <w:sz w:val="20"/>
          <w:szCs w:val="20"/>
        </w:rPr>
      </w:pPr>
    </w:p>
    <w:p w14:paraId="4448BBFB"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přísně důvěrné informace se považují zejména údaje obsažené v databázích objednatele, jež budou pro účely </w:t>
      </w:r>
      <w:r w:rsidR="00E11192">
        <w:rPr>
          <w:rFonts w:ascii="Tahoma" w:hAnsi="Tahoma" w:cs="Tahoma"/>
          <w:sz w:val="20"/>
          <w:szCs w:val="20"/>
        </w:rPr>
        <w:t>zajišťování služeb</w:t>
      </w:r>
      <w:r w:rsidRPr="009E54E2">
        <w:rPr>
          <w:rFonts w:ascii="Tahoma" w:hAnsi="Tahoma" w:cs="Tahoma"/>
          <w:sz w:val="20"/>
          <w:szCs w:val="20"/>
        </w:rPr>
        <w:t xml:space="preserve"> </w:t>
      </w:r>
      <w:r w:rsidR="00F7110E">
        <w:rPr>
          <w:rFonts w:ascii="Tahoma" w:hAnsi="Tahoma" w:cs="Tahoma"/>
          <w:sz w:val="20"/>
          <w:szCs w:val="20"/>
        </w:rPr>
        <w:t xml:space="preserve">obstaravateli </w:t>
      </w:r>
      <w:r w:rsidRPr="009E54E2">
        <w:rPr>
          <w:rFonts w:ascii="Tahoma" w:hAnsi="Tahoma" w:cs="Tahoma"/>
          <w:sz w:val="20"/>
          <w:szCs w:val="20"/>
        </w:rPr>
        <w:t>poskytnuty. Za důvěrné informace se považují jakékoliv informace, které:</w:t>
      </w:r>
    </w:p>
    <w:p w14:paraId="356053D1" w14:textId="77777777" w:rsidR="00EF2EC9" w:rsidRPr="009E54E2" w:rsidRDefault="00EF2EC9">
      <w:pPr>
        <w:jc w:val="both"/>
        <w:rPr>
          <w:rFonts w:ascii="Tahoma" w:eastAsia="Arial" w:hAnsi="Tahoma" w:cs="Tahoma"/>
          <w:sz w:val="20"/>
          <w:szCs w:val="20"/>
        </w:rPr>
      </w:pPr>
    </w:p>
    <w:p w14:paraId="4B7C4547" w14:textId="77777777" w:rsidR="00EF2EC9" w:rsidRPr="001F1EFA"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tvoří obchodní tajemství objednatele, zejména se pak za obchodní tajemství považují veškeré skutečnosti obchodní, technické a jiné povahy související s činností objednatele </w:t>
      </w:r>
      <w:r w:rsidRPr="009E54E2">
        <w:rPr>
          <w:rFonts w:ascii="Tahoma" w:eastAsia="Arial" w:hAnsi="Tahoma" w:cs="Tahoma"/>
          <w:sz w:val="20"/>
          <w:szCs w:val="20"/>
        </w:rPr>
        <w:br/>
      </w:r>
      <w:r w:rsidRPr="009E54E2">
        <w:rPr>
          <w:rFonts w:ascii="Tahoma" w:hAnsi="Tahoma" w:cs="Tahoma"/>
          <w:sz w:val="20"/>
          <w:szCs w:val="20"/>
        </w:rPr>
        <w:t>a jeho plány, které nejsou veřejně dostupné,</w:t>
      </w:r>
    </w:p>
    <w:p w14:paraId="797A9227" w14:textId="77777777" w:rsidR="001F1EFA" w:rsidRPr="009E54E2" w:rsidRDefault="001F1EFA" w:rsidP="001F1EFA">
      <w:pPr>
        <w:pStyle w:val="Odstavecseseznamem"/>
        <w:ind w:left="753"/>
        <w:jc w:val="both"/>
        <w:rPr>
          <w:rFonts w:ascii="Tahoma" w:eastAsia="Arial" w:hAnsi="Tahoma" w:cs="Tahoma"/>
          <w:sz w:val="20"/>
          <w:szCs w:val="20"/>
        </w:rPr>
      </w:pPr>
    </w:p>
    <w:p w14:paraId="6E45C871" w14:textId="77777777" w:rsidR="00EF2EC9" w:rsidRPr="001F1EFA"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jsou chráněny nebo podléhají zvláštnímu režimu nakládání na základě příslušných právních předpisů nebo závazkových vztahů, jejichž účastníkem je objednatel,</w:t>
      </w:r>
    </w:p>
    <w:p w14:paraId="06279502" w14:textId="77777777" w:rsidR="001F1EFA" w:rsidRPr="009E54E2" w:rsidRDefault="001F1EFA" w:rsidP="001F1EFA">
      <w:pPr>
        <w:pStyle w:val="Odstavecseseznamem"/>
        <w:ind w:left="753"/>
        <w:jc w:val="both"/>
        <w:rPr>
          <w:rFonts w:ascii="Tahoma" w:eastAsia="Arial" w:hAnsi="Tahoma" w:cs="Tahoma"/>
          <w:sz w:val="20"/>
          <w:szCs w:val="20"/>
        </w:rPr>
      </w:pPr>
    </w:p>
    <w:p w14:paraId="378C2E3E" w14:textId="77777777" w:rsidR="00EF2EC9" w:rsidRPr="001F1EFA" w:rsidRDefault="00712F5B"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proofErr w:type="gramStart"/>
      <w:r>
        <w:rPr>
          <w:rFonts w:ascii="Tahoma" w:hAnsi="Tahoma" w:cs="Tahoma"/>
          <w:sz w:val="20"/>
          <w:szCs w:val="20"/>
        </w:rPr>
        <w:t xml:space="preserve">se </w:t>
      </w:r>
      <w:r w:rsidR="009E54E2" w:rsidRPr="009E54E2">
        <w:rPr>
          <w:rFonts w:ascii="Tahoma" w:hAnsi="Tahoma" w:cs="Tahoma"/>
          <w:sz w:val="20"/>
          <w:szCs w:val="20"/>
        </w:rPr>
        <w:t>týkají</w:t>
      </w:r>
      <w:proofErr w:type="gramEnd"/>
      <w:r w:rsidR="009E54E2" w:rsidRPr="009E54E2">
        <w:rPr>
          <w:rFonts w:ascii="Tahoma" w:hAnsi="Tahoma" w:cs="Tahoma"/>
          <w:sz w:val="20"/>
          <w:szCs w:val="20"/>
        </w:rPr>
        <w:t xml:space="preserve"> klientů objednatele, jeho obchodních partnerů, informací o cenách služeb objednatele, obchodní strategie objednatele, jeho know-how, způsobu řízení objednatele a veškerých neveřejných písemností objednatele, které by mohly být relevantně zneužity v případě jej</w:t>
      </w:r>
      <w:r w:rsidR="001F1EFA">
        <w:rPr>
          <w:rFonts w:ascii="Tahoma" w:hAnsi="Tahoma" w:cs="Tahoma"/>
          <w:sz w:val="20"/>
          <w:szCs w:val="20"/>
        </w:rPr>
        <w:t>ich zpřístupnění třetím osobám,</w:t>
      </w:r>
    </w:p>
    <w:p w14:paraId="17D6C310" w14:textId="77777777" w:rsidR="001F1EFA" w:rsidRPr="009E54E2" w:rsidRDefault="001F1EFA" w:rsidP="001F1EFA">
      <w:pPr>
        <w:pStyle w:val="Odstavecseseznamem"/>
        <w:ind w:left="753"/>
        <w:jc w:val="both"/>
        <w:rPr>
          <w:rFonts w:ascii="Tahoma" w:eastAsia="Arial" w:hAnsi="Tahoma" w:cs="Tahoma"/>
          <w:sz w:val="20"/>
          <w:szCs w:val="20"/>
        </w:rPr>
      </w:pPr>
    </w:p>
    <w:p w14:paraId="2505FBAE" w14:textId="77777777" w:rsidR="00EF2EC9" w:rsidRPr="001F1EFA"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budou objednatelem označeny za důvěrné,</w:t>
      </w:r>
    </w:p>
    <w:p w14:paraId="719504E5" w14:textId="77777777" w:rsidR="001F1EFA" w:rsidRPr="009E54E2" w:rsidRDefault="001F1EFA" w:rsidP="001F1EFA">
      <w:pPr>
        <w:pStyle w:val="Odstavecseseznamem"/>
        <w:ind w:left="753"/>
        <w:jc w:val="both"/>
        <w:rPr>
          <w:rFonts w:ascii="Tahoma" w:eastAsia="Arial" w:hAnsi="Tahoma" w:cs="Tahoma"/>
          <w:sz w:val="20"/>
          <w:szCs w:val="20"/>
        </w:rPr>
      </w:pPr>
    </w:p>
    <w:p w14:paraId="7CE9B85A"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 případě jejich prozrazení, by poškodily nebo mohly poškodit objednatele nebo jeho klienty, obchodní a další partnery.</w:t>
      </w:r>
    </w:p>
    <w:p w14:paraId="2D525BF1" w14:textId="77777777" w:rsidR="00EF2EC9" w:rsidRPr="009E54E2" w:rsidRDefault="00EF2EC9">
      <w:pPr>
        <w:pStyle w:val="Odstavecseseznamem"/>
        <w:ind w:left="717"/>
        <w:jc w:val="both"/>
        <w:rPr>
          <w:rFonts w:ascii="Tahoma" w:eastAsia="Arial" w:hAnsi="Tahoma" w:cs="Tahoma"/>
          <w:sz w:val="20"/>
          <w:szCs w:val="20"/>
        </w:rPr>
      </w:pPr>
    </w:p>
    <w:p w14:paraId="4B9E0125" w14:textId="77777777" w:rsidR="00EF2EC9" w:rsidRPr="009E54E2" w:rsidRDefault="00F7110E"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009E54E2" w:rsidRPr="009E54E2">
        <w:rPr>
          <w:rFonts w:ascii="Tahoma" w:hAnsi="Tahoma" w:cs="Tahoma"/>
          <w:sz w:val="20"/>
          <w:szCs w:val="20"/>
        </w:rPr>
        <w:t>se zavazuje:</w:t>
      </w:r>
    </w:p>
    <w:p w14:paraId="079EC50E" w14:textId="77777777" w:rsidR="00EF2EC9" w:rsidRPr="009E54E2" w:rsidRDefault="00EF2EC9">
      <w:pPr>
        <w:pStyle w:val="Odstavecseseznamem"/>
        <w:ind w:left="360"/>
        <w:jc w:val="both"/>
        <w:rPr>
          <w:rFonts w:ascii="Tahoma" w:eastAsia="Arial" w:hAnsi="Tahoma" w:cs="Tahoma"/>
          <w:sz w:val="20"/>
          <w:szCs w:val="20"/>
        </w:rPr>
      </w:pPr>
    </w:p>
    <w:p w14:paraId="70FA710A" w14:textId="77777777" w:rsidR="00EF2EC9" w:rsidRPr="001F1EFA"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uchovávat důvěrné informace v tajnosti a nakládat s nimi výlučně v souvislosti s plněním své činnosti pro objednatele, při čemž je povinen řídit se pravidly pro nakládání s těmito informacemi, které vyplývají z právních předpisů, interních předpisů nebo rozhodnutí orgánů objednatele,</w:t>
      </w:r>
    </w:p>
    <w:p w14:paraId="52CF8D5C" w14:textId="77777777" w:rsidR="001F1EFA" w:rsidRPr="009E54E2" w:rsidRDefault="001F1EFA" w:rsidP="001F1EFA">
      <w:pPr>
        <w:pStyle w:val="Odstavecseseznamem"/>
        <w:ind w:left="753"/>
        <w:jc w:val="both"/>
        <w:rPr>
          <w:rFonts w:ascii="Tahoma" w:eastAsia="Arial" w:hAnsi="Tahoma" w:cs="Tahoma"/>
          <w:sz w:val="20"/>
          <w:szCs w:val="20"/>
        </w:rPr>
      </w:pPr>
    </w:p>
    <w:p w14:paraId="7F6EDEA8" w14:textId="77777777" w:rsidR="00EF2EC9" w:rsidRPr="001F1EFA"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14:paraId="5B60C3DF" w14:textId="77777777" w:rsidR="001F1EFA" w:rsidRPr="009E54E2" w:rsidRDefault="001F1EFA" w:rsidP="001F1EFA">
      <w:pPr>
        <w:pStyle w:val="Odstavecseseznamem"/>
        <w:ind w:left="753"/>
        <w:jc w:val="both"/>
        <w:rPr>
          <w:rFonts w:ascii="Tahoma" w:eastAsia="Arial" w:hAnsi="Tahoma" w:cs="Tahoma"/>
          <w:sz w:val="20"/>
          <w:szCs w:val="20"/>
        </w:rPr>
      </w:pPr>
    </w:p>
    <w:p w14:paraId="2A473122"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neprodleně informovat statutární orgán objednatele, pokud zjistí, že došlo nebo by mohlo dojít k prozrazení důvěrné informace neoprávněné osobě.</w:t>
      </w:r>
    </w:p>
    <w:p w14:paraId="0834A724" w14:textId="77777777" w:rsidR="00EF2EC9" w:rsidRPr="009E54E2" w:rsidRDefault="00EF2EC9">
      <w:pPr>
        <w:pStyle w:val="Odstavecseseznamem"/>
        <w:ind w:left="717"/>
        <w:jc w:val="both"/>
        <w:rPr>
          <w:rFonts w:ascii="Tahoma" w:eastAsia="Arial" w:hAnsi="Tahoma" w:cs="Tahoma"/>
          <w:sz w:val="20"/>
          <w:szCs w:val="20"/>
        </w:rPr>
      </w:pPr>
    </w:p>
    <w:p w14:paraId="7345AE77"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Povinnost mlčenlivosti o důvěrných informacích podle tohoto článku trvá i po skončení účinnosti této smlouvy. </w:t>
      </w:r>
      <w:r w:rsidR="00F7110E">
        <w:rPr>
          <w:rFonts w:ascii="Tahoma" w:hAnsi="Tahoma" w:cs="Tahoma"/>
          <w:sz w:val="20"/>
          <w:szCs w:val="20"/>
        </w:rPr>
        <w:t xml:space="preserve">Obstaravatel </w:t>
      </w:r>
      <w:r w:rsidRPr="009E54E2">
        <w:rPr>
          <w:rFonts w:ascii="Tahoma" w:hAnsi="Tahoma" w:cs="Tahoma"/>
          <w:sz w:val="20"/>
          <w:szCs w:val="20"/>
        </w:rPr>
        <w:t xml:space="preserve">není oprávněn po skončení účinnosti smlouvy důvěrné informace jakýmkoliv způsobem využít. </w:t>
      </w:r>
    </w:p>
    <w:p w14:paraId="53430F41" w14:textId="77777777" w:rsidR="00EF2EC9" w:rsidRPr="009E54E2" w:rsidRDefault="00EF2EC9">
      <w:pPr>
        <w:pStyle w:val="Odstavecseseznamem"/>
        <w:ind w:left="360"/>
        <w:jc w:val="both"/>
        <w:rPr>
          <w:rFonts w:ascii="Tahoma" w:eastAsia="Arial" w:hAnsi="Tahoma" w:cs="Tahoma"/>
          <w:sz w:val="20"/>
          <w:szCs w:val="20"/>
        </w:rPr>
      </w:pPr>
    </w:p>
    <w:p w14:paraId="4EAD0C8D" w14:textId="77777777" w:rsidR="00EF2EC9" w:rsidRPr="00623D55"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porušení povinností mlčenlivosti uvedených výše v tomto článku se </w:t>
      </w:r>
      <w:r w:rsidR="00F7110E">
        <w:rPr>
          <w:rFonts w:ascii="Tahoma" w:hAnsi="Tahoma" w:cs="Tahoma"/>
          <w:sz w:val="20"/>
          <w:szCs w:val="20"/>
        </w:rPr>
        <w:t xml:space="preserve">obstaravatel </w:t>
      </w:r>
      <w:r w:rsidRPr="009E54E2">
        <w:rPr>
          <w:rFonts w:ascii="Tahoma" w:hAnsi="Tahoma" w:cs="Tahoma"/>
          <w:sz w:val="20"/>
          <w:szCs w:val="20"/>
        </w:rPr>
        <w:t xml:space="preserve">zavazuje zaplatit objednateli smluvní pokutu ve výši </w:t>
      </w:r>
      <w:r w:rsidR="00E37DA1" w:rsidRPr="003D23CF">
        <w:rPr>
          <w:rFonts w:ascii="Tahoma" w:hAnsi="Tahoma" w:cs="Tahoma"/>
          <w:sz w:val="20"/>
          <w:szCs w:val="20"/>
        </w:rPr>
        <w:t>500.000, -</w:t>
      </w:r>
      <w:r w:rsidRPr="003D23CF">
        <w:rPr>
          <w:rFonts w:ascii="Tahoma" w:hAnsi="Tahoma" w:cs="Tahoma"/>
          <w:sz w:val="20"/>
          <w:szCs w:val="20"/>
        </w:rPr>
        <w:t xml:space="preserve"> Kč</w:t>
      </w:r>
      <w:r w:rsidRPr="009E54E2">
        <w:rPr>
          <w:rFonts w:ascii="Tahoma" w:hAnsi="Tahoma" w:cs="Tahoma"/>
          <w:sz w:val="20"/>
          <w:szCs w:val="20"/>
        </w:rPr>
        <w:t xml:space="preserve"> za každé jednotlivé porušení některé z výše </w:t>
      </w:r>
      <w:r w:rsidRPr="009E54E2">
        <w:rPr>
          <w:rFonts w:ascii="Tahoma" w:hAnsi="Tahoma" w:cs="Tahoma"/>
          <w:sz w:val="20"/>
          <w:szCs w:val="20"/>
        </w:rPr>
        <w:lastRenderedPageBreak/>
        <w:t>uvedených povinností. Právo objednatele požadovat ve všech uvedených případech i náhradu újmy není těmito ujednáními dotčeno.</w:t>
      </w:r>
    </w:p>
    <w:p w14:paraId="5FC75231" w14:textId="77777777" w:rsidR="00623D55" w:rsidRPr="00623D55" w:rsidRDefault="00623D55" w:rsidP="00623D55">
      <w:pPr>
        <w:pStyle w:val="Odstavecseseznamem"/>
        <w:rPr>
          <w:rFonts w:ascii="Tahoma" w:eastAsia="Arial" w:hAnsi="Tahoma" w:cs="Tahoma"/>
          <w:sz w:val="20"/>
          <w:szCs w:val="20"/>
        </w:rPr>
      </w:pPr>
    </w:p>
    <w:p w14:paraId="7CA8FAE3"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79ADD58A"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Sankce</w:t>
      </w:r>
    </w:p>
    <w:p w14:paraId="1CE611BC" w14:textId="77777777" w:rsidR="00EF2EC9" w:rsidRPr="009E54E2" w:rsidRDefault="00EF2EC9">
      <w:pPr>
        <w:rPr>
          <w:rFonts w:ascii="Tahoma" w:eastAsia="Arial Bold" w:hAnsi="Tahoma" w:cs="Tahoma"/>
          <w:sz w:val="20"/>
          <w:szCs w:val="20"/>
        </w:rPr>
      </w:pPr>
    </w:p>
    <w:p w14:paraId="414323DA" w14:textId="77777777" w:rsidR="009B18D3" w:rsidRPr="000B58DC" w:rsidRDefault="009B18D3" w:rsidP="009B18D3">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5" w:lineRule="exact"/>
        <w:jc w:val="both"/>
        <w:rPr>
          <w:rFonts w:ascii="Tahoma" w:hAnsi="Tahoma" w:cs="Tahoma"/>
          <w:sz w:val="20"/>
          <w:szCs w:val="20"/>
        </w:rPr>
      </w:pPr>
      <w:r>
        <w:rPr>
          <w:rFonts w:ascii="Tahoma" w:hAnsi="Tahoma" w:cs="Tahoma"/>
          <w:sz w:val="20"/>
          <w:szCs w:val="20"/>
        </w:rPr>
        <w:t xml:space="preserve">Obstaravatel </w:t>
      </w:r>
      <w:r w:rsidRPr="000B58DC">
        <w:rPr>
          <w:rFonts w:ascii="Tahoma" w:hAnsi="Tahoma" w:cs="Tahoma"/>
          <w:sz w:val="20"/>
          <w:szCs w:val="20"/>
        </w:rPr>
        <w:t>ber</w:t>
      </w:r>
      <w:r>
        <w:rPr>
          <w:rFonts w:ascii="Tahoma" w:hAnsi="Tahoma" w:cs="Tahoma"/>
          <w:sz w:val="20"/>
          <w:szCs w:val="20"/>
        </w:rPr>
        <w:t>e</w:t>
      </w:r>
      <w:r w:rsidRPr="000B58DC">
        <w:rPr>
          <w:rFonts w:ascii="Tahoma" w:hAnsi="Tahoma" w:cs="Tahoma"/>
          <w:sz w:val="20"/>
          <w:szCs w:val="20"/>
        </w:rPr>
        <w:t xml:space="preserve"> na vědomí, že nekvalitně </w:t>
      </w:r>
      <w:r>
        <w:rPr>
          <w:rFonts w:ascii="Tahoma" w:hAnsi="Tahoma" w:cs="Tahoma"/>
          <w:sz w:val="20"/>
          <w:szCs w:val="20"/>
        </w:rPr>
        <w:t>poskytnuté služby</w:t>
      </w:r>
      <w:r w:rsidRPr="000B58DC">
        <w:rPr>
          <w:rFonts w:ascii="Tahoma" w:hAnsi="Tahoma" w:cs="Tahoma"/>
          <w:sz w:val="20"/>
          <w:szCs w:val="20"/>
        </w:rPr>
        <w:t xml:space="preserve"> m</w:t>
      </w:r>
      <w:r>
        <w:rPr>
          <w:rFonts w:ascii="Tahoma" w:hAnsi="Tahoma" w:cs="Tahoma"/>
          <w:sz w:val="20"/>
          <w:szCs w:val="20"/>
        </w:rPr>
        <w:t>ohou</w:t>
      </w:r>
      <w:r w:rsidRPr="000B58DC">
        <w:rPr>
          <w:rFonts w:ascii="Tahoma" w:hAnsi="Tahoma" w:cs="Tahoma"/>
          <w:sz w:val="20"/>
          <w:szCs w:val="20"/>
        </w:rPr>
        <w:t xml:space="preserve"> mít značný vliv na </w:t>
      </w:r>
      <w:r w:rsidR="001853D4">
        <w:rPr>
          <w:rFonts w:ascii="Tahoma" w:hAnsi="Tahoma" w:cs="Tahoma"/>
          <w:sz w:val="20"/>
          <w:szCs w:val="20"/>
        </w:rPr>
        <w:t>d</w:t>
      </w:r>
      <w:r w:rsidRPr="000B58DC">
        <w:rPr>
          <w:rFonts w:ascii="Tahoma" w:hAnsi="Tahoma" w:cs="Tahoma"/>
          <w:sz w:val="20"/>
          <w:szCs w:val="20"/>
        </w:rPr>
        <w:t>obré jméno a pověst</w:t>
      </w:r>
      <w:r w:rsidR="001853D4">
        <w:rPr>
          <w:rFonts w:ascii="Tahoma" w:hAnsi="Tahoma" w:cs="Tahoma"/>
          <w:sz w:val="20"/>
          <w:szCs w:val="20"/>
        </w:rPr>
        <w:t xml:space="preserve"> Objednatele</w:t>
      </w:r>
      <w:r w:rsidRPr="000B58DC">
        <w:rPr>
          <w:rFonts w:ascii="Tahoma" w:hAnsi="Tahoma" w:cs="Tahoma"/>
          <w:sz w:val="20"/>
          <w:szCs w:val="20"/>
        </w:rPr>
        <w:t>, a též na plně funkční a bezproblémový pr</w:t>
      </w:r>
      <w:r w:rsidR="001853D4">
        <w:rPr>
          <w:rFonts w:ascii="Tahoma" w:hAnsi="Tahoma" w:cs="Tahoma"/>
          <w:sz w:val="20"/>
          <w:szCs w:val="20"/>
        </w:rPr>
        <w:t>ůběh akcí uskutečňovaných Objednatelem</w:t>
      </w:r>
      <w:r w:rsidRPr="000B58DC">
        <w:rPr>
          <w:rFonts w:ascii="Tahoma" w:hAnsi="Tahoma" w:cs="Tahoma"/>
          <w:sz w:val="20"/>
          <w:szCs w:val="20"/>
        </w:rPr>
        <w:t>. Jakékoliv omezen</w:t>
      </w:r>
      <w:r w:rsidR="00CE4F18">
        <w:rPr>
          <w:rFonts w:ascii="Tahoma" w:hAnsi="Tahoma" w:cs="Tahoma"/>
          <w:sz w:val="20"/>
          <w:szCs w:val="20"/>
        </w:rPr>
        <w:t>í či narušení akcí</w:t>
      </w:r>
      <w:r w:rsidRPr="000B58DC">
        <w:rPr>
          <w:rFonts w:ascii="Tahoma" w:hAnsi="Tahoma" w:cs="Tahoma"/>
          <w:sz w:val="20"/>
          <w:szCs w:val="20"/>
        </w:rPr>
        <w:t xml:space="preserve"> Objednatele, poškození dobrého jména Objednatele nebo </w:t>
      </w:r>
      <w:r w:rsidR="00CE4F18">
        <w:rPr>
          <w:rFonts w:ascii="Tahoma" w:hAnsi="Tahoma" w:cs="Tahoma"/>
          <w:sz w:val="20"/>
          <w:szCs w:val="20"/>
        </w:rPr>
        <w:t>pověsti</w:t>
      </w:r>
      <w:r w:rsidRPr="000B58DC">
        <w:rPr>
          <w:rFonts w:ascii="Tahoma" w:hAnsi="Tahoma" w:cs="Tahoma"/>
          <w:sz w:val="20"/>
          <w:szCs w:val="20"/>
        </w:rPr>
        <w:t xml:space="preserve"> v důsledku porušení povinností </w:t>
      </w:r>
      <w:r w:rsidR="00CE4F18">
        <w:rPr>
          <w:rFonts w:ascii="Tahoma" w:hAnsi="Tahoma" w:cs="Tahoma"/>
          <w:sz w:val="20"/>
          <w:szCs w:val="20"/>
        </w:rPr>
        <w:t>Obstara</w:t>
      </w:r>
      <w:r w:rsidRPr="000B58DC">
        <w:rPr>
          <w:rFonts w:ascii="Tahoma" w:hAnsi="Tahoma" w:cs="Tahoma"/>
          <w:sz w:val="20"/>
          <w:szCs w:val="20"/>
        </w:rPr>
        <w:t xml:space="preserve">vatele, vyplývající z této smlouvy, mohou způsobit Objednateli značné hmotné i nehmotné škody. </w:t>
      </w:r>
    </w:p>
    <w:p w14:paraId="47C331C5" w14:textId="77777777" w:rsidR="00D61B87" w:rsidRDefault="00D61B87" w:rsidP="00D61B8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5" w:lineRule="exact"/>
        <w:ind w:left="360"/>
        <w:jc w:val="both"/>
        <w:rPr>
          <w:rFonts w:ascii="Tahoma" w:hAnsi="Tahoma" w:cs="Tahoma"/>
          <w:sz w:val="20"/>
          <w:szCs w:val="20"/>
        </w:rPr>
      </w:pPr>
    </w:p>
    <w:p w14:paraId="265928A9" w14:textId="45F313B5" w:rsidR="004F6C05" w:rsidRPr="002333D0" w:rsidRDefault="004F6C05" w:rsidP="004F6C05">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5" w:lineRule="exact"/>
        <w:jc w:val="both"/>
        <w:rPr>
          <w:rFonts w:ascii="Tahoma" w:hAnsi="Tahoma" w:cs="Tahoma"/>
          <w:sz w:val="20"/>
          <w:szCs w:val="20"/>
        </w:rPr>
      </w:pPr>
      <w:r w:rsidRPr="00353223">
        <w:rPr>
          <w:rFonts w:ascii="Tahoma" w:hAnsi="Tahoma" w:cs="Tahoma"/>
          <w:sz w:val="20"/>
          <w:szCs w:val="20"/>
        </w:rPr>
        <w:t>V případě, že se pracovník obstaravatele dopustí závažných porušení svých povinností, zejm. těch, které ohrožují zdraví a život osob, majetek osob a objednatele,</w:t>
      </w:r>
      <w:r w:rsidR="00A5786B" w:rsidRPr="00353223">
        <w:rPr>
          <w:rFonts w:ascii="Tahoma" w:hAnsi="Tahoma" w:cs="Tahoma"/>
          <w:sz w:val="20"/>
          <w:szCs w:val="20"/>
        </w:rPr>
        <w:t xml:space="preserve"> samotné uskutečnění či</w:t>
      </w:r>
      <w:r w:rsidRPr="00353223">
        <w:rPr>
          <w:rFonts w:ascii="Tahoma" w:hAnsi="Tahoma" w:cs="Tahoma"/>
          <w:sz w:val="20"/>
          <w:szCs w:val="20"/>
        </w:rPr>
        <w:t xml:space="preserve"> bezproblémový </w:t>
      </w:r>
      <w:r w:rsidRPr="002333D0">
        <w:rPr>
          <w:rFonts w:ascii="Tahoma" w:hAnsi="Tahoma" w:cs="Tahoma"/>
          <w:sz w:val="20"/>
          <w:szCs w:val="20"/>
        </w:rPr>
        <w:t xml:space="preserve">průběh jednotlivých pořádaných akcí, je </w:t>
      </w:r>
      <w:r w:rsidR="00D66305" w:rsidRPr="002333D0">
        <w:rPr>
          <w:rFonts w:ascii="Tahoma" w:hAnsi="Tahoma" w:cs="Tahoma"/>
          <w:sz w:val="20"/>
          <w:szCs w:val="20"/>
        </w:rPr>
        <w:t>obstara</w:t>
      </w:r>
      <w:r w:rsidRPr="002333D0">
        <w:rPr>
          <w:rFonts w:ascii="Tahoma" w:hAnsi="Tahoma" w:cs="Tahoma"/>
          <w:sz w:val="20"/>
          <w:szCs w:val="20"/>
        </w:rPr>
        <w:t xml:space="preserve">vatel povinen zaplatit objednateli smluvní pokutu ve výši </w:t>
      </w:r>
      <w:r w:rsidR="00735C43">
        <w:rPr>
          <w:rFonts w:ascii="Tahoma" w:hAnsi="Tahoma" w:cs="Tahoma"/>
          <w:sz w:val="20"/>
          <w:szCs w:val="20"/>
        </w:rPr>
        <w:t>25</w:t>
      </w:r>
      <w:r w:rsidR="00901283" w:rsidRPr="002333D0">
        <w:rPr>
          <w:rFonts w:ascii="Tahoma" w:hAnsi="Tahoma" w:cs="Tahoma"/>
          <w:sz w:val="20"/>
          <w:szCs w:val="20"/>
        </w:rPr>
        <w:t>.000, -</w:t>
      </w:r>
      <w:r w:rsidRPr="002333D0">
        <w:rPr>
          <w:rFonts w:ascii="Tahoma" w:hAnsi="Tahoma" w:cs="Tahoma"/>
          <w:sz w:val="20"/>
          <w:szCs w:val="20"/>
        </w:rPr>
        <w:t xml:space="preserve"> Kč za každé takové jednotlivého porušení, a to i opakovaně. </w:t>
      </w:r>
      <w:r w:rsidR="006F7927">
        <w:rPr>
          <w:rFonts w:ascii="Tahoma" w:hAnsi="Tahoma" w:cs="Tahoma"/>
          <w:sz w:val="20"/>
          <w:szCs w:val="20"/>
        </w:rPr>
        <w:t>Postup projednání nedostatků a porušení povinností obstaravatele a jednání o sankcích je popsáno v čl. VI, odst. 5 b).</w:t>
      </w:r>
    </w:p>
    <w:p w14:paraId="4579A9EB" w14:textId="77777777" w:rsidR="004F6C05" w:rsidRPr="002333D0" w:rsidRDefault="004F6C05" w:rsidP="004F6C05">
      <w:pPr>
        <w:widowControl w:val="0"/>
        <w:spacing w:line="245" w:lineRule="exact"/>
        <w:ind w:left="426"/>
        <w:jc w:val="both"/>
        <w:rPr>
          <w:rFonts w:ascii="Tahoma" w:hAnsi="Tahoma" w:cs="Tahoma"/>
          <w:sz w:val="20"/>
          <w:szCs w:val="20"/>
        </w:rPr>
      </w:pPr>
    </w:p>
    <w:p w14:paraId="677883FF" w14:textId="6CCB8C2D" w:rsidR="004F6C05" w:rsidRPr="00353223" w:rsidRDefault="004F6C05" w:rsidP="004F6C05">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5" w:lineRule="exact"/>
        <w:jc w:val="both"/>
        <w:rPr>
          <w:rFonts w:ascii="Tahoma" w:hAnsi="Tahoma" w:cs="Tahoma"/>
          <w:sz w:val="20"/>
          <w:szCs w:val="20"/>
        </w:rPr>
      </w:pPr>
      <w:r w:rsidRPr="002333D0">
        <w:rPr>
          <w:rFonts w:ascii="Tahoma" w:hAnsi="Tahoma" w:cs="Tahoma"/>
          <w:sz w:val="20"/>
          <w:szCs w:val="20"/>
        </w:rPr>
        <w:t xml:space="preserve">V případě, že se pracovník obstaravatele dopustí méně závažného porušení svých povinností vyplývajících mu z této smlouvy, je povinen zaplatit objednateli smluvní pokutu ve výši </w:t>
      </w:r>
      <w:r w:rsidR="00817868">
        <w:rPr>
          <w:rFonts w:ascii="Tahoma" w:hAnsi="Tahoma" w:cs="Tahoma"/>
          <w:sz w:val="20"/>
          <w:szCs w:val="20"/>
        </w:rPr>
        <w:t>100 % denní odměny za</w:t>
      </w:r>
      <w:r w:rsidRPr="00353223">
        <w:rPr>
          <w:rFonts w:ascii="Tahoma" w:hAnsi="Tahoma" w:cs="Tahoma"/>
          <w:sz w:val="20"/>
          <w:szCs w:val="20"/>
        </w:rPr>
        <w:t xml:space="preserve"> každé takové jednotlivé porušení, a to i opakovaně. </w:t>
      </w:r>
    </w:p>
    <w:p w14:paraId="156CAF7F" w14:textId="77777777" w:rsidR="004F6C05" w:rsidRPr="00353223" w:rsidRDefault="004F6C05" w:rsidP="00A5786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5" w:lineRule="exact"/>
        <w:ind w:left="360"/>
        <w:jc w:val="both"/>
        <w:rPr>
          <w:rFonts w:ascii="Tahoma" w:hAnsi="Tahoma" w:cs="Tahoma"/>
          <w:sz w:val="20"/>
          <w:szCs w:val="20"/>
        </w:rPr>
      </w:pPr>
    </w:p>
    <w:p w14:paraId="05955728" w14:textId="77777777" w:rsidR="00EF2EC9" w:rsidRPr="00353223"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353223">
        <w:rPr>
          <w:rFonts w:ascii="Tahoma" w:hAnsi="Tahoma" w:cs="Tahoma"/>
          <w:sz w:val="20"/>
          <w:szCs w:val="20"/>
        </w:rPr>
        <w:t xml:space="preserve">Zaplacením smluvní pokuty dle této smlouvy není dotčeno právo objednatele na uplatnění náhrady škody v plné výši a povinnost takovou škodu </w:t>
      </w:r>
      <w:r w:rsidR="00F7110E" w:rsidRPr="00353223">
        <w:rPr>
          <w:rFonts w:ascii="Tahoma" w:hAnsi="Tahoma" w:cs="Tahoma"/>
          <w:sz w:val="20"/>
          <w:szCs w:val="20"/>
        </w:rPr>
        <w:t xml:space="preserve">obstaravatelem </w:t>
      </w:r>
      <w:r w:rsidRPr="00353223">
        <w:rPr>
          <w:rFonts w:ascii="Tahoma" w:hAnsi="Tahoma" w:cs="Tahoma"/>
          <w:sz w:val="20"/>
          <w:szCs w:val="20"/>
        </w:rPr>
        <w:t xml:space="preserve">zaplatit, a to vedle práva na zaplacení smluvní pokuty. Smluvní pokuty dle této smlouvy jsou splatné do 5 dnů na účet oprávněné smluvní strany po doručení jejich vyúčtování povinné straně. </w:t>
      </w:r>
    </w:p>
    <w:p w14:paraId="4D3D5FF7" w14:textId="77777777" w:rsidR="00EF2EC9" w:rsidRPr="00353223" w:rsidRDefault="00EF2EC9">
      <w:pPr>
        <w:jc w:val="both"/>
        <w:rPr>
          <w:rFonts w:ascii="Tahoma" w:eastAsia="Arial" w:hAnsi="Tahoma" w:cs="Tahoma"/>
          <w:sz w:val="20"/>
          <w:szCs w:val="20"/>
        </w:rPr>
      </w:pPr>
    </w:p>
    <w:p w14:paraId="469756AE" w14:textId="77777777" w:rsidR="00EF2EC9" w:rsidRPr="00353223"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353223">
        <w:rPr>
          <w:rFonts w:ascii="Tahoma" w:hAnsi="Tahoma" w:cs="Tahoma"/>
          <w:sz w:val="20"/>
          <w:szCs w:val="20"/>
        </w:rPr>
        <w:t xml:space="preserve">Právo na náhradu škody vzniklé objednateli při odstoupení od smlouvy objednatelem zůstává zachováno. </w:t>
      </w:r>
    </w:p>
    <w:p w14:paraId="36E523C8" w14:textId="77777777" w:rsidR="00EF2EC9" w:rsidRPr="00353223" w:rsidRDefault="00EF2EC9">
      <w:pPr>
        <w:jc w:val="both"/>
        <w:rPr>
          <w:rFonts w:ascii="Tahoma" w:eastAsia="Arial" w:hAnsi="Tahoma" w:cs="Tahoma"/>
          <w:sz w:val="20"/>
          <w:szCs w:val="20"/>
        </w:rPr>
      </w:pPr>
    </w:p>
    <w:p w14:paraId="0F9A8FF1" w14:textId="77777777" w:rsidR="00EF2EC9" w:rsidRPr="00353223" w:rsidRDefault="00F7110E"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353223">
        <w:rPr>
          <w:rFonts w:ascii="Tahoma" w:hAnsi="Tahoma" w:cs="Tahoma"/>
          <w:sz w:val="20"/>
          <w:szCs w:val="20"/>
        </w:rPr>
        <w:t xml:space="preserve">Obstaravatel </w:t>
      </w:r>
      <w:r w:rsidR="009E54E2" w:rsidRPr="00353223">
        <w:rPr>
          <w:rFonts w:ascii="Tahoma" w:hAnsi="Tahoma" w:cs="Tahoma"/>
          <w:sz w:val="20"/>
          <w:szCs w:val="20"/>
        </w:rPr>
        <w:t>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3790D3B0" w14:textId="77777777" w:rsidR="00EF2EC9" w:rsidRPr="00353223" w:rsidRDefault="00EF2EC9">
      <w:pPr>
        <w:jc w:val="both"/>
        <w:rPr>
          <w:rFonts w:ascii="Tahoma" w:eastAsia="Arial" w:hAnsi="Tahoma" w:cs="Tahoma"/>
          <w:sz w:val="20"/>
          <w:szCs w:val="20"/>
        </w:rPr>
      </w:pPr>
    </w:p>
    <w:p w14:paraId="4A15D72F" w14:textId="77777777" w:rsidR="00EF2EC9" w:rsidRPr="00353223"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353223">
        <w:rPr>
          <w:rFonts w:ascii="Tahoma" w:hAnsi="Tahoma" w:cs="Tahoma"/>
          <w:sz w:val="20"/>
          <w:szCs w:val="20"/>
        </w:rPr>
        <w:t xml:space="preserve">Objednatel je oprávněn kdykoli uspokojit jakoukoli svoji určitou a splatnou pohledávku vůči </w:t>
      </w:r>
      <w:r w:rsidR="00F7110E" w:rsidRPr="00353223">
        <w:rPr>
          <w:rFonts w:ascii="Tahoma" w:hAnsi="Tahoma" w:cs="Tahoma"/>
          <w:sz w:val="20"/>
          <w:szCs w:val="20"/>
        </w:rPr>
        <w:t xml:space="preserve">obstaravateli </w:t>
      </w:r>
      <w:r w:rsidRPr="00353223">
        <w:rPr>
          <w:rFonts w:ascii="Tahoma" w:hAnsi="Tahoma" w:cs="Tahoma"/>
          <w:sz w:val="20"/>
          <w:szCs w:val="20"/>
        </w:rPr>
        <w:t xml:space="preserve">z dosud nezaplacené ceny plnění či její části (není však povinen takto učinit). </w:t>
      </w:r>
    </w:p>
    <w:p w14:paraId="42ED1485" w14:textId="77777777" w:rsidR="00EF2EC9" w:rsidRPr="00353223" w:rsidRDefault="00EF2EC9">
      <w:pPr>
        <w:jc w:val="both"/>
        <w:rPr>
          <w:rFonts w:ascii="Tahoma" w:eastAsia="Arial" w:hAnsi="Tahoma" w:cs="Tahoma"/>
          <w:sz w:val="20"/>
          <w:szCs w:val="20"/>
        </w:rPr>
      </w:pPr>
    </w:p>
    <w:p w14:paraId="1C39021E" w14:textId="77777777" w:rsidR="00EF2EC9" w:rsidRPr="00353223"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353223">
        <w:rPr>
          <w:rFonts w:ascii="Tahoma" w:hAnsi="Tahoma" w:cs="Tahoma"/>
          <w:sz w:val="20"/>
          <w:szCs w:val="20"/>
        </w:rPr>
        <w:t xml:space="preserve">V případě prodlení objednatele se zaplacením </w:t>
      </w:r>
      <w:r w:rsidR="00122DC9" w:rsidRPr="00353223">
        <w:rPr>
          <w:rFonts w:ascii="Tahoma" w:hAnsi="Tahoma" w:cs="Tahoma"/>
          <w:sz w:val="20"/>
          <w:szCs w:val="20"/>
        </w:rPr>
        <w:t>odměny</w:t>
      </w:r>
      <w:r w:rsidRPr="00353223">
        <w:rPr>
          <w:rFonts w:ascii="Tahoma" w:hAnsi="Tahoma" w:cs="Tahoma"/>
          <w:sz w:val="20"/>
          <w:szCs w:val="20"/>
        </w:rPr>
        <w:t xml:space="preserve"> je </w:t>
      </w:r>
      <w:r w:rsidR="00F7110E" w:rsidRPr="00353223">
        <w:rPr>
          <w:rFonts w:ascii="Tahoma" w:hAnsi="Tahoma" w:cs="Tahoma"/>
          <w:sz w:val="20"/>
          <w:szCs w:val="20"/>
        </w:rPr>
        <w:t xml:space="preserve">obstaravatel </w:t>
      </w:r>
      <w:r w:rsidRPr="00353223">
        <w:rPr>
          <w:rFonts w:ascii="Tahoma" w:hAnsi="Tahoma" w:cs="Tahoma"/>
          <w:sz w:val="20"/>
          <w:szCs w:val="20"/>
        </w:rPr>
        <w:t>oprávněn požadovat úroky z prodlení v zákonné výši z dlužné částky za každý i započatý den prodlení.</w:t>
      </w:r>
    </w:p>
    <w:p w14:paraId="5212FD88" w14:textId="77777777" w:rsidR="00122DC9" w:rsidRPr="00353223" w:rsidRDefault="00122DC9" w:rsidP="00122DC9">
      <w:pPr>
        <w:pStyle w:val="Odstavecseseznamem"/>
        <w:ind w:left="396"/>
        <w:jc w:val="both"/>
        <w:rPr>
          <w:rFonts w:ascii="Tahoma" w:eastAsia="Arial" w:hAnsi="Tahoma" w:cs="Tahoma"/>
          <w:sz w:val="20"/>
          <w:szCs w:val="20"/>
        </w:rPr>
      </w:pPr>
    </w:p>
    <w:p w14:paraId="79DBA684" w14:textId="1AF6895B" w:rsidR="00F20A03" w:rsidRDefault="00122DC9" w:rsidP="00122DC9">
      <w:pPr>
        <w:pStyle w:val="Style6"/>
        <w:widowControl/>
        <w:numPr>
          <w:ilvl w:val="0"/>
          <w:numId w:val="16"/>
        </w:numPr>
        <w:tabs>
          <w:tab w:val="left" w:pos="713"/>
        </w:tabs>
        <w:spacing w:line="240" w:lineRule="auto"/>
        <w:ind w:right="-1"/>
        <w:jc w:val="both"/>
        <w:rPr>
          <w:rStyle w:val="FontStyle18"/>
          <w:rFonts w:ascii="Tahoma" w:hAnsi="Tahoma" w:cs="Tahoma"/>
        </w:rPr>
      </w:pPr>
      <w:r w:rsidRPr="00353223">
        <w:rPr>
          <w:rStyle w:val="FontStyle18"/>
          <w:rFonts w:ascii="Tahoma" w:hAnsi="Tahoma" w:cs="Tahoma"/>
        </w:rPr>
        <w:t xml:space="preserve">Dojde-li ke zrušení jednotlivých akcí z týdenního plánu objednatele z důvodů, za něž žádná ze </w:t>
      </w:r>
      <w:r w:rsidR="00E11192" w:rsidRPr="00353223">
        <w:rPr>
          <w:rStyle w:val="FontStyle18"/>
          <w:rFonts w:ascii="Tahoma" w:hAnsi="Tahoma" w:cs="Tahoma"/>
        </w:rPr>
        <w:t>s</w:t>
      </w:r>
      <w:r w:rsidRPr="00353223">
        <w:rPr>
          <w:rStyle w:val="FontStyle18"/>
          <w:rFonts w:ascii="Tahoma" w:hAnsi="Tahoma" w:cs="Tahoma"/>
        </w:rPr>
        <w:t>mluvních stran neodpovídá</w:t>
      </w:r>
      <w:r w:rsidR="00272C30">
        <w:rPr>
          <w:rStyle w:val="FontStyle18"/>
          <w:rFonts w:ascii="Tahoma" w:hAnsi="Tahoma" w:cs="Tahoma"/>
        </w:rPr>
        <w:t xml:space="preserve"> (tj. vyšší moci)</w:t>
      </w:r>
      <w:r w:rsidRPr="00353223">
        <w:rPr>
          <w:rStyle w:val="FontStyle18"/>
          <w:rFonts w:ascii="Tahoma" w:hAnsi="Tahoma" w:cs="Tahoma"/>
        </w:rPr>
        <w:t xml:space="preserve">, nemá žádná ze </w:t>
      </w:r>
      <w:r w:rsidR="00E11192" w:rsidRPr="00353223">
        <w:rPr>
          <w:rStyle w:val="FontStyle18"/>
          <w:rFonts w:ascii="Tahoma" w:hAnsi="Tahoma" w:cs="Tahoma"/>
        </w:rPr>
        <w:t>s</w:t>
      </w:r>
      <w:r w:rsidRPr="00353223">
        <w:rPr>
          <w:rStyle w:val="FontStyle18"/>
          <w:rFonts w:ascii="Tahoma" w:hAnsi="Tahoma" w:cs="Tahoma"/>
        </w:rPr>
        <w:t>mluvních stran nárok na náhradu nákladů nebo případně vzniklé škody.</w:t>
      </w:r>
    </w:p>
    <w:p w14:paraId="2779DC8B" w14:textId="77777777" w:rsidR="00F20A03" w:rsidRDefault="00F20A03" w:rsidP="004E1728">
      <w:pPr>
        <w:pStyle w:val="Odstavecseseznamem"/>
        <w:rPr>
          <w:rStyle w:val="FontStyle18"/>
          <w:rFonts w:ascii="Tahoma" w:hAnsi="Tahoma" w:cs="Tahoma"/>
        </w:rPr>
      </w:pPr>
    </w:p>
    <w:p w14:paraId="052F783E" w14:textId="607F691C" w:rsidR="008049DF" w:rsidRPr="004E1728" w:rsidRDefault="00F20A03" w:rsidP="008049DF">
      <w:pPr>
        <w:pStyle w:val="Style6"/>
        <w:widowControl/>
        <w:numPr>
          <w:ilvl w:val="0"/>
          <w:numId w:val="16"/>
        </w:numPr>
        <w:tabs>
          <w:tab w:val="left" w:pos="713"/>
        </w:tabs>
        <w:spacing w:line="240" w:lineRule="auto"/>
        <w:ind w:right="-1"/>
        <w:jc w:val="both"/>
        <w:rPr>
          <w:rStyle w:val="FontStyle18"/>
          <w:rFonts w:ascii="Tahoma" w:hAnsi="Tahoma" w:cs="Tahoma"/>
        </w:rPr>
      </w:pPr>
      <w:r>
        <w:rPr>
          <w:rStyle w:val="FontStyle18"/>
          <w:rFonts w:ascii="Tahoma" w:hAnsi="Tahoma" w:cs="Tahoma"/>
        </w:rPr>
        <w:t xml:space="preserve">Dojde-li ke zrušení jednotlivé akce </w:t>
      </w:r>
      <w:r w:rsidR="00785843">
        <w:rPr>
          <w:rStyle w:val="FontStyle18"/>
          <w:rFonts w:ascii="Tahoma" w:hAnsi="Tahoma" w:cs="Tahoma"/>
        </w:rPr>
        <w:t xml:space="preserve">ze </w:t>
      </w:r>
      <w:r w:rsidR="00785843" w:rsidRPr="004E1728">
        <w:rPr>
          <w:rStyle w:val="FontStyle18"/>
          <w:rFonts w:ascii="Tahoma" w:hAnsi="Tahoma" w:cs="Tahoma"/>
        </w:rPr>
        <w:t>strany objednatele</w:t>
      </w:r>
      <w:r w:rsidR="008049DF" w:rsidRPr="004E1728">
        <w:rPr>
          <w:rStyle w:val="FontStyle18"/>
          <w:rFonts w:ascii="Tahoma" w:hAnsi="Tahoma" w:cs="Tahoma"/>
        </w:rPr>
        <w:t>:</w:t>
      </w:r>
    </w:p>
    <w:p w14:paraId="25A31A19" w14:textId="77777777" w:rsidR="008049DF" w:rsidRPr="004E1728" w:rsidRDefault="008049DF" w:rsidP="004E1728">
      <w:pPr>
        <w:pStyle w:val="Odstavecseseznamem"/>
        <w:rPr>
          <w:rStyle w:val="FontStyle18"/>
          <w:rFonts w:ascii="Tahoma" w:eastAsia="Times New Roman" w:hAnsi="Tahoma" w:cs="Tahoma"/>
          <w:color w:val="auto"/>
          <w:bdr w:val="none" w:sz="0" w:space="0" w:color="auto"/>
        </w:rPr>
      </w:pPr>
    </w:p>
    <w:p w14:paraId="78E14CF3" w14:textId="4C7F758C" w:rsidR="00785843" w:rsidRDefault="00785843" w:rsidP="008049DF">
      <w:pPr>
        <w:pStyle w:val="Textkomente"/>
        <w:numPr>
          <w:ilvl w:val="0"/>
          <w:numId w:val="51"/>
        </w:numPr>
        <w:rPr>
          <w:rStyle w:val="FontStyle18"/>
          <w:rFonts w:ascii="Tahoma" w:eastAsia="Times New Roman" w:hAnsi="Tahoma" w:cs="Tahoma"/>
          <w:color w:val="auto"/>
          <w:bdr w:val="none" w:sz="0" w:space="0" w:color="auto"/>
          <w:lang w:eastAsia="cs-CZ"/>
        </w:rPr>
      </w:pPr>
      <w:r w:rsidRPr="004E1728">
        <w:rPr>
          <w:rStyle w:val="FontStyle18"/>
          <w:rFonts w:ascii="Tahoma" w:eastAsia="Times New Roman" w:hAnsi="Tahoma" w:cs="Tahoma"/>
          <w:color w:val="auto"/>
          <w:bdr w:val="none" w:sz="0" w:space="0" w:color="auto"/>
          <w:lang w:eastAsia="cs-CZ"/>
        </w:rPr>
        <w:t>více jak 4 pracovní dny před pl</w:t>
      </w:r>
      <w:r w:rsidR="002958AF">
        <w:rPr>
          <w:rStyle w:val="FontStyle18"/>
          <w:rFonts w:ascii="Tahoma" w:eastAsia="Times New Roman" w:hAnsi="Tahoma" w:cs="Tahoma"/>
          <w:color w:val="auto"/>
          <w:bdr w:val="none" w:sz="0" w:space="0" w:color="auto"/>
          <w:lang w:eastAsia="cs-CZ"/>
        </w:rPr>
        <w:t>á</w:t>
      </w:r>
      <w:r w:rsidRPr="004E1728">
        <w:rPr>
          <w:rStyle w:val="FontStyle18"/>
          <w:rFonts w:ascii="Tahoma" w:eastAsia="Times New Roman" w:hAnsi="Tahoma" w:cs="Tahoma"/>
          <w:color w:val="auto"/>
          <w:bdr w:val="none" w:sz="0" w:space="0" w:color="auto"/>
          <w:lang w:eastAsia="cs-CZ"/>
        </w:rPr>
        <w:t xml:space="preserve">novaným termínem plnění, nemá obstaravatel nárok na náhradu </w:t>
      </w:r>
      <w:r w:rsidR="008049DF" w:rsidRPr="004E1728">
        <w:rPr>
          <w:rStyle w:val="FontStyle18"/>
          <w:rFonts w:ascii="Tahoma" w:eastAsia="Times New Roman" w:hAnsi="Tahoma" w:cs="Tahoma"/>
          <w:color w:val="auto"/>
          <w:bdr w:val="none" w:sz="0" w:space="0" w:color="auto"/>
          <w:lang w:eastAsia="cs-CZ"/>
        </w:rPr>
        <w:t>nákladů</w:t>
      </w:r>
      <w:r w:rsidR="002958AF">
        <w:rPr>
          <w:rStyle w:val="FontStyle18"/>
          <w:rFonts w:ascii="Tahoma" w:eastAsia="Times New Roman" w:hAnsi="Tahoma" w:cs="Tahoma"/>
          <w:color w:val="auto"/>
          <w:bdr w:val="none" w:sz="0" w:space="0" w:color="auto"/>
          <w:lang w:eastAsia="cs-CZ"/>
        </w:rPr>
        <w:t>;</w:t>
      </w:r>
    </w:p>
    <w:p w14:paraId="4431FCC5" w14:textId="77777777" w:rsidR="00E85BB2" w:rsidRDefault="002958AF" w:rsidP="008049DF">
      <w:pPr>
        <w:pStyle w:val="Textkomente"/>
        <w:numPr>
          <w:ilvl w:val="0"/>
          <w:numId w:val="51"/>
        </w:numPr>
        <w:rPr>
          <w:rStyle w:val="FontStyle18"/>
          <w:rFonts w:ascii="Tahoma" w:eastAsia="Times New Roman" w:hAnsi="Tahoma" w:cs="Tahoma"/>
          <w:color w:val="auto"/>
          <w:bdr w:val="none" w:sz="0" w:space="0" w:color="auto"/>
          <w:lang w:eastAsia="cs-CZ"/>
        </w:rPr>
      </w:pPr>
      <w:r>
        <w:rPr>
          <w:rStyle w:val="FontStyle18"/>
          <w:rFonts w:ascii="Tahoma" w:eastAsia="Times New Roman" w:hAnsi="Tahoma" w:cs="Tahoma"/>
          <w:color w:val="auto"/>
          <w:bdr w:val="none" w:sz="0" w:space="0" w:color="auto"/>
          <w:lang w:eastAsia="cs-CZ"/>
        </w:rPr>
        <w:t>méně jak 4 pracovní dny před plánovaným termíne</w:t>
      </w:r>
      <w:r w:rsidR="00EF05D2">
        <w:rPr>
          <w:rStyle w:val="FontStyle18"/>
          <w:rFonts w:ascii="Tahoma" w:eastAsia="Times New Roman" w:hAnsi="Tahoma" w:cs="Tahoma"/>
          <w:color w:val="auto"/>
          <w:bdr w:val="none" w:sz="0" w:space="0" w:color="auto"/>
          <w:lang w:eastAsia="cs-CZ"/>
        </w:rPr>
        <w:t xml:space="preserve">m plnění, má obstaravatel nárok na náhradu nákladů ve výši 50 % z dohodnuté </w:t>
      </w:r>
      <w:r w:rsidR="00E85BB2">
        <w:rPr>
          <w:rStyle w:val="FontStyle18"/>
          <w:rFonts w:ascii="Tahoma" w:eastAsia="Times New Roman" w:hAnsi="Tahoma" w:cs="Tahoma"/>
          <w:color w:val="auto"/>
          <w:bdr w:val="none" w:sz="0" w:space="0" w:color="auto"/>
          <w:lang w:eastAsia="cs-CZ"/>
        </w:rPr>
        <w:t>denní odměny;</w:t>
      </w:r>
    </w:p>
    <w:p w14:paraId="3DB25CCB" w14:textId="42BD87F1" w:rsidR="002958AF" w:rsidRPr="004E1728" w:rsidRDefault="00CA1282" w:rsidP="004E1728">
      <w:pPr>
        <w:pStyle w:val="Textkomente"/>
        <w:numPr>
          <w:ilvl w:val="0"/>
          <w:numId w:val="51"/>
        </w:numPr>
        <w:rPr>
          <w:rStyle w:val="FontStyle18"/>
          <w:rFonts w:ascii="Tahoma" w:eastAsia="Times New Roman" w:hAnsi="Tahoma" w:cs="Tahoma"/>
          <w:color w:val="auto"/>
          <w:bdr w:val="none" w:sz="0" w:space="0" w:color="auto"/>
          <w:lang w:eastAsia="cs-CZ"/>
        </w:rPr>
      </w:pPr>
      <w:r>
        <w:rPr>
          <w:rStyle w:val="FontStyle18"/>
          <w:rFonts w:ascii="Tahoma" w:eastAsia="Times New Roman" w:hAnsi="Tahoma" w:cs="Tahoma"/>
          <w:color w:val="auto"/>
          <w:bdr w:val="none" w:sz="0" w:space="0" w:color="auto"/>
          <w:lang w:eastAsia="cs-CZ"/>
        </w:rPr>
        <w:t xml:space="preserve">v den sjednaného termínu plnění, má obstaravatel nárok na náhradu ve výši </w:t>
      </w:r>
      <w:r w:rsidR="00655BEC">
        <w:rPr>
          <w:rStyle w:val="FontStyle18"/>
          <w:rFonts w:ascii="Tahoma" w:eastAsia="Times New Roman" w:hAnsi="Tahoma" w:cs="Tahoma"/>
          <w:color w:val="auto"/>
          <w:bdr w:val="none" w:sz="0" w:space="0" w:color="auto"/>
          <w:lang w:eastAsia="cs-CZ"/>
        </w:rPr>
        <w:t xml:space="preserve">100 % dohodnuté denní odměny. </w:t>
      </w:r>
      <w:r w:rsidR="002958AF">
        <w:rPr>
          <w:rStyle w:val="FontStyle18"/>
          <w:rFonts w:ascii="Tahoma" w:eastAsia="Times New Roman" w:hAnsi="Tahoma" w:cs="Tahoma"/>
          <w:color w:val="auto"/>
          <w:bdr w:val="none" w:sz="0" w:space="0" w:color="auto"/>
          <w:lang w:eastAsia="cs-CZ"/>
        </w:rPr>
        <w:t xml:space="preserve"> </w:t>
      </w:r>
    </w:p>
    <w:p w14:paraId="7651FCBC" w14:textId="771AAF3D" w:rsidR="00785843" w:rsidRDefault="00272C30" w:rsidP="00272C30">
      <w:pPr>
        <w:pStyle w:val="Textkomente"/>
        <w:tabs>
          <w:tab w:val="left" w:pos="3930"/>
        </w:tabs>
      </w:pPr>
      <w:r>
        <w:tab/>
      </w:r>
    </w:p>
    <w:p w14:paraId="004E8305" w14:textId="77777777" w:rsidR="00272C30" w:rsidRDefault="00272C30" w:rsidP="00272C30">
      <w:pPr>
        <w:pStyle w:val="Textkomente"/>
        <w:tabs>
          <w:tab w:val="left" w:pos="3930"/>
        </w:tabs>
      </w:pPr>
    </w:p>
    <w:p w14:paraId="60E13FFA" w14:textId="77777777" w:rsidR="00272C30" w:rsidRDefault="00272C30" w:rsidP="00272C30">
      <w:pPr>
        <w:pStyle w:val="Textkomente"/>
        <w:tabs>
          <w:tab w:val="left" w:pos="3930"/>
        </w:tabs>
      </w:pPr>
    </w:p>
    <w:p w14:paraId="5356F8CC" w14:textId="77777777" w:rsidR="00272C30" w:rsidRPr="00533B65" w:rsidRDefault="00272C30" w:rsidP="00272C30">
      <w:pPr>
        <w:pStyle w:val="Textkomente"/>
        <w:tabs>
          <w:tab w:val="left" w:pos="3930"/>
        </w:tabs>
      </w:pPr>
    </w:p>
    <w:p w14:paraId="7F9A97E8"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68C29092"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Ukončení smlouvy</w:t>
      </w:r>
    </w:p>
    <w:p w14:paraId="0B312375" w14:textId="77777777" w:rsidR="00EF2EC9" w:rsidRPr="009E54E2" w:rsidRDefault="00EF2EC9">
      <w:pPr>
        <w:rPr>
          <w:rFonts w:ascii="Tahoma" w:eastAsia="Arial Bold" w:hAnsi="Tahoma" w:cs="Tahoma"/>
          <w:sz w:val="20"/>
          <w:szCs w:val="20"/>
        </w:rPr>
      </w:pPr>
    </w:p>
    <w:p w14:paraId="772A00FD"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Smlouva může být ukončena písemnou dohodou smluvních stran nebo písemným odstoupením od smlouvy nebo písemnou výpovědi ze strany objednatele. </w:t>
      </w:r>
    </w:p>
    <w:p w14:paraId="2174E0AC" w14:textId="77777777" w:rsidR="00EF2EC9" w:rsidRPr="009E54E2" w:rsidRDefault="00EF2EC9">
      <w:pPr>
        <w:pStyle w:val="Odstavecseseznamem"/>
        <w:ind w:left="360"/>
        <w:jc w:val="both"/>
        <w:rPr>
          <w:rFonts w:ascii="Tahoma" w:eastAsia="Arial" w:hAnsi="Tahoma" w:cs="Tahoma"/>
          <w:sz w:val="20"/>
          <w:szCs w:val="20"/>
        </w:rPr>
      </w:pPr>
    </w:p>
    <w:p w14:paraId="1BDBFC94" w14:textId="77777777" w:rsidR="00122DC9" w:rsidRDefault="00122DC9" w:rsidP="00122DC9">
      <w:pPr>
        <w:pStyle w:val="Odstavecseseznamem"/>
        <w:numPr>
          <w:ilvl w:val="0"/>
          <w:numId w:val="17"/>
        </w:numPr>
        <w:tabs>
          <w:tab w:val="clear" w:pos="360"/>
          <w:tab w:val="num" w:pos="396"/>
        </w:tabs>
        <w:ind w:left="396" w:hanging="396"/>
        <w:jc w:val="both"/>
        <w:rPr>
          <w:rFonts w:ascii="Tahoma" w:hAnsi="Tahoma" w:cs="Tahoma"/>
          <w:sz w:val="20"/>
          <w:szCs w:val="20"/>
        </w:rPr>
      </w:pPr>
      <w:r w:rsidRPr="00122DC9">
        <w:rPr>
          <w:rFonts w:ascii="Tahoma" w:hAnsi="Tahoma" w:cs="Tahoma"/>
          <w:sz w:val="20"/>
          <w:szCs w:val="20"/>
        </w:rPr>
        <w:t xml:space="preserve">Každá ze </w:t>
      </w:r>
      <w:r w:rsidR="00E11192">
        <w:rPr>
          <w:rFonts w:ascii="Tahoma" w:hAnsi="Tahoma" w:cs="Tahoma"/>
          <w:sz w:val="20"/>
          <w:szCs w:val="20"/>
        </w:rPr>
        <w:t>s</w:t>
      </w:r>
      <w:r w:rsidRPr="00122DC9">
        <w:rPr>
          <w:rFonts w:ascii="Tahoma" w:hAnsi="Tahoma" w:cs="Tahoma"/>
          <w:sz w:val="20"/>
          <w:szCs w:val="20"/>
        </w:rPr>
        <w:t xml:space="preserve">mluvních stran může od </w:t>
      </w:r>
      <w:r w:rsidR="00E11192">
        <w:rPr>
          <w:rFonts w:ascii="Tahoma" w:hAnsi="Tahoma" w:cs="Tahoma"/>
          <w:sz w:val="20"/>
          <w:szCs w:val="20"/>
        </w:rPr>
        <w:t>s</w:t>
      </w:r>
      <w:r w:rsidRPr="00122DC9">
        <w:rPr>
          <w:rFonts w:ascii="Tahoma" w:hAnsi="Tahoma" w:cs="Tahoma"/>
          <w:sz w:val="20"/>
          <w:szCs w:val="20"/>
        </w:rPr>
        <w:t xml:space="preserve">mlouvy odstoupit v případech podstatného porušení povinností druhé </w:t>
      </w:r>
      <w:r w:rsidR="00E11192">
        <w:rPr>
          <w:rFonts w:ascii="Tahoma" w:hAnsi="Tahoma" w:cs="Tahoma"/>
          <w:sz w:val="20"/>
          <w:szCs w:val="20"/>
        </w:rPr>
        <w:t>s</w:t>
      </w:r>
      <w:r w:rsidRPr="00122DC9">
        <w:rPr>
          <w:rFonts w:ascii="Tahoma" w:hAnsi="Tahoma" w:cs="Tahoma"/>
          <w:sz w:val="20"/>
          <w:szCs w:val="20"/>
        </w:rPr>
        <w:t xml:space="preserve">mluvní strany. Za podstatné porušení </w:t>
      </w:r>
      <w:r w:rsidR="00E11192">
        <w:rPr>
          <w:rFonts w:ascii="Tahoma" w:hAnsi="Tahoma" w:cs="Tahoma"/>
          <w:sz w:val="20"/>
          <w:szCs w:val="20"/>
        </w:rPr>
        <w:t>s</w:t>
      </w:r>
      <w:r w:rsidRPr="00122DC9">
        <w:rPr>
          <w:rFonts w:ascii="Tahoma" w:hAnsi="Tahoma" w:cs="Tahoma"/>
          <w:sz w:val="20"/>
          <w:szCs w:val="20"/>
        </w:rPr>
        <w:t>mlouvy se považuje:</w:t>
      </w:r>
    </w:p>
    <w:p w14:paraId="6175884A" w14:textId="77777777" w:rsidR="004770D4" w:rsidRPr="00122DC9" w:rsidRDefault="004770D4" w:rsidP="004770D4">
      <w:pPr>
        <w:pStyle w:val="Odstavecseseznamem"/>
        <w:ind w:left="396"/>
        <w:jc w:val="both"/>
        <w:rPr>
          <w:rFonts w:ascii="Tahoma" w:hAnsi="Tahoma" w:cs="Tahoma"/>
          <w:sz w:val="20"/>
          <w:szCs w:val="20"/>
        </w:rPr>
      </w:pPr>
    </w:p>
    <w:p w14:paraId="74FA6681" w14:textId="77777777" w:rsidR="00122DC9" w:rsidRDefault="00122DC9" w:rsidP="00122DC9">
      <w:pPr>
        <w:pStyle w:val="Odstavecseseznamem"/>
        <w:numPr>
          <w:ilvl w:val="0"/>
          <w:numId w:val="37"/>
        </w:numPr>
        <w:jc w:val="both"/>
        <w:rPr>
          <w:rFonts w:ascii="Tahoma" w:hAnsi="Tahoma" w:cs="Tahoma"/>
          <w:sz w:val="20"/>
          <w:szCs w:val="20"/>
        </w:rPr>
      </w:pPr>
      <w:r w:rsidRPr="00122DC9">
        <w:rPr>
          <w:rFonts w:ascii="Tahoma" w:hAnsi="Tahoma" w:cs="Tahoma"/>
          <w:sz w:val="20"/>
          <w:szCs w:val="20"/>
        </w:rPr>
        <w:t xml:space="preserve">opakované </w:t>
      </w:r>
      <w:r w:rsidR="00CC2806">
        <w:rPr>
          <w:rFonts w:ascii="Tahoma" w:hAnsi="Tahoma" w:cs="Tahoma"/>
          <w:sz w:val="20"/>
          <w:szCs w:val="20"/>
        </w:rPr>
        <w:t xml:space="preserve">(nejméně 2x) </w:t>
      </w:r>
      <w:r w:rsidR="00FF56C9">
        <w:rPr>
          <w:rFonts w:ascii="Tahoma" w:hAnsi="Tahoma" w:cs="Tahoma"/>
          <w:sz w:val="20"/>
          <w:szCs w:val="20"/>
        </w:rPr>
        <w:t xml:space="preserve">či závažné </w:t>
      </w:r>
      <w:r w:rsidRPr="00122DC9">
        <w:rPr>
          <w:rFonts w:ascii="Tahoma" w:hAnsi="Tahoma" w:cs="Tahoma"/>
          <w:sz w:val="20"/>
          <w:szCs w:val="20"/>
        </w:rPr>
        <w:t xml:space="preserve">porušení povinností </w:t>
      </w:r>
      <w:r w:rsidR="00723E0F">
        <w:rPr>
          <w:rFonts w:ascii="Tahoma" w:hAnsi="Tahoma" w:cs="Tahoma"/>
          <w:sz w:val="20"/>
          <w:szCs w:val="20"/>
        </w:rPr>
        <w:t>o</w:t>
      </w:r>
      <w:r w:rsidRPr="00122DC9">
        <w:rPr>
          <w:rFonts w:ascii="Tahoma" w:hAnsi="Tahoma" w:cs="Tahoma"/>
          <w:sz w:val="20"/>
          <w:szCs w:val="20"/>
        </w:rPr>
        <w:t xml:space="preserve">bstaravatele vyplývající z této </w:t>
      </w:r>
      <w:r w:rsidR="00E11192">
        <w:rPr>
          <w:rFonts w:ascii="Tahoma" w:hAnsi="Tahoma" w:cs="Tahoma"/>
          <w:sz w:val="20"/>
          <w:szCs w:val="20"/>
        </w:rPr>
        <w:t>s</w:t>
      </w:r>
      <w:r w:rsidRPr="00122DC9">
        <w:rPr>
          <w:rFonts w:ascii="Tahoma" w:hAnsi="Tahoma" w:cs="Tahoma"/>
          <w:sz w:val="20"/>
          <w:szCs w:val="20"/>
        </w:rPr>
        <w:t>mlouvy</w:t>
      </w:r>
      <w:r w:rsidR="004770D4">
        <w:rPr>
          <w:rFonts w:ascii="Tahoma" w:hAnsi="Tahoma" w:cs="Tahoma"/>
          <w:sz w:val="20"/>
          <w:szCs w:val="20"/>
        </w:rPr>
        <w:t>,</w:t>
      </w:r>
    </w:p>
    <w:p w14:paraId="453B6B15" w14:textId="77777777" w:rsidR="004770D4" w:rsidRPr="00122DC9" w:rsidRDefault="004770D4" w:rsidP="004770D4">
      <w:pPr>
        <w:pStyle w:val="Odstavecseseznamem"/>
        <w:ind w:left="1116"/>
        <w:jc w:val="both"/>
        <w:rPr>
          <w:rFonts w:ascii="Tahoma" w:hAnsi="Tahoma" w:cs="Tahoma"/>
          <w:sz w:val="20"/>
          <w:szCs w:val="20"/>
        </w:rPr>
      </w:pPr>
    </w:p>
    <w:p w14:paraId="1387E72A" w14:textId="77777777" w:rsidR="00EF2EC9" w:rsidRPr="00122DC9" w:rsidRDefault="00122DC9" w:rsidP="00122DC9">
      <w:pPr>
        <w:pStyle w:val="Odstavecseseznamem"/>
        <w:numPr>
          <w:ilvl w:val="0"/>
          <w:numId w:val="37"/>
        </w:numPr>
        <w:jc w:val="both"/>
        <w:rPr>
          <w:rFonts w:ascii="Tahoma" w:hAnsi="Tahoma" w:cs="Tahoma"/>
          <w:sz w:val="20"/>
          <w:szCs w:val="20"/>
        </w:rPr>
      </w:pPr>
      <w:r w:rsidRPr="00122DC9">
        <w:rPr>
          <w:rFonts w:ascii="Tahoma" w:hAnsi="Tahoma" w:cs="Tahoma"/>
          <w:sz w:val="20"/>
          <w:szCs w:val="20"/>
        </w:rPr>
        <w:t>prodlení objednatele se zaplacením odměny po dobu delší než 30 dní.</w:t>
      </w:r>
    </w:p>
    <w:p w14:paraId="5FBBE443" w14:textId="77777777" w:rsidR="00EF2EC9" w:rsidRPr="009E54E2" w:rsidRDefault="00EF2EC9">
      <w:pPr>
        <w:pStyle w:val="Odstavecseseznamem"/>
        <w:ind w:left="717"/>
        <w:jc w:val="both"/>
        <w:rPr>
          <w:rFonts w:ascii="Tahoma" w:eastAsia="Arial" w:hAnsi="Tahoma" w:cs="Tahoma"/>
          <w:sz w:val="20"/>
          <w:szCs w:val="20"/>
        </w:rPr>
      </w:pPr>
    </w:p>
    <w:p w14:paraId="4630CC69"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že bylo nad </w:t>
      </w:r>
      <w:r w:rsidR="00F7110E">
        <w:rPr>
          <w:rFonts w:ascii="Tahoma" w:hAnsi="Tahoma" w:cs="Tahoma"/>
          <w:sz w:val="20"/>
          <w:szCs w:val="20"/>
        </w:rPr>
        <w:t xml:space="preserve">obstaravatelem </w:t>
      </w:r>
      <w:r w:rsidRPr="009E54E2">
        <w:rPr>
          <w:rFonts w:ascii="Tahoma" w:hAnsi="Tahoma" w:cs="Tahoma"/>
          <w:sz w:val="20"/>
          <w:szCs w:val="20"/>
        </w:rPr>
        <w:t xml:space="preserve">prohlášeno konkurzní řízení nebo jiný druh řízení na základě zahájeného insolvenčního řízení dle insolvenčního zákona, nebo exekuční řízení nebo pokud </w:t>
      </w:r>
      <w:r w:rsidR="00F7110E">
        <w:rPr>
          <w:rFonts w:ascii="Tahoma" w:hAnsi="Tahoma" w:cs="Tahoma"/>
          <w:sz w:val="20"/>
          <w:szCs w:val="20"/>
        </w:rPr>
        <w:t xml:space="preserve">obstaravatel </w:t>
      </w:r>
      <w:r w:rsidRPr="009E54E2">
        <w:rPr>
          <w:rFonts w:ascii="Tahoma" w:hAnsi="Tahoma" w:cs="Tahoma"/>
          <w:sz w:val="20"/>
          <w:szCs w:val="20"/>
        </w:rPr>
        <w:t xml:space="preserve">vstoupí ve vyrovnání ve prospěch svých věřitelů kvůli své platební neschopnosti, může objednatel bez omezení jakéhokoliv jiného svého práva odstoupit kdykoliv od smlouvy písemným sdělením </w:t>
      </w:r>
      <w:r w:rsidR="00F7110E">
        <w:rPr>
          <w:rFonts w:ascii="Tahoma" w:hAnsi="Tahoma" w:cs="Tahoma"/>
          <w:sz w:val="20"/>
          <w:szCs w:val="20"/>
        </w:rPr>
        <w:t>obstaravateli</w:t>
      </w:r>
      <w:r w:rsidRPr="009E54E2">
        <w:rPr>
          <w:rFonts w:ascii="Tahoma" w:hAnsi="Tahoma" w:cs="Tahoma"/>
          <w:sz w:val="20"/>
          <w:szCs w:val="20"/>
        </w:rPr>
        <w:t xml:space="preserve">, popřípadě insolvenčnímu správci. </w:t>
      </w:r>
    </w:p>
    <w:p w14:paraId="591EAB77" w14:textId="77777777" w:rsidR="00EF2EC9" w:rsidRPr="009E54E2" w:rsidRDefault="00EF2EC9">
      <w:pPr>
        <w:pStyle w:val="Odstavecseseznamem"/>
        <w:ind w:left="360"/>
        <w:jc w:val="both"/>
        <w:rPr>
          <w:rFonts w:ascii="Tahoma" w:eastAsia="Arial" w:hAnsi="Tahoma" w:cs="Tahoma"/>
          <w:sz w:val="20"/>
          <w:szCs w:val="20"/>
        </w:rPr>
      </w:pPr>
    </w:p>
    <w:p w14:paraId="08A4CD79"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Objednateli vzniká tímto odstoupením nárok na náhradu nákladů jím vynaložených na řádné splnění předmětu smlouvy a na náhradu škody vzniklé porušením povinnosti </w:t>
      </w:r>
      <w:r w:rsidR="00F7110E">
        <w:rPr>
          <w:rFonts w:ascii="Tahoma" w:hAnsi="Tahoma" w:cs="Tahoma"/>
          <w:sz w:val="20"/>
          <w:szCs w:val="20"/>
        </w:rPr>
        <w:t xml:space="preserve">obstaravatele </w:t>
      </w:r>
      <w:r w:rsidRPr="009E54E2">
        <w:rPr>
          <w:rFonts w:ascii="Tahoma" w:hAnsi="Tahoma" w:cs="Tahoma"/>
          <w:sz w:val="20"/>
          <w:szCs w:val="20"/>
        </w:rPr>
        <w:t xml:space="preserve">dle smlouvy nebo zákona. </w:t>
      </w:r>
    </w:p>
    <w:p w14:paraId="356B5B3F" w14:textId="77777777" w:rsidR="00EF2EC9" w:rsidRPr="009E54E2" w:rsidRDefault="00EF2EC9">
      <w:pPr>
        <w:pStyle w:val="Odstavecseseznamem"/>
        <w:ind w:left="360"/>
        <w:jc w:val="both"/>
        <w:rPr>
          <w:rFonts w:ascii="Tahoma" w:eastAsia="Arial" w:hAnsi="Tahoma" w:cs="Tahoma"/>
          <w:sz w:val="20"/>
          <w:szCs w:val="20"/>
        </w:rPr>
      </w:pPr>
    </w:p>
    <w:p w14:paraId="729853E1"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Odstoupení od smlouvy je účinné ode dne následujícího po dni doručení písemného sdělení o odstoupení od smlouvy druhé smluvní straně.</w:t>
      </w:r>
    </w:p>
    <w:p w14:paraId="58D6D054" w14:textId="77777777" w:rsidR="00EF2EC9" w:rsidRPr="009E54E2" w:rsidRDefault="00EF2EC9">
      <w:pPr>
        <w:pStyle w:val="Odstavecseseznamem"/>
        <w:ind w:left="360"/>
        <w:jc w:val="both"/>
        <w:rPr>
          <w:rFonts w:ascii="Tahoma" w:eastAsia="Arial" w:hAnsi="Tahoma" w:cs="Tahoma"/>
          <w:sz w:val="20"/>
          <w:szCs w:val="20"/>
        </w:rPr>
      </w:pPr>
    </w:p>
    <w:p w14:paraId="44030E71" w14:textId="57CD7BE7" w:rsidR="00EF2EC9" w:rsidRPr="009E54E2" w:rsidRDefault="007C6124"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Smluvní strany jsou</w:t>
      </w:r>
      <w:r w:rsidR="009E54E2" w:rsidRPr="009E54E2">
        <w:rPr>
          <w:rFonts w:ascii="Tahoma" w:hAnsi="Tahoma" w:cs="Tahoma"/>
          <w:sz w:val="20"/>
          <w:szCs w:val="20"/>
        </w:rPr>
        <w:t xml:space="preserve"> oprávněn</w:t>
      </w:r>
      <w:r>
        <w:rPr>
          <w:rFonts w:ascii="Tahoma" w:hAnsi="Tahoma" w:cs="Tahoma"/>
          <w:sz w:val="20"/>
          <w:szCs w:val="20"/>
        </w:rPr>
        <w:t>y</w:t>
      </w:r>
      <w:r w:rsidR="009E54E2" w:rsidRPr="009E54E2">
        <w:rPr>
          <w:rFonts w:ascii="Tahoma" w:hAnsi="Tahoma" w:cs="Tahoma"/>
          <w:sz w:val="20"/>
          <w:szCs w:val="20"/>
        </w:rPr>
        <w:t xml:space="preserve"> smlouvu vypovědět i bez udání důvo</w:t>
      </w:r>
      <w:r w:rsidR="00E11192">
        <w:rPr>
          <w:rFonts w:ascii="Tahoma" w:hAnsi="Tahoma" w:cs="Tahoma"/>
          <w:sz w:val="20"/>
          <w:szCs w:val="20"/>
        </w:rPr>
        <w:t>du s </w:t>
      </w:r>
      <w:proofErr w:type="gramStart"/>
      <w:r w:rsidR="00811BBA">
        <w:rPr>
          <w:rFonts w:ascii="Tahoma" w:hAnsi="Tahoma" w:cs="Tahoma"/>
          <w:sz w:val="20"/>
          <w:szCs w:val="20"/>
        </w:rPr>
        <w:t>tří</w:t>
      </w:r>
      <w:proofErr w:type="gramEnd"/>
      <w:r w:rsidR="00E11192">
        <w:rPr>
          <w:rFonts w:ascii="Tahoma" w:hAnsi="Tahoma" w:cs="Tahoma"/>
          <w:sz w:val="20"/>
          <w:szCs w:val="20"/>
        </w:rPr>
        <w:t xml:space="preserve"> měsíční výpovědní dobou, </w:t>
      </w:r>
      <w:r w:rsidR="009E54E2" w:rsidRPr="009E54E2">
        <w:rPr>
          <w:rFonts w:ascii="Tahoma" w:hAnsi="Tahoma" w:cs="Tahoma"/>
          <w:sz w:val="20"/>
          <w:szCs w:val="20"/>
        </w:rPr>
        <w:t xml:space="preserve">která počne běžet prvním dnem měsíce následujícího po doručení výpovědi </w:t>
      </w:r>
      <w:r w:rsidR="00F7110E">
        <w:rPr>
          <w:rFonts w:ascii="Tahoma" w:hAnsi="Tahoma" w:cs="Tahoma"/>
          <w:sz w:val="20"/>
          <w:szCs w:val="20"/>
        </w:rPr>
        <w:t>obstaravateli</w:t>
      </w:r>
      <w:r w:rsidR="009E54E2" w:rsidRPr="009E54E2">
        <w:rPr>
          <w:rFonts w:ascii="Tahoma" w:hAnsi="Tahoma" w:cs="Tahoma"/>
          <w:sz w:val="20"/>
          <w:szCs w:val="20"/>
        </w:rPr>
        <w:t xml:space="preserve">. </w:t>
      </w:r>
    </w:p>
    <w:p w14:paraId="444DDC6B" w14:textId="77777777" w:rsidR="00EF2EC9" w:rsidRPr="009E54E2" w:rsidRDefault="00EF2EC9">
      <w:pPr>
        <w:pStyle w:val="Odstavecseseznamem"/>
        <w:ind w:left="717"/>
        <w:jc w:val="both"/>
        <w:rPr>
          <w:rFonts w:ascii="Tahoma" w:eastAsia="Arial" w:hAnsi="Tahoma" w:cs="Tahoma"/>
          <w:sz w:val="20"/>
          <w:szCs w:val="20"/>
        </w:rPr>
      </w:pPr>
    </w:p>
    <w:p w14:paraId="7A0DC6C4"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Odstoupení od smlouvy nebo výpověď nemají vliv na uplatnění práva objednatele z této smlouvy, týkající se náhrady škody, sankčních povinností </w:t>
      </w:r>
      <w:r w:rsidR="00F7110E">
        <w:rPr>
          <w:rFonts w:ascii="Tahoma" w:hAnsi="Tahoma" w:cs="Tahoma"/>
          <w:sz w:val="20"/>
          <w:szCs w:val="20"/>
        </w:rPr>
        <w:t xml:space="preserve">obstaravatele </w:t>
      </w:r>
      <w:r w:rsidRPr="009E54E2">
        <w:rPr>
          <w:rFonts w:ascii="Tahoma" w:hAnsi="Tahoma" w:cs="Tahoma"/>
          <w:sz w:val="20"/>
          <w:szCs w:val="20"/>
        </w:rPr>
        <w:t xml:space="preserve">ani dalších povinností stran, z jejichž povahy vyplývá, že mají být zachovány i po skončení této smlouvy. </w:t>
      </w:r>
    </w:p>
    <w:p w14:paraId="7AEA5F5C" w14:textId="77777777" w:rsidR="00E37DA1" w:rsidRDefault="00E37DA1">
      <w:pPr>
        <w:pStyle w:val="Odstavecseseznamem"/>
        <w:ind w:left="360"/>
        <w:jc w:val="both"/>
        <w:rPr>
          <w:rFonts w:ascii="Tahoma" w:eastAsia="Arial" w:hAnsi="Tahoma" w:cs="Tahoma"/>
          <w:sz w:val="20"/>
          <w:szCs w:val="20"/>
        </w:rPr>
      </w:pPr>
    </w:p>
    <w:p w14:paraId="0C593FBD"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56EEFE1D"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Prohlášení</w:t>
      </w:r>
      <w:r w:rsidRPr="00F7110E">
        <w:rPr>
          <w:rFonts w:ascii="Tahoma" w:hAnsi="Tahoma" w:cs="Tahoma"/>
          <w:b/>
          <w:sz w:val="20"/>
          <w:szCs w:val="20"/>
        </w:rPr>
        <w:t xml:space="preserve"> </w:t>
      </w:r>
      <w:r w:rsidR="00F7110E" w:rsidRPr="00F7110E">
        <w:rPr>
          <w:rFonts w:ascii="Tahoma" w:hAnsi="Tahoma" w:cs="Tahoma"/>
          <w:b/>
          <w:sz w:val="20"/>
          <w:szCs w:val="20"/>
        </w:rPr>
        <w:t>obstaravatele</w:t>
      </w:r>
    </w:p>
    <w:p w14:paraId="2997912D" w14:textId="77777777" w:rsidR="00EF2EC9" w:rsidRPr="00327FF1" w:rsidRDefault="00EF2EC9" w:rsidP="00327FF1">
      <w:pPr>
        <w:pStyle w:val="Odstavecseseznamem"/>
        <w:ind w:left="396"/>
        <w:jc w:val="both"/>
        <w:rPr>
          <w:rFonts w:ascii="Tahoma" w:hAnsi="Tahoma" w:cs="Tahoma"/>
          <w:sz w:val="20"/>
          <w:szCs w:val="20"/>
        </w:rPr>
      </w:pPr>
    </w:p>
    <w:p w14:paraId="36A941BE" w14:textId="2B6939D2" w:rsidR="00327FF1" w:rsidRDefault="00327FF1" w:rsidP="00327FF1">
      <w:pPr>
        <w:pStyle w:val="Odstavecseseznamem"/>
        <w:numPr>
          <w:ilvl w:val="0"/>
          <w:numId w:val="42"/>
        </w:numPr>
        <w:ind w:left="426" w:hanging="426"/>
        <w:jc w:val="both"/>
        <w:rPr>
          <w:rFonts w:ascii="Tahoma" w:hAnsi="Tahoma" w:cs="Tahoma"/>
          <w:sz w:val="20"/>
          <w:szCs w:val="20"/>
        </w:rPr>
      </w:pPr>
      <w:r>
        <w:rPr>
          <w:rFonts w:ascii="Tahoma" w:hAnsi="Tahoma" w:cs="Tahoma"/>
          <w:sz w:val="20"/>
          <w:szCs w:val="20"/>
        </w:rPr>
        <w:t>Obstaravatel prohlašuje, že je srozuměn s tím, že služby, které zajišťuje</w:t>
      </w:r>
      <w:r w:rsidR="00D14DC4">
        <w:rPr>
          <w:rFonts w:ascii="Tahoma" w:hAnsi="Tahoma" w:cs="Tahoma"/>
          <w:sz w:val="20"/>
          <w:szCs w:val="20"/>
        </w:rPr>
        <w:t>,</w:t>
      </w:r>
      <w:r>
        <w:rPr>
          <w:rFonts w:ascii="Tahoma" w:hAnsi="Tahoma" w:cs="Tahoma"/>
          <w:sz w:val="20"/>
          <w:szCs w:val="20"/>
        </w:rPr>
        <w:t xml:space="preserve"> jsou uskutečňovány v</w:t>
      </w:r>
      <w:r w:rsidR="007065A4">
        <w:rPr>
          <w:rFonts w:ascii="Tahoma" w:hAnsi="Tahoma" w:cs="Tahoma"/>
          <w:sz w:val="20"/>
          <w:szCs w:val="20"/>
        </w:rPr>
        <w:t> </w:t>
      </w:r>
      <w:r>
        <w:rPr>
          <w:rFonts w:ascii="Tahoma" w:hAnsi="Tahoma" w:cs="Tahoma"/>
          <w:sz w:val="20"/>
          <w:szCs w:val="20"/>
        </w:rPr>
        <w:t>budově</w:t>
      </w:r>
      <w:r w:rsidR="007065A4">
        <w:rPr>
          <w:rFonts w:ascii="Tahoma" w:hAnsi="Tahoma" w:cs="Tahoma"/>
          <w:sz w:val="20"/>
          <w:szCs w:val="20"/>
        </w:rPr>
        <w:t xml:space="preserve"> Rudolfina</w:t>
      </w:r>
      <w:r w:rsidR="00B212DA">
        <w:rPr>
          <w:rFonts w:ascii="Tahoma" w:hAnsi="Tahoma" w:cs="Tahoma"/>
          <w:sz w:val="20"/>
          <w:szCs w:val="20"/>
        </w:rPr>
        <w:t xml:space="preserve"> </w:t>
      </w:r>
      <w:r>
        <w:rPr>
          <w:rFonts w:ascii="Tahoma" w:hAnsi="Tahoma" w:cs="Tahoma"/>
          <w:sz w:val="20"/>
          <w:szCs w:val="20"/>
        </w:rPr>
        <w:t xml:space="preserve">a podle toho </w:t>
      </w:r>
      <w:r w:rsidR="00D14DC4">
        <w:rPr>
          <w:rFonts w:ascii="Tahoma" w:hAnsi="Tahoma" w:cs="Tahoma"/>
          <w:sz w:val="20"/>
          <w:szCs w:val="20"/>
        </w:rPr>
        <w:t xml:space="preserve">přizpůsobí své chování i chování svých zaměstnanců, spolupracovníků či poddodavatelů. </w:t>
      </w:r>
    </w:p>
    <w:p w14:paraId="164BDA10" w14:textId="77777777" w:rsidR="00D14DC4" w:rsidRDefault="00D14DC4" w:rsidP="00D14DC4">
      <w:pPr>
        <w:pStyle w:val="Odstavecseseznamem"/>
        <w:ind w:left="426"/>
        <w:jc w:val="both"/>
        <w:rPr>
          <w:rFonts w:ascii="Tahoma" w:hAnsi="Tahoma" w:cs="Tahoma"/>
          <w:sz w:val="20"/>
          <w:szCs w:val="20"/>
        </w:rPr>
      </w:pPr>
    </w:p>
    <w:p w14:paraId="76F94896" w14:textId="77777777" w:rsidR="00EF2EC9" w:rsidRPr="00D14DC4" w:rsidRDefault="00F7110E" w:rsidP="00D14DC4">
      <w:pPr>
        <w:pStyle w:val="Odstavecseseznamem"/>
        <w:numPr>
          <w:ilvl w:val="0"/>
          <w:numId w:val="42"/>
        </w:numPr>
        <w:ind w:left="426" w:hanging="426"/>
        <w:jc w:val="both"/>
        <w:rPr>
          <w:rFonts w:ascii="Tahoma" w:hAnsi="Tahoma" w:cs="Tahoma"/>
          <w:sz w:val="20"/>
          <w:szCs w:val="20"/>
        </w:rPr>
      </w:pPr>
      <w:r w:rsidRPr="00D14DC4">
        <w:rPr>
          <w:rFonts w:ascii="Tahoma" w:hAnsi="Tahoma" w:cs="Tahoma"/>
          <w:sz w:val="20"/>
          <w:szCs w:val="20"/>
        </w:rPr>
        <w:t>Obstaravatel</w:t>
      </w:r>
      <w:r w:rsidR="00D14DC4">
        <w:rPr>
          <w:rFonts w:ascii="Tahoma" w:hAnsi="Tahoma" w:cs="Tahoma"/>
          <w:sz w:val="20"/>
          <w:szCs w:val="20"/>
        </w:rPr>
        <w:t xml:space="preserve"> dále</w:t>
      </w:r>
      <w:r w:rsidRPr="00D14DC4">
        <w:rPr>
          <w:rFonts w:ascii="Tahoma" w:hAnsi="Tahoma" w:cs="Tahoma"/>
          <w:sz w:val="20"/>
          <w:szCs w:val="20"/>
        </w:rPr>
        <w:t xml:space="preserve"> </w:t>
      </w:r>
      <w:r w:rsidR="009E54E2" w:rsidRPr="00D14DC4">
        <w:rPr>
          <w:rFonts w:ascii="Tahoma" w:hAnsi="Tahoma" w:cs="Tahoma"/>
          <w:sz w:val="20"/>
          <w:szCs w:val="20"/>
        </w:rPr>
        <w:t>prohlašuje, že:</w:t>
      </w:r>
    </w:p>
    <w:p w14:paraId="5462AC36" w14:textId="77777777" w:rsidR="00EF2EC9" w:rsidRPr="009E54E2" w:rsidRDefault="00EF2EC9">
      <w:pPr>
        <w:tabs>
          <w:tab w:val="left" w:pos="720"/>
          <w:tab w:val="left" w:pos="1440"/>
        </w:tabs>
        <w:jc w:val="both"/>
        <w:rPr>
          <w:rFonts w:ascii="Tahoma" w:eastAsia="Arial" w:hAnsi="Tahoma" w:cs="Tahoma"/>
          <w:sz w:val="20"/>
          <w:szCs w:val="20"/>
        </w:rPr>
      </w:pPr>
    </w:p>
    <w:p w14:paraId="6875680F" w14:textId="77777777" w:rsidR="00EF2EC9" w:rsidRPr="004770D4"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proofErr w:type="gramStart"/>
      <w:r w:rsidRPr="009E54E2">
        <w:rPr>
          <w:rFonts w:ascii="Tahoma" w:hAnsi="Tahoma" w:cs="Tahoma"/>
          <w:sz w:val="20"/>
          <w:szCs w:val="20"/>
        </w:rPr>
        <w:t>mu</w:t>
      </w:r>
      <w:proofErr w:type="gramEnd"/>
      <w:r w:rsidRPr="009E54E2">
        <w:rPr>
          <w:rFonts w:ascii="Tahoma" w:hAnsi="Tahoma" w:cs="Tahoma"/>
          <w:sz w:val="20"/>
          <w:szCs w:val="20"/>
        </w:rPr>
        <w:t xml:space="preserve"> není známa jakákoliv právní skutečnost či jakákoliv informace, která by bránila uzavřít v souladu s platným právním řádem tuto smlouvu či která by mohla zabránit či ohrozit její splnění,</w:t>
      </w:r>
    </w:p>
    <w:p w14:paraId="7B25FC7C" w14:textId="77777777" w:rsidR="004770D4" w:rsidRPr="009E54E2" w:rsidRDefault="004770D4" w:rsidP="004770D4">
      <w:pPr>
        <w:pStyle w:val="Odstavecseseznamem"/>
        <w:ind w:left="753"/>
        <w:jc w:val="both"/>
        <w:rPr>
          <w:rFonts w:ascii="Tahoma" w:eastAsia="Arial" w:hAnsi="Tahoma" w:cs="Tahoma"/>
          <w:sz w:val="20"/>
          <w:szCs w:val="20"/>
        </w:rPr>
      </w:pPr>
    </w:p>
    <w:p w14:paraId="7B54169B" w14:textId="77777777" w:rsidR="00EF2EC9" w:rsidRPr="004770D4"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není v úpadku a nejsou u něj dány podmínky pro podání insolvenčního návrhu ani tento návrh nebyl podán, není vedena exekuce ani soudní výkon rozhodnutí proti němu, neexistuje vykonatelný titul, na </w:t>
      </w:r>
      <w:r w:rsidR="00AC77C8" w:rsidRPr="009E54E2">
        <w:rPr>
          <w:rFonts w:ascii="Tahoma" w:hAnsi="Tahoma" w:cs="Tahoma"/>
          <w:sz w:val="20"/>
          <w:szCs w:val="20"/>
        </w:rPr>
        <w:t>základě,</w:t>
      </w:r>
      <w:r w:rsidRPr="009E54E2">
        <w:rPr>
          <w:rFonts w:ascii="Tahoma" w:hAnsi="Tahoma" w:cs="Tahoma"/>
          <w:sz w:val="20"/>
          <w:szCs w:val="20"/>
        </w:rPr>
        <w:t xml:space="preserve"> kterého by exekuce nebo výkon rozhodnutí na majetek mohla být nařízena, </w:t>
      </w:r>
    </w:p>
    <w:p w14:paraId="63F4385C" w14:textId="77777777" w:rsidR="004770D4" w:rsidRPr="009E54E2" w:rsidRDefault="004770D4" w:rsidP="004770D4">
      <w:pPr>
        <w:pStyle w:val="Odstavecseseznamem"/>
        <w:ind w:left="753"/>
        <w:jc w:val="both"/>
        <w:rPr>
          <w:rFonts w:ascii="Tahoma" w:eastAsia="Arial" w:hAnsi="Tahoma" w:cs="Tahoma"/>
          <w:sz w:val="20"/>
          <w:szCs w:val="20"/>
        </w:rPr>
      </w:pPr>
    </w:p>
    <w:p w14:paraId="2B230B99" w14:textId="77777777" w:rsidR="00EF2EC9" w:rsidRPr="004770D4"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p>
    <w:p w14:paraId="7A80AED1" w14:textId="77777777" w:rsidR="004770D4" w:rsidRPr="009E54E2" w:rsidRDefault="004770D4" w:rsidP="004770D4">
      <w:pPr>
        <w:pStyle w:val="Odstavecseseznamem"/>
        <w:ind w:left="753"/>
        <w:jc w:val="both"/>
        <w:rPr>
          <w:rFonts w:ascii="Tahoma" w:eastAsia="Arial" w:hAnsi="Tahoma" w:cs="Tahoma"/>
          <w:sz w:val="20"/>
          <w:szCs w:val="20"/>
        </w:rPr>
      </w:pPr>
    </w:p>
    <w:p w14:paraId="35BF77A5" w14:textId="77777777" w:rsidR="00EF2EC9" w:rsidRPr="004770D4"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lastRenderedPageBreak/>
        <w:t xml:space="preserve">vůči němu není vedeno jakékoliv soudní nebo správní řízení, které by mohlo mít za následek označení této smlouvy </w:t>
      </w:r>
      <w:r w:rsidR="00AC77C8" w:rsidRPr="009E54E2">
        <w:rPr>
          <w:rFonts w:ascii="Tahoma" w:hAnsi="Tahoma" w:cs="Tahoma"/>
          <w:sz w:val="20"/>
          <w:szCs w:val="20"/>
        </w:rPr>
        <w:t>za,</w:t>
      </w:r>
      <w:r w:rsidRPr="009E54E2">
        <w:rPr>
          <w:rFonts w:ascii="Tahoma" w:hAnsi="Tahoma" w:cs="Tahoma"/>
          <w:sz w:val="20"/>
          <w:szCs w:val="20"/>
        </w:rPr>
        <w:t xml:space="preserve"> byť jen částečně neplatnou nebo neúčinnou,</w:t>
      </w:r>
    </w:p>
    <w:p w14:paraId="0D5DC831" w14:textId="77777777" w:rsidR="004770D4" w:rsidRPr="009E54E2" w:rsidRDefault="004770D4" w:rsidP="004770D4">
      <w:pPr>
        <w:pStyle w:val="Odstavecseseznamem"/>
        <w:ind w:left="753"/>
        <w:jc w:val="both"/>
        <w:rPr>
          <w:rFonts w:ascii="Tahoma" w:eastAsia="Arial" w:hAnsi="Tahoma" w:cs="Tahoma"/>
          <w:sz w:val="20"/>
          <w:szCs w:val="20"/>
        </w:rPr>
      </w:pPr>
    </w:p>
    <w:p w14:paraId="61D5ABB5" w14:textId="77777777" w:rsidR="00EF2EC9" w:rsidRPr="004770D4"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je řádně kvalifikován a oprávněn plnit veřejnou zakázku v návaznosti na požadavky stanovené veřejnou zakázkou a zákonem č. 134/2016 Sb., o zadávání veřej</w:t>
      </w:r>
      <w:r w:rsidR="004770D4">
        <w:rPr>
          <w:rFonts w:ascii="Tahoma" w:hAnsi="Tahoma" w:cs="Tahoma"/>
          <w:sz w:val="20"/>
          <w:szCs w:val="20"/>
        </w:rPr>
        <w:t>ných zakázek, v platném znění,</w:t>
      </w:r>
    </w:p>
    <w:p w14:paraId="5D292986" w14:textId="77777777" w:rsidR="004770D4" w:rsidRPr="009E54E2" w:rsidRDefault="004770D4" w:rsidP="004770D4">
      <w:pPr>
        <w:pStyle w:val="Odstavecseseznamem"/>
        <w:ind w:left="753"/>
        <w:jc w:val="both"/>
        <w:rPr>
          <w:rFonts w:ascii="Tahoma" w:eastAsia="Arial" w:hAnsi="Tahoma" w:cs="Tahoma"/>
          <w:sz w:val="20"/>
          <w:szCs w:val="20"/>
        </w:rPr>
      </w:pPr>
    </w:p>
    <w:p w14:paraId="0F2AF3AB" w14:textId="77777777" w:rsidR="00EF2EC9" w:rsidRPr="00AF2B11"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všechna prohlášení obsažená v této smlouvě jsou pravdivá a úplná.</w:t>
      </w:r>
    </w:p>
    <w:p w14:paraId="7DD28F81" w14:textId="77777777" w:rsidR="00AF2B11" w:rsidRDefault="00AF2B11" w:rsidP="00AF2B11">
      <w:pPr>
        <w:pStyle w:val="Odstavecseseznamem"/>
        <w:ind w:left="753"/>
        <w:jc w:val="both"/>
        <w:rPr>
          <w:rFonts w:ascii="Tahoma" w:hAnsi="Tahoma" w:cs="Tahoma"/>
          <w:sz w:val="20"/>
          <w:szCs w:val="20"/>
        </w:rPr>
      </w:pPr>
    </w:p>
    <w:p w14:paraId="11D84466"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30C4AC56"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Doba trvání smlouvy</w:t>
      </w:r>
    </w:p>
    <w:p w14:paraId="04142A53" w14:textId="77777777" w:rsidR="00EF2EC9" w:rsidRPr="009E54E2" w:rsidRDefault="00EF2EC9">
      <w:pPr>
        <w:rPr>
          <w:rFonts w:ascii="Tahoma" w:eastAsia="Arial Bold" w:hAnsi="Tahoma" w:cs="Tahoma"/>
          <w:sz w:val="20"/>
          <w:szCs w:val="20"/>
        </w:rPr>
      </w:pPr>
    </w:p>
    <w:p w14:paraId="14A865C8" w14:textId="2E099144" w:rsidR="00EF2EC9" w:rsidRPr="00497657" w:rsidRDefault="009E54E2" w:rsidP="00E00789">
      <w:pPr>
        <w:pStyle w:val="Odstavecseseznamem"/>
        <w:numPr>
          <w:ilvl w:val="0"/>
          <w:numId w:val="21"/>
        </w:numPr>
        <w:tabs>
          <w:tab w:val="clear" w:pos="360"/>
          <w:tab w:val="num" w:pos="396"/>
        </w:tabs>
        <w:ind w:left="396" w:hanging="396"/>
        <w:jc w:val="both"/>
        <w:rPr>
          <w:rFonts w:ascii="Tahoma" w:eastAsia="Arial" w:hAnsi="Tahoma" w:cs="Tahoma"/>
          <w:sz w:val="20"/>
          <w:szCs w:val="20"/>
          <w:shd w:val="clear" w:color="auto" w:fill="00FF00"/>
        </w:rPr>
      </w:pPr>
      <w:r w:rsidRPr="009E54E2">
        <w:rPr>
          <w:rFonts w:ascii="Tahoma" w:hAnsi="Tahoma" w:cs="Tahoma"/>
          <w:sz w:val="20"/>
          <w:szCs w:val="20"/>
        </w:rPr>
        <w:t xml:space="preserve">Tato smlouva nabývá platnosti dnem jejího podpisu smluvními stranami a uzavírá se na </w:t>
      </w:r>
      <w:r w:rsidRPr="00B97204">
        <w:rPr>
          <w:rFonts w:ascii="Tahoma" w:hAnsi="Tahoma" w:cs="Tahoma"/>
          <w:sz w:val="20"/>
          <w:szCs w:val="20"/>
        </w:rPr>
        <w:t xml:space="preserve">dobu </w:t>
      </w:r>
      <w:r w:rsidR="000D0E41" w:rsidRPr="00497657">
        <w:rPr>
          <w:rFonts w:ascii="Tahoma" w:hAnsi="Tahoma" w:cs="Tahoma"/>
          <w:sz w:val="20"/>
          <w:szCs w:val="20"/>
        </w:rPr>
        <w:t xml:space="preserve">od </w:t>
      </w:r>
      <w:r w:rsidR="00E75231" w:rsidRPr="00E45FCD">
        <w:rPr>
          <w:rFonts w:ascii="Tahoma" w:hAnsi="Tahoma" w:cs="Tahoma"/>
          <w:sz w:val="20"/>
          <w:szCs w:val="20"/>
        </w:rPr>
        <w:t>0</w:t>
      </w:r>
      <w:r w:rsidR="00C30FF6" w:rsidRPr="00E45FCD">
        <w:rPr>
          <w:rFonts w:ascii="Tahoma" w:hAnsi="Tahoma" w:cs="Tahoma"/>
          <w:sz w:val="20"/>
          <w:szCs w:val="20"/>
        </w:rPr>
        <w:t>1</w:t>
      </w:r>
      <w:r w:rsidR="000D0E41" w:rsidRPr="00E45FCD">
        <w:rPr>
          <w:rFonts w:ascii="Tahoma" w:hAnsi="Tahoma" w:cs="Tahoma"/>
          <w:sz w:val="20"/>
          <w:szCs w:val="20"/>
        </w:rPr>
        <w:t xml:space="preserve">. </w:t>
      </w:r>
      <w:r w:rsidR="00E75231" w:rsidRPr="00E45FCD">
        <w:rPr>
          <w:rFonts w:ascii="Tahoma" w:hAnsi="Tahoma" w:cs="Tahoma"/>
          <w:sz w:val="20"/>
          <w:szCs w:val="20"/>
        </w:rPr>
        <w:t>0</w:t>
      </w:r>
      <w:r w:rsidR="00C30FF6" w:rsidRPr="00E45FCD">
        <w:rPr>
          <w:rFonts w:ascii="Tahoma" w:hAnsi="Tahoma" w:cs="Tahoma"/>
          <w:sz w:val="20"/>
          <w:szCs w:val="20"/>
        </w:rPr>
        <w:t>9</w:t>
      </w:r>
      <w:r w:rsidR="000D0E41" w:rsidRPr="00E45FCD">
        <w:rPr>
          <w:rFonts w:ascii="Tahoma" w:hAnsi="Tahoma" w:cs="Tahoma"/>
          <w:sz w:val="20"/>
          <w:szCs w:val="20"/>
        </w:rPr>
        <w:t>.</w:t>
      </w:r>
      <w:r w:rsidR="001F6D60" w:rsidRPr="00E45FCD">
        <w:rPr>
          <w:rFonts w:ascii="Tahoma" w:hAnsi="Tahoma"/>
          <w:sz w:val="20"/>
        </w:rPr>
        <w:t xml:space="preserve"> </w:t>
      </w:r>
      <w:r w:rsidR="00A212EB" w:rsidRPr="00E45FCD">
        <w:rPr>
          <w:rFonts w:ascii="Tahoma" w:hAnsi="Tahoma"/>
          <w:sz w:val="20"/>
        </w:rPr>
        <w:t>2022</w:t>
      </w:r>
      <w:r w:rsidR="000D0E41" w:rsidRPr="00E45FCD">
        <w:rPr>
          <w:rFonts w:ascii="Tahoma" w:hAnsi="Tahoma" w:cs="Tahoma"/>
          <w:sz w:val="20"/>
          <w:szCs w:val="20"/>
        </w:rPr>
        <w:t xml:space="preserve"> do </w:t>
      </w:r>
      <w:r w:rsidR="00A57B38" w:rsidRPr="00E45FCD">
        <w:rPr>
          <w:rFonts w:ascii="Tahoma" w:hAnsi="Tahoma" w:cs="Tahoma"/>
          <w:sz w:val="20"/>
          <w:szCs w:val="20"/>
        </w:rPr>
        <w:t>31</w:t>
      </w:r>
      <w:r w:rsidR="001F6D60" w:rsidRPr="00E45FCD">
        <w:rPr>
          <w:rFonts w:ascii="Tahoma" w:hAnsi="Tahoma" w:cs="Tahoma"/>
          <w:sz w:val="20"/>
          <w:szCs w:val="20"/>
        </w:rPr>
        <w:t xml:space="preserve">. </w:t>
      </w:r>
      <w:r w:rsidR="00E75231" w:rsidRPr="00E45FCD">
        <w:rPr>
          <w:rFonts w:ascii="Tahoma" w:hAnsi="Tahoma" w:cs="Tahoma"/>
          <w:sz w:val="20"/>
          <w:szCs w:val="20"/>
        </w:rPr>
        <w:t>0</w:t>
      </w:r>
      <w:r w:rsidR="00A57B38" w:rsidRPr="00E45FCD">
        <w:rPr>
          <w:rFonts w:ascii="Tahoma" w:hAnsi="Tahoma" w:cs="Tahoma"/>
          <w:sz w:val="20"/>
          <w:szCs w:val="20"/>
        </w:rPr>
        <w:t>8</w:t>
      </w:r>
      <w:r w:rsidR="001F6D60" w:rsidRPr="00E45FCD">
        <w:rPr>
          <w:rFonts w:ascii="Tahoma" w:hAnsi="Tahoma" w:cs="Tahoma"/>
          <w:sz w:val="20"/>
          <w:szCs w:val="20"/>
        </w:rPr>
        <w:t xml:space="preserve">. </w:t>
      </w:r>
      <w:r w:rsidR="00A212EB" w:rsidRPr="00E45FCD">
        <w:rPr>
          <w:rFonts w:ascii="Tahoma" w:hAnsi="Tahoma" w:cs="Tahoma"/>
          <w:sz w:val="20"/>
          <w:szCs w:val="20"/>
        </w:rPr>
        <w:t>202</w:t>
      </w:r>
      <w:r w:rsidR="00A57B38" w:rsidRPr="00E45FCD">
        <w:rPr>
          <w:rFonts w:ascii="Tahoma" w:hAnsi="Tahoma" w:cs="Tahoma"/>
          <w:sz w:val="20"/>
          <w:szCs w:val="20"/>
        </w:rPr>
        <w:t>4</w:t>
      </w:r>
      <w:r w:rsidRPr="00E45FCD">
        <w:rPr>
          <w:rFonts w:ascii="Tahoma" w:hAnsi="Tahoma"/>
          <w:sz w:val="20"/>
        </w:rPr>
        <w:t>.</w:t>
      </w:r>
    </w:p>
    <w:p w14:paraId="1B5562E7" w14:textId="77777777" w:rsidR="009E54E2" w:rsidRPr="009E54E2" w:rsidRDefault="009E54E2" w:rsidP="009E54E2">
      <w:pPr>
        <w:pStyle w:val="Odstavecseseznamem"/>
        <w:ind w:left="396"/>
        <w:jc w:val="both"/>
        <w:rPr>
          <w:rFonts w:ascii="Tahoma" w:eastAsia="Arial" w:hAnsi="Tahoma" w:cs="Tahoma"/>
          <w:sz w:val="20"/>
          <w:szCs w:val="20"/>
          <w:shd w:val="clear" w:color="auto" w:fill="00FF00"/>
        </w:rPr>
      </w:pPr>
    </w:p>
    <w:p w14:paraId="35C00911" w14:textId="3DD63DEB" w:rsidR="00EF2EC9" w:rsidRPr="00B212DA" w:rsidRDefault="009E54E2" w:rsidP="00E00789">
      <w:pPr>
        <w:pStyle w:val="Odstavecseseznamem"/>
        <w:numPr>
          <w:ilvl w:val="0"/>
          <w:numId w:val="2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w:t>
      </w:r>
      <w:r w:rsidR="00F7110E">
        <w:rPr>
          <w:rFonts w:ascii="Tahoma" w:hAnsi="Tahoma" w:cs="Tahoma"/>
          <w:sz w:val="20"/>
          <w:szCs w:val="20"/>
        </w:rPr>
        <w:t xml:space="preserve">Obstaravatel </w:t>
      </w:r>
      <w:r w:rsidRPr="009E54E2">
        <w:rPr>
          <w:rFonts w:ascii="Tahoma" w:hAnsi="Tahoma" w:cs="Tahoma"/>
          <w:sz w:val="20"/>
          <w:szCs w:val="20"/>
        </w:rPr>
        <w:t xml:space="preserve">je povinen poskytnout objednateli veškerou potřebnou součinnost. </w:t>
      </w:r>
    </w:p>
    <w:p w14:paraId="5F1230FE" w14:textId="5542AE69" w:rsidR="00B212DA" w:rsidRPr="00D500FC" w:rsidRDefault="00B212DA" w:rsidP="00D500FC">
      <w:pPr>
        <w:jc w:val="both"/>
        <w:rPr>
          <w:rFonts w:ascii="Tahoma" w:hAnsi="Tahoma"/>
          <w:sz w:val="20"/>
        </w:rPr>
      </w:pPr>
    </w:p>
    <w:p w14:paraId="2328A027"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6894BCE0"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Závěrečná ustanovení</w:t>
      </w:r>
    </w:p>
    <w:p w14:paraId="2D1ECCDF" w14:textId="77777777" w:rsidR="00EF2EC9" w:rsidRPr="009E54E2" w:rsidRDefault="00EF2EC9">
      <w:pPr>
        <w:rPr>
          <w:rFonts w:ascii="Tahoma" w:eastAsia="Arial Bold" w:hAnsi="Tahoma" w:cs="Tahoma"/>
          <w:sz w:val="20"/>
          <w:szCs w:val="20"/>
        </w:rPr>
      </w:pPr>
    </w:p>
    <w:p w14:paraId="11A64548"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Vztahy touto smlouvou výslovně neupravené se řídí českým právem, zejména občanským zákoníkem. Smluvní strany se dohodly, že v případě sporu plynoucího z této smlouvy budou rozhodovány příslušným českým soudem.</w:t>
      </w:r>
    </w:p>
    <w:p w14:paraId="7812253D" w14:textId="77777777" w:rsidR="00EF2EC9" w:rsidRPr="009E54E2" w:rsidRDefault="00EF2EC9" w:rsidP="00D500FC">
      <w:pPr>
        <w:pStyle w:val="Odstavecseseznamem"/>
        <w:ind w:left="360"/>
        <w:jc w:val="both"/>
        <w:rPr>
          <w:rFonts w:ascii="Tahoma" w:eastAsia="Arial" w:hAnsi="Tahoma" w:cs="Tahoma"/>
          <w:sz w:val="20"/>
          <w:szCs w:val="20"/>
        </w:rPr>
      </w:pPr>
    </w:p>
    <w:p w14:paraId="6B2B7EE2"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7EAF8954" w14:textId="77777777" w:rsidR="00EF2EC9" w:rsidRPr="009E54E2" w:rsidRDefault="00EF2EC9">
      <w:pPr>
        <w:jc w:val="both"/>
        <w:rPr>
          <w:rFonts w:ascii="Tahoma" w:eastAsia="Arial" w:hAnsi="Tahoma" w:cs="Tahoma"/>
          <w:sz w:val="20"/>
          <w:szCs w:val="20"/>
        </w:rPr>
      </w:pPr>
    </w:p>
    <w:p w14:paraId="2F3444A4" w14:textId="77777777" w:rsidR="00EF2EC9" w:rsidRPr="00DD2A90"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Tato smlouva je vyhotovena ve dvou stejnopisech, z nichž každá ze stran obdrží po jednom. </w:t>
      </w:r>
    </w:p>
    <w:p w14:paraId="033A1B6D" w14:textId="77777777" w:rsidR="00DD2A90" w:rsidRPr="00DD2A90" w:rsidRDefault="00DD2A90" w:rsidP="00DD2A90">
      <w:pPr>
        <w:pStyle w:val="Odstavecseseznamem"/>
        <w:ind w:left="396"/>
        <w:jc w:val="both"/>
        <w:rPr>
          <w:rFonts w:ascii="Tahoma" w:eastAsia="Arial" w:hAnsi="Tahoma" w:cs="Tahoma"/>
          <w:sz w:val="20"/>
          <w:szCs w:val="20"/>
        </w:rPr>
      </w:pPr>
    </w:p>
    <w:p w14:paraId="673AE1E3" w14:textId="77777777" w:rsidR="00DD2A90" w:rsidRPr="009E54E2" w:rsidRDefault="00DD2A90"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Pr>
          <w:rFonts w:ascii="Tahoma" w:eastAsia="Arial" w:hAnsi="Tahoma" w:cs="Tahoma"/>
          <w:sz w:val="20"/>
          <w:szCs w:val="20"/>
        </w:rPr>
        <w:t xml:space="preserve">Tato smlouva může být měněna či doplňována písemnou formou, na základě souhlasu obou </w:t>
      </w:r>
      <w:proofErr w:type="gramStart"/>
      <w:r>
        <w:rPr>
          <w:rFonts w:ascii="Tahoma" w:eastAsia="Arial" w:hAnsi="Tahoma" w:cs="Tahoma"/>
          <w:sz w:val="20"/>
          <w:szCs w:val="20"/>
        </w:rPr>
        <w:t>smluvní</w:t>
      </w:r>
      <w:proofErr w:type="gramEnd"/>
      <w:r>
        <w:rPr>
          <w:rFonts w:ascii="Tahoma" w:eastAsia="Arial" w:hAnsi="Tahoma" w:cs="Tahoma"/>
          <w:sz w:val="20"/>
          <w:szCs w:val="20"/>
        </w:rPr>
        <w:t xml:space="preserve"> stran, vždy v souladu se ZZVZ.</w:t>
      </w:r>
    </w:p>
    <w:p w14:paraId="58F8B1A2" w14:textId="77777777" w:rsidR="00EF2EC9" w:rsidRPr="009E54E2" w:rsidRDefault="00EF2EC9">
      <w:pPr>
        <w:tabs>
          <w:tab w:val="left" w:pos="5040"/>
        </w:tabs>
        <w:jc w:val="both"/>
        <w:rPr>
          <w:rFonts w:ascii="Tahoma" w:eastAsia="Arial" w:hAnsi="Tahoma" w:cs="Tahoma"/>
          <w:sz w:val="20"/>
          <w:szCs w:val="20"/>
        </w:rPr>
      </w:pPr>
    </w:p>
    <w:p w14:paraId="57C38178"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14:paraId="024ACED6" w14:textId="5204AD20" w:rsidR="00EF2EC9" w:rsidRDefault="00EF2EC9">
      <w:pPr>
        <w:jc w:val="both"/>
        <w:rPr>
          <w:rFonts w:ascii="Tahoma" w:eastAsia="Arial" w:hAnsi="Tahoma" w:cs="Tahoma"/>
          <w:sz w:val="20"/>
          <w:szCs w:val="20"/>
        </w:rPr>
      </w:pPr>
    </w:p>
    <w:p w14:paraId="18727926" w14:textId="77777777" w:rsidR="00A422F5" w:rsidRDefault="00A422F5">
      <w:pPr>
        <w:jc w:val="both"/>
        <w:rPr>
          <w:rFonts w:ascii="Tahoma" w:eastAsia="Arial" w:hAnsi="Tahoma" w:cs="Tahoma"/>
          <w:sz w:val="20"/>
          <w:szCs w:val="20"/>
        </w:rPr>
      </w:pPr>
    </w:p>
    <w:p w14:paraId="56465D97"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Nedílnou součástí této smlouvy jsou tyto přílohy:</w:t>
      </w:r>
    </w:p>
    <w:p w14:paraId="6481439C" w14:textId="77777777" w:rsidR="00EF2EC9" w:rsidRPr="00E11192" w:rsidRDefault="00EF2EC9">
      <w:pPr>
        <w:pStyle w:val="Odstavecseseznamem"/>
        <w:ind w:left="360"/>
        <w:jc w:val="both"/>
        <w:rPr>
          <w:rFonts w:ascii="Tahoma" w:eastAsia="Arial" w:hAnsi="Tahoma" w:cs="Tahoma"/>
          <w:sz w:val="20"/>
          <w:szCs w:val="20"/>
        </w:rPr>
      </w:pPr>
    </w:p>
    <w:p w14:paraId="4E0B9974" w14:textId="77777777" w:rsidR="00EF2EC9" w:rsidRDefault="009E54E2">
      <w:pPr>
        <w:tabs>
          <w:tab w:val="left" w:pos="720"/>
        </w:tabs>
        <w:ind w:firstLine="708"/>
        <w:jc w:val="both"/>
        <w:rPr>
          <w:rStyle w:val="FontStyle18"/>
          <w:rFonts w:ascii="Tahoma" w:hAnsi="Tahoma" w:cs="Tahoma"/>
        </w:rPr>
      </w:pPr>
      <w:r w:rsidRPr="00497657">
        <w:rPr>
          <w:rFonts w:ascii="Tahoma" w:hAnsi="Tahoma" w:cs="Tahoma"/>
          <w:sz w:val="20"/>
          <w:szCs w:val="20"/>
        </w:rPr>
        <w:t xml:space="preserve">- </w:t>
      </w:r>
      <w:r w:rsidR="00617B45" w:rsidRPr="00497657">
        <w:rPr>
          <w:rStyle w:val="FontStyle18"/>
          <w:rFonts w:ascii="Tahoma" w:hAnsi="Tahoma" w:cs="Tahoma"/>
        </w:rPr>
        <w:t>Specifikace předmětu plnění</w:t>
      </w:r>
    </w:p>
    <w:p w14:paraId="2E0AD28E" w14:textId="77777777" w:rsidR="00934953" w:rsidRDefault="00934953">
      <w:pPr>
        <w:tabs>
          <w:tab w:val="left" w:pos="720"/>
        </w:tabs>
        <w:ind w:firstLine="708"/>
        <w:jc w:val="both"/>
        <w:rPr>
          <w:rStyle w:val="FontStyle18"/>
          <w:rFonts w:ascii="Tahoma" w:hAnsi="Tahoma" w:cs="Tahoma"/>
        </w:rPr>
      </w:pPr>
      <w:r>
        <w:rPr>
          <w:rStyle w:val="FontStyle18"/>
          <w:rFonts w:ascii="Tahoma" w:hAnsi="Tahoma" w:cs="Tahoma"/>
        </w:rPr>
        <w:t>- Cenová nabídka</w:t>
      </w:r>
    </w:p>
    <w:p w14:paraId="703C5C23" w14:textId="77777777" w:rsidR="00EF2EC9" w:rsidRDefault="00EF2EC9">
      <w:pPr>
        <w:jc w:val="both"/>
        <w:rPr>
          <w:rFonts w:ascii="Tahoma" w:eastAsia="Arial" w:hAnsi="Tahoma" w:cs="Tahoma"/>
          <w:sz w:val="20"/>
          <w:szCs w:val="20"/>
        </w:rPr>
      </w:pPr>
    </w:p>
    <w:p w14:paraId="77CAFCE8" w14:textId="77777777" w:rsidR="00EF2EC9" w:rsidRPr="009E54E2" w:rsidRDefault="00EF2EC9">
      <w:pPr>
        <w:jc w:val="both"/>
        <w:rPr>
          <w:rFonts w:ascii="Tahoma" w:eastAsia="Arial" w:hAnsi="Tahoma" w:cs="Tahoma"/>
          <w:sz w:val="20"/>
          <w:szCs w:val="20"/>
        </w:rPr>
      </w:pPr>
    </w:p>
    <w:p w14:paraId="4155531B" w14:textId="59A52448" w:rsidR="00EF2EC9" w:rsidRPr="005A22F3" w:rsidRDefault="009E54E2" w:rsidP="005A22F3">
      <w:pPr>
        <w:rPr>
          <w:rFonts w:ascii="Tahoma" w:hAnsi="Tahoma" w:cs="Tahoma"/>
          <w:sz w:val="20"/>
          <w:szCs w:val="20"/>
        </w:rPr>
      </w:pPr>
      <w:r w:rsidRPr="005A22F3">
        <w:rPr>
          <w:rFonts w:ascii="Tahoma" w:hAnsi="Tahoma" w:cs="Tahoma"/>
          <w:sz w:val="20"/>
          <w:szCs w:val="20"/>
        </w:rPr>
        <w:t>V Praze dne …………………</w:t>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t>V </w:t>
      </w:r>
      <w:r w:rsidR="005A22F3" w:rsidRPr="005A22F3">
        <w:rPr>
          <w:rFonts w:ascii="Tahoma" w:hAnsi="Tahoma" w:cs="Tahoma"/>
          <w:sz w:val="20"/>
          <w:szCs w:val="20"/>
        </w:rPr>
        <w:t>Ostravě</w:t>
      </w:r>
      <w:r w:rsidRPr="005A22F3">
        <w:rPr>
          <w:rFonts w:ascii="Tahoma" w:hAnsi="Tahoma" w:cs="Tahoma"/>
          <w:sz w:val="20"/>
          <w:szCs w:val="20"/>
        </w:rPr>
        <w:t xml:space="preserve"> dne </w:t>
      </w:r>
      <w:r w:rsidR="005A22F3" w:rsidRPr="005A22F3">
        <w:rPr>
          <w:rFonts w:ascii="Tahoma" w:hAnsi="Tahoma" w:cs="Tahoma"/>
          <w:sz w:val="20"/>
          <w:szCs w:val="20"/>
        </w:rPr>
        <w:t>…………………</w:t>
      </w:r>
    </w:p>
    <w:p w14:paraId="01621259" w14:textId="77777777" w:rsidR="00EF2EC9" w:rsidRPr="005A22F3" w:rsidRDefault="00EF2EC9" w:rsidP="005A22F3">
      <w:pPr>
        <w:rPr>
          <w:rFonts w:ascii="Tahoma" w:hAnsi="Tahoma" w:cs="Tahoma"/>
          <w:sz w:val="20"/>
          <w:szCs w:val="20"/>
        </w:rPr>
      </w:pPr>
    </w:p>
    <w:p w14:paraId="4AF3B9C7" w14:textId="764583F3" w:rsidR="001C6F23" w:rsidRPr="005A22F3" w:rsidRDefault="001C6F23" w:rsidP="005A22F3">
      <w:pPr>
        <w:rPr>
          <w:rFonts w:ascii="Tahoma" w:hAnsi="Tahoma" w:cs="Tahoma"/>
          <w:sz w:val="20"/>
          <w:szCs w:val="20"/>
        </w:rPr>
      </w:pPr>
    </w:p>
    <w:p w14:paraId="63E3FC02" w14:textId="77777777" w:rsidR="005A22F3" w:rsidRPr="005A22F3" w:rsidRDefault="005A22F3" w:rsidP="005A22F3">
      <w:pPr>
        <w:rPr>
          <w:rFonts w:ascii="Tahoma" w:hAnsi="Tahoma" w:cs="Tahoma"/>
          <w:sz w:val="20"/>
          <w:szCs w:val="20"/>
        </w:rPr>
      </w:pPr>
    </w:p>
    <w:p w14:paraId="032AE4E2" w14:textId="5576B58E" w:rsidR="00EF2EC9" w:rsidRPr="005A22F3" w:rsidRDefault="009E54E2" w:rsidP="005A22F3">
      <w:pPr>
        <w:rPr>
          <w:rFonts w:ascii="Tahoma" w:hAnsi="Tahoma" w:cs="Tahoma"/>
          <w:sz w:val="20"/>
          <w:szCs w:val="20"/>
        </w:rPr>
      </w:pPr>
      <w:r w:rsidRPr="005A22F3">
        <w:rPr>
          <w:rFonts w:ascii="Tahoma" w:hAnsi="Tahoma" w:cs="Tahoma"/>
          <w:sz w:val="20"/>
          <w:szCs w:val="20"/>
        </w:rPr>
        <w:t>………………………………........</w:t>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t>………………………………........</w:t>
      </w:r>
    </w:p>
    <w:p w14:paraId="1F9B608F" w14:textId="23E7936F" w:rsidR="00EF2EC9" w:rsidRPr="005A22F3" w:rsidRDefault="000228B0" w:rsidP="005A22F3">
      <w:pPr>
        <w:rPr>
          <w:rFonts w:ascii="Tahoma" w:hAnsi="Tahoma" w:cs="Tahoma"/>
          <w:sz w:val="20"/>
          <w:szCs w:val="20"/>
        </w:rPr>
      </w:pPr>
      <w:proofErr w:type="spellStart"/>
      <w:r>
        <w:rPr>
          <w:rFonts w:ascii="Tahoma" w:hAnsi="Tahoma" w:cs="Tahoma"/>
          <w:sz w:val="20"/>
          <w:szCs w:val="20"/>
        </w:rPr>
        <w:t>xxx</w:t>
      </w:r>
      <w:proofErr w:type="spellEnd"/>
      <w:r w:rsidR="009E54E2" w:rsidRPr="005A22F3">
        <w:rPr>
          <w:rFonts w:ascii="Tahoma" w:hAnsi="Tahoma" w:cs="Tahoma"/>
          <w:sz w:val="20"/>
          <w:szCs w:val="20"/>
        </w:rPr>
        <w:t xml:space="preserve"> </w:t>
      </w:r>
      <w:r w:rsidR="009E54E2" w:rsidRPr="005A22F3">
        <w:rPr>
          <w:rFonts w:ascii="Tahoma" w:hAnsi="Tahoma" w:cs="Tahoma"/>
          <w:sz w:val="20"/>
          <w:szCs w:val="20"/>
        </w:rPr>
        <w:tab/>
      </w:r>
      <w:r w:rsidR="009E54E2" w:rsidRPr="005A22F3">
        <w:rPr>
          <w:rFonts w:ascii="Tahoma" w:hAnsi="Tahoma" w:cs="Tahoma"/>
          <w:sz w:val="20"/>
          <w:szCs w:val="20"/>
        </w:rPr>
        <w:tab/>
      </w:r>
      <w:r w:rsidR="009E54E2" w:rsidRPr="005A22F3">
        <w:rPr>
          <w:rFonts w:ascii="Tahoma" w:hAnsi="Tahoma" w:cs="Tahoma"/>
          <w:sz w:val="20"/>
          <w:szCs w:val="20"/>
        </w:rPr>
        <w:tab/>
      </w:r>
      <w:r w:rsidR="009E54E2" w:rsidRPr="005A22F3">
        <w:rPr>
          <w:rFonts w:ascii="Tahoma" w:hAnsi="Tahoma" w:cs="Tahoma"/>
          <w:sz w:val="20"/>
          <w:szCs w:val="20"/>
        </w:rPr>
        <w:tab/>
      </w:r>
      <w:r w:rsidR="005A22F3" w:rsidRPr="005A22F3">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xxx</w:t>
      </w:r>
      <w:proofErr w:type="spellEnd"/>
    </w:p>
    <w:p w14:paraId="02D27DDC" w14:textId="113380AD" w:rsidR="00EF2EC9" w:rsidRPr="005A22F3" w:rsidRDefault="009E54E2" w:rsidP="005A22F3">
      <w:pPr>
        <w:rPr>
          <w:rFonts w:ascii="Tahoma" w:hAnsi="Tahoma" w:cs="Tahoma"/>
          <w:sz w:val="20"/>
          <w:szCs w:val="20"/>
        </w:rPr>
      </w:pPr>
      <w:r w:rsidRPr="005A22F3">
        <w:rPr>
          <w:rFonts w:ascii="Tahoma" w:hAnsi="Tahoma" w:cs="Tahoma"/>
          <w:sz w:val="20"/>
          <w:szCs w:val="20"/>
        </w:rPr>
        <w:t xml:space="preserve">      generální ředitel</w:t>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r>
      <w:r w:rsidRPr="005A22F3">
        <w:rPr>
          <w:rFonts w:ascii="Tahoma" w:hAnsi="Tahoma" w:cs="Tahoma"/>
          <w:sz w:val="20"/>
          <w:szCs w:val="20"/>
        </w:rPr>
        <w:tab/>
      </w:r>
      <w:r w:rsidR="005A22F3">
        <w:rPr>
          <w:rFonts w:ascii="Tahoma" w:hAnsi="Tahoma" w:cs="Tahoma"/>
          <w:sz w:val="20"/>
          <w:szCs w:val="20"/>
        </w:rPr>
        <w:t xml:space="preserve"> </w:t>
      </w:r>
      <w:r w:rsidR="005A22F3" w:rsidRPr="005A22F3">
        <w:rPr>
          <w:rFonts w:ascii="Tahoma" w:hAnsi="Tahoma" w:cs="Tahoma"/>
          <w:sz w:val="20"/>
          <w:szCs w:val="20"/>
        </w:rPr>
        <w:t xml:space="preserve">      </w:t>
      </w:r>
      <w:proofErr w:type="spellStart"/>
      <w:r w:rsidR="005A22F3" w:rsidRPr="005A22F3">
        <w:rPr>
          <w:rFonts w:ascii="Tahoma" w:hAnsi="Tahoma" w:cs="Tahoma"/>
          <w:sz w:val="20"/>
          <w:szCs w:val="20"/>
        </w:rPr>
        <w:t>High</w:t>
      </w:r>
      <w:proofErr w:type="spellEnd"/>
      <w:r w:rsidR="005A22F3" w:rsidRPr="005A22F3">
        <w:rPr>
          <w:rFonts w:ascii="Tahoma" w:hAnsi="Tahoma" w:cs="Tahoma"/>
          <w:sz w:val="20"/>
          <w:szCs w:val="20"/>
        </w:rPr>
        <w:t xml:space="preserve"> Lite </w:t>
      </w:r>
      <w:proofErr w:type="spellStart"/>
      <w:r w:rsidR="005A22F3" w:rsidRPr="005A22F3">
        <w:rPr>
          <w:rFonts w:ascii="Tahoma" w:hAnsi="Tahoma" w:cs="Tahoma"/>
          <w:sz w:val="20"/>
          <w:szCs w:val="20"/>
        </w:rPr>
        <w:t>Touring</w:t>
      </w:r>
      <w:proofErr w:type="spellEnd"/>
    </w:p>
    <w:p w14:paraId="0C251BCE" w14:textId="3A7E0355" w:rsidR="000228B0" w:rsidRPr="00127722" w:rsidRDefault="009E54E2" w:rsidP="00127722">
      <w:pPr>
        <w:rPr>
          <w:rFonts w:ascii="Tahoma" w:hAnsi="Tahoma" w:cs="Tahoma"/>
          <w:sz w:val="20"/>
          <w:szCs w:val="20"/>
        </w:rPr>
      </w:pPr>
      <w:r w:rsidRPr="005A22F3">
        <w:rPr>
          <w:rFonts w:ascii="Tahoma" w:hAnsi="Tahoma" w:cs="Tahoma"/>
          <w:sz w:val="20"/>
          <w:szCs w:val="20"/>
        </w:rPr>
        <w:t xml:space="preserve">    Česká filharmonie</w:t>
      </w:r>
      <w:r w:rsidRPr="005A22F3">
        <w:rPr>
          <w:rFonts w:ascii="Tahoma" w:hAnsi="Tahoma" w:cs="Tahoma"/>
          <w:sz w:val="20"/>
          <w:szCs w:val="20"/>
        </w:rPr>
        <w:tab/>
      </w:r>
    </w:p>
    <w:p w14:paraId="06A857BA" w14:textId="77777777" w:rsidR="000228B0" w:rsidRPr="008D7B8A" w:rsidRDefault="000228B0" w:rsidP="000228B0">
      <w:pPr>
        <w:pStyle w:val="Zhlav"/>
        <w:tabs>
          <w:tab w:val="right" w:pos="9781"/>
        </w:tabs>
        <w:rPr>
          <w:rFonts w:ascii="Tahoma" w:hAnsi="Tahoma" w:cs="Tahoma"/>
          <w:b/>
          <w:bCs/>
        </w:rPr>
      </w:pPr>
      <w:r w:rsidRPr="008D7B8A">
        <w:rPr>
          <w:rFonts w:ascii="Tahoma" w:hAnsi="Tahoma" w:cs="Tahoma"/>
          <w:b/>
          <w:bCs/>
        </w:rPr>
        <w:lastRenderedPageBreak/>
        <w:t xml:space="preserve"> Specifikace osvětlovacích služeb</w:t>
      </w:r>
    </w:p>
    <w:p w14:paraId="033A1C4B" w14:textId="77777777" w:rsidR="000228B0" w:rsidRPr="008D7B8A" w:rsidRDefault="000228B0" w:rsidP="000228B0">
      <w:pPr>
        <w:rPr>
          <w:rFonts w:ascii="Tahoma" w:hAnsi="Tahoma" w:cs="Tahoma"/>
          <w:sz w:val="20"/>
          <w:szCs w:val="20"/>
        </w:rPr>
      </w:pPr>
    </w:p>
    <w:p w14:paraId="675C12AE" w14:textId="77777777" w:rsidR="000228B0" w:rsidRPr="008D7B8A" w:rsidRDefault="000228B0" w:rsidP="000228B0">
      <w:pPr>
        <w:rPr>
          <w:rFonts w:ascii="Tahoma" w:hAnsi="Tahoma" w:cs="Tahoma"/>
          <w:sz w:val="20"/>
          <w:szCs w:val="20"/>
        </w:rPr>
      </w:pPr>
    </w:p>
    <w:p w14:paraId="52458836" w14:textId="77777777" w:rsidR="000228B0" w:rsidRPr="008D7B8A" w:rsidRDefault="000228B0" w:rsidP="000228B0">
      <w:pPr>
        <w:rPr>
          <w:rFonts w:ascii="Tahoma" w:hAnsi="Tahoma" w:cs="Tahoma"/>
          <w:sz w:val="20"/>
          <w:szCs w:val="20"/>
        </w:rPr>
      </w:pPr>
    </w:p>
    <w:p w14:paraId="508758C8"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bookmarkStart w:id="0" w:name="_Toc340579530"/>
      <w:bookmarkStart w:id="1" w:name="_Toc357167364"/>
      <w:r w:rsidRPr="008D7B8A">
        <w:rPr>
          <w:rFonts w:ascii="Tahoma" w:hAnsi="Tahoma" w:cs="Tahoma"/>
          <w:sz w:val="20"/>
          <w:szCs w:val="20"/>
        </w:rPr>
        <w:t>Účel</w:t>
      </w:r>
      <w:bookmarkEnd w:id="0"/>
      <w:bookmarkEnd w:id="1"/>
    </w:p>
    <w:p w14:paraId="7365D056" w14:textId="77777777" w:rsidR="000228B0" w:rsidRPr="008D7B8A" w:rsidRDefault="000228B0" w:rsidP="000228B0">
      <w:pPr>
        <w:spacing w:before="120"/>
        <w:rPr>
          <w:rFonts w:ascii="Tahoma" w:hAnsi="Tahoma" w:cs="Tahoma"/>
          <w:sz w:val="20"/>
          <w:szCs w:val="20"/>
        </w:rPr>
      </w:pPr>
      <w:r w:rsidRPr="008D7B8A">
        <w:rPr>
          <w:rFonts w:ascii="Tahoma" w:hAnsi="Tahoma" w:cs="Tahoma"/>
          <w:sz w:val="20"/>
          <w:szCs w:val="20"/>
        </w:rPr>
        <w:t>Specifikace vymezuje požadavky objednatele na zajištění osvětlovacích služeb obstaravatelem.</w:t>
      </w:r>
    </w:p>
    <w:p w14:paraId="23F671B9" w14:textId="77777777" w:rsidR="000228B0" w:rsidRPr="008D7B8A" w:rsidRDefault="000228B0" w:rsidP="000228B0">
      <w:pPr>
        <w:spacing w:before="120"/>
        <w:rPr>
          <w:rFonts w:ascii="Tahoma" w:hAnsi="Tahoma" w:cs="Tahoma"/>
          <w:sz w:val="20"/>
          <w:szCs w:val="20"/>
        </w:rPr>
      </w:pPr>
    </w:p>
    <w:p w14:paraId="40759110"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Odpovědnost za provoz osvětlení Dvořákovy síně</w:t>
      </w:r>
    </w:p>
    <w:p w14:paraId="794AD7E5"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 xml:space="preserve">Obstaravatel zodpovídá za provoz scénického osvětlení ve Dvořákově síni </w:t>
      </w:r>
    </w:p>
    <w:p w14:paraId="4749582A"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Obstaravatel zodpovídá za osvětlení Dvořákovy síně podle požadavků objednavatele zejména v těchto režimech:</w:t>
      </w:r>
    </w:p>
    <w:p w14:paraId="63C8135B"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zkouška orchestru České filharmonie</w:t>
      </w:r>
    </w:p>
    <w:p w14:paraId="0D9B6A92"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koncert orchestru České filharmonie</w:t>
      </w:r>
    </w:p>
    <w:p w14:paraId="1E5414B8"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televizní záznam nebo přenos koncertu orchestru České filharmonie</w:t>
      </w:r>
    </w:p>
    <w:p w14:paraId="1AAB9ABB"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zvukové nahrávání orchestru České filharmonie</w:t>
      </w:r>
    </w:p>
    <w:p w14:paraId="445BC123"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konkurzy do orchestru České filharmonie</w:t>
      </w:r>
    </w:p>
    <w:p w14:paraId="0F0D4751"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Obstaravatel zodpovídá za osvětlení v dalších situacích:</w:t>
      </w:r>
    </w:p>
    <w:p w14:paraId="0B759B9C"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osvětlování akcí ve Dvořákově síni pořádané externím subjektem, vznikne-li takový požadavek ze strany objednatele</w:t>
      </w:r>
    </w:p>
    <w:p w14:paraId="39DF7774"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Obstaravatel zodpovídá za práce osvětlovače vyžadující manipulace se světly:</w:t>
      </w:r>
    </w:p>
    <w:p w14:paraId="4CF6776E"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 xml:space="preserve">Při přesouvání světel do nových pozic na základě požadavků objednatele nebo </w:t>
      </w:r>
      <w:proofErr w:type="spellStart"/>
      <w:r w:rsidRPr="008D7B8A">
        <w:rPr>
          <w:rFonts w:ascii="Tahoma" w:hAnsi="Tahoma" w:cs="Tahoma"/>
          <w:sz w:val="20"/>
          <w:szCs w:val="20"/>
        </w:rPr>
        <w:t>light</w:t>
      </w:r>
      <w:proofErr w:type="spellEnd"/>
      <w:r w:rsidRPr="008D7B8A">
        <w:rPr>
          <w:rFonts w:ascii="Tahoma" w:hAnsi="Tahoma" w:cs="Tahoma"/>
          <w:sz w:val="20"/>
          <w:szCs w:val="20"/>
        </w:rPr>
        <w:t>-designera či hlavního kameramana</w:t>
      </w:r>
    </w:p>
    <w:p w14:paraId="26508C15"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 xml:space="preserve">Při instalaci či </w:t>
      </w:r>
      <w:proofErr w:type="spellStart"/>
      <w:r w:rsidRPr="008D7B8A">
        <w:rPr>
          <w:rFonts w:ascii="Tahoma" w:hAnsi="Tahoma" w:cs="Tahoma"/>
          <w:sz w:val="20"/>
          <w:szCs w:val="20"/>
        </w:rPr>
        <w:t>deinstalaci</w:t>
      </w:r>
      <w:proofErr w:type="spellEnd"/>
      <w:r w:rsidRPr="008D7B8A">
        <w:rPr>
          <w:rFonts w:ascii="Tahoma" w:hAnsi="Tahoma" w:cs="Tahoma"/>
          <w:sz w:val="20"/>
          <w:szCs w:val="20"/>
        </w:rPr>
        <w:t xml:space="preserve"> osvětlovací hrazdy, která se zavěšuje před varhanami</w:t>
      </w:r>
    </w:p>
    <w:p w14:paraId="7B1AC24A"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 xml:space="preserve">Obstaravatel zodpovídá </w:t>
      </w:r>
      <w:proofErr w:type="gramStart"/>
      <w:r w:rsidRPr="008D7B8A">
        <w:rPr>
          <w:rFonts w:ascii="Tahoma" w:hAnsi="Tahoma" w:cs="Tahoma"/>
          <w:sz w:val="20"/>
          <w:szCs w:val="20"/>
        </w:rPr>
        <w:t>za</w:t>
      </w:r>
      <w:proofErr w:type="gramEnd"/>
      <w:r w:rsidRPr="008D7B8A">
        <w:rPr>
          <w:rFonts w:ascii="Tahoma" w:hAnsi="Tahoma" w:cs="Tahoma"/>
          <w:sz w:val="20"/>
          <w:szCs w:val="20"/>
        </w:rPr>
        <w:t>:</w:t>
      </w:r>
    </w:p>
    <w:p w14:paraId="4C9C87B8"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komunikaci s orchestrem a řešení požadavků členů orchestru na úpravu světla</w:t>
      </w:r>
    </w:p>
    <w:p w14:paraId="2C0F7AFB"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udržování světel a osvětlovacího pultu ve funkčním stavu</w:t>
      </w:r>
    </w:p>
    <w:p w14:paraId="68EDC08E"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hlášení závad dodavateli osvětlení a objednateli</w:t>
      </w:r>
    </w:p>
    <w:p w14:paraId="0400EB78"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programování jednotlivých světelných režimů dle požadavků objednatele</w:t>
      </w:r>
    </w:p>
    <w:p w14:paraId="325612F1" w14:textId="77777777" w:rsidR="000228B0" w:rsidRPr="008D7B8A" w:rsidRDefault="000228B0" w:rsidP="000228B0">
      <w:pPr>
        <w:pStyle w:val="Odstavecseseznamem"/>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navrhování upgradu a zlepšení funkčnosti osvětlovacího systému</w:t>
      </w:r>
    </w:p>
    <w:p w14:paraId="2B2171CE" w14:textId="77777777" w:rsidR="000228B0" w:rsidRPr="008D7B8A" w:rsidRDefault="000228B0" w:rsidP="000228B0">
      <w:pPr>
        <w:rPr>
          <w:rFonts w:ascii="Tahoma" w:hAnsi="Tahoma" w:cs="Tahoma"/>
          <w:sz w:val="20"/>
          <w:szCs w:val="20"/>
        </w:rPr>
      </w:pPr>
    </w:p>
    <w:p w14:paraId="3D17C5E6"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Postup</w:t>
      </w:r>
    </w:p>
    <w:p w14:paraId="540FEF21" w14:textId="77777777" w:rsidR="000228B0" w:rsidRPr="008D7B8A" w:rsidRDefault="000228B0" w:rsidP="000228B0">
      <w:pPr>
        <w:ind w:left="360"/>
        <w:rPr>
          <w:rFonts w:ascii="Tahoma" w:hAnsi="Tahoma" w:cs="Tahoma"/>
          <w:sz w:val="20"/>
          <w:szCs w:val="20"/>
        </w:rPr>
      </w:pPr>
      <w:r w:rsidRPr="008D7B8A">
        <w:rPr>
          <w:rFonts w:ascii="Tahoma" w:hAnsi="Tahoma" w:cs="Tahoma"/>
          <w:sz w:val="20"/>
          <w:szCs w:val="20"/>
        </w:rPr>
        <w:t>Zajištění služeb operátorů má následující postup:</w:t>
      </w:r>
    </w:p>
    <w:p w14:paraId="0255B862" w14:textId="77777777" w:rsidR="000228B0" w:rsidRPr="008D7B8A" w:rsidRDefault="000228B0" w:rsidP="000228B0">
      <w:pPr>
        <w:pStyle w:val="Odstavecsesezname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Jednotlivá plnění se budou uskutečňovat na základě písemných objednávek. Za písemnou objednávku se považuje vložení požadavku objednatelem do provozního systému „Rudolf“. Objednávka bude vždy obsahovat přesný výčet požadovaných služeb, jejich rozsah a specifikaci, termín plnění a případné další instrukce či požadavky objednatele, vždy v souladu s týdenním plánem, který objednatel obstaravateli poskytne vždy nejpozději do pátku předcházejícího týdne. Součástí objednávky budou příslušné přílohy a podklady pro řádné uskutečnění požadovaných plnění. Obstaravatel je povinen objednávku vč. příloh před zahájením poskytování služeb projednat s odpovědnou osobou objednatele za účelem potvrzení požadavků uvedených v objednávce.</w:t>
      </w:r>
    </w:p>
    <w:p w14:paraId="2D8F3097" w14:textId="77777777" w:rsidR="000228B0" w:rsidRPr="008D7B8A" w:rsidRDefault="000228B0" w:rsidP="000228B0">
      <w:pPr>
        <w:pStyle w:val="Odstavecsesezname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 xml:space="preserve">Obstaravatel je povinen sledovat rezervační systém „Rudolf“ a potvrdit objednávku do 48 hodin od vložení požadavku do provozního systému „Rudolf“. Za potvrzení objednávky ze strany obstaravatele se považuje přiřazení služby jednotlivým osobám, prostřednictvím kterých obstaravatel prokazoval kvalifikaci (dále jen „pracovník“). V případě nejasností, chybějících součástí či jiných nedostatků objednávky je obstaravatel povinen bezodkladně o těchto skutečnostech informovat kontaktní osobu obstaravatele a vyžádat si doplnění či opravu.    </w:t>
      </w:r>
    </w:p>
    <w:p w14:paraId="6947D20B" w14:textId="77777777" w:rsidR="000228B0" w:rsidRPr="008D7B8A" w:rsidRDefault="000228B0" w:rsidP="000228B0">
      <w:pPr>
        <w:pStyle w:val="Odstavecsesezname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V případě mimořádné potřeby ze strany objednatele je obstaravatel povinen zajistit poskytnutí služby do 24 hodin od doby vložení požadavku objednatelem do provozního systému „Rudolf“ a telefonickým objednáním služby ze strany objednatele.</w:t>
      </w:r>
    </w:p>
    <w:p w14:paraId="0351E1E4" w14:textId="77777777" w:rsidR="000228B0" w:rsidRPr="008D7B8A" w:rsidRDefault="000228B0" w:rsidP="000228B0">
      <w:pPr>
        <w:pStyle w:val="Odstavecsesezname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t>Pokud má pořadatel akce specifické požadavky na osvětlení akce, za kterou je zodpovědný, konzultuje je s operátorem a následně zadá do rezervačního systému Rudolf 3.</w:t>
      </w:r>
    </w:p>
    <w:p w14:paraId="77539EE6" w14:textId="77777777" w:rsidR="000228B0" w:rsidRPr="008D7B8A" w:rsidRDefault="000228B0" w:rsidP="000228B0">
      <w:pPr>
        <w:pStyle w:val="Odstavecsesezname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sz w:val="20"/>
          <w:szCs w:val="20"/>
        </w:rPr>
      </w:pPr>
      <w:r w:rsidRPr="008D7B8A">
        <w:rPr>
          <w:rFonts w:ascii="Tahoma" w:hAnsi="Tahoma" w:cs="Tahoma"/>
          <w:sz w:val="20"/>
          <w:szCs w:val="20"/>
        </w:rPr>
        <w:lastRenderedPageBreak/>
        <w:t>Uzávěrka požadavků jednotlivých pořadatelů akcí ve Dvořákově síni je vždy 20. den předchozího měsíce; ostatní požadavky je nutné sdělit operátorovi přímo.</w:t>
      </w:r>
    </w:p>
    <w:p w14:paraId="5E03CACD" w14:textId="77777777" w:rsidR="000228B0" w:rsidRPr="008D7B8A" w:rsidRDefault="000228B0" w:rsidP="000228B0">
      <w:pPr>
        <w:rPr>
          <w:rFonts w:ascii="Tahoma" w:hAnsi="Tahoma" w:cs="Tahoma"/>
          <w:sz w:val="20"/>
          <w:szCs w:val="20"/>
        </w:rPr>
      </w:pPr>
    </w:p>
    <w:p w14:paraId="528804F2"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 xml:space="preserve">Technika </w:t>
      </w:r>
    </w:p>
    <w:p w14:paraId="47329606" w14:textId="77777777" w:rsidR="000228B0" w:rsidRPr="008D7B8A" w:rsidRDefault="000228B0" w:rsidP="000228B0">
      <w:pPr>
        <w:pStyle w:val="Odstavecseseznamem"/>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bookmarkStart w:id="2" w:name="_Toc348394358"/>
      <w:bookmarkStart w:id="3" w:name="_Toc357167387"/>
      <w:r w:rsidRPr="008D7B8A">
        <w:rPr>
          <w:rFonts w:ascii="Tahoma" w:hAnsi="Tahoma" w:cs="Tahoma"/>
          <w:color w:val="000000" w:themeColor="text1"/>
          <w:sz w:val="20"/>
          <w:szCs w:val="20"/>
        </w:rPr>
        <w:t>Obstaravatel zajišťuje osvětlovací služby pomocí techniky vlastněné Českou filharmonií</w:t>
      </w:r>
      <w:r w:rsidRPr="008D7B8A">
        <w:rPr>
          <w:rFonts w:ascii="Tahoma" w:hAnsi="Tahoma" w:cs="Tahoma"/>
          <w:sz w:val="20"/>
          <w:szCs w:val="20"/>
        </w:rPr>
        <w:t>. Jsou to:</w:t>
      </w:r>
    </w:p>
    <w:p w14:paraId="7AB24369" w14:textId="77777777" w:rsidR="000228B0" w:rsidRPr="008D7B8A" w:rsidRDefault="000228B0" w:rsidP="000228B0">
      <w:pPr>
        <w:rPr>
          <w:rFonts w:ascii="Tahoma" w:hAnsi="Tahoma" w:cs="Tahoma"/>
          <w:color w:val="000000" w:themeColor="text1"/>
          <w:sz w:val="20"/>
          <w:szCs w:val="20"/>
        </w:rPr>
      </w:pPr>
    </w:p>
    <w:p w14:paraId="23D10E2E"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Osvětlovací režie</w:t>
      </w:r>
    </w:p>
    <w:p w14:paraId="2619B814"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Osvětlovací pult </w:t>
      </w:r>
      <w:proofErr w:type="spellStart"/>
      <w:r w:rsidRPr="008D7B8A">
        <w:rPr>
          <w:rFonts w:ascii="Tahoma" w:hAnsi="Tahoma" w:cs="Tahoma"/>
          <w:color w:val="000000" w:themeColor="text1"/>
          <w:sz w:val="20"/>
          <w:szCs w:val="20"/>
        </w:rPr>
        <w:t>ChamSys</w:t>
      </w:r>
      <w:proofErr w:type="spellEnd"/>
      <w:r w:rsidRPr="008D7B8A">
        <w:rPr>
          <w:rFonts w:ascii="Tahoma" w:hAnsi="Tahoma" w:cs="Tahoma"/>
          <w:color w:val="000000" w:themeColor="text1"/>
          <w:sz w:val="20"/>
          <w:szCs w:val="20"/>
        </w:rPr>
        <w:t xml:space="preserve"> </w:t>
      </w:r>
      <w:proofErr w:type="spellStart"/>
      <w:r w:rsidRPr="008D7B8A">
        <w:rPr>
          <w:rFonts w:ascii="Tahoma" w:hAnsi="Tahoma" w:cs="Tahoma"/>
          <w:color w:val="000000" w:themeColor="text1"/>
          <w:sz w:val="20"/>
          <w:szCs w:val="20"/>
        </w:rPr>
        <w:t>MagicQ</w:t>
      </w:r>
      <w:proofErr w:type="spellEnd"/>
      <w:r w:rsidRPr="008D7B8A">
        <w:rPr>
          <w:rFonts w:ascii="Tahoma" w:hAnsi="Tahoma" w:cs="Tahoma"/>
          <w:color w:val="000000" w:themeColor="text1"/>
          <w:sz w:val="20"/>
          <w:szCs w:val="20"/>
        </w:rPr>
        <w:t xml:space="preserve"> MQ80 </w:t>
      </w:r>
      <w:proofErr w:type="spellStart"/>
      <w:r w:rsidRPr="008D7B8A">
        <w:rPr>
          <w:rFonts w:ascii="Tahoma" w:hAnsi="Tahoma" w:cs="Tahoma"/>
          <w:color w:val="000000" w:themeColor="text1"/>
          <w:sz w:val="20"/>
          <w:szCs w:val="20"/>
        </w:rPr>
        <w:t>Compact</w:t>
      </w:r>
      <w:proofErr w:type="spellEnd"/>
      <w:r w:rsidRPr="008D7B8A">
        <w:rPr>
          <w:rFonts w:ascii="Tahoma" w:hAnsi="Tahoma" w:cs="Tahoma"/>
          <w:color w:val="000000" w:themeColor="text1"/>
          <w:sz w:val="20"/>
          <w:szCs w:val="20"/>
        </w:rPr>
        <w:t xml:space="preserve"> </w:t>
      </w:r>
      <w:proofErr w:type="spellStart"/>
      <w:r w:rsidRPr="008D7B8A">
        <w:rPr>
          <w:rFonts w:ascii="Tahoma" w:hAnsi="Tahoma" w:cs="Tahoma"/>
          <w:color w:val="000000" w:themeColor="text1"/>
          <w:sz w:val="20"/>
          <w:szCs w:val="20"/>
        </w:rPr>
        <w:t>Console</w:t>
      </w:r>
      <w:proofErr w:type="spellEnd"/>
    </w:p>
    <w:p w14:paraId="43B7A80A" w14:textId="77777777" w:rsidR="000228B0" w:rsidRPr="008D7B8A" w:rsidRDefault="000228B0" w:rsidP="000228B0">
      <w:pPr>
        <w:rPr>
          <w:rFonts w:ascii="Tahoma" w:hAnsi="Tahoma" w:cs="Tahoma"/>
          <w:color w:val="000000" w:themeColor="text1"/>
          <w:sz w:val="20"/>
          <w:szCs w:val="20"/>
        </w:rPr>
      </w:pPr>
    </w:p>
    <w:p w14:paraId="77B65A20"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Hrazda před varhanami</w:t>
      </w:r>
    </w:p>
    <w:p w14:paraId="29AC7D4E"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12x ARRI L7</w:t>
      </w:r>
    </w:p>
    <w:p w14:paraId="594FE097"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5x ARRI L5</w:t>
      </w:r>
    </w:p>
    <w:p w14:paraId="6867F717"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p>
    <w:p w14:paraId="777F1F51"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Svislá tyč na pódiu vpravo</w:t>
      </w:r>
    </w:p>
    <w:p w14:paraId="62E17131"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6x ARRI L7</w:t>
      </w:r>
    </w:p>
    <w:p w14:paraId="7DC04DEC"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2x LED vana</w:t>
      </w:r>
    </w:p>
    <w:p w14:paraId="557A50DE" w14:textId="77777777" w:rsidR="000228B0" w:rsidRPr="008D7B8A" w:rsidRDefault="000228B0" w:rsidP="000228B0">
      <w:pPr>
        <w:pStyle w:val="Odstavecseseznamem"/>
        <w:ind w:left="1440"/>
        <w:rPr>
          <w:rFonts w:ascii="Tahoma" w:hAnsi="Tahoma" w:cs="Tahoma"/>
          <w:color w:val="000000" w:themeColor="text1"/>
          <w:sz w:val="20"/>
          <w:szCs w:val="20"/>
        </w:rPr>
      </w:pPr>
    </w:p>
    <w:p w14:paraId="507D317C"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Svislá tyč na pódiu vlevo</w:t>
      </w:r>
    </w:p>
    <w:p w14:paraId="6DE03DE8"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6x ARRI L7</w:t>
      </w:r>
    </w:p>
    <w:p w14:paraId="4EB3E1A5"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2x LED vana</w:t>
      </w:r>
    </w:p>
    <w:p w14:paraId="65E4543A" w14:textId="77777777" w:rsidR="000228B0" w:rsidRPr="008D7B8A" w:rsidRDefault="000228B0" w:rsidP="000228B0">
      <w:pPr>
        <w:pStyle w:val="Odstavecseseznamem"/>
        <w:ind w:left="1440"/>
        <w:rPr>
          <w:rFonts w:ascii="Tahoma" w:hAnsi="Tahoma" w:cs="Tahoma"/>
          <w:color w:val="000000" w:themeColor="text1"/>
          <w:sz w:val="20"/>
          <w:szCs w:val="20"/>
        </w:rPr>
      </w:pPr>
    </w:p>
    <w:p w14:paraId="03801462"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vstupem na pódium vpravo</w:t>
      </w:r>
    </w:p>
    <w:p w14:paraId="639AA8E0"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1x ARRI L5</w:t>
      </w:r>
    </w:p>
    <w:p w14:paraId="3F4D78D6" w14:textId="77777777" w:rsidR="000228B0" w:rsidRPr="008D7B8A" w:rsidRDefault="000228B0" w:rsidP="000228B0">
      <w:pPr>
        <w:pStyle w:val="Odstavecseseznamem"/>
        <w:ind w:left="1440"/>
        <w:rPr>
          <w:rFonts w:ascii="Tahoma" w:hAnsi="Tahoma" w:cs="Tahoma"/>
          <w:color w:val="000000" w:themeColor="text1"/>
          <w:sz w:val="20"/>
          <w:szCs w:val="20"/>
        </w:rPr>
      </w:pPr>
    </w:p>
    <w:p w14:paraId="1A216CF5"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vstupem na pódium vlevo</w:t>
      </w:r>
    </w:p>
    <w:p w14:paraId="0F5DA3DC"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1x ARRI L5</w:t>
      </w:r>
    </w:p>
    <w:p w14:paraId="1663F2E2" w14:textId="77777777" w:rsidR="000228B0" w:rsidRPr="008D7B8A" w:rsidRDefault="000228B0" w:rsidP="000228B0">
      <w:pPr>
        <w:pStyle w:val="Odstavecseseznamem"/>
        <w:ind w:left="1440"/>
        <w:rPr>
          <w:rFonts w:ascii="Tahoma" w:hAnsi="Tahoma" w:cs="Tahoma"/>
          <w:color w:val="000000" w:themeColor="text1"/>
          <w:sz w:val="20"/>
          <w:szCs w:val="20"/>
        </w:rPr>
      </w:pPr>
    </w:p>
    <w:p w14:paraId="13699847"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Krátké tahy nad pódiem</w:t>
      </w:r>
    </w:p>
    <w:p w14:paraId="55039CE8"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2x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750</w:t>
      </w:r>
    </w:p>
    <w:p w14:paraId="06A74434" w14:textId="77777777" w:rsidR="000228B0" w:rsidRPr="008D7B8A" w:rsidRDefault="000228B0" w:rsidP="000228B0">
      <w:pPr>
        <w:pStyle w:val="Odstavecseseznamem"/>
        <w:rPr>
          <w:rFonts w:ascii="Tahoma" w:hAnsi="Tahoma" w:cs="Tahoma"/>
          <w:color w:val="000000" w:themeColor="text1"/>
          <w:sz w:val="20"/>
          <w:szCs w:val="20"/>
        </w:rPr>
      </w:pPr>
    </w:p>
    <w:p w14:paraId="59F04326"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obloukovou stěnou za orchestrem</w:t>
      </w:r>
    </w:p>
    <w:p w14:paraId="714CF4D9"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LED </w:t>
      </w:r>
      <w:proofErr w:type="spellStart"/>
      <w:r w:rsidRPr="008D7B8A">
        <w:rPr>
          <w:rFonts w:ascii="Tahoma" w:hAnsi="Tahoma" w:cs="Tahoma"/>
          <w:color w:val="000000" w:themeColor="text1"/>
          <w:sz w:val="20"/>
          <w:szCs w:val="20"/>
        </w:rPr>
        <w:t>strip</w:t>
      </w:r>
      <w:proofErr w:type="spellEnd"/>
      <w:r w:rsidRPr="008D7B8A">
        <w:rPr>
          <w:rFonts w:ascii="Tahoma" w:hAnsi="Tahoma" w:cs="Tahoma"/>
          <w:color w:val="000000" w:themeColor="text1"/>
          <w:sz w:val="20"/>
          <w:szCs w:val="20"/>
        </w:rPr>
        <w:t xml:space="preserve"> pásek s vysokým CRI, 3200 K</w:t>
      </w:r>
    </w:p>
    <w:p w14:paraId="305A2630" w14:textId="77777777" w:rsidR="000228B0" w:rsidRPr="008D7B8A" w:rsidRDefault="000228B0" w:rsidP="000228B0">
      <w:pPr>
        <w:rPr>
          <w:rFonts w:ascii="Tahoma" w:hAnsi="Tahoma" w:cs="Tahoma"/>
          <w:color w:val="000000" w:themeColor="text1"/>
          <w:sz w:val="20"/>
          <w:szCs w:val="20"/>
        </w:rPr>
      </w:pPr>
    </w:p>
    <w:p w14:paraId="0D77D4EF"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Tahy na balkoně vpravo</w:t>
      </w:r>
    </w:p>
    <w:p w14:paraId="493091F7"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7x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w:t>
      </w:r>
      <w:proofErr w:type="spellStart"/>
      <w:r w:rsidRPr="008D7B8A">
        <w:rPr>
          <w:rFonts w:ascii="Tahoma" w:hAnsi="Tahoma" w:cs="Tahoma"/>
          <w:color w:val="000000" w:themeColor="text1"/>
          <w:sz w:val="20"/>
          <w:szCs w:val="20"/>
        </w:rPr>
        <w:t>Theater</w:t>
      </w:r>
      <w:proofErr w:type="spellEnd"/>
    </w:p>
    <w:p w14:paraId="675C92F6"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1x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750</w:t>
      </w:r>
    </w:p>
    <w:p w14:paraId="657EC639" w14:textId="77777777" w:rsidR="000228B0" w:rsidRPr="008D7B8A" w:rsidRDefault="000228B0" w:rsidP="000228B0">
      <w:pPr>
        <w:pStyle w:val="Odstavecseseznamem"/>
        <w:ind w:left="1440"/>
        <w:rPr>
          <w:rFonts w:ascii="Tahoma" w:hAnsi="Tahoma" w:cs="Tahoma"/>
          <w:color w:val="000000" w:themeColor="text1"/>
          <w:sz w:val="20"/>
          <w:szCs w:val="20"/>
        </w:rPr>
      </w:pPr>
    </w:p>
    <w:p w14:paraId="4B877743"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Tahy na balkoně vlevo</w:t>
      </w:r>
    </w:p>
    <w:p w14:paraId="26F7172A"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7x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w:t>
      </w:r>
      <w:proofErr w:type="spellStart"/>
      <w:r w:rsidRPr="008D7B8A">
        <w:rPr>
          <w:rFonts w:ascii="Tahoma" w:hAnsi="Tahoma" w:cs="Tahoma"/>
          <w:color w:val="000000" w:themeColor="text1"/>
          <w:sz w:val="20"/>
          <w:szCs w:val="20"/>
        </w:rPr>
        <w:t>Theater</w:t>
      </w:r>
      <w:proofErr w:type="spellEnd"/>
    </w:p>
    <w:p w14:paraId="70406738"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1x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750</w:t>
      </w:r>
    </w:p>
    <w:p w14:paraId="71C4BBB0" w14:textId="77777777" w:rsidR="000228B0" w:rsidRPr="008D7B8A" w:rsidRDefault="000228B0" w:rsidP="000228B0">
      <w:pPr>
        <w:rPr>
          <w:rFonts w:ascii="Tahoma" w:hAnsi="Tahoma" w:cs="Tahoma"/>
          <w:color w:val="000000" w:themeColor="text1"/>
          <w:sz w:val="20"/>
          <w:szCs w:val="20"/>
        </w:rPr>
      </w:pPr>
    </w:p>
    <w:p w14:paraId="236141F4"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spodním vstupem do parteru vpravo</w:t>
      </w:r>
    </w:p>
    <w:p w14:paraId="652C0096"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1x ARRI L5</w:t>
      </w:r>
    </w:p>
    <w:p w14:paraId="641F5740" w14:textId="77777777" w:rsidR="000228B0" w:rsidRPr="008D7B8A" w:rsidRDefault="000228B0" w:rsidP="000228B0">
      <w:pPr>
        <w:rPr>
          <w:rFonts w:ascii="Tahoma" w:hAnsi="Tahoma" w:cs="Tahoma"/>
          <w:color w:val="000000" w:themeColor="text1"/>
          <w:sz w:val="20"/>
          <w:szCs w:val="20"/>
        </w:rPr>
      </w:pPr>
    </w:p>
    <w:p w14:paraId="21632D82"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spodním vstupem do parteru vlevo</w:t>
      </w:r>
    </w:p>
    <w:p w14:paraId="74D5A658"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1x ARRI L5</w:t>
      </w:r>
    </w:p>
    <w:p w14:paraId="435B812B" w14:textId="77777777" w:rsidR="000228B0" w:rsidRPr="008D7B8A" w:rsidRDefault="000228B0" w:rsidP="000228B0">
      <w:pPr>
        <w:rPr>
          <w:rFonts w:ascii="Tahoma" w:hAnsi="Tahoma" w:cs="Tahoma"/>
          <w:color w:val="000000" w:themeColor="text1"/>
          <w:sz w:val="20"/>
          <w:szCs w:val="20"/>
        </w:rPr>
      </w:pPr>
    </w:p>
    <w:p w14:paraId="28772A8F"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centrálním historickým lustrem</w:t>
      </w:r>
    </w:p>
    <w:p w14:paraId="7EA884EA"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2x ARRI 5kW</w:t>
      </w:r>
    </w:p>
    <w:p w14:paraId="22000477" w14:textId="77777777" w:rsidR="000228B0" w:rsidRPr="008D7B8A" w:rsidRDefault="000228B0" w:rsidP="000228B0">
      <w:pPr>
        <w:rPr>
          <w:rFonts w:ascii="Tahoma" w:hAnsi="Tahoma" w:cs="Tahoma"/>
          <w:color w:val="000000" w:themeColor="text1"/>
          <w:sz w:val="20"/>
          <w:szCs w:val="20"/>
        </w:rPr>
      </w:pPr>
    </w:p>
    <w:p w14:paraId="75B7FBA7" w14:textId="77777777" w:rsidR="000228B0" w:rsidRPr="008D7B8A" w:rsidRDefault="000228B0" w:rsidP="000228B0">
      <w:pPr>
        <w:pStyle w:val="Odstavecseseznamem"/>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Nad poslední řadou na balkoně, centrální pozice</w:t>
      </w:r>
    </w:p>
    <w:p w14:paraId="2E3E3F3D" w14:textId="77777777" w:rsidR="000228B0" w:rsidRPr="008D7B8A" w:rsidRDefault="000228B0" w:rsidP="000228B0">
      <w:pPr>
        <w:pStyle w:val="Odstavecseseznamem"/>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2x </w:t>
      </w:r>
      <w:proofErr w:type="spellStart"/>
      <w:r w:rsidRPr="008D7B8A">
        <w:rPr>
          <w:rFonts w:ascii="Tahoma" w:hAnsi="Tahoma" w:cs="Tahoma"/>
          <w:color w:val="000000" w:themeColor="text1"/>
          <w:sz w:val="20"/>
          <w:szCs w:val="20"/>
        </w:rPr>
        <w:t>Solaframe</w:t>
      </w:r>
      <w:proofErr w:type="spellEnd"/>
      <w:r w:rsidRPr="008D7B8A">
        <w:rPr>
          <w:rFonts w:ascii="Tahoma" w:hAnsi="Tahoma" w:cs="Tahoma"/>
          <w:color w:val="000000" w:themeColor="text1"/>
          <w:sz w:val="20"/>
          <w:szCs w:val="20"/>
        </w:rPr>
        <w:t xml:space="preserve"> </w:t>
      </w:r>
      <w:proofErr w:type="spellStart"/>
      <w:r w:rsidRPr="008D7B8A">
        <w:rPr>
          <w:rFonts w:ascii="Tahoma" w:hAnsi="Tahoma" w:cs="Tahoma"/>
          <w:color w:val="000000" w:themeColor="text1"/>
          <w:sz w:val="20"/>
          <w:szCs w:val="20"/>
        </w:rPr>
        <w:t>Theater</w:t>
      </w:r>
      <w:proofErr w:type="spellEnd"/>
      <w:r w:rsidRPr="008D7B8A">
        <w:rPr>
          <w:rFonts w:ascii="Tahoma" w:hAnsi="Tahoma" w:cs="Tahoma"/>
          <w:color w:val="000000" w:themeColor="text1"/>
          <w:sz w:val="20"/>
          <w:szCs w:val="20"/>
        </w:rPr>
        <w:t xml:space="preserve"> </w:t>
      </w:r>
    </w:p>
    <w:p w14:paraId="250CCD85" w14:textId="77777777" w:rsidR="000228B0" w:rsidRPr="008D7B8A" w:rsidRDefault="000228B0" w:rsidP="000228B0">
      <w:pPr>
        <w:rPr>
          <w:rFonts w:ascii="Tahoma" w:hAnsi="Tahoma" w:cs="Tahoma"/>
          <w:color w:val="000000" w:themeColor="text1"/>
          <w:sz w:val="20"/>
          <w:szCs w:val="20"/>
        </w:rPr>
      </w:pPr>
    </w:p>
    <w:p w14:paraId="7735304B"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bookmarkStart w:id="4" w:name="_Toc340579357"/>
      <w:bookmarkStart w:id="5" w:name="_Toc340579495"/>
      <w:bookmarkStart w:id="6" w:name="_Toc340579534"/>
      <w:bookmarkStart w:id="7" w:name="_Toc340582872"/>
      <w:bookmarkEnd w:id="2"/>
      <w:bookmarkEnd w:id="3"/>
      <w:bookmarkEnd w:id="4"/>
      <w:bookmarkEnd w:id="5"/>
      <w:bookmarkEnd w:id="6"/>
      <w:bookmarkEnd w:id="7"/>
      <w:r w:rsidRPr="008D7B8A">
        <w:rPr>
          <w:rFonts w:ascii="Tahoma" w:hAnsi="Tahoma" w:cs="Tahoma"/>
          <w:sz w:val="20"/>
          <w:szCs w:val="20"/>
        </w:rPr>
        <w:lastRenderedPageBreak/>
        <w:t>Osvětlovací hrazda</w:t>
      </w:r>
    </w:p>
    <w:p w14:paraId="4E8AAA4D"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Osvětlovací hrazda se umisťuje na tahu před varhanami.</w:t>
      </w:r>
    </w:p>
    <w:p w14:paraId="38B42BF5"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Osvětlovací hrazda slouží primárně při natáčení koncertů v rámci Studia České filharmonie</w:t>
      </w:r>
    </w:p>
    <w:p w14:paraId="730723A0"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Za výchozí nastavení světel ve Dvořákově síni považujeme sestavu světel bez osvětlovací hrazdy.</w:t>
      </w:r>
    </w:p>
    <w:p w14:paraId="73EEB838"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 xml:space="preserve">Osvětlovací hrazdu je možné instalovat na přání externích pořadatelů (Struny podzimu, Dvořákova Praha, </w:t>
      </w:r>
      <w:proofErr w:type="spellStart"/>
      <w:r w:rsidRPr="008D7B8A">
        <w:rPr>
          <w:rFonts w:ascii="Tahoma" w:hAnsi="Tahoma" w:cs="Tahoma"/>
          <w:color w:val="000000" w:themeColor="text1"/>
          <w:sz w:val="20"/>
          <w:szCs w:val="20"/>
        </w:rPr>
        <w:t>Collegium</w:t>
      </w:r>
      <w:proofErr w:type="spellEnd"/>
      <w:r w:rsidRPr="008D7B8A">
        <w:rPr>
          <w:rFonts w:ascii="Tahoma" w:hAnsi="Tahoma" w:cs="Tahoma"/>
          <w:color w:val="000000" w:themeColor="text1"/>
          <w:sz w:val="20"/>
          <w:szCs w:val="20"/>
        </w:rPr>
        <w:t xml:space="preserve"> 1704 apod., natáčení ČT)</w:t>
      </w:r>
    </w:p>
    <w:p w14:paraId="281E295E" w14:textId="77777777" w:rsidR="000228B0" w:rsidRPr="008D7B8A" w:rsidRDefault="000228B0" w:rsidP="000228B0">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Pronájem hrazdy je možný za příplatek k ceně pronájmu Dvořákovy síně. Výši příplatku určuje oddělení pronájmů.</w:t>
      </w:r>
    </w:p>
    <w:p w14:paraId="2825B9B7" w14:textId="77777777" w:rsidR="000228B0" w:rsidRPr="008D7B8A" w:rsidRDefault="000228B0" w:rsidP="000228B0">
      <w:pPr>
        <w:rPr>
          <w:rFonts w:ascii="Tahoma" w:hAnsi="Tahoma" w:cs="Tahoma"/>
          <w:color w:val="000000" w:themeColor="text1"/>
          <w:sz w:val="20"/>
          <w:szCs w:val="20"/>
        </w:rPr>
      </w:pPr>
    </w:p>
    <w:p w14:paraId="4A526EA8"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Orchestrální světelné režimy</w:t>
      </w:r>
    </w:p>
    <w:p w14:paraId="576C0051" w14:textId="77777777" w:rsidR="000228B0" w:rsidRPr="008D7B8A" w:rsidRDefault="000228B0" w:rsidP="000228B0">
      <w:pPr>
        <w:rPr>
          <w:rFonts w:ascii="Tahoma" w:hAnsi="Tahoma" w:cs="Tahoma"/>
          <w:sz w:val="20"/>
          <w:szCs w:val="20"/>
        </w:rPr>
      </w:pPr>
      <w:r w:rsidRPr="008D7B8A">
        <w:rPr>
          <w:rFonts w:ascii="Tahoma" w:hAnsi="Tahoma" w:cs="Tahoma"/>
          <w:sz w:val="20"/>
          <w:szCs w:val="20"/>
        </w:rPr>
        <w:t>Pro orchestrální provoz jsou stanoveny následující světelné režimy.</w:t>
      </w:r>
    </w:p>
    <w:p w14:paraId="655502BC" w14:textId="77777777" w:rsidR="000228B0" w:rsidRPr="008D7B8A" w:rsidRDefault="000228B0" w:rsidP="000228B0">
      <w:pPr>
        <w:rPr>
          <w:rFonts w:ascii="Tahoma" w:hAnsi="Tahoma" w:cs="Tahoma"/>
          <w:sz w:val="20"/>
          <w:szCs w:val="20"/>
        </w:rPr>
      </w:pPr>
    </w:p>
    <w:p w14:paraId="0956C1F0"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Nastavení 1</w:t>
      </w:r>
    </w:p>
    <w:p w14:paraId="605ACD48"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Koncert natáčený Studiem České filharmonie nebo ČT, včetně generální zkoušky</w:t>
      </w:r>
    </w:p>
    <w:p w14:paraId="16822CBC"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Světla svítí do notových pultů a zároveň osvětlují hudebníky, aby byla zajištěna dostatečná estetická kvalita televizního záznamu.</w:t>
      </w:r>
    </w:p>
    <w:p w14:paraId="1AFAD927" w14:textId="77777777" w:rsidR="000228B0" w:rsidRPr="008D7B8A" w:rsidRDefault="000228B0" w:rsidP="000228B0">
      <w:pPr>
        <w:pStyle w:val="Text"/>
        <w:numPr>
          <w:ilvl w:val="2"/>
          <w:numId w:val="56"/>
        </w:numPr>
        <w:rPr>
          <w:rFonts w:ascii="Tahoma" w:hAnsi="Tahoma" w:cs="Tahoma"/>
          <w:sz w:val="20"/>
          <w:szCs w:val="20"/>
        </w:rPr>
      </w:pPr>
      <w:r w:rsidRPr="008D7B8A">
        <w:rPr>
          <w:rFonts w:ascii="Tahoma" w:hAnsi="Tahoma" w:cs="Tahoma"/>
          <w:sz w:val="20"/>
          <w:szCs w:val="20"/>
        </w:rPr>
        <w:t>Je instalovaná hrazda před varhanami</w:t>
      </w:r>
    </w:p>
    <w:p w14:paraId="24697121" w14:textId="77777777" w:rsidR="000228B0" w:rsidRPr="008D7B8A" w:rsidRDefault="000228B0" w:rsidP="000228B0">
      <w:pPr>
        <w:pStyle w:val="Text"/>
        <w:rPr>
          <w:rFonts w:ascii="Tahoma" w:hAnsi="Tahoma" w:cs="Tahoma"/>
          <w:sz w:val="20"/>
          <w:szCs w:val="20"/>
        </w:rPr>
      </w:pPr>
    </w:p>
    <w:p w14:paraId="7C25CF29"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NASTAVENÍ 2</w:t>
      </w:r>
    </w:p>
    <w:p w14:paraId="51893F5F"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Standartní abonentní koncert bez přítomnosti kamer</w:t>
      </w:r>
    </w:p>
    <w:p w14:paraId="1950F382"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Světla svítí primárně do notových pultů</w:t>
      </w:r>
    </w:p>
    <w:p w14:paraId="519A8D74" w14:textId="77777777" w:rsidR="000228B0" w:rsidRPr="008D7B8A" w:rsidRDefault="000228B0" w:rsidP="000228B0">
      <w:pPr>
        <w:pStyle w:val="Text"/>
        <w:numPr>
          <w:ilvl w:val="2"/>
          <w:numId w:val="56"/>
        </w:numPr>
        <w:rPr>
          <w:rFonts w:ascii="Tahoma" w:hAnsi="Tahoma" w:cs="Tahoma"/>
          <w:sz w:val="20"/>
          <w:szCs w:val="20"/>
        </w:rPr>
      </w:pPr>
      <w:r w:rsidRPr="008D7B8A">
        <w:rPr>
          <w:rFonts w:ascii="Tahoma" w:hAnsi="Tahoma" w:cs="Tahoma"/>
          <w:sz w:val="20"/>
          <w:szCs w:val="20"/>
        </w:rPr>
        <w:t>Varianta bez hrazdy před varhanami (výchozí nastavení)</w:t>
      </w:r>
    </w:p>
    <w:p w14:paraId="31318311" w14:textId="77777777" w:rsidR="000228B0" w:rsidRPr="008D7B8A" w:rsidRDefault="000228B0" w:rsidP="000228B0">
      <w:pPr>
        <w:pStyle w:val="Text"/>
        <w:numPr>
          <w:ilvl w:val="2"/>
          <w:numId w:val="56"/>
        </w:numPr>
        <w:rPr>
          <w:rFonts w:ascii="Tahoma" w:hAnsi="Tahoma" w:cs="Tahoma"/>
          <w:sz w:val="20"/>
          <w:szCs w:val="20"/>
        </w:rPr>
      </w:pPr>
      <w:r w:rsidRPr="008D7B8A">
        <w:rPr>
          <w:rFonts w:ascii="Tahoma" w:hAnsi="Tahoma" w:cs="Tahoma"/>
          <w:sz w:val="20"/>
          <w:szCs w:val="20"/>
        </w:rPr>
        <w:t>V případě přítomnosti sólisty na pódiu jsou využívány přední světla na orchestr (jinak ne).</w:t>
      </w:r>
    </w:p>
    <w:p w14:paraId="537DFA8B" w14:textId="77777777" w:rsidR="000228B0" w:rsidRPr="008D7B8A" w:rsidRDefault="000228B0" w:rsidP="000228B0">
      <w:pPr>
        <w:pStyle w:val="Text"/>
        <w:rPr>
          <w:rFonts w:ascii="Tahoma" w:hAnsi="Tahoma" w:cs="Tahoma"/>
          <w:sz w:val="20"/>
          <w:szCs w:val="20"/>
        </w:rPr>
      </w:pPr>
    </w:p>
    <w:p w14:paraId="23017865"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Nastavení 3</w:t>
      </w:r>
    </w:p>
    <w:p w14:paraId="0A7482A0"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Zvukové natáčení bez přítomnosti publika</w:t>
      </w:r>
    </w:p>
    <w:p w14:paraId="32C3F5FD"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Svítí především světla ve štěrbině</w:t>
      </w:r>
    </w:p>
    <w:p w14:paraId="22C0B7CA"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Jsou zhasnutá světla s větrákem</w:t>
      </w:r>
    </w:p>
    <w:p w14:paraId="565781CB" w14:textId="77777777" w:rsidR="000228B0" w:rsidRPr="008D7B8A" w:rsidRDefault="000228B0" w:rsidP="000228B0">
      <w:pPr>
        <w:pStyle w:val="Text"/>
        <w:rPr>
          <w:rFonts w:ascii="Tahoma" w:hAnsi="Tahoma" w:cs="Tahoma"/>
          <w:sz w:val="20"/>
          <w:szCs w:val="20"/>
        </w:rPr>
      </w:pPr>
    </w:p>
    <w:p w14:paraId="761B3889"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 xml:space="preserve">Nastavení 4  </w:t>
      </w:r>
    </w:p>
    <w:p w14:paraId="0D54E046"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Totožné jako NASTAVENÍ 1, ale upraveno pro pódium s extenzí</w:t>
      </w:r>
    </w:p>
    <w:p w14:paraId="0C2CA4B1" w14:textId="77777777" w:rsidR="000228B0" w:rsidRPr="008D7B8A" w:rsidRDefault="000228B0" w:rsidP="000228B0">
      <w:pPr>
        <w:pStyle w:val="Text"/>
        <w:rPr>
          <w:rFonts w:ascii="Tahoma" w:hAnsi="Tahoma" w:cs="Tahoma"/>
          <w:sz w:val="20"/>
          <w:szCs w:val="20"/>
        </w:rPr>
      </w:pPr>
    </w:p>
    <w:p w14:paraId="27B6C3D0"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 xml:space="preserve">NASTAVENÍ 5 </w:t>
      </w:r>
    </w:p>
    <w:p w14:paraId="2982CE2B"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Totožné jako NASTAVENÍ 2, ale upraveno pro pódium s extenzí</w:t>
      </w:r>
    </w:p>
    <w:p w14:paraId="1A2C05AA" w14:textId="77777777" w:rsidR="000228B0" w:rsidRPr="008D7B8A" w:rsidRDefault="000228B0" w:rsidP="000228B0">
      <w:pPr>
        <w:pStyle w:val="Text"/>
        <w:rPr>
          <w:rFonts w:ascii="Tahoma" w:hAnsi="Tahoma" w:cs="Tahoma"/>
          <w:sz w:val="20"/>
          <w:szCs w:val="20"/>
        </w:rPr>
      </w:pPr>
    </w:p>
    <w:p w14:paraId="25E20D85" w14:textId="77777777" w:rsidR="000228B0" w:rsidRPr="008D7B8A" w:rsidRDefault="000228B0" w:rsidP="000228B0">
      <w:pPr>
        <w:pStyle w:val="Titulek"/>
        <w:numPr>
          <w:ilvl w:val="0"/>
          <w:numId w:val="56"/>
        </w:numPr>
        <w:rPr>
          <w:rFonts w:ascii="Tahoma" w:hAnsi="Tahoma" w:cs="Tahoma"/>
        </w:rPr>
      </w:pPr>
      <w:r w:rsidRPr="008D7B8A">
        <w:rPr>
          <w:rFonts w:ascii="Tahoma" w:hAnsi="Tahoma" w:cs="Tahoma"/>
        </w:rPr>
        <w:t xml:space="preserve">Nastavení 6 </w:t>
      </w:r>
    </w:p>
    <w:p w14:paraId="6C2D7B15" w14:textId="77777777" w:rsidR="000228B0" w:rsidRPr="008D7B8A" w:rsidRDefault="000228B0" w:rsidP="000228B0">
      <w:pPr>
        <w:pStyle w:val="Text"/>
        <w:numPr>
          <w:ilvl w:val="1"/>
          <w:numId w:val="56"/>
        </w:numPr>
        <w:rPr>
          <w:rFonts w:ascii="Tahoma" w:hAnsi="Tahoma" w:cs="Tahoma"/>
          <w:sz w:val="20"/>
          <w:szCs w:val="20"/>
        </w:rPr>
      </w:pPr>
      <w:r w:rsidRPr="008D7B8A">
        <w:rPr>
          <w:rFonts w:ascii="Tahoma" w:hAnsi="Tahoma" w:cs="Tahoma"/>
          <w:sz w:val="20"/>
          <w:szCs w:val="20"/>
        </w:rPr>
        <w:t>Totožné jako NASTAVENÍ 3, ale upraveno pro pódium s extenzí.</w:t>
      </w:r>
    </w:p>
    <w:p w14:paraId="27D7D7AE" w14:textId="77777777" w:rsidR="000228B0" w:rsidRPr="008D7B8A" w:rsidRDefault="000228B0" w:rsidP="000228B0">
      <w:pPr>
        <w:pStyle w:val="Text"/>
        <w:rPr>
          <w:rFonts w:ascii="Tahoma" w:hAnsi="Tahoma" w:cs="Tahoma"/>
          <w:sz w:val="20"/>
          <w:szCs w:val="20"/>
        </w:rPr>
      </w:pPr>
    </w:p>
    <w:p w14:paraId="1E79FC37"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Ostatní světelné režimy</w:t>
      </w:r>
    </w:p>
    <w:p w14:paraId="48CD80D4" w14:textId="77777777" w:rsidR="000228B0" w:rsidRPr="008D7B8A" w:rsidRDefault="000228B0" w:rsidP="000228B0">
      <w:pPr>
        <w:rPr>
          <w:rFonts w:ascii="Tahoma" w:hAnsi="Tahoma" w:cs="Tahoma"/>
          <w:color w:val="000000" w:themeColor="text1"/>
          <w:sz w:val="20"/>
          <w:szCs w:val="20"/>
        </w:rPr>
      </w:pPr>
      <w:r w:rsidRPr="008D7B8A">
        <w:rPr>
          <w:rFonts w:ascii="Tahoma" w:hAnsi="Tahoma" w:cs="Tahoma"/>
          <w:color w:val="000000" w:themeColor="text1"/>
          <w:sz w:val="20"/>
          <w:szCs w:val="20"/>
        </w:rPr>
        <w:t>V osvětlovacím pultu jsou uložené další světelné režimy, které je možné používat a modifikovat podle aktuálního programu a uspořádání pódia:</w:t>
      </w:r>
    </w:p>
    <w:p w14:paraId="0ED41D5C"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Komorní orchestr</w:t>
      </w:r>
    </w:p>
    <w:p w14:paraId="7A770BD0"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Sólový recitál</w:t>
      </w:r>
    </w:p>
    <w:p w14:paraId="440D3003"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Komorní těleso (smyčcový kvartet)</w:t>
      </w:r>
    </w:p>
    <w:p w14:paraId="48F7A9E6" w14:textId="77777777" w:rsidR="000228B0" w:rsidRPr="008D7B8A" w:rsidRDefault="000228B0" w:rsidP="000228B0">
      <w:pPr>
        <w:rPr>
          <w:rFonts w:ascii="Tahoma" w:hAnsi="Tahoma" w:cs="Tahoma"/>
          <w:color w:val="000000" w:themeColor="text1"/>
          <w:sz w:val="20"/>
          <w:szCs w:val="20"/>
        </w:rPr>
      </w:pPr>
    </w:p>
    <w:p w14:paraId="603DA8FB" w14:textId="77777777" w:rsidR="000228B0" w:rsidRPr="008D7B8A" w:rsidRDefault="000228B0" w:rsidP="000228B0">
      <w:pPr>
        <w:pStyle w:val="Odstavecseseznamem"/>
        <w:rPr>
          <w:rFonts w:ascii="Tahoma" w:hAnsi="Tahoma" w:cs="Tahoma"/>
          <w:color w:val="000000" w:themeColor="text1"/>
          <w:sz w:val="20"/>
          <w:szCs w:val="20"/>
        </w:rPr>
      </w:pPr>
    </w:p>
    <w:p w14:paraId="38888983" w14:textId="77777777" w:rsidR="000228B0" w:rsidRPr="008D7B8A" w:rsidRDefault="000228B0" w:rsidP="000228B0">
      <w:pPr>
        <w:rPr>
          <w:rFonts w:ascii="Tahoma" w:hAnsi="Tahoma" w:cs="Tahoma"/>
          <w:color w:val="000000" w:themeColor="text1"/>
          <w:sz w:val="20"/>
          <w:szCs w:val="20"/>
        </w:rPr>
      </w:pPr>
      <w:r w:rsidRPr="008D7B8A">
        <w:rPr>
          <w:rFonts w:ascii="Tahoma" w:hAnsi="Tahoma" w:cs="Tahoma"/>
          <w:color w:val="000000" w:themeColor="text1"/>
          <w:sz w:val="20"/>
          <w:szCs w:val="20"/>
        </w:rPr>
        <w:t>Světelné režimy jsou zdokumentovány v Příloze č. 1 tohoto postupu – Katalog světelných režimů.</w:t>
      </w:r>
    </w:p>
    <w:p w14:paraId="691048BE" w14:textId="77777777" w:rsidR="000228B0" w:rsidRPr="008D7B8A" w:rsidRDefault="000228B0" w:rsidP="000228B0">
      <w:pPr>
        <w:rPr>
          <w:rFonts w:ascii="Tahoma" w:hAnsi="Tahoma" w:cs="Tahoma"/>
          <w:color w:val="000000" w:themeColor="text1"/>
          <w:sz w:val="20"/>
          <w:szCs w:val="20"/>
        </w:rPr>
      </w:pPr>
    </w:p>
    <w:p w14:paraId="30C39F47" w14:textId="77777777" w:rsidR="000228B0" w:rsidRPr="008D7B8A" w:rsidRDefault="000228B0" w:rsidP="000228B0">
      <w:pPr>
        <w:pStyle w:val="Nadpis1"/>
        <w:keepLines w:val="0"/>
        <w:pBdr>
          <w:top w:val="none" w:sz="0" w:space="0" w:color="auto"/>
          <w:left w:val="none" w:sz="0" w:space="0" w:color="auto"/>
          <w:bottom w:val="none" w:sz="0" w:space="0" w:color="auto"/>
          <w:right w:val="none" w:sz="0" w:space="0" w:color="auto"/>
          <w:between w:val="none" w:sz="0" w:space="0" w:color="auto"/>
          <w:bar w:val="none" w:sz="0" w:color="auto"/>
        </w:pBdr>
        <w:spacing w:after="60"/>
        <w:ind w:left="432" w:hanging="432"/>
        <w:rPr>
          <w:rFonts w:ascii="Tahoma" w:hAnsi="Tahoma" w:cs="Tahoma"/>
          <w:sz w:val="20"/>
          <w:szCs w:val="20"/>
        </w:rPr>
      </w:pPr>
      <w:r w:rsidRPr="008D7B8A">
        <w:rPr>
          <w:rFonts w:ascii="Tahoma" w:hAnsi="Tahoma" w:cs="Tahoma"/>
          <w:sz w:val="20"/>
          <w:szCs w:val="20"/>
        </w:rPr>
        <w:t>Požadavky orchestru Česká filharmonie na orchestrální světelné režimy</w:t>
      </w:r>
    </w:p>
    <w:p w14:paraId="5BC2431A"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Pro všechny orchestrální světelné režimy platí, že na pódiu je</w:t>
      </w:r>
    </w:p>
    <w:p w14:paraId="46953441" w14:textId="77777777" w:rsidR="000228B0" w:rsidRPr="008D7B8A" w:rsidRDefault="000228B0" w:rsidP="000228B0">
      <w:pPr>
        <w:pStyle w:val="Odstavecseseznamem"/>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v místě notového pultu hladina osvětlení v rozmezí 400-600lx</w:t>
      </w:r>
    </w:p>
    <w:p w14:paraId="65028C76" w14:textId="77777777" w:rsidR="000228B0" w:rsidRPr="008D7B8A" w:rsidRDefault="000228B0" w:rsidP="000228B0">
      <w:pPr>
        <w:pStyle w:val="Odstavecseseznamem"/>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lastRenderedPageBreak/>
        <w:t>rovnoměrné nasvícení po celém pódiu</w:t>
      </w:r>
    </w:p>
    <w:p w14:paraId="2DD36575"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Obstaravatel (a jeho operátor osvětlovacího pultu) věnuje zvláštní pozornost pultům, které jsou umístěné podél hrany pódia, které jsou náchylné na přesné zaměření světel. V případě nepřesného zaměření na nich je hladina osvětlení nedostačující.</w:t>
      </w:r>
    </w:p>
    <w:p w14:paraId="21E80422" w14:textId="77777777" w:rsidR="000228B0" w:rsidRPr="008D7B8A" w:rsidRDefault="000228B0" w:rsidP="000228B0">
      <w:pPr>
        <w:pStyle w:val="Odstavecsesezname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hAnsi="Tahoma" w:cs="Tahoma"/>
          <w:color w:val="000000" w:themeColor="text1"/>
          <w:sz w:val="20"/>
          <w:szCs w:val="20"/>
        </w:rPr>
      </w:pPr>
      <w:r w:rsidRPr="008D7B8A">
        <w:rPr>
          <w:rFonts w:ascii="Tahoma" w:hAnsi="Tahoma" w:cs="Tahoma"/>
          <w:color w:val="000000" w:themeColor="text1"/>
          <w:sz w:val="20"/>
          <w:szCs w:val="20"/>
        </w:rPr>
        <w:t>Pokud orchestr ČF hraje na koncertech pořádaných jiným subjektem, světla vždy obsluhuje náš operátor včetně zkoušek. Oddělení koncertů a projektů v Praze zohlední tuto okolnost ve smlouvě s pořadatelem.</w:t>
      </w:r>
    </w:p>
    <w:p w14:paraId="5CF362E4" w14:textId="77777777" w:rsidR="000228B0" w:rsidRPr="008D7B8A" w:rsidRDefault="000228B0" w:rsidP="000228B0">
      <w:pPr>
        <w:pStyle w:val="Odstavecseseznamem"/>
        <w:rPr>
          <w:rFonts w:ascii="Tahoma" w:hAnsi="Tahoma" w:cs="Tahoma"/>
          <w:sz w:val="20"/>
          <w:szCs w:val="20"/>
        </w:rPr>
      </w:pPr>
    </w:p>
    <w:p w14:paraId="1C87DE3C" w14:textId="55E33D0F" w:rsidR="000228B0" w:rsidRDefault="000228B0" w:rsidP="005A22F3">
      <w:pPr>
        <w:rPr>
          <w:rFonts w:ascii="Tahoma" w:hAnsi="Tahoma" w:cs="Tahoma"/>
          <w:sz w:val="20"/>
          <w:szCs w:val="20"/>
        </w:rPr>
      </w:pPr>
    </w:p>
    <w:p w14:paraId="09AA537D" w14:textId="6FF50696" w:rsidR="000228B0" w:rsidRDefault="000228B0" w:rsidP="005A22F3">
      <w:pPr>
        <w:rPr>
          <w:rFonts w:ascii="Tahoma" w:hAnsi="Tahoma" w:cs="Tahoma"/>
          <w:sz w:val="20"/>
          <w:szCs w:val="20"/>
        </w:rPr>
      </w:pPr>
    </w:p>
    <w:p w14:paraId="260A991C" w14:textId="54302867" w:rsidR="000228B0" w:rsidRDefault="000228B0" w:rsidP="005A22F3">
      <w:pPr>
        <w:rPr>
          <w:rFonts w:ascii="Tahoma" w:hAnsi="Tahoma" w:cs="Tahoma"/>
          <w:sz w:val="20"/>
          <w:szCs w:val="20"/>
        </w:rPr>
      </w:pPr>
    </w:p>
    <w:p w14:paraId="568AE4D0" w14:textId="3AAA5DB0" w:rsidR="000228B0" w:rsidRDefault="000228B0" w:rsidP="005A22F3">
      <w:pPr>
        <w:rPr>
          <w:rFonts w:ascii="Tahoma" w:hAnsi="Tahoma" w:cs="Tahoma"/>
          <w:sz w:val="20"/>
          <w:szCs w:val="20"/>
        </w:rPr>
      </w:pPr>
    </w:p>
    <w:p w14:paraId="34D90001" w14:textId="1BC7FFB3" w:rsidR="000228B0" w:rsidRDefault="000228B0" w:rsidP="005A22F3">
      <w:pPr>
        <w:rPr>
          <w:rFonts w:ascii="Tahoma" w:hAnsi="Tahoma" w:cs="Tahoma"/>
          <w:sz w:val="20"/>
          <w:szCs w:val="20"/>
        </w:rPr>
      </w:pPr>
    </w:p>
    <w:p w14:paraId="62A937F6" w14:textId="7A388E5F" w:rsidR="000228B0" w:rsidRDefault="000228B0" w:rsidP="005A22F3">
      <w:pPr>
        <w:rPr>
          <w:rFonts w:ascii="Tahoma" w:hAnsi="Tahoma" w:cs="Tahoma"/>
          <w:sz w:val="20"/>
          <w:szCs w:val="20"/>
        </w:rPr>
      </w:pPr>
    </w:p>
    <w:p w14:paraId="66BAC3A7" w14:textId="0F6892F8" w:rsidR="000228B0" w:rsidRDefault="000228B0" w:rsidP="005A22F3">
      <w:pPr>
        <w:rPr>
          <w:rFonts w:ascii="Tahoma" w:hAnsi="Tahoma" w:cs="Tahoma"/>
          <w:sz w:val="20"/>
          <w:szCs w:val="20"/>
        </w:rPr>
      </w:pPr>
    </w:p>
    <w:p w14:paraId="39DAF2E2" w14:textId="5AA1060A" w:rsidR="000228B0" w:rsidRDefault="000228B0" w:rsidP="005A22F3">
      <w:pPr>
        <w:rPr>
          <w:rFonts w:ascii="Tahoma" w:hAnsi="Tahoma" w:cs="Tahoma"/>
          <w:sz w:val="20"/>
          <w:szCs w:val="20"/>
        </w:rPr>
      </w:pPr>
    </w:p>
    <w:p w14:paraId="6E719CD3" w14:textId="6656088F" w:rsidR="000228B0" w:rsidRDefault="000228B0" w:rsidP="005A22F3">
      <w:pPr>
        <w:rPr>
          <w:rFonts w:ascii="Tahoma" w:hAnsi="Tahoma" w:cs="Tahoma"/>
          <w:sz w:val="20"/>
          <w:szCs w:val="20"/>
        </w:rPr>
      </w:pPr>
    </w:p>
    <w:p w14:paraId="0D935674" w14:textId="392266BD" w:rsidR="000228B0" w:rsidRDefault="000228B0" w:rsidP="005A22F3">
      <w:pPr>
        <w:rPr>
          <w:rFonts w:ascii="Tahoma" w:hAnsi="Tahoma" w:cs="Tahoma"/>
          <w:sz w:val="20"/>
          <w:szCs w:val="20"/>
        </w:rPr>
      </w:pPr>
    </w:p>
    <w:p w14:paraId="77CC22AB" w14:textId="02A36B27" w:rsidR="000228B0" w:rsidRDefault="000228B0" w:rsidP="005A22F3">
      <w:pPr>
        <w:rPr>
          <w:rFonts w:ascii="Tahoma" w:hAnsi="Tahoma" w:cs="Tahoma"/>
          <w:sz w:val="20"/>
          <w:szCs w:val="20"/>
        </w:rPr>
      </w:pPr>
    </w:p>
    <w:p w14:paraId="52525DE8" w14:textId="5BBB9BE9" w:rsidR="000228B0" w:rsidRDefault="000228B0" w:rsidP="005A22F3">
      <w:pPr>
        <w:rPr>
          <w:rFonts w:ascii="Tahoma" w:hAnsi="Tahoma" w:cs="Tahoma"/>
          <w:sz w:val="20"/>
          <w:szCs w:val="20"/>
        </w:rPr>
      </w:pPr>
    </w:p>
    <w:p w14:paraId="47592E75" w14:textId="5F38251E" w:rsidR="000228B0" w:rsidRDefault="000228B0" w:rsidP="005A22F3">
      <w:pPr>
        <w:rPr>
          <w:rFonts w:ascii="Tahoma" w:hAnsi="Tahoma" w:cs="Tahoma"/>
          <w:sz w:val="20"/>
          <w:szCs w:val="20"/>
        </w:rPr>
      </w:pPr>
    </w:p>
    <w:p w14:paraId="07F4E6F7" w14:textId="6661897D" w:rsidR="000228B0" w:rsidRDefault="000228B0" w:rsidP="005A22F3">
      <w:pPr>
        <w:rPr>
          <w:rFonts w:ascii="Tahoma" w:hAnsi="Tahoma" w:cs="Tahoma"/>
          <w:sz w:val="20"/>
          <w:szCs w:val="20"/>
        </w:rPr>
      </w:pPr>
    </w:p>
    <w:p w14:paraId="46E4803D" w14:textId="2B1103D2" w:rsidR="000228B0" w:rsidRDefault="000228B0" w:rsidP="005A22F3">
      <w:pPr>
        <w:rPr>
          <w:rFonts w:ascii="Tahoma" w:hAnsi="Tahoma" w:cs="Tahoma"/>
          <w:sz w:val="20"/>
          <w:szCs w:val="20"/>
        </w:rPr>
      </w:pPr>
    </w:p>
    <w:p w14:paraId="46CC66CE" w14:textId="16D96A75" w:rsidR="000228B0" w:rsidRDefault="000228B0" w:rsidP="005A22F3">
      <w:pPr>
        <w:rPr>
          <w:rFonts w:ascii="Tahoma" w:hAnsi="Tahoma" w:cs="Tahoma"/>
          <w:sz w:val="20"/>
          <w:szCs w:val="20"/>
        </w:rPr>
      </w:pPr>
    </w:p>
    <w:p w14:paraId="2DD5D7AE" w14:textId="205ECF70" w:rsidR="000228B0" w:rsidRDefault="000228B0" w:rsidP="005A22F3">
      <w:pPr>
        <w:rPr>
          <w:rFonts w:ascii="Tahoma" w:hAnsi="Tahoma" w:cs="Tahoma"/>
          <w:sz w:val="20"/>
          <w:szCs w:val="20"/>
        </w:rPr>
      </w:pPr>
    </w:p>
    <w:p w14:paraId="7048BA7A" w14:textId="2172BDF7" w:rsidR="000228B0" w:rsidRDefault="000228B0" w:rsidP="005A22F3">
      <w:pPr>
        <w:rPr>
          <w:rFonts w:ascii="Tahoma" w:hAnsi="Tahoma" w:cs="Tahoma"/>
          <w:sz w:val="20"/>
          <w:szCs w:val="20"/>
        </w:rPr>
      </w:pPr>
    </w:p>
    <w:p w14:paraId="49EE720A" w14:textId="05CA25CF" w:rsidR="000228B0" w:rsidRDefault="000228B0" w:rsidP="005A22F3">
      <w:pPr>
        <w:rPr>
          <w:rFonts w:ascii="Tahoma" w:hAnsi="Tahoma" w:cs="Tahoma"/>
          <w:sz w:val="20"/>
          <w:szCs w:val="20"/>
        </w:rPr>
      </w:pPr>
    </w:p>
    <w:p w14:paraId="3719222F" w14:textId="52E67385" w:rsidR="000228B0" w:rsidRDefault="000228B0" w:rsidP="005A22F3">
      <w:pPr>
        <w:rPr>
          <w:rFonts w:ascii="Tahoma" w:hAnsi="Tahoma" w:cs="Tahoma"/>
          <w:sz w:val="20"/>
          <w:szCs w:val="20"/>
        </w:rPr>
      </w:pPr>
    </w:p>
    <w:p w14:paraId="6DEA9AB1" w14:textId="63581CA0" w:rsidR="000228B0" w:rsidRDefault="000228B0" w:rsidP="005A22F3">
      <w:pPr>
        <w:rPr>
          <w:rFonts w:ascii="Tahoma" w:hAnsi="Tahoma" w:cs="Tahoma"/>
          <w:sz w:val="20"/>
          <w:szCs w:val="20"/>
        </w:rPr>
      </w:pPr>
    </w:p>
    <w:p w14:paraId="464F1AF0" w14:textId="792866FD" w:rsidR="000228B0" w:rsidRDefault="000228B0" w:rsidP="005A22F3">
      <w:pPr>
        <w:rPr>
          <w:rFonts w:ascii="Tahoma" w:hAnsi="Tahoma" w:cs="Tahoma"/>
          <w:sz w:val="20"/>
          <w:szCs w:val="20"/>
        </w:rPr>
      </w:pPr>
    </w:p>
    <w:p w14:paraId="1E03EEF9" w14:textId="17DBC882" w:rsidR="000228B0" w:rsidRDefault="000228B0" w:rsidP="005A22F3">
      <w:pPr>
        <w:rPr>
          <w:rFonts w:ascii="Tahoma" w:hAnsi="Tahoma" w:cs="Tahoma"/>
          <w:sz w:val="20"/>
          <w:szCs w:val="20"/>
        </w:rPr>
      </w:pPr>
    </w:p>
    <w:p w14:paraId="65A7ED07" w14:textId="131235A9" w:rsidR="000228B0" w:rsidRDefault="000228B0" w:rsidP="005A22F3">
      <w:pPr>
        <w:rPr>
          <w:rFonts w:ascii="Tahoma" w:hAnsi="Tahoma" w:cs="Tahoma"/>
          <w:sz w:val="20"/>
          <w:szCs w:val="20"/>
        </w:rPr>
      </w:pPr>
    </w:p>
    <w:p w14:paraId="3CA13E21" w14:textId="241D085C" w:rsidR="000228B0" w:rsidRDefault="000228B0" w:rsidP="005A22F3">
      <w:pPr>
        <w:rPr>
          <w:rFonts w:ascii="Tahoma" w:hAnsi="Tahoma" w:cs="Tahoma"/>
          <w:sz w:val="20"/>
          <w:szCs w:val="20"/>
        </w:rPr>
      </w:pPr>
    </w:p>
    <w:p w14:paraId="08D67CE1" w14:textId="7817E7FE" w:rsidR="000228B0" w:rsidRDefault="000228B0" w:rsidP="005A22F3">
      <w:pPr>
        <w:rPr>
          <w:rFonts w:ascii="Tahoma" w:hAnsi="Tahoma" w:cs="Tahoma"/>
          <w:sz w:val="20"/>
          <w:szCs w:val="20"/>
        </w:rPr>
      </w:pPr>
    </w:p>
    <w:p w14:paraId="482BF423" w14:textId="1D6A0667" w:rsidR="000228B0" w:rsidRDefault="000228B0" w:rsidP="005A22F3">
      <w:pPr>
        <w:rPr>
          <w:rFonts w:ascii="Tahoma" w:hAnsi="Tahoma" w:cs="Tahoma"/>
          <w:sz w:val="20"/>
          <w:szCs w:val="20"/>
        </w:rPr>
      </w:pPr>
    </w:p>
    <w:p w14:paraId="0784644E" w14:textId="5E5EB5C6" w:rsidR="000228B0" w:rsidRDefault="000228B0" w:rsidP="005A22F3">
      <w:pPr>
        <w:rPr>
          <w:rFonts w:ascii="Tahoma" w:hAnsi="Tahoma" w:cs="Tahoma"/>
          <w:sz w:val="20"/>
          <w:szCs w:val="20"/>
        </w:rPr>
      </w:pPr>
    </w:p>
    <w:p w14:paraId="7270669C" w14:textId="173D88D4" w:rsidR="000228B0" w:rsidRDefault="000228B0" w:rsidP="005A22F3">
      <w:pPr>
        <w:rPr>
          <w:rFonts w:ascii="Tahoma" w:hAnsi="Tahoma" w:cs="Tahoma"/>
          <w:sz w:val="20"/>
          <w:szCs w:val="20"/>
        </w:rPr>
      </w:pPr>
    </w:p>
    <w:p w14:paraId="2EB6DA80" w14:textId="6544B080" w:rsidR="000228B0" w:rsidRDefault="000228B0" w:rsidP="005A22F3">
      <w:pPr>
        <w:rPr>
          <w:rFonts w:ascii="Tahoma" w:hAnsi="Tahoma" w:cs="Tahoma"/>
          <w:sz w:val="20"/>
          <w:szCs w:val="20"/>
        </w:rPr>
      </w:pPr>
    </w:p>
    <w:p w14:paraId="1733FA11" w14:textId="2303AC79" w:rsidR="000228B0" w:rsidRDefault="000228B0" w:rsidP="005A22F3">
      <w:pPr>
        <w:rPr>
          <w:rFonts w:ascii="Tahoma" w:hAnsi="Tahoma" w:cs="Tahoma"/>
          <w:sz w:val="20"/>
          <w:szCs w:val="20"/>
        </w:rPr>
      </w:pPr>
    </w:p>
    <w:p w14:paraId="5EFC722D" w14:textId="074435D6" w:rsidR="000228B0" w:rsidRDefault="000228B0" w:rsidP="005A22F3">
      <w:pPr>
        <w:rPr>
          <w:rFonts w:ascii="Tahoma" w:hAnsi="Tahoma" w:cs="Tahoma"/>
          <w:sz w:val="20"/>
          <w:szCs w:val="20"/>
        </w:rPr>
      </w:pPr>
    </w:p>
    <w:p w14:paraId="5ED20CCF" w14:textId="15337BCB" w:rsidR="000228B0" w:rsidRDefault="000228B0" w:rsidP="005A22F3">
      <w:pPr>
        <w:rPr>
          <w:rFonts w:ascii="Tahoma" w:hAnsi="Tahoma" w:cs="Tahoma"/>
          <w:sz w:val="20"/>
          <w:szCs w:val="20"/>
        </w:rPr>
      </w:pPr>
    </w:p>
    <w:p w14:paraId="7320C4DA" w14:textId="6C195739" w:rsidR="000228B0" w:rsidRDefault="000228B0" w:rsidP="005A22F3">
      <w:pPr>
        <w:rPr>
          <w:rFonts w:ascii="Tahoma" w:hAnsi="Tahoma" w:cs="Tahoma"/>
          <w:sz w:val="20"/>
          <w:szCs w:val="20"/>
        </w:rPr>
      </w:pPr>
    </w:p>
    <w:p w14:paraId="2334156D" w14:textId="6067CECD" w:rsidR="000228B0" w:rsidRDefault="000228B0" w:rsidP="005A22F3">
      <w:pPr>
        <w:rPr>
          <w:rFonts w:ascii="Tahoma" w:hAnsi="Tahoma" w:cs="Tahoma"/>
          <w:sz w:val="20"/>
          <w:szCs w:val="20"/>
        </w:rPr>
      </w:pPr>
    </w:p>
    <w:p w14:paraId="09756E73" w14:textId="3653B782" w:rsidR="000228B0" w:rsidRDefault="000228B0" w:rsidP="005A22F3">
      <w:pPr>
        <w:rPr>
          <w:rFonts w:ascii="Tahoma" w:hAnsi="Tahoma" w:cs="Tahoma"/>
          <w:sz w:val="20"/>
          <w:szCs w:val="20"/>
        </w:rPr>
      </w:pPr>
    </w:p>
    <w:p w14:paraId="44B3D05E" w14:textId="412F4E20" w:rsidR="000228B0" w:rsidRDefault="000228B0" w:rsidP="005A22F3">
      <w:pPr>
        <w:rPr>
          <w:rFonts w:ascii="Tahoma" w:hAnsi="Tahoma" w:cs="Tahoma"/>
          <w:sz w:val="20"/>
          <w:szCs w:val="20"/>
        </w:rPr>
      </w:pPr>
    </w:p>
    <w:p w14:paraId="4ED4F59E" w14:textId="223B24F7" w:rsidR="000228B0" w:rsidRDefault="000228B0" w:rsidP="005A22F3">
      <w:pPr>
        <w:rPr>
          <w:rFonts w:ascii="Tahoma" w:hAnsi="Tahoma" w:cs="Tahoma"/>
          <w:sz w:val="20"/>
          <w:szCs w:val="20"/>
        </w:rPr>
      </w:pPr>
    </w:p>
    <w:p w14:paraId="5205E7AE" w14:textId="643C2084" w:rsidR="000228B0" w:rsidRDefault="000228B0" w:rsidP="005A22F3">
      <w:pPr>
        <w:rPr>
          <w:rFonts w:ascii="Tahoma" w:hAnsi="Tahoma" w:cs="Tahoma"/>
          <w:sz w:val="20"/>
          <w:szCs w:val="20"/>
        </w:rPr>
      </w:pPr>
    </w:p>
    <w:p w14:paraId="71B84FBA" w14:textId="48CDB5A8" w:rsidR="000228B0" w:rsidRDefault="000228B0" w:rsidP="005A22F3">
      <w:pPr>
        <w:rPr>
          <w:rFonts w:ascii="Tahoma" w:hAnsi="Tahoma" w:cs="Tahoma"/>
          <w:sz w:val="20"/>
          <w:szCs w:val="20"/>
        </w:rPr>
      </w:pPr>
    </w:p>
    <w:p w14:paraId="16BEBDFC" w14:textId="47390E8A" w:rsidR="000228B0" w:rsidRDefault="000228B0" w:rsidP="005A22F3">
      <w:pPr>
        <w:rPr>
          <w:rFonts w:ascii="Tahoma" w:hAnsi="Tahoma" w:cs="Tahoma"/>
          <w:sz w:val="20"/>
          <w:szCs w:val="20"/>
        </w:rPr>
      </w:pPr>
    </w:p>
    <w:p w14:paraId="72EF9042" w14:textId="7988DCA9" w:rsidR="000228B0" w:rsidRDefault="000228B0" w:rsidP="005A22F3">
      <w:pPr>
        <w:rPr>
          <w:rFonts w:ascii="Tahoma" w:hAnsi="Tahoma" w:cs="Tahoma"/>
          <w:sz w:val="20"/>
          <w:szCs w:val="20"/>
        </w:rPr>
      </w:pPr>
    </w:p>
    <w:p w14:paraId="12862F1E" w14:textId="7C168999" w:rsidR="000228B0" w:rsidRDefault="000228B0" w:rsidP="005A22F3">
      <w:pPr>
        <w:rPr>
          <w:rFonts w:ascii="Tahoma" w:hAnsi="Tahoma" w:cs="Tahoma"/>
          <w:sz w:val="20"/>
          <w:szCs w:val="20"/>
        </w:rPr>
      </w:pPr>
    </w:p>
    <w:p w14:paraId="07A9AF1E" w14:textId="540EF568" w:rsidR="000228B0" w:rsidRDefault="000228B0" w:rsidP="005A22F3">
      <w:pPr>
        <w:rPr>
          <w:rFonts w:ascii="Tahoma" w:hAnsi="Tahoma" w:cs="Tahoma"/>
          <w:sz w:val="20"/>
          <w:szCs w:val="20"/>
        </w:rPr>
      </w:pPr>
    </w:p>
    <w:p w14:paraId="5CE98C1E" w14:textId="7E7B6DB6" w:rsidR="000228B0" w:rsidRDefault="000228B0" w:rsidP="005A22F3">
      <w:pPr>
        <w:rPr>
          <w:rFonts w:ascii="Tahoma" w:hAnsi="Tahoma" w:cs="Tahoma"/>
          <w:sz w:val="20"/>
          <w:szCs w:val="20"/>
        </w:rPr>
      </w:pPr>
    </w:p>
    <w:p w14:paraId="602CDE7E" w14:textId="1F48C714" w:rsidR="000228B0" w:rsidRDefault="000228B0" w:rsidP="005A22F3">
      <w:pPr>
        <w:rPr>
          <w:rFonts w:ascii="Tahoma" w:hAnsi="Tahoma" w:cs="Tahoma"/>
          <w:sz w:val="20"/>
          <w:szCs w:val="20"/>
        </w:rPr>
      </w:pPr>
    </w:p>
    <w:p w14:paraId="460A1ABD" w14:textId="17CE9E3B" w:rsidR="000228B0" w:rsidRDefault="000228B0" w:rsidP="005A22F3">
      <w:pPr>
        <w:rPr>
          <w:rFonts w:ascii="Tahoma" w:hAnsi="Tahoma" w:cs="Tahoma"/>
          <w:sz w:val="20"/>
          <w:szCs w:val="20"/>
        </w:rPr>
      </w:pPr>
    </w:p>
    <w:p w14:paraId="6C98F195" w14:textId="2E20C313" w:rsidR="000228B0" w:rsidRDefault="000228B0" w:rsidP="005A22F3">
      <w:pPr>
        <w:rPr>
          <w:rFonts w:ascii="Tahoma" w:hAnsi="Tahoma" w:cs="Tahoma"/>
          <w:sz w:val="20"/>
          <w:szCs w:val="20"/>
        </w:rPr>
      </w:pPr>
    </w:p>
    <w:p w14:paraId="39E877C2" w14:textId="3C10486F" w:rsidR="000228B0" w:rsidRDefault="000228B0" w:rsidP="005A22F3">
      <w:pPr>
        <w:rPr>
          <w:rFonts w:ascii="Tahoma" w:hAnsi="Tahoma" w:cs="Tahoma"/>
          <w:sz w:val="20"/>
          <w:szCs w:val="20"/>
        </w:rPr>
      </w:pPr>
    </w:p>
    <w:p w14:paraId="57B7969A" w14:textId="7D2C79F8" w:rsidR="000228B0" w:rsidRDefault="000228B0" w:rsidP="005A22F3">
      <w:pPr>
        <w:rPr>
          <w:rFonts w:ascii="Tahoma" w:hAnsi="Tahoma" w:cs="Tahoma"/>
          <w:sz w:val="20"/>
          <w:szCs w:val="20"/>
        </w:rPr>
      </w:pPr>
    </w:p>
    <w:tbl>
      <w:tblPr>
        <w:tblW w:w="5000" w:type="pct"/>
        <w:tblCellMar>
          <w:left w:w="70" w:type="dxa"/>
          <w:right w:w="70" w:type="dxa"/>
        </w:tblCellMar>
        <w:tblLook w:val="04A0" w:firstRow="1" w:lastRow="0" w:firstColumn="1" w:lastColumn="0" w:noHBand="0" w:noVBand="1"/>
      </w:tblPr>
      <w:tblGrid>
        <w:gridCol w:w="2036"/>
        <w:gridCol w:w="1342"/>
        <w:gridCol w:w="1342"/>
        <w:gridCol w:w="1342"/>
        <w:gridCol w:w="1162"/>
        <w:gridCol w:w="1832"/>
      </w:tblGrid>
      <w:tr w:rsidR="000228B0" w:rsidRPr="000228B0" w14:paraId="45A6DC1E" w14:textId="77777777" w:rsidTr="000228B0">
        <w:trPr>
          <w:trHeight w:val="495"/>
        </w:trPr>
        <w:tc>
          <w:tcPr>
            <w:tcW w:w="5000" w:type="pct"/>
            <w:gridSpan w:val="6"/>
            <w:tcBorders>
              <w:top w:val="single" w:sz="8" w:space="0" w:color="auto"/>
              <w:left w:val="single" w:sz="8" w:space="0" w:color="auto"/>
              <w:bottom w:val="single" w:sz="8" w:space="0" w:color="auto"/>
              <w:right w:val="nil"/>
            </w:tcBorders>
            <w:shd w:val="clear" w:color="auto" w:fill="auto"/>
            <w:noWrap/>
            <w:vAlign w:val="center"/>
            <w:hideMark/>
          </w:tcPr>
          <w:p w14:paraId="78112AE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20"/>
                <w:szCs w:val="20"/>
                <w:bdr w:val="none" w:sz="0" w:space="0" w:color="auto"/>
                <w:lang w:eastAsia="cs-CZ"/>
              </w:rPr>
            </w:pPr>
            <w:r w:rsidRPr="000228B0">
              <w:rPr>
                <w:rFonts w:ascii="Tahoma" w:eastAsia="Times New Roman" w:hAnsi="Tahoma" w:cs="Tahoma"/>
                <w:b/>
                <w:bCs/>
                <w:sz w:val="20"/>
                <w:szCs w:val="20"/>
                <w:bdr w:val="none" w:sz="0" w:space="0" w:color="auto"/>
                <w:lang w:eastAsia="cs-CZ"/>
              </w:rPr>
              <w:lastRenderedPageBreak/>
              <w:t>Příloha - Cenová nabídka</w:t>
            </w:r>
          </w:p>
        </w:tc>
      </w:tr>
      <w:tr w:rsidR="000228B0" w:rsidRPr="000228B0" w14:paraId="71F9F5EF" w14:textId="77777777" w:rsidTr="000228B0">
        <w:trPr>
          <w:trHeight w:val="260"/>
        </w:trPr>
        <w:tc>
          <w:tcPr>
            <w:tcW w:w="871" w:type="pct"/>
            <w:tcBorders>
              <w:top w:val="nil"/>
              <w:left w:val="nil"/>
              <w:bottom w:val="nil"/>
              <w:right w:val="nil"/>
            </w:tcBorders>
            <w:shd w:val="clear" w:color="auto" w:fill="auto"/>
            <w:noWrap/>
            <w:vAlign w:val="bottom"/>
            <w:hideMark/>
          </w:tcPr>
          <w:p w14:paraId="2D5757C5"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20"/>
                <w:szCs w:val="20"/>
                <w:bdr w:val="none" w:sz="0" w:space="0" w:color="auto"/>
                <w:lang w:eastAsia="cs-CZ"/>
              </w:rPr>
            </w:pPr>
          </w:p>
        </w:tc>
        <w:tc>
          <w:tcPr>
            <w:tcW w:w="718" w:type="pct"/>
            <w:tcBorders>
              <w:top w:val="nil"/>
              <w:left w:val="nil"/>
              <w:bottom w:val="nil"/>
              <w:right w:val="nil"/>
            </w:tcBorders>
            <w:shd w:val="clear" w:color="auto" w:fill="auto"/>
            <w:noWrap/>
            <w:vAlign w:val="bottom"/>
            <w:hideMark/>
          </w:tcPr>
          <w:p w14:paraId="0ACEF77D"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eastAsia="cs-CZ"/>
              </w:rPr>
            </w:pPr>
          </w:p>
        </w:tc>
        <w:tc>
          <w:tcPr>
            <w:tcW w:w="718" w:type="pct"/>
            <w:tcBorders>
              <w:top w:val="nil"/>
              <w:left w:val="nil"/>
              <w:bottom w:val="nil"/>
              <w:right w:val="nil"/>
            </w:tcBorders>
            <w:shd w:val="clear" w:color="auto" w:fill="auto"/>
            <w:noWrap/>
            <w:vAlign w:val="bottom"/>
            <w:hideMark/>
          </w:tcPr>
          <w:p w14:paraId="40F91E7F"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eastAsia="cs-CZ"/>
              </w:rPr>
            </w:pPr>
          </w:p>
        </w:tc>
        <w:tc>
          <w:tcPr>
            <w:tcW w:w="791" w:type="pct"/>
            <w:tcBorders>
              <w:top w:val="nil"/>
              <w:left w:val="nil"/>
              <w:bottom w:val="nil"/>
              <w:right w:val="nil"/>
            </w:tcBorders>
            <w:shd w:val="clear" w:color="auto" w:fill="auto"/>
            <w:noWrap/>
            <w:vAlign w:val="bottom"/>
            <w:hideMark/>
          </w:tcPr>
          <w:p w14:paraId="3013CECC"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eastAsia="cs-CZ"/>
              </w:rPr>
            </w:pPr>
          </w:p>
        </w:tc>
        <w:tc>
          <w:tcPr>
            <w:tcW w:w="791" w:type="pct"/>
            <w:tcBorders>
              <w:top w:val="nil"/>
              <w:left w:val="nil"/>
              <w:bottom w:val="nil"/>
              <w:right w:val="nil"/>
            </w:tcBorders>
            <w:shd w:val="clear" w:color="auto" w:fill="auto"/>
            <w:noWrap/>
            <w:vAlign w:val="bottom"/>
            <w:hideMark/>
          </w:tcPr>
          <w:p w14:paraId="02F127BA"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eastAsia="cs-CZ"/>
              </w:rPr>
            </w:pPr>
          </w:p>
        </w:tc>
        <w:tc>
          <w:tcPr>
            <w:tcW w:w="1110" w:type="pct"/>
            <w:tcBorders>
              <w:top w:val="nil"/>
              <w:left w:val="nil"/>
              <w:bottom w:val="nil"/>
              <w:right w:val="nil"/>
            </w:tcBorders>
            <w:shd w:val="clear" w:color="auto" w:fill="auto"/>
            <w:noWrap/>
            <w:vAlign w:val="bottom"/>
            <w:hideMark/>
          </w:tcPr>
          <w:p w14:paraId="788DC636"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eastAsia="cs-CZ"/>
              </w:rPr>
            </w:pPr>
          </w:p>
        </w:tc>
      </w:tr>
      <w:tr w:rsidR="000228B0" w:rsidRPr="000228B0" w14:paraId="1F91B401" w14:textId="77777777" w:rsidTr="000228B0">
        <w:trPr>
          <w:trHeight w:val="900"/>
        </w:trPr>
        <w:tc>
          <w:tcPr>
            <w:tcW w:w="87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D5CCD62"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Délka poskytnutí osvětlovací služby</w:t>
            </w:r>
          </w:p>
        </w:tc>
        <w:tc>
          <w:tcPr>
            <w:tcW w:w="718" w:type="pct"/>
            <w:tcBorders>
              <w:top w:val="single" w:sz="8" w:space="0" w:color="auto"/>
              <w:left w:val="nil"/>
              <w:bottom w:val="single" w:sz="8" w:space="0" w:color="auto"/>
              <w:right w:val="single" w:sz="4" w:space="0" w:color="auto"/>
            </w:tcBorders>
            <w:shd w:val="clear" w:color="auto" w:fill="auto"/>
            <w:vAlign w:val="center"/>
            <w:hideMark/>
          </w:tcPr>
          <w:p w14:paraId="0C3FF05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Předpokládaný počet služeb / hodin za měsíc</w:t>
            </w:r>
          </w:p>
        </w:tc>
        <w:tc>
          <w:tcPr>
            <w:tcW w:w="718" w:type="pct"/>
            <w:tcBorders>
              <w:top w:val="single" w:sz="8" w:space="0" w:color="auto"/>
              <w:left w:val="nil"/>
              <w:bottom w:val="single" w:sz="8" w:space="0" w:color="auto"/>
              <w:right w:val="single" w:sz="4" w:space="0" w:color="auto"/>
            </w:tcBorders>
            <w:shd w:val="clear" w:color="auto" w:fill="auto"/>
            <w:vAlign w:val="center"/>
            <w:hideMark/>
          </w:tcPr>
          <w:p w14:paraId="0BF2DA06"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Předpokládaný počet služeb / hodin za 12 měsíců</w:t>
            </w:r>
          </w:p>
        </w:tc>
        <w:tc>
          <w:tcPr>
            <w:tcW w:w="791" w:type="pct"/>
            <w:tcBorders>
              <w:top w:val="single" w:sz="8" w:space="0" w:color="auto"/>
              <w:left w:val="nil"/>
              <w:bottom w:val="single" w:sz="8" w:space="0" w:color="auto"/>
              <w:right w:val="single" w:sz="4" w:space="0" w:color="auto"/>
            </w:tcBorders>
            <w:shd w:val="clear" w:color="auto" w:fill="auto"/>
            <w:vAlign w:val="center"/>
            <w:hideMark/>
          </w:tcPr>
          <w:p w14:paraId="7EA2CB0D"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Předpokládaný počet služeb / hodin za 24 měsíců</w:t>
            </w:r>
          </w:p>
        </w:tc>
        <w:tc>
          <w:tcPr>
            <w:tcW w:w="791" w:type="pct"/>
            <w:tcBorders>
              <w:top w:val="single" w:sz="8" w:space="0" w:color="auto"/>
              <w:left w:val="nil"/>
              <w:bottom w:val="single" w:sz="8" w:space="0" w:color="auto"/>
              <w:right w:val="single" w:sz="8" w:space="0" w:color="auto"/>
            </w:tcBorders>
            <w:shd w:val="clear" w:color="auto" w:fill="auto"/>
            <w:vAlign w:val="center"/>
            <w:hideMark/>
          </w:tcPr>
          <w:p w14:paraId="4654BEBD"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Hodinová sazba</w:t>
            </w:r>
          </w:p>
        </w:tc>
        <w:tc>
          <w:tcPr>
            <w:tcW w:w="1110" w:type="pct"/>
            <w:tcBorders>
              <w:top w:val="single" w:sz="8" w:space="0" w:color="auto"/>
              <w:left w:val="nil"/>
              <w:bottom w:val="single" w:sz="8" w:space="0" w:color="auto"/>
              <w:right w:val="single" w:sz="8" w:space="0" w:color="auto"/>
            </w:tcBorders>
            <w:shd w:val="clear" w:color="auto" w:fill="auto"/>
            <w:vAlign w:val="center"/>
            <w:hideMark/>
          </w:tcPr>
          <w:p w14:paraId="3C262CCE"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Cena v Kč bez DPH / 24 měsíců</w:t>
            </w:r>
          </w:p>
        </w:tc>
      </w:tr>
      <w:tr w:rsidR="000228B0" w:rsidRPr="000228B0" w14:paraId="52EA5E3C" w14:textId="77777777" w:rsidTr="000228B0">
        <w:trPr>
          <w:trHeight w:val="300"/>
        </w:trPr>
        <w:tc>
          <w:tcPr>
            <w:tcW w:w="871" w:type="pct"/>
            <w:tcBorders>
              <w:top w:val="nil"/>
              <w:left w:val="single" w:sz="8" w:space="0" w:color="auto"/>
              <w:bottom w:val="single" w:sz="4" w:space="0" w:color="auto"/>
              <w:right w:val="single" w:sz="4" w:space="0" w:color="auto"/>
            </w:tcBorders>
            <w:shd w:val="clear" w:color="auto" w:fill="auto"/>
            <w:noWrap/>
            <w:vAlign w:val="center"/>
            <w:hideMark/>
          </w:tcPr>
          <w:p w14:paraId="33B343AF"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Služba v délce 0-4 hodiny</w:t>
            </w:r>
          </w:p>
        </w:tc>
        <w:tc>
          <w:tcPr>
            <w:tcW w:w="718" w:type="pct"/>
            <w:tcBorders>
              <w:top w:val="nil"/>
              <w:left w:val="nil"/>
              <w:bottom w:val="single" w:sz="4" w:space="0" w:color="auto"/>
              <w:right w:val="single" w:sz="4" w:space="0" w:color="auto"/>
            </w:tcBorders>
            <w:shd w:val="clear" w:color="auto" w:fill="auto"/>
            <w:vAlign w:val="center"/>
            <w:hideMark/>
          </w:tcPr>
          <w:p w14:paraId="7F3868B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4</w:t>
            </w:r>
          </w:p>
        </w:tc>
        <w:tc>
          <w:tcPr>
            <w:tcW w:w="718" w:type="pct"/>
            <w:tcBorders>
              <w:top w:val="nil"/>
              <w:left w:val="nil"/>
              <w:bottom w:val="single" w:sz="4" w:space="0" w:color="auto"/>
              <w:right w:val="single" w:sz="4" w:space="0" w:color="auto"/>
            </w:tcBorders>
            <w:shd w:val="clear" w:color="auto" w:fill="auto"/>
            <w:noWrap/>
            <w:vAlign w:val="center"/>
            <w:hideMark/>
          </w:tcPr>
          <w:p w14:paraId="32151928"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48</w:t>
            </w:r>
          </w:p>
        </w:tc>
        <w:tc>
          <w:tcPr>
            <w:tcW w:w="791" w:type="pct"/>
            <w:tcBorders>
              <w:top w:val="nil"/>
              <w:left w:val="nil"/>
              <w:bottom w:val="single" w:sz="4" w:space="0" w:color="auto"/>
              <w:right w:val="single" w:sz="4" w:space="0" w:color="auto"/>
            </w:tcBorders>
            <w:shd w:val="clear" w:color="auto" w:fill="auto"/>
            <w:noWrap/>
            <w:vAlign w:val="center"/>
            <w:hideMark/>
          </w:tcPr>
          <w:p w14:paraId="6E72D8B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96</w:t>
            </w:r>
          </w:p>
        </w:tc>
        <w:tc>
          <w:tcPr>
            <w:tcW w:w="791" w:type="pct"/>
            <w:tcBorders>
              <w:top w:val="nil"/>
              <w:left w:val="nil"/>
              <w:bottom w:val="single" w:sz="4" w:space="0" w:color="auto"/>
              <w:right w:val="single" w:sz="8" w:space="0" w:color="auto"/>
            </w:tcBorders>
            <w:shd w:val="clear" w:color="000000" w:fill="FFFF00"/>
            <w:noWrap/>
            <w:vAlign w:val="center"/>
            <w:hideMark/>
          </w:tcPr>
          <w:p w14:paraId="46EFCAE1" w14:textId="2E398608"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2800</w:t>
            </w:r>
            <w:r w:rsidR="00127722">
              <w:rPr>
                <w:rFonts w:ascii="Tahoma" w:eastAsia="Times New Roman" w:hAnsi="Tahoma" w:cs="Tahoma"/>
                <w:sz w:val="16"/>
                <w:szCs w:val="16"/>
                <w:bdr w:val="none" w:sz="0" w:space="0" w:color="auto"/>
                <w:lang w:eastAsia="cs-CZ"/>
              </w:rPr>
              <w:t>,00</w:t>
            </w:r>
          </w:p>
        </w:tc>
        <w:tc>
          <w:tcPr>
            <w:tcW w:w="1110" w:type="pct"/>
            <w:tcBorders>
              <w:top w:val="nil"/>
              <w:left w:val="nil"/>
              <w:bottom w:val="single" w:sz="4" w:space="0" w:color="auto"/>
              <w:right w:val="single" w:sz="8" w:space="0" w:color="auto"/>
            </w:tcBorders>
            <w:shd w:val="clear" w:color="auto" w:fill="auto"/>
            <w:vAlign w:val="center"/>
            <w:hideMark/>
          </w:tcPr>
          <w:p w14:paraId="7846E5CA" w14:textId="10C70303"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268 800,00 Kč</w:t>
            </w:r>
          </w:p>
        </w:tc>
      </w:tr>
      <w:tr w:rsidR="000228B0" w:rsidRPr="000228B0" w14:paraId="01537A38" w14:textId="77777777" w:rsidTr="000228B0">
        <w:trPr>
          <w:trHeight w:val="300"/>
        </w:trPr>
        <w:tc>
          <w:tcPr>
            <w:tcW w:w="871" w:type="pct"/>
            <w:tcBorders>
              <w:top w:val="nil"/>
              <w:left w:val="single" w:sz="8" w:space="0" w:color="auto"/>
              <w:bottom w:val="single" w:sz="4" w:space="0" w:color="auto"/>
              <w:right w:val="single" w:sz="4" w:space="0" w:color="auto"/>
            </w:tcBorders>
            <w:shd w:val="clear" w:color="auto" w:fill="auto"/>
            <w:noWrap/>
            <w:vAlign w:val="center"/>
            <w:hideMark/>
          </w:tcPr>
          <w:p w14:paraId="042DF459"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Služba v délce 4-12 hodiny</w:t>
            </w:r>
          </w:p>
        </w:tc>
        <w:tc>
          <w:tcPr>
            <w:tcW w:w="718" w:type="pct"/>
            <w:tcBorders>
              <w:top w:val="nil"/>
              <w:left w:val="nil"/>
              <w:bottom w:val="single" w:sz="4" w:space="0" w:color="auto"/>
              <w:right w:val="single" w:sz="4" w:space="0" w:color="auto"/>
            </w:tcBorders>
            <w:shd w:val="clear" w:color="auto" w:fill="auto"/>
            <w:vAlign w:val="center"/>
            <w:hideMark/>
          </w:tcPr>
          <w:p w14:paraId="7203B7EC"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12</w:t>
            </w:r>
          </w:p>
        </w:tc>
        <w:tc>
          <w:tcPr>
            <w:tcW w:w="718" w:type="pct"/>
            <w:tcBorders>
              <w:top w:val="nil"/>
              <w:left w:val="nil"/>
              <w:bottom w:val="single" w:sz="4" w:space="0" w:color="auto"/>
              <w:right w:val="single" w:sz="4" w:space="0" w:color="auto"/>
            </w:tcBorders>
            <w:shd w:val="clear" w:color="auto" w:fill="auto"/>
            <w:noWrap/>
            <w:vAlign w:val="center"/>
            <w:hideMark/>
          </w:tcPr>
          <w:p w14:paraId="13B3BE6A"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144</w:t>
            </w:r>
          </w:p>
        </w:tc>
        <w:tc>
          <w:tcPr>
            <w:tcW w:w="791" w:type="pct"/>
            <w:tcBorders>
              <w:top w:val="nil"/>
              <w:left w:val="nil"/>
              <w:bottom w:val="single" w:sz="4" w:space="0" w:color="auto"/>
              <w:right w:val="single" w:sz="4" w:space="0" w:color="auto"/>
            </w:tcBorders>
            <w:shd w:val="clear" w:color="auto" w:fill="auto"/>
            <w:noWrap/>
            <w:vAlign w:val="center"/>
            <w:hideMark/>
          </w:tcPr>
          <w:p w14:paraId="719CAEB7"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288</w:t>
            </w:r>
          </w:p>
        </w:tc>
        <w:tc>
          <w:tcPr>
            <w:tcW w:w="791" w:type="pct"/>
            <w:tcBorders>
              <w:top w:val="nil"/>
              <w:left w:val="nil"/>
              <w:bottom w:val="single" w:sz="4" w:space="0" w:color="auto"/>
              <w:right w:val="single" w:sz="8" w:space="0" w:color="auto"/>
            </w:tcBorders>
            <w:shd w:val="clear" w:color="000000" w:fill="FFFF00"/>
            <w:noWrap/>
            <w:vAlign w:val="center"/>
            <w:hideMark/>
          </w:tcPr>
          <w:p w14:paraId="22E783E4" w14:textId="1A196706"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4500</w:t>
            </w:r>
            <w:r w:rsidR="00127722">
              <w:rPr>
                <w:rFonts w:ascii="Tahoma" w:eastAsia="Times New Roman" w:hAnsi="Tahoma" w:cs="Tahoma"/>
                <w:sz w:val="16"/>
                <w:szCs w:val="16"/>
                <w:bdr w:val="none" w:sz="0" w:space="0" w:color="auto"/>
                <w:lang w:eastAsia="cs-CZ"/>
              </w:rPr>
              <w:t>,00</w:t>
            </w:r>
          </w:p>
        </w:tc>
        <w:tc>
          <w:tcPr>
            <w:tcW w:w="1110" w:type="pct"/>
            <w:tcBorders>
              <w:top w:val="nil"/>
              <w:left w:val="nil"/>
              <w:bottom w:val="single" w:sz="4" w:space="0" w:color="auto"/>
              <w:right w:val="single" w:sz="8" w:space="0" w:color="auto"/>
            </w:tcBorders>
            <w:shd w:val="clear" w:color="auto" w:fill="auto"/>
            <w:vAlign w:val="center"/>
            <w:hideMark/>
          </w:tcPr>
          <w:p w14:paraId="26BB7A67" w14:textId="10DB5EFE"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1 296 000,00 Kč</w:t>
            </w:r>
          </w:p>
        </w:tc>
      </w:tr>
      <w:tr w:rsidR="000228B0" w:rsidRPr="000228B0" w14:paraId="2475F38F" w14:textId="77777777" w:rsidTr="000228B0">
        <w:trPr>
          <w:trHeight w:val="900"/>
        </w:trPr>
        <w:tc>
          <w:tcPr>
            <w:tcW w:w="871" w:type="pct"/>
            <w:tcBorders>
              <w:top w:val="nil"/>
              <w:left w:val="single" w:sz="8" w:space="0" w:color="auto"/>
              <w:bottom w:val="single" w:sz="8" w:space="0" w:color="auto"/>
              <w:right w:val="single" w:sz="4" w:space="0" w:color="auto"/>
            </w:tcBorders>
            <w:shd w:val="clear" w:color="auto" w:fill="auto"/>
            <w:vAlign w:val="center"/>
            <w:hideMark/>
          </w:tcPr>
          <w:p w14:paraId="7A845DAE"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Hodinová sazba za každou započatou hodinu nad 12 hodin služby</w:t>
            </w:r>
          </w:p>
        </w:tc>
        <w:tc>
          <w:tcPr>
            <w:tcW w:w="718" w:type="pct"/>
            <w:tcBorders>
              <w:top w:val="nil"/>
              <w:left w:val="nil"/>
              <w:bottom w:val="single" w:sz="8" w:space="0" w:color="auto"/>
              <w:right w:val="single" w:sz="4" w:space="0" w:color="auto"/>
            </w:tcBorders>
            <w:shd w:val="clear" w:color="auto" w:fill="auto"/>
            <w:vAlign w:val="center"/>
            <w:hideMark/>
          </w:tcPr>
          <w:p w14:paraId="430AC3EA"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5</w:t>
            </w:r>
          </w:p>
        </w:tc>
        <w:tc>
          <w:tcPr>
            <w:tcW w:w="718" w:type="pct"/>
            <w:tcBorders>
              <w:top w:val="nil"/>
              <w:left w:val="nil"/>
              <w:bottom w:val="single" w:sz="8" w:space="0" w:color="auto"/>
              <w:right w:val="single" w:sz="4" w:space="0" w:color="auto"/>
            </w:tcBorders>
            <w:shd w:val="clear" w:color="auto" w:fill="auto"/>
            <w:noWrap/>
            <w:vAlign w:val="center"/>
            <w:hideMark/>
          </w:tcPr>
          <w:p w14:paraId="0F0AB603"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60</w:t>
            </w:r>
          </w:p>
        </w:tc>
        <w:tc>
          <w:tcPr>
            <w:tcW w:w="791" w:type="pct"/>
            <w:tcBorders>
              <w:top w:val="nil"/>
              <w:left w:val="nil"/>
              <w:bottom w:val="single" w:sz="8" w:space="0" w:color="auto"/>
              <w:right w:val="single" w:sz="4" w:space="0" w:color="auto"/>
            </w:tcBorders>
            <w:shd w:val="clear" w:color="auto" w:fill="auto"/>
            <w:noWrap/>
            <w:vAlign w:val="center"/>
            <w:hideMark/>
          </w:tcPr>
          <w:p w14:paraId="28F547F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120</w:t>
            </w:r>
          </w:p>
        </w:tc>
        <w:tc>
          <w:tcPr>
            <w:tcW w:w="791" w:type="pct"/>
            <w:tcBorders>
              <w:top w:val="nil"/>
              <w:left w:val="nil"/>
              <w:bottom w:val="single" w:sz="8" w:space="0" w:color="auto"/>
              <w:right w:val="single" w:sz="8" w:space="0" w:color="auto"/>
            </w:tcBorders>
            <w:shd w:val="clear" w:color="000000" w:fill="FFFF00"/>
            <w:noWrap/>
            <w:vAlign w:val="center"/>
            <w:hideMark/>
          </w:tcPr>
          <w:p w14:paraId="64D59A87" w14:textId="78C4796B"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500</w:t>
            </w:r>
            <w:r w:rsidR="00127722">
              <w:rPr>
                <w:rFonts w:ascii="Tahoma" w:eastAsia="Times New Roman" w:hAnsi="Tahoma" w:cs="Tahoma"/>
                <w:sz w:val="16"/>
                <w:szCs w:val="16"/>
                <w:bdr w:val="none" w:sz="0" w:space="0" w:color="auto"/>
                <w:lang w:eastAsia="cs-CZ"/>
              </w:rPr>
              <w:t>,00</w:t>
            </w:r>
          </w:p>
        </w:tc>
        <w:tc>
          <w:tcPr>
            <w:tcW w:w="1110" w:type="pct"/>
            <w:tcBorders>
              <w:top w:val="nil"/>
              <w:left w:val="nil"/>
              <w:bottom w:val="single" w:sz="4" w:space="0" w:color="auto"/>
              <w:right w:val="single" w:sz="8" w:space="0" w:color="auto"/>
            </w:tcBorders>
            <w:shd w:val="clear" w:color="auto" w:fill="auto"/>
            <w:vAlign w:val="center"/>
            <w:hideMark/>
          </w:tcPr>
          <w:p w14:paraId="71960CCC" w14:textId="3468532F"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 xml:space="preserve">60 </w:t>
            </w:r>
            <w:bookmarkStart w:id="8" w:name="_GoBack"/>
            <w:bookmarkEnd w:id="8"/>
            <w:r w:rsidRPr="000228B0">
              <w:rPr>
                <w:rFonts w:ascii="Tahoma" w:eastAsia="Times New Roman" w:hAnsi="Tahoma" w:cs="Tahoma"/>
                <w:sz w:val="16"/>
                <w:szCs w:val="16"/>
                <w:bdr w:val="none" w:sz="0" w:space="0" w:color="auto"/>
                <w:lang w:eastAsia="cs-CZ"/>
              </w:rPr>
              <w:t>000,00 Kč</w:t>
            </w:r>
          </w:p>
        </w:tc>
      </w:tr>
      <w:tr w:rsidR="000228B0" w:rsidRPr="000228B0" w14:paraId="568377E3" w14:textId="77777777" w:rsidTr="000228B0">
        <w:trPr>
          <w:trHeight w:val="615"/>
        </w:trPr>
        <w:tc>
          <w:tcPr>
            <w:tcW w:w="2307" w:type="pct"/>
            <w:gridSpan w:val="3"/>
            <w:tcBorders>
              <w:top w:val="single" w:sz="8" w:space="0" w:color="auto"/>
              <w:left w:val="single" w:sz="8" w:space="0" w:color="auto"/>
              <w:bottom w:val="single" w:sz="8" w:space="0" w:color="auto"/>
              <w:right w:val="nil"/>
            </w:tcBorders>
            <w:shd w:val="clear" w:color="000000" w:fill="FFF2CC"/>
            <w:noWrap/>
            <w:vAlign w:val="center"/>
            <w:hideMark/>
          </w:tcPr>
          <w:p w14:paraId="5C0D7BC1"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Celková nabídková cena v Kč bez DPH / 24 měsíců</w:t>
            </w:r>
          </w:p>
        </w:tc>
        <w:tc>
          <w:tcPr>
            <w:tcW w:w="791" w:type="pct"/>
            <w:tcBorders>
              <w:top w:val="nil"/>
              <w:left w:val="nil"/>
              <w:bottom w:val="single" w:sz="8" w:space="0" w:color="auto"/>
              <w:right w:val="nil"/>
            </w:tcBorders>
            <w:shd w:val="clear" w:color="000000" w:fill="FFF2CC"/>
            <w:noWrap/>
            <w:vAlign w:val="center"/>
            <w:hideMark/>
          </w:tcPr>
          <w:p w14:paraId="0C518DE8"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 </w:t>
            </w:r>
          </w:p>
        </w:tc>
        <w:tc>
          <w:tcPr>
            <w:tcW w:w="791" w:type="pct"/>
            <w:tcBorders>
              <w:top w:val="nil"/>
              <w:left w:val="nil"/>
              <w:bottom w:val="single" w:sz="8" w:space="0" w:color="auto"/>
              <w:right w:val="nil"/>
            </w:tcBorders>
            <w:shd w:val="clear" w:color="000000" w:fill="FFF2CC"/>
            <w:noWrap/>
            <w:vAlign w:val="center"/>
            <w:hideMark/>
          </w:tcPr>
          <w:p w14:paraId="2FBDBB40" w14:textId="77777777"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16"/>
                <w:szCs w:val="16"/>
                <w:bdr w:val="none" w:sz="0" w:space="0" w:color="auto"/>
                <w:lang w:eastAsia="cs-CZ"/>
              </w:rPr>
            </w:pPr>
            <w:r w:rsidRPr="000228B0">
              <w:rPr>
                <w:rFonts w:ascii="Tahoma" w:eastAsia="Times New Roman" w:hAnsi="Tahoma" w:cs="Tahoma"/>
                <w:b/>
                <w:bCs/>
                <w:sz w:val="16"/>
                <w:szCs w:val="16"/>
                <w:bdr w:val="none" w:sz="0" w:space="0" w:color="auto"/>
                <w:lang w:eastAsia="cs-CZ"/>
              </w:rPr>
              <w:t> </w:t>
            </w:r>
          </w:p>
        </w:tc>
        <w:tc>
          <w:tcPr>
            <w:tcW w:w="1110" w:type="pct"/>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1CC5420C" w14:textId="61627FEB" w:rsidR="000228B0" w:rsidRPr="000228B0" w:rsidRDefault="000228B0" w:rsidP="000228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sz w:val="16"/>
                <w:szCs w:val="16"/>
                <w:bdr w:val="none" w:sz="0" w:space="0" w:color="auto"/>
                <w:lang w:eastAsia="cs-CZ"/>
              </w:rPr>
            </w:pPr>
            <w:r w:rsidRPr="000228B0">
              <w:rPr>
                <w:rFonts w:ascii="Tahoma" w:eastAsia="Times New Roman" w:hAnsi="Tahoma" w:cs="Tahoma"/>
                <w:sz w:val="16"/>
                <w:szCs w:val="16"/>
                <w:bdr w:val="none" w:sz="0" w:space="0" w:color="auto"/>
                <w:lang w:eastAsia="cs-CZ"/>
              </w:rPr>
              <w:t>1 624 800,00 Kč</w:t>
            </w:r>
          </w:p>
        </w:tc>
      </w:tr>
    </w:tbl>
    <w:p w14:paraId="2E501435" w14:textId="552B70D6" w:rsidR="000228B0" w:rsidRDefault="000228B0" w:rsidP="005A22F3">
      <w:pPr>
        <w:rPr>
          <w:rFonts w:ascii="Tahoma" w:hAnsi="Tahoma" w:cs="Tahoma"/>
          <w:sz w:val="20"/>
          <w:szCs w:val="20"/>
        </w:rPr>
      </w:pPr>
    </w:p>
    <w:p w14:paraId="7E94A060" w14:textId="684A6263" w:rsidR="000228B0" w:rsidRDefault="000228B0" w:rsidP="005A22F3">
      <w:pPr>
        <w:rPr>
          <w:rFonts w:ascii="Tahoma" w:hAnsi="Tahoma" w:cs="Tahoma"/>
          <w:sz w:val="20"/>
          <w:szCs w:val="20"/>
        </w:rPr>
      </w:pPr>
    </w:p>
    <w:p w14:paraId="08AD59FE" w14:textId="7735B01B" w:rsidR="000228B0" w:rsidRDefault="000228B0" w:rsidP="005A22F3">
      <w:pPr>
        <w:rPr>
          <w:rFonts w:ascii="Tahoma" w:hAnsi="Tahoma" w:cs="Tahoma"/>
          <w:sz w:val="20"/>
          <w:szCs w:val="20"/>
        </w:rPr>
      </w:pPr>
    </w:p>
    <w:p w14:paraId="61B1FD0F" w14:textId="673AE3BE" w:rsidR="000228B0" w:rsidRDefault="000228B0" w:rsidP="005A22F3">
      <w:pPr>
        <w:rPr>
          <w:rFonts w:ascii="Tahoma" w:hAnsi="Tahoma" w:cs="Tahoma"/>
          <w:sz w:val="20"/>
          <w:szCs w:val="20"/>
        </w:rPr>
      </w:pPr>
    </w:p>
    <w:p w14:paraId="593FCEF5" w14:textId="713A469C" w:rsidR="000228B0" w:rsidRDefault="000228B0" w:rsidP="005A22F3">
      <w:pPr>
        <w:rPr>
          <w:rFonts w:ascii="Tahoma" w:hAnsi="Tahoma" w:cs="Tahoma"/>
          <w:sz w:val="20"/>
          <w:szCs w:val="20"/>
        </w:rPr>
      </w:pPr>
    </w:p>
    <w:p w14:paraId="63B3C2F5" w14:textId="7C06C269" w:rsidR="000228B0" w:rsidRDefault="000228B0" w:rsidP="005A22F3">
      <w:pPr>
        <w:rPr>
          <w:rFonts w:ascii="Tahoma" w:hAnsi="Tahoma" w:cs="Tahoma"/>
          <w:sz w:val="20"/>
          <w:szCs w:val="20"/>
        </w:rPr>
      </w:pPr>
    </w:p>
    <w:p w14:paraId="2A5D3BAB" w14:textId="18848FCC" w:rsidR="000228B0" w:rsidRDefault="000228B0" w:rsidP="005A22F3">
      <w:pPr>
        <w:rPr>
          <w:rFonts w:ascii="Tahoma" w:hAnsi="Tahoma" w:cs="Tahoma"/>
          <w:sz w:val="20"/>
          <w:szCs w:val="20"/>
        </w:rPr>
      </w:pPr>
    </w:p>
    <w:p w14:paraId="308D4D7E" w14:textId="60BCE00F" w:rsidR="000228B0" w:rsidRDefault="000228B0" w:rsidP="005A22F3">
      <w:pPr>
        <w:rPr>
          <w:rFonts w:ascii="Tahoma" w:hAnsi="Tahoma" w:cs="Tahoma"/>
          <w:sz w:val="20"/>
          <w:szCs w:val="20"/>
        </w:rPr>
      </w:pPr>
    </w:p>
    <w:p w14:paraId="48EC770A" w14:textId="74629BF3" w:rsidR="000228B0" w:rsidRDefault="000228B0" w:rsidP="005A22F3">
      <w:pPr>
        <w:rPr>
          <w:rFonts w:ascii="Tahoma" w:hAnsi="Tahoma" w:cs="Tahoma"/>
          <w:sz w:val="20"/>
          <w:szCs w:val="20"/>
        </w:rPr>
      </w:pPr>
    </w:p>
    <w:p w14:paraId="0605C0AD" w14:textId="3CA71382" w:rsidR="000228B0" w:rsidRDefault="000228B0" w:rsidP="005A22F3">
      <w:pPr>
        <w:rPr>
          <w:rFonts w:ascii="Tahoma" w:hAnsi="Tahoma" w:cs="Tahoma"/>
          <w:sz w:val="20"/>
          <w:szCs w:val="20"/>
        </w:rPr>
      </w:pPr>
    </w:p>
    <w:p w14:paraId="70A423C9" w14:textId="4E435BD9" w:rsidR="000228B0" w:rsidRDefault="000228B0" w:rsidP="005A22F3">
      <w:pPr>
        <w:rPr>
          <w:rFonts w:ascii="Tahoma" w:hAnsi="Tahoma" w:cs="Tahoma"/>
          <w:sz w:val="20"/>
          <w:szCs w:val="20"/>
        </w:rPr>
      </w:pPr>
    </w:p>
    <w:p w14:paraId="09276369" w14:textId="3268B928" w:rsidR="000228B0" w:rsidRDefault="000228B0" w:rsidP="005A22F3">
      <w:pPr>
        <w:rPr>
          <w:rFonts w:ascii="Tahoma" w:hAnsi="Tahoma" w:cs="Tahoma"/>
          <w:sz w:val="20"/>
          <w:szCs w:val="20"/>
        </w:rPr>
      </w:pPr>
    </w:p>
    <w:p w14:paraId="7693F82A" w14:textId="470BA921" w:rsidR="000228B0" w:rsidRDefault="000228B0" w:rsidP="005A22F3">
      <w:pPr>
        <w:rPr>
          <w:rFonts w:ascii="Tahoma" w:hAnsi="Tahoma" w:cs="Tahoma"/>
          <w:sz w:val="20"/>
          <w:szCs w:val="20"/>
        </w:rPr>
      </w:pPr>
    </w:p>
    <w:p w14:paraId="25641F4C" w14:textId="77777777" w:rsidR="000228B0" w:rsidRPr="005A22F3" w:rsidRDefault="000228B0" w:rsidP="005A22F3">
      <w:pPr>
        <w:rPr>
          <w:rFonts w:ascii="Tahoma" w:hAnsi="Tahoma" w:cs="Tahoma"/>
          <w:sz w:val="20"/>
          <w:szCs w:val="20"/>
        </w:rPr>
      </w:pPr>
    </w:p>
    <w:sectPr w:rsidR="000228B0" w:rsidRPr="005A22F3" w:rsidSect="00D84479">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35EDC" w14:textId="77777777" w:rsidR="0077076C" w:rsidRDefault="0077076C">
      <w:r>
        <w:separator/>
      </w:r>
    </w:p>
  </w:endnote>
  <w:endnote w:type="continuationSeparator" w:id="0">
    <w:p w14:paraId="66290D03" w14:textId="77777777" w:rsidR="0077076C" w:rsidRDefault="0077076C">
      <w:r>
        <w:continuationSeparator/>
      </w:r>
    </w:p>
  </w:endnote>
  <w:endnote w:type="continuationNotice" w:id="1">
    <w:p w14:paraId="21633EA7" w14:textId="77777777" w:rsidR="0077076C" w:rsidRDefault="0077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8577" w14:textId="27B46D97" w:rsidR="00712F5B" w:rsidRDefault="00712F5B">
    <w:pPr>
      <w:pStyle w:val="Zpat"/>
      <w:tabs>
        <w:tab w:val="clear" w:pos="9072"/>
        <w:tab w:val="right" w:pos="9046"/>
      </w:tabs>
      <w:jc w:val="right"/>
    </w:pPr>
    <w:r>
      <w:rPr>
        <w:rFonts w:ascii="Arial"/>
        <w:sz w:val="16"/>
        <w:szCs w:val="16"/>
      </w:rPr>
      <w:t>Str</w:t>
    </w:r>
    <w:r>
      <w:rPr>
        <w:rFonts w:hAnsi="Arial"/>
        <w:sz w:val="16"/>
        <w:szCs w:val="16"/>
      </w:rPr>
      <w:t>á</w:t>
    </w:r>
    <w:r>
      <w:rPr>
        <w:rFonts w:ascii="Arial"/>
        <w:sz w:val="16"/>
        <w:szCs w:val="16"/>
      </w:rPr>
      <w:t xml:space="preserve">nka </w:t>
    </w:r>
    <w:r w:rsidR="00DC04EB">
      <w:rPr>
        <w:rFonts w:ascii="Arial" w:eastAsia="Arial" w:hAnsi="Arial" w:cs="Arial"/>
        <w:sz w:val="16"/>
        <w:szCs w:val="16"/>
      </w:rPr>
      <w:fldChar w:fldCharType="begin"/>
    </w:r>
    <w:r>
      <w:rPr>
        <w:rFonts w:ascii="Arial" w:eastAsia="Arial" w:hAnsi="Arial" w:cs="Arial"/>
        <w:sz w:val="16"/>
        <w:szCs w:val="16"/>
      </w:rPr>
      <w:instrText xml:space="preserve"> PAGE </w:instrText>
    </w:r>
    <w:r w:rsidR="00DC04EB">
      <w:rPr>
        <w:rFonts w:ascii="Arial" w:eastAsia="Arial" w:hAnsi="Arial" w:cs="Arial"/>
        <w:sz w:val="16"/>
        <w:szCs w:val="16"/>
      </w:rPr>
      <w:fldChar w:fldCharType="separate"/>
    </w:r>
    <w:r w:rsidR="00127722">
      <w:rPr>
        <w:rFonts w:ascii="Arial" w:eastAsia="Arial" w:hAnsi="Arial" w:cs="Arial"/>
        <w:noProof/>
        <w:sz w:val="16"/>
        <w:szCs w:val="16"/>
      </w:rPr>
      <w:t>13</w:t>
    </w:r>
    <w:r w:rsidR="00DC04EB">
      <w:rPr>
        <w:rFonts w:ascii="Arial" w:eastAsia="Arial" w:hAnsi="Arial" w:cs="Arial"/>
        <w:sz w:val="16"/>
        <w:szCs w:val="16"/>
      </w:rPr>
      <w:fldChar w:fldCharType="end"/>
    </w:r>
    <w:r>
      <w:rPr>
        <w:rFonts w:ascii="Arial"/>
        <w:sz w:val="16"/>
        <w:szCs w:val="16"/>
      </w:rPr>
      <w:t xml:space="preserve"> z </w:t>
    </w:r>
    <w:r w:rsidR="00DC04EB">
      <w:rPr>
        <w:rFonts w:ascii="Arial" w:eastAsia="Arial" w:hAnsi="Arial" w:cs="Arial"/>
        <w:sz w:val="16"/>
        <w:szCs w:val="16"/>
      </w:rPr>
      <w:fldChar w:fldCharType="begin"/>
    </w:r>
    <w:r>
      <w:rPr>
        <w:rFonts w:ascii="Arial" w:eastAsia="Arial" w:hAnsi="Arial" w:cs="Arial"/>
        <w:sz w:val="16"/>
        <w:szCs w:val="16"/>
      </w:rPr>
      <w:instrText xml:space="preserve"> NUMPAGES </w:instrText>
    </w:r>
    <w:r w:rsidR="00DC04EB">
      <w:rPr>
        <w:rFonts w:ascii="Arial" w:eastAsia="Arial" w:hAnsi="Arial" w:cs="Arial"/>
        <w:sz w:val="16"/>
        <w:szCs w:val="16"/>
      </w:rPr>
      <w:fldChar w:fldCharType="separate"/>
    </w:r>
    <w:r w:rsidR="00127722">
      <w:rPr>
        <w:rFonts w:ascii="Arial" w:eastAsia="Arial" w:hAnsi="Arial" w:cs="Arial"/>
        <w:noProof/>
        <w:sz w:val="16"/>
        <w:szCs w:val="16"/>
      </w:rPr>
      <w:t>13</w:t>
    </w:r>
    <w:r w:rsidR="00DC04EB">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AA76" w14:textId="77777777" w:rsidR="0077076C" w:rsidRDefault="0077076C">
      <w:r>
        <w:separator/>
      </w:r>
    </w:p>
  </w:footnote>
  <w:footnote w:type="continuationSeparator" w:id="0">
    <w:p w14:paraId="1C834891" w14:textId="77777777" w:rsidR="0077076C" w:rsidRDefault="0077076C">
      <w:r>
        <w:continuationSeparator/>
      </w:r>
    </w:p>
  </w:footnote>
  <w:footnote w:type="continuationNotice" w:id="1">
    <w:p w14:paraId="19F629E9" w14:textId="77777777" w:rsidR="0077076C" w:rsidRDefault="0077076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CBB"/>
    <w:multiLevelType w:val="singleLevel"/>
    <w:tmpl w:val="1B64259C"/>
    <w:lvl w:ilvl="0">
      <w:start w:val="3"/>
      <w:numFmt w:val="decimal"/>
      <w:lvlText w:val="2.%1"/>
      <w:legacy w:legacy="1" w:legacySpace="0" w:legacyIndent="691"/>
      <w:lvlJc w:val="left"/>
      <w:pPr>
        <w:ind w:left="0" w:firstLine="0"/>
      </w:pPr>
      <w:rPr>
        <w:rFonts w:ascii="Times New Roman" w:hAnsi="Times New Roman" w:cs="Times New Roman" w:hint="default"/>
      </w:rPr>
    </w:lvl>
  </w:abstractNum>
  <w:abstractNum w:abstractNumId="1" w15:restartNumberingAfterBreak="0">
    <w:nsid w:val="03BC775E"/>
    <w:multiLevelType w:val="singleLevel"/>
    <w:tmpl w:val="2B7E0066"/>
    <w:lvl w:ilvl="0">
      <w:start w:val="1"/>
      <w:numFmt w:val="decimal"/>
      <w:lvlText w:val="3.%1"/>
      <w:legacy w:legacy="1" w:legacySpace="0" w:legacyIndent="677"/>
      <w:lvlJc w:val="left"/>
      <w:pPr>
        <w:ind w:left="0" w:firstLine="0"/>
      </w:pPr>
      <w:rPr>
        <w:rFonts w:ascii="Times New Roman" w:hAnsi="Times New Roman" w:cs="Times New Roman" w:hint="default"/>
      </w:rPr>
    </w:lvl>
  </w:abstractNum>
  <w:abstractNum w:abstractNumId="2" w15:restartNumberingAfterBreak="0">
    <w:nsid w:val="055E05E4"/>
    <w:multiLevelType w:val="multilevel"/>
    <w:tmpl w:val="5872AA14"/>
    <w:styleLink w:val="List8"/>
    <w:lvl w:ilvl="0">
      <w:start w:val="1"/>
      <w:numFmt w:val="decimal"/>
      <w:lvlText w:val="%1."/>
      <w:lvlJc w:val="left"/>
      <w:pPr>
        <w:tabs>
          <w:tab w:val="num" w:pos="360"/>
        </w:tabs>
        <w:ind w:left="360" w:hanging="360"/>
      </w:pPr>
      <w:rPr>
        <w:rFonts w:ascii="Arial" w:eastAsia="Arial" w:hAnsi="Arial" w:cs="Arial"/>
        <w:position w:val="0"/>
        <w:sz w:val="20"/>
        <w:szCs w:val="20"/>
        <w:shd w:val="clear" w:color="auto" w:fill="00FF00"/>
      </w:rPr>
    </w:lvl>
    <w:lvl w:ilvl="1">
      <w:start w:val="1"/>
      <w:numFmt w:val="lowerLetter"/>
      <w:lvlText w:val="%2."/>
      <w:lvlJc w:val="left"/>
      <w:pPr>
        <w:tabs>
          <w:tab w:val="num" w:pos="1020"/>
        </w:tabs>
        <w:ind w:left="1020" w:hanging="300"/>
      </w:pPr>
      <w:rPr>
        <w:rFonts w:ascii="Arial" w:eastAsia="Arial" w:hAnsi="Arial" w:cs="Arial"/>
        <w:position w:val="0"/>
        <w:sz w:val="20"/>
        <w:szCs w:val="20"/>
        <w:shd w:val="clear" w:color="auto" w:fill="00FF00"/>
      </w:rPr>
    </w:lvl>
    <w:lvl w:ilvl="2">
      <w:start w:val="1"/>
      <w:numFmt w:val="lowerRoman"/>
      <w:lvlText w:val="%3."/>
      <w:lvlJc w:val="left"/>
      <w:pPr>
        <w:tabs>
          <w:tab w:val="num" w:pos="1751"/>
        </w:tabs>
        <w:ind w:left="1751" w:hanging="247"/>
      </w:pPr>
      <w:rPr>
        <w:rFonts w:ascii="Arial" w:eastAsia="Arial" w:hAnsi="Arial" w:cs="Arial"/>
        <w:position w:val="0"/>
        <w:sz w:val="20"/>
        <w:szCs w:val="20"/>
        <w:shd w:val="clear" w:color="auto" w:fill="00FF00"/>
      </w:rPr>
    </w:lvl>
    <w:lvl w:ilvl="3">
      <w:start w:val="1"/>
      <w:numFmt w:val="decimal"/>
      <w:lvlText w:val="%4."/>
      <w:lvlJc w:val="left"/>
      <w:pPr>
        <w:tabs>
          <w:tab w:val="num" w:pos="2460"/>
        </w:tabs>
        <w:ind w:left="2460" w:hanging="300"/>
      </w:pPr>
      <w:rPr>
        <w:rFonts w:ascii="Arial" w:eastAsia="Arial" w:hAnsi="Arial" w:cs="Arial"/>
        <w:position w:val="0"/>
        <w:sz w:val="20"/>
        <w:szCs w:val="20"/>
        <w:shd w:val="clear" w:color="auto" w:fill="00FF00"/>
      </w:rPr>
    </w:lvl>
    <w:lvl w:ilvl="4">
      <w:start w:val="1"/>
      <w:numFmt w:val="lowerLetter"/>
      <w:lvlText w:val="%5."/>
      <w:lvlJc w:val="left"/>
      <w:pPr>
        <w:tabs>
          <w:tab w:val="num" w:pos="3180"/>
        </w:tabs>
        <w:ind w:left="3180" w:hanging="300"/>
      </w:pPr>
      <w:rPr>
        <w:rFonts w:ascii="Arial" w:eastAsia="Arial" w:hAnsi="Arial" w:cs="Arial"/>
        <w:position w:val="0"/>
        <w:sz w:val="20"/>
        <w:szCs w:val="20"/>
        <w:shd w:val="clear" w:color="auto" w:fill="00FF00"/>
      </w:rPr>
    </w:lvl>
    <w:lvl w:ilvl="5">
      <w:start w:val="1"/>
      <w:numFmt w:val="lowerRoman"/>
      <w:lvlText w:val="%6."/>
      <w:lvlJc w:val="left"/>
      <w:pPr>
        <w:tabs>
          <w:tab w:val="num" w:pos="3911"/>
        </w:tabs>
        <w:ind w:left="3911" w:hanging="247"/>
      </w:pPr>
      <w:rPr>
        <w:rFonts w:ascii="Arial" w:eastAsia="Arial" w:hAnsi="Arial" w:cs="Arial"/>
        <w:position w:val="0"/>
        <w:sz w:val="20"/>
        <w:szCs w:val="20"/>
        <w:shd w:val="clear" w:color="auto" w:fill="00FF00"/>
      </w:rPr>
    </w:lvl>
    <w:lvl w:ilvl="6">
      <w:start w:val="1"/>
      <w:numFmt w:val="decimal"/>
      <w:lvlText w:val="%7."/>
      <w:lvlJc w:val="left"/>
      <w:pPr>
        <w:tabs>
          <w:tab w:val="num" w:pos="4620"/>
        </w:tabs>
        <w:ind w:left="4620" w:hanging="300"/>
      </w:pPr>
      <w:rPr>
        <w:rFonts w:ascii="Arial" w:eastAsia="Arial" w:hAnsi="Arial" w:cs="Arial"/>
        <w:position w:val="0"/>
        <w:sz w:val="20"/>
        <w:szCs w:val="20"/>
        <w:shd w:val="clear" w:color="auto" w:fill="00FF00"/>
      </w:rPr>
    </w:lvl>
    <w:lvl w:ilvl="7">
      <w:start w:val="1"/>
      <w:numFmt w:val="lowerLetter"/>
      <w:lvlText w:val="%8."/>
      <w:lvlJc w:val="left"/>
      <w:pPr>
        <w:tabs>
          <w:tab w:val="num" w:pos="5340"/>
        </w:tabs>
        <w:ind w:left="5340" w:hanging="300"/>
      </w:pPr>
      <w:rPr>
        <w:rFonts w:ascii="Arial" w:eastAsia="Arial" w:hAnsi="Arial" w:cs="Arial"/>
        <w:position w:val="0"/>
        <w:sz w:val="20"/>
        <w:szCs w:val="20"/>
        <w:shd w:val="clear" w:color="auto" w:fill="00FF00"/>
      </w:rPr>
    </w:lvl>
    <w:lvl w:ilvl="8">
      <w:start w:val="1"/>
      <w:numFmt w:val="lowerRoman"/>
      <w:lvlText w:val="%9."/>
      <w:lvlJc w:val="left"/>
      <w:pPr>
        <w:tabs>
          <w:tab w:val="num" w:pos="6071"/>
        </w:tabs>
        <w:ind w:left="6071" w:hanging="247"/>
      </w:pPr>
      <w:rPr>
        <w:rFonts w:ascii="Arial" w:eastAsia="Arial" w:hAnsi="Arial" w:cs="Arial"/>
        <w:position w:val="0"/>
        <w:sz w:val="20"/>
        <w:szCs w:val="20"/>
        <w:shd w:val="clear" w:color="auto" w:fill="00FF00"/>
      </w:rPr>
    </w:lvl>
  </w:abstractNum>
  <w:abstractNum w:abstractNumId="3" w15:restartNumberingAfterBreak="0">
    <w:nsid w:val="05C74752"/>
    <w:multiLevelType w:val="hybridMultilevel"/>
    <w:tmpl w:val="A34AE4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229E1"/>
    <w:multiLevelType w:val="hybridMultilevel"/>
    <w:tmpl w:val="A482A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91D42"/>
    <w:multiLevelType w:val="hybridMultilevel"/>
    <w:tmpl w:val="7A2EA9D8"/>
    <w:lvl w:ilvl="0" w:tplc="3634C78C">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C816C67"/>
    <w:multiLevelType w:val="multilevel"/>
    <w:tmpl w:val="F28EEBEC"/>
    <w:styleLink w:val="Seznam5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7" w15:restartNumberingAfterBreak="0">
    <w:nsid w:val="12BB47E8"/>
    <w:multiLevelType w:val="singleLevel"/>
    <w:tmpl w:val="AEBA80CC"/>
    <w:lvl w:ilvl="0">
      <w:start w:val="1"/>
      <w:numFmt w:val="decimal"/>
      <w:lvlText w:val="2.%1"/>
      <w:legacy w:legacy="1" w:legacySpace="0" w:legacyIndent="691"/>
      <w:lvlJc w:val="left"/>
      <w:pPr>
        <w:ind w:left="0" w:firstLine="0"/>
      </w:pPr>
      <w:rPr>
        <w:rFonts w:ascii="Times New Roman" w:hAnsi="Times New Roman" w:cs="Times New Roman" w:hint="default"/>
      </w:rPr>
    </w:lvl>
  </w:abstractNum>
  <w:abstractNum w:abstractNumId="8" w15:restartNumberingAfterBreak="0">
    <w:nsid w:val="13DC02EE"/>
    <w:multiLevelType w:val="multilevel"/>
    <w:tmpl w:val="43F0CF7C"/>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9" w15:restartNumberingAfterBreak="0">
    <w:nsid w:val="14094B58"/>
    <w:multiLevelType w:val="hybridMultilevel"/>
    <w:tmpl w:val="7A9885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315648"/>
    <w:multiLevelType w:val="hybridMultilevel"/>
    <w:tmpl w:val="8FAA0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A25EF7"/>
    <w:multiLevelType w:val="multilevel"/>
    <w:tmpl w:val="D5A6B7CC"/>
    <w:lvl w:ilvl="0">
      <w:start w:val="1"/>
      <w:numFmt w:val="lowerLetter"/>
      <w:lvlText w:val="%1)"/>
      <w:lvlJc w:val="left"/>
      <w:pPr>
        <w:tabs>
          <w:tab w:val="num" w:pos="360"/>
        </w:tabs>
        <w:ind w:left="360" w:hanging="360"/>
      </w:pPr>
      <w:rPr>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2" w15:restartNumberingAfterBreak="0">
    <w:nsid w:val="228A47A8"/>
    <w:multiLevelType w:val="multilevel"/>
    <w:tmpl w:val="7A3E1162"/>
    <w:styleLink w:val="List14"/>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3" w15:restartNumberingAfterBreak="0">
    <w:nsid w:val="251A192A"/>
    <w:multiLevelType w:val="singleLevel"/>
    <w:tmpl w:val="0EC85E98"/>
    <w:lvl w:ilvl="0">
      <w:start w:val="1"/>
      <w:numFmt w:val="lowerLetter"/>
      <w:lvlText w:val="%1)"/>
      <w:legacy w:legacy="1" w:legacySpace="0" w:legacyIndent="554"/>
      <w:lvlJc w:val="left"/>
      <w:pPr>
        <w:ind w:left="0" w:firstLine="0"/>
      </w:pPr>
      <w:rPr>
        <w:rFonts w:ascii="Times New Roman" w:hAnsi="Times New Roman" w:cs="Times New Roman" w:hint="default"/>
      </w:rPr>
    </w:lvl>
  </w:abstractNum>
  <w:abstractNum w:abstractNumId="14" w15:restartNumberingAfterBreak="0">
    <w:nsid w:val="25F84CEC"/>
    <w:multiLevelType w:val="multilevel"/>
    <w:tmpl w:val="5B86784E"/>
    <w:styleLink w:val="List13"/>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5" w15:restartNumberingAfterBreak="0">
    <w:nsid w:val="2734386E"/>
    <w:multiLevelType w:val="multilevel"/>
    <w:tmpl w:val="1428AD0E"/>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6" w15:restartNumberingAfterBreak="0">
    <w:nsid w:val="2F004592"/>
    <w:multiLevelType w:val="hybridMultilevel"/>
    <w:tmpl w:val="7160D0D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A04ED0"/>
    <w:multiLevelType w:val="hybridMultilevel"/>
    <w:tmpl w:val="B126A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16372E"/>
    <w:multiLevelType w:val="hybridMultilevel"/>
    <w:tmpl w:val="2C8C6EC4"/>
    <w:lvl w:ilvl="0" w:tplc="0405000F">
      <w:start w:val="1"/>
      <w:numFmt w:val="decimal"/>
      <w:lvlText w:val="%1."/>
      <w:lvlJc w:val="left"/>
      <w:pPr>
        <w:ind w:left="1116" w:hanging="360"/>
      </w:p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19" w15:restartNumberingAfterBreak="0">
    <w:nsid w:val="339A4D7A"/>
    <w:multiLevelType w:val="multilevel"/>
    <w:tmpl w:val="FBA2FA98"/>
    <w:styleLink w:val="Seznam21"/>
    <w:lvl w:ilvl="0">
      <w:start w:val="4"/>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0" w15:restartNumberingAfterBreak="0">
    <w:nsid w:val="37282E5A"/>
    <w:multiLevelType w:val="multilevel"/>
    <w:tmpl w:val="57EA040C"/>
    <w:styleLink w:val="List19"/>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1" w15:restartNumberingAfterBreak="0">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2" w15:restartNumberingAfterBreak="0">
    <w:nsid w:val="3CCC1A1A"/>
    <w:multiLevelType w:val="singleLevel"/>
    <w:tmpl w:val="FB76A2E4"/>
    <w:lvl w:ilvl="0">
      <w:start w:val="1"/>
      <w:numFmt w:val="lowerLetter"/>
      <w:lvlText w:val="%1)"/>
      <w:legacy w:legacy="1" w:legacySpace="0" w:legacyIndent="569"/>
      <w:lvlJc w:val="left"/>
      <w:pPr>
        <w:ind w:left="0" w:firstLine="0"/>
      </w:pPr>
      <w:rPr>
        <w:rFonts w:ascii="Tahoma" w:hAnsi="Tahoma" w:cs="Tahoma" w:hint="default"/>
      </w:rPr>
    </w:lvl>
  </w:abstractNum>
  <w:abstractNum w:abstractNumId="23" w15:restartNumberingAfterBreak="0">
    <w:nsid w:val="3D104025"/>
    <w:multiLevelType w:val="multilevel"/>
    <w:tmpl w:val="078E2C96"/>
    <w:styleLink w:val="List1"/>
    <w:lvl w:ilvl="0">
      <w:start w:val="1"/>
      <w:numFmt w:val="decimal"/>
      <w:lvlText w:val="%1."/>
      <w:lvlJc w:val="left"/>
      <w:pPr>
        <w:tabs>
          <w:tab w:val="num" w:pos="357"/>
        </w:tabs>
        <w:ind w:left="357" w:hanging="357"/>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4" w15:restartNumberingAfterBreak="0">
    <w:nsid w:val="3E8A6A47"/>
    <w:multiLevelType w:val="hybridMultilevel"/>
    <w:tmpl w:val="C48CC3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ED2EDD"/>
    <w:multiLevelType w:val="multilevel"/>
    <w:tmpl w:val="2C728292"/>
    <w:styleLink w:val="List18"/>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6" w15:restartNumberingAfterBreak="0">
    <w:nsid w:val="41477F85"/>
    <w:multiLevelType w:val="hybridMultilevel"/>
    <w:tmpl w:val="EDAA3972"/>
    <w:lvl w:ilvl="0" w:tplc="8D4AE29A">
      <w:start w:val="3"/>
      <w:numFmt w:val="bullet"/>
      <w:lvlText w:val="-"/>
      <w:lvlJc w:val="left"/>
      <w:pPr>
        <w:ind w:left="756" w:hanging="360"/>
      </w:pPr>
      <w:rPr>
        <w:rFonts w:ascii="Tahoma" w:eastAsia="Arial" w:hAnsi="Tahoma" w:cs="Tahoma"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27" w15:restartNumberingAfterBreak="0">
    <w:nsid w:val="457029CA"/>
    <w:multiLevelType w:val="singleLevel"/>
    <w:tmpl w:val="C8D06702"/>
    <w:lvl w:ilvl="0">
      <w:start w:val="1"/>
      <w:numFmt w:val="decimal"/>
      <w:lvlText w:val="1.%1"/>
      <w:legacy w:legacy="1" w:legacySpace="0" w:legacyIndent="648"/>
      <w:lvlJc w:val="left"/>
      <w:pPr>
        <w:ind w:left="0" w:firstLine="0"/>
      </w:pPr>
      <w:rPr>
        <w:rFonts w:ascii="Times New Roman" w:hAnsi="Times New Roman" w:cs="Times New Roman" w:hint="default"/>
      </w:rPr>
    </w:lvl>
  </w:abstractNum>
  <w:abstractNum w:abstractNumId="28" w15:restartNumberingAfterBreak="0">
    <w:nsid w:val="45DB1E89"/>
    <w:multiLevelType w:val="hybridMultilevel"/>
    <w:tmpl w:val="4864A4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155401"/>
    <w:multiLevelType w:val="multilevel"/>
    <w:tmpl w:val="D7068E9E"/>
    <w:styleLink w:val="List1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0" w15:restartNumberingAfterBreak="0">
    <w:nsid w:val="472F2BD9"/>
    <w:multiLevelType w:val="multilevel"/>
    <w:tmpl w:val="D4AEA526"/>
    <w:styleLink w:val="Seznam3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1" w15:restartNumberingAfterBreak="0">
    <w:nsid w:val="48581FD3"/>
    <w:multiLevelType w:val="multilevel"/>
    <w:tmpl w:val="0E3C7828"/>
    <w:styleLink w:val="List9"/>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2" w15:restartNumberingAfterBreak="0">
    <w:nsid w:val="4AD1021E"/>
    <w:multiLevelType w:val="multilevel"/>
    <w:tmpl w:val="D9E6E31C"/>
    <w:styleLink w:val="List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 w:ilvl="1">
      <w:start w:val="1"/>
      <w:numFmt w:val="decimal"/>
      <w:lvlText w:val="%2."/>
      <w:lvlJc w:val="left"/>
      <w:pPr>
        <w:tabs>
          <w:tab w:val="num" w:pos="662"/>
        </w:tabs>
        <w:ind w:left="662" w:hanging="236"/>
      </w:pPr>
      <w:rPr>
        <w:rFonts w:ascii="Arial Bold" w:eastAsia="Arial Bold" w:hAnsi="Arial Bold" w:cs="Arial Bold"/>
        <w:position w:val="0"/>
        <w:sz w:val="20"/>
        <w:szCs w:val="20"/>
      </w:rPr>
    </w:lvl>
    <w:lvl w:ilvl="2">
      <w:start w:val="1"/>
      <w:numFmt w:val="lowerLetter"/>
      <w:lvlText w:val="%3."/>
      <w:lvlJc w:val="left"/>
      <w:pPr>
        <w:tabs>
          <w:tab w:val="num" w:pos="1087"/>
        </w:tabs>
        <w:ind w:left="1087" w:hanging="236"/>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33" w15:restartNumberingAfterBreak="0">
    <w:nsid w:val="4B577FCE"/>
    <w:multiLevelType w:val="multilevel"/>
    <w:tmpl w:val="C3146C66"/>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4" w15:restartNumberingAfterBreak="0">
    <w:nsid w:val="4E177E40"/>
    <w:multiLevelType w:val="multilevel"/>
    <w:tmpl w:val="7AE2CCCA"/>
    <w:styleLink w:val="List20"/>
    <w:lvl w:ilvl="0">
      <w:start w:val="2"/>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5" w15:restartNumberingAfterBreak="0">
    <w:nsid w:val="522816FC"/>
    <w:multiLevelType w:val="multilevel"/>
    <w:tmpl w:val="0FE4FD5E"/>
    <w:styleLink w:val="List7"/>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6" w15:restartNumberingAfterBreak="0">
    <w:nsid w:val="526F2654"/>
    <w:multiLevelType w:val="multilevel"/>
    <w:tmpl w:val="3BBAC4F2"/>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7" w15:restartNumberingAfterBreak="0">
    <w:nsid w:val="53E83BFB"/>
    <w:multiLevelType w:val="hybridMultilevel"/>
    <w:tmpl w:val="9D1249DC"/>
    <w:lvl w:ilvl="0" w:tplc="3634C7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57600A"/>
    <w:multiLevelType w:val="multilevel"/>
    <w:tmpl w:val="4D8C7430"/>
    <w:styleLink w:val="List1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9" w15:restartNumberingAfterBreak="0">
    <w:nsid w:val="58642B29"/>
    <w:multiLevelType w:val="multilevel"/>
    <w:tmpl w:val="EB5A9CC2"/>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40" w15:restartNumberingAfterBreak="0">
    <w:nsid w:val="5A0B1B4F"/>
    <w:multiLevelType w:val="hybridMultilevel"/>
    <w:tmpl w:val="B6322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8F212C"/>
    <w:multiLevelType w:val="hybridMultilevel"/>
    <w:tmpl w:val="90929E20"/>
    <w:lvl w:ilvl="0" w:tplc="04050017">
      <w:start w:val="1"/>
      <w:numFmt w:val="lowerLetter"/>
      <w:lvlText w:val="%1)"/>
      <w:lvlJc w:val="left"/>
      <w:pPr>
        <w:ind w:left="1185" w:hanging="360"/>
      </w:p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2" w15:restartNumberingAfterBreak="0">
    <w:nsid w:val="5DBF4332"/>
    <w:multiLevelType w:val="multilevel"/>
    <w:tmpl w:val="36801DEC"/>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43" w15:restartNumberingAfterBreak="0">
    <w:nsid w:val="5DD57BE9"/>
    <w:multiLevelType w:val="singleLevel"/>
    <w:tmpl w:val="E830F530"/>
    <w:lvl w:ilvl="0">
      <w:start w:val="1"/>
      <w:numFmt w:val="decimal"/>
      <w:lvlText w:val="4.%1"/>
      <w:legacy w:legacy="1" w:legacySpace="0" w:legacyIndent="713"/>
      <w:lvlJc w:val="left"/>
      <w:pPr>
        <w:ind w:left="0" w:firstLine="0"/>
      </w:pPr>
      <w:rPr>
        <w:rFonts w:ascii="Times New Roman" w:hAnsi="Times New Roman" w:cs="Times New Roman" w:hint="default"/>
      </w:rPr>
    </w:lvl>
  </w:abstractNum>
  <w:abstractNum w:abstractNumId="44" w15:restartNumberingAfterBreak="0">
    <w:nsid w:val="5FA0593B"/>
    <w:multiLevelType w:val="hybridMultilevel"/>
    <w:tmpl w:val="E5964658"/>
    <w:lvl w:ilvl="0" w:tplc="04050017">
      <w:start w:val="1"/>
      <w:numFmt w:val="lowerLetter"/>
      <w:lvlText w:val="%1)"/>
      <w:lvlJc w:val="left"/>
      <w:pPr>
        <w:ind w:left="1116" w:hanging="360"/>
      </w:p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45" w15:restartNumberingAfterBreak="0">
    <w:nsid w:val="5FCF60D9"/>
    <w:multiLevelType w:val="hybridMultilevel"/>
    <w:tmpl w:val="FB1287F2"/>
    <w:lvl w:ilvl="0" w:tplc="DE54D64E">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714030"/>
    <w:multiLevelType w:val="hybridMultilevel"/>
    <w:tmpl w:val="878685B0"/>
    <w:lvl w:ilvl="0" w:tplc="3634C7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3F03EB"/>
    <w:multiLevelType w:val="multilevel"/>
    <w:tmpl w:val="E7589670"/>
    <w:styleLink w:val="List17"/>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48" w15:restartNumberingAfterBreak="0">
    <w:nsid w:val="73AD7209"/>
    <w:multiLevelType w:val="hybridMultilevel"/>
    <w:tmpl w:val="361E8700"/>
    <w:lvl w:ilvl="0" w:tplc="3634C78C">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53B2283"/>
    <w:multiLevelType w:val="hybridMultilevel"/>
    <w:tmpl w:val="87CC3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1104D5"/>
    <w:multiLevelType w:val="singleLevel"/>
    <w:tmpl w:val="FD0C5844"/>
    <w:lvl w:ilvl="0">
      <w:start w:val="1"/>
      <w:numFmt w:val="lowerRoman"/>
      <w:lvlText w:val="(%1)"/>
      <w:legacy w:legacy="1" w:legacySpace="0" w:legacyIndent="727"/>
      <w:lvlJc w:val="left"/>
      <w:pPr>
        <w:ind w:left="0" w:firstLine="0"/>
      </w:pPr>
      <w:rPr>
        <w:rFonts w:ascii="Times New Roman" w:hAnsi="Times New Roman" w:cs="Times New Roman" w:hint="default"/>
      </w:rPr>
    </w:lvl>
  </w:abstractNum>
  <w:abstractNum w:abstractNumId="51" w15:restartNumberingAfterBreak="0">
    <w:nsid w:val="7D7E1F2C"/>
    <w:multiLevelType w:val="hybridMultilevel"/>
    <w:tmpl w:val="48CADBA6"/>
    <w:lvl w:ilvl="0" w:tplc="04050017">
      <w:start w:val="1"/>
      <w:numFmt w:val="lowerLetter"/>
      <w:lvlText w:val="%1)"/>
      <w:lvlJc w:val="left"/>
      <w:pPr>
        <w:ind w:left="1116" w:hanging="360"/>
      </w:pPr>
      <w:rPr>
        <w:rFonts w:hint="default"/>
      </w:rPr>
    </w:lvl>
    <w:lvl w:ilvl="1" w:tplc="04050003" w:tentative="1">
      <w:start w:val="1"/>
      <w:numFmt w:val="bullet"/>
      <w:lvlText w:val="o"/>
      <w:lvlJc w:val="left"/>
      <w:pPr>
        <w:ind w:left="1836" w:hanging="360"/>
      </w:pPr>
      <w:rPr>
        <w:rFonts w:ascii="Courier New" w:hAnsi="Courier New" w:cs="Courier New" w:hint="default"/>
      </w:rPr>
    </w:lvl>
    <w:lvl w:ilvl="2" w:tplc="04050005" w:tentative="1">
      <w:start w:val="1"/>
      <w:numFmt w:val="bullet"/>
      <w:lvlText w:val=""/>
      <w:lvlJc w:val="left"/>
      <w:pPr>
        <w:ind w:left="2556" w:hanging="360"/>
      </w:pPr>
      <w:rPr>
        <w:rFonts w:ascii="Wingdings" w:hAnsi="Wingdings" w:hint="default"/>
      </w:rPr>
    </w:lvl>
    <w:lvl w:ilvl="3" w:tplc="04050001" w:tentative="1">
      <w:start w:val="1"/>
      <w:numFmt w:val="bullet"/>
      <w:lvlText w:val=""/>
      <w:lvlJc w:val="left"/>
      <w:pPr>
        <w:ind w:left="3276" w:hanging="360"/>
      </w:pPr>
      <w:rPr>
        <w:rFonts w:ascii="Symbol" w:hAnsi="Symbol" w:hint="default"/>
      </w:rPr>
    </w:lvl>
    <w:lvl w:ilvl="4" w:tplc="04050003" w:tentative="1">
      <w:start w:val="1"/>
      <w:numFmt w:val="bullet"/>
      <w:lvlText w:val="o"/>
      <w:lvlJc w:val="left"/>
      <w:pPr>
        <w:ind w:left="3996" w:hanging="360"/>
      </w:pPr>
      <w:rPr>
        <w:rFonts w:ascii="Courier New" w:hAnsi="Courier New" w:cs="Courier New" w:hint="default"/>
      </w:rPr>
    </w:lvl>
    <w:lvl w:ilvl="5" w:tplc="04050005" w:tentative="1">
      <w:start w:val="1"/>
      <w:numFmt w:val="bullet"/>
      <w:lvlText w:val=""/>
      <w:lvlJc w:val="left"/>
      <w:pPr>
        <w:ind w:left="4716" w:hanging="360"/>
      </w:pPr>
      <w:rPr>
        <w:rFonts w:ascii="Wingdings" w:hAnsi="Wingdings" w:hint="default"/>
      </w:rPr>
    </w:lvl>
    <w:lvl w:ilvl="6" w:tplc="04050001" w:tentative="1">
      <w:start w:val="1"/>
      <w:numFmt w:val="bullet"/>
      <w:lvlText w:val=""/>
      <w:lvlJc w:val="left"/>
      <w:pPr>
        <w:ind w:left="5436" w:hanging="360"/>
      </w:pPr>
      <w:rPr>
        <w:rFonts w:ascii="Symbol" w:hAnsi="Symbol" w:hint="default"/>
      </w:rPr>
    </w:lvl>
    <w:lvl w:ilvl="7" w:tplc="04050003" w:tentative="1">
      <w:start w:val="1"/>
      <w:numFmt w:val="bullet"/>
      <w:lvlText w:val="o"/>
      <w:lvlJc w:val="left"/>
      <w:pPr>
        <w:ind w:left="6156" w:hanging="360"/>
      </w:pPr>
      <w:rPr>
        <w:rFonts w:ascii="Courier New" w:hAnsi="Courier New" w:cs="Courier New" w:hint="default"/>
      </w:rPr>
    </w:lvl>
    <w:lvl w:ilvl="8" w:tplc="04050005" w:tentative="1">
      <w:start w:val="1"/>
      <w:numFmt w:val="bullet"/>
      <w:lvlText w:val=""/>
      <w:lvlJc w:val="left"/>
      <w:pPr>
        <w:ind w:left="6876" w:hanging="360"/>
      </w:pPr>
      <w:rPr>
        <w:rFonts w:ascii="Wingdings" w:hAnsi="Wingdings" w:hint="default"/>
      </w:rPr>
    </w:lvl>
  </w:abstractNum>
  <w:num w:numId="1">
    <w:abstractNumId w:val="32"/>
    <w:lvlOverride w:ilvl="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Override>
  </w:num>
  <w:num w:numId="2">
    <w:abstractNumId w:val="23"/>
  </w:num>
  <w:num w:numId="3">
    <w:abstractNumId w:val="19"/>
  </w:num>
  <w:num w:numId="4">
    <w:abstractNumId w:val="30"/>
  </w:num>
  <w:num w:numId="5">
    <w:abstractNumId w:val="39"/>
  </w:num>
  <w:num w:numId="6">
    <w:abstractNumId w:val="6"/>
  </w:num>
  <w:num w:numId="7">
    <w:abstractNumId w:val="8"/>
  </w:num>
  <w:num w:numId="8">
    <w:abstractNumId w:val="35"/>
  </w:num>
  <w:num w:numId="9">
    <w:abstractNumId w:val="2"/>
  </w:num>
  <w:num w:numId="10">
    <w:abstractNumId w:val="31"/>
  </w:num>
  <w:num w:numId="11">
    <w:abstractNumId w:val="29"/>
  </w:num>
  <w:num w:numId="12">
    <w:abstractNumId w:val="38"/>
  </w:num>
  <w:num w:numId="13">
    <w:abstractNumId w:val="42"/>
  </w:num>
  <w:num w:numId="14">
    <w:abstractNumId w:val="14"/>
  </w:num>
  <w:num w:numId="15">
    <w:abstractNumId w:val="12"/>
  </w:num>
  <w:num w:numId="16">
    <w:abstractNumId w:val="33"/>
  </w:num>
  <w:num w:numId="17">
    <w:abstractNumId w:val="36"/>
  </w:num>
  <w:num w:numId="18">
    <w:abstractNumId w:val="47"/>
  </w:num>
  <w:num w:numId="19">
    <w:abstractNumId w:val="25"/>
  </w:num>
  <w:num w:numId="20">
    <w:abstractNumId w:val="20"/>
    <w:lvlOverride w:ilvl="0">
      <w:lvl w:ilvl="0">
        <w:start w:val="1"/>
        <w:numFmt w:val="lowerLetter"/>
        <w:lvlText w:val="%1)"/>
        <w:lvlJc w:val="left"/>
        <w:pPr>
          <w:tabs>
            <w:tab w:val="num" w:pos="717"/>
          </w:tabs>
          <w:ind w:left="717" w:hanging="360"/>
        </w:pPr>
        <w:rPr>
          <w:rFonts w:ascii="Tahoma" w:eastAsia="Arial" w:hAnsi="Tahoma" w:cs="Tahoma" w:hint="default"/>
          <w:position w:val="0"/>
          <w:sz w:val="20"/>
          <w:szCs w:val="20"/>
        </w:rPr>
      </w:lvl>
    </w:lvlOverride>
  </w:num>
  <w:num w:numId="21">
    <w:abstractNumId w:val="15"/>
  </w:num>
  <w:num w:numId="22">
    <w:abstractNumId w:val="34"/>
  </w:num>
  <w:num w:numId="23">
    <w:abstractNumId w:val="21"/>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24">
    <w:abstractNumId w:val="49"/>
  </w:num>
  <w:num w:numId="25">
    <w:abstractNumId w:val="20"/>
  </w:num>
  <w:num w:numId="26">
    <w:abstractNumId w:val="21"/>
  </w:num>
  <w:num w:numId="27">
    <w:abstractNumId w:val="32"/>
  </w:num>
  <w:num w:numId="28">
    <w:abstractNumId w:val="27"/>
    <w:lvlOverride w:ilvl="0">
      <w:startOverride w:val="1"/>
    </w:lvlOverride>
  </w:num>
  <w:num w:numId="29">
    <w:abstractNumId w:val="1"/>
    <w:lvlOverride w:ilvl="0">
      <w:startOverride w:val="1"/>
    </w:lvlOverride>
  </w:num>
  <w:num w:numId="30">
    <w:abstractNumId w:val="13"/>
    <w:lvlOverride w:ilvl="0">
      <w:startOverride w:val="1"/>
    </w:lvlOverride>
  </w:num>
  <w:num w:numId="31">
    <w:abstractNumId w:val="9"/>
  </w:num>
  <w:num w:numId="32">
    <w:abstractNumId w:val="7"/>
    <w:lvlOverride w:ilvl="0">
      <w:startOverride w:val="1"/>
    </w:lvlOverride>
  </w:num>
  <w:num w:numId="33">
    <w:abstractNumId w:val="22"/>
    <w:lvlOverride w:ilvl="0">
      <w:startOverride w:val="1"/>
    </w:lvlOverride>
  </w:num>
  <w:num w:numId="34">
    <w:abstractNumId w:val="0"/>
    <w:lvlOverride w:ilvl="0">
      <w:startOverride w:val="3"/>
    </w:lvlOverride>
  </w:num>
  <w:num w:numId="35">
    <w:abstractNumId w:val="43"/>
    <w:lvlOverride w:ilvl="0">
      <w:startOverride w:val="1"/>
    </w:lvlOverride>
  </w:num>
  <w:num w:numId="36">
    <w:abstractNumId w:val="50"/>
    <w:lvlOverride w:ilvl="0">
      <w:startOverride w:val="1"/>
    </w:lvlOverride>
  </w:num>
  <w:num w:numId="37">
    <w:abstractNumId w:val="44"/>
  </w:num>
  <w:num w:numId="38">
    <w:abstractNumId w:val="11"/>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8"/>
  </w:num>
  <w:num w:numId="43">
    <w:abstractNumId w:val="37"/>
  </w:num>
  <w:num w:numId="44">
    <w:abstractNumId w:val="5"/>
  </w:num>
  <w:num w:numId="45">
    <w:abstractNumId w:val="48"/>
  </w:num>
  <w:num w:numId="46">
    <w:abstractNumId w:val="46"/>
  </w:num>
  <w:num w:numId="47">
    <w:abstractNumId w:val="51"/>
  </w:num>
  <w:num w:numId="48">
    <w:abstractNumId w:val="26"/>
  </w:num>
  <w:num w:numId="49">
    <w:abstractNumId w:val="41"/>
  </w:num>
  <w:num w:numId="50">
    <w:abstractNumId w:val="16"/>
  </w:num>
  <w:num w:numId="51">
    <w:abstractNumId w:val="45"/>
  </w:num>
  <w:num w:numId="52">
    <w:abstractNumId w:val="17"/>
  </w:num>
  <w:num w:numId="53">
    <w:abstractNumId w:val="24"/>
  </w:num>
  <w:num w:numId="54">
    <w:abstractNumId w:val="28"/>
  </w:num>
  <w:num w:numId="55">
    <w:abstractNumId w:val="4"/>
  </w:num>
  <w:num w:numId="56">
    <w:abstractNumId w:val="40"/>
  </w:num>
  <w:num w:numId="57">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C9"/>
    <w:rsid w:val="000072B0"/>
    <w:rsid w:val="0001178D"/>
    <w:rsid w:val="00013BD3"/>
    <w:rsid w:val="000228B0"/>
    <w:rsid w:val="00022F7B"/>
    <w:rsid w:val="00024CAC"/>
    <w:rsid w:val="00060876"/>
    <w:rsid w:val="00060913"/>
    <w:rsid w:val="000676AE"/>
    <w:rsid w:val="00075720"/>
    <w:rsid w:val="000A142A"/>
    <w:rsid w:val="000A1615"/>
    <w:rsid w:val="000A6C37"/>
    <w:rsid w:val="000B1F3A"/>
    <w:rsid w:val="000B35D1"/>
    <w:rsid w:val="000B36E5"/>
    <w:rsid w:val="000B7F86"/>
    <w:rsid w:val="000D0E41"/>
    <w:rsid w:val="000D424A"/>
    <w:rsid w:val="000E023F"/>
    <w:rsid w:val="000F1444"/>
    <w:rsid w:val="0010145F"/>
    <w:rsid w:val="0010306A"/>
    <w:rsid w:val="001111B2"/>
    <w:rsid w:val="00122CD3"/>
    <w:rsid w:val="00122DC9"/>
    <w:rsid w:val="00127722"/>
    <w:rsid w:val="001363D9"/>
    <w:rsid w:val="00146A44"/>
    <w:rsid w:val="00161EF2"/>
    <w:rsid w:val="001853D4"/>
    <w:rsid w:val="001856D6"/>
    <w:rsid w:val="00186173"/>
    <w:rsid w:val="00191C6F"/>
    <w:rsid w:val="001963D1"/>
    <w:rsid w:val="001C6F23"/>
    <w:rsid w:val="001F1EFA"/>
    <w:rsid w:val="001F289F"/>
    <w:rsid w:val="001F6D60"/>
    <w:rsid w:val="001F7426"/>
    <w:rsid w:val="00212FD9"/>
    <w:rsid w:val="002258BC"/>
    <w:rsid w:val="00232C30"/>
    <w:rsid w:val="002333D0"/>
    <w:rsid w:val="00236283"/>
    <w:rsid w:val="00253EE9"/>
    <w:rsid w:val="00271B0F"/>
    <w:rsid w:val="00272C30"/>
    <w:rsid w:val="002776C8"/>
    <w:rsid w:val="00277D4F"/>
    <w:rsid w:val="002929E7"/>
    <w:rsid w:val="002958AF"/>
    <w:rsid w:val="002A65F9"/>
    <w:rsid w:val="002B73D9"/>
    <w:rsid w:val="002C565F"/>
    <w:rsid w:val="002C67BD"/>
    <w:rsid w:val="002E630D"/>
    <w:rsid w:val="002F4149"/>
    <w:rsid w:val="00304AFC"/>
    <w:rsid w:val="00310059"/>
    <w:rsid w:val="0031069A"/>
    <w:rsid w:val="00315F6F"/>
    <w:rsid w:val="00327FEF"/>
    <w:rsid w:val="00327FF1"/>
    <w:rsid w:val="00342858"/>
    <w:rsid w:val="00353223"/>
    <w:rsid w:val="00381E3D"/>
    <w:rsid w:val="00384869"/>
    <w:rsid w:val="00394982"/>
    <w:rsid w:val="003B114D"/>
    <w:rsid w:val="003C6D3F"/>
    <w:rsid w:val="003D23CF"/>
    <w:rsid w:val="003D7BE4"/>
    <w:rsid w:val="003E5C3F"/>
    <w:rsid w:val="0040692D"/>
    <w:rsid w:val="00414E58"/>
    <w:rsid w:val="00421D50"/>
    <w:rsid w:val="00471624"/>
    <w:rsid w:val="004770D4"/>
    <w:rsid w:val="00481F78"/>
    <w:rsid w:val="00497657"/>
    <w:rsid w:val="004A1814"/>
    <w:rsid w:val="004B3AE9"/>
    <w:rsid w:val="004B606B"/>
    <w:rsid w:val="004C6442"/>
    <w:rsid w:val="004C6BF4"/>
    <w:rsid w:val="004D38A0"/>
    <w:rsid w:val="004E1728"/>
    <w:rsid w:val="004F6C05"/>
    <w:rsid w:val="0051042F"/>
    <w:rsid w:val="00511CB1"/>
    <w:rsid w:val="00532129"/>
    <w:rsid w:val="00533B65"/>
    <w:rsid w:val="0053782A"/>
    <w:rsid w:val="00542263"/>
    <w:rsid w:val="005462AC"/>
    <w:rsid w:val="00555C99"/>
    <w:rsid w:val="00563F14"/>
    <w:rsid w:val="00572C55"/>
    <w:rsid w:val="0057445F"/>
    <w:rsid w:val="00576C23"/>
    <w:rsid w:val="005830A1"/>
    <w:rsid w:val="0058734A"/>
    <w:rsid w:val="00592441"/>
    <w:rsid w:val="005A0A4D"/>
    <w:rsid w:val="005A22F3"/>
    <w:rsid w:val="005B0F88"/>
    <w:rsid w:val="005B247E"/>
    <w:rsid w:val="005B310F"/>
    <w:rsid w:val="005D31E7"/>
    <w:rsid w:val="005F70E7"/>
    <w:rsid w:val="00606134"/>
    <w:rsid w:val="00610FCF"/>
    <w:rsid w:val="00617B45"/>
    <w:rsid w:val="00623D55"/>
    <w:rsid w:val="00645890"/>
    <w:rsid w:val="006479DC"/>
    <w:rsid w:val="006538CB"/>
    <w:rsid w:val="00655BEC"/>
    <w:rsid w:val="0066497E"/>
    <w:rsid w:val="00665B55"/>
    <w:rsid w:val="00665BFB"/>
    <w:rsid w:val="00666B15"/>
    <w:rsid w:val="00681EFB"/>
    <w:rsid w:val="006A31EA"/>
    <w:rsid w:val="006A4A52"/>
    <w:rsid w:val="006A7CA6"/>
    <w:rsid w:val="006B063A"/>
    <w:rsid w:val="006B47FC"/>
    <w:rsid w:val="006D4987"/>
    <w:rsid w:val="006D521D"/>
    <w:rsid w:val="006E51F1"/>
    <w:rsid w:val="006F5E2B"/>
    <w:rsid w:val="006F7927"/>
    <w:rsid w:val="0070559D"/>
    <w:rsid w:val="007065A4"/>
    <w:rsid w:val="00712F5B"/>
    <w:rsid w:val="00723E0F"/>
    <w:rsid w:val="0072718C"/>
    <w:rsid w:val="00731F30"/>
    <w:rsid w:val="00735C43"/>
    <w:rsid w:val="00742400"/>
    <w:rsid w:val="00760BD0"/>
    <w:rsid w:val="00761947"/>
    <w:rsid w:val="0077076C"/>
    <w:rsid w:val="00785843"/>
    <w:rsid w:val="00791136"/>
    <w:rsid w:val="00792389"/>
    <w:rsid w:val="007949BF"/>
    <w:rsid w:val="00795815"/>
    <w:rsid w:val="007A072A"/>
    <w:rsid w:val="007A2DF1"/>
    <w:rsid w:val="007A773B"/>
    <w:rsid w:val="007B0075"/>
    <w:rsid w:val="007B3A2F"/>
    <w:rsid w:val="007C6124"/>
    <w:rsid w:val="007D524C"/>
    <w:rsid w:val="007E1378"/>
    <w:rsid w:val="007E2226"/>
    <w:rsid w:val="007E363B"/>
    <w:rsid w:val="007E6903"/>
    <w:rsid w:val="008049DF"/>
    <w:rsid w:val="00811BBA"/>
    <w:rsid w:val="00813638"/>
    <w:rsid w:val="0081712B"/>
    <w:rsid w:val="0081773E"/>
    <w:rsid w:val="00817868"/>
    <w:rsid w:val="008205A5"/>
    <w:rsid w:val="00826EE0"/>
    <w:rsid w:val="008310D5"/>
    <w:rsid w:val="00831148"/>
    <w:rsid w:val="0083339A"/>
    <w:rsid w:val="00835F0A"/>
    <w:rsid w:val="00836265"/>
    <w:rsid w:val="0084485D"/>
    <w:rsid w:val="00845D4B"/>
    <w:rsid w:val="00847B10"/>
    <w:rsid w:val="00857AC9"/>
    <w:rsid w:val="00860F28"/>
    <w:rsid w:val="00873205"/>
    <w:rsid w:val="00887C20"/>
    <w:rsid w:val="008B7D34"/>
    <w:rsid w:val="008F656C"/>
    <w:rsid w:val="0090125E"/>
    <w:rsid w:val="00901283"/>
    <w:rsid w:val="00912893"/>
    <w:rsid w:val="00923C43"/>
    <w:rsid w:val="00932CED"/>
    <w:rsid w:val="0093388D"/>
    <w:rsid w:val="00934953"/>
    <w:rsid w:val="00935D27"/>
    <w:rsid w:val="0096544E"/>
    <w:rsid w:val="009739A2"/>
    <w:rsid w:val="0098726B"/>
    <w:rsid w:val="00990490"/>
    <w:rsid w:val="00995DC1"/>
    <w:rsid w:val="00996969"/>
    <w:rsid w:val="009A36A8"/>
    <w:rsid w:val="009B18D3"/>
    <w:rsid w:val="009C4A83"/>
    <w:rsid w:val="009C6BF8"/>
    <w:rsid w:val="009D1362"/>
    <w:rsid w:val="009D4D97"/>
    <w:rsid w:val="009E3039"/>
    <w:rsid w:val="009E54E2"/>
    <w:rsid w:val="009F0B0B"/>
    <w:rsid w:val="009F235C"/>
    <w:rsid w:val="00A061F9"/>
    <w:rsid w:val="00A1535E"/>
    <w:rsid w:val="00A212EB"/>
    <w:rsid w:val="00A2345D"/>
    <w:rsid w:val="00A341F2"/>
    <w:rsid w:val="00A420FD"/>
    <w:rsid w:val="00A422F5"/>
    <w:rsid w:val="00A51C59"/>
    <w:rsid w:val="00A52EC0"/>
    <w:rsid w:val="00A57837"/>
    <w:rsid w:val="00A5786B"/>
    <w:rsid w:val="00A57B38"/>
    <w:rsid w:val="00A6561F"/>
    <w:rsid w:val="00A713D1"/>
    <w:rsid w:val="00A82286"/>
    <w:rsid w:val="00AA0EA1"/>
    <w:rsid w:val="00AA4547"/>
    <w:rsid w:val="00AB614B"/>
    <w:rsid w:val="00AB7D4D"/>
    <w:rsid w:val="00AC2396"/>
    <w:rsid w:val="00AC4DDB"/>
    <w:rsid w:val="00AC77C8"/>
    <w:rsid w:val="00AD0A98"/>
    <w:rsid w:val="00AD3579"/>
    <w:rsid w:val="00AE26C2"/>
    <w:rsid w:val="00AE58D8"/>
    <w:rsid w:val="00AF231B"/>
    <w:rsid w:val="00AF2B11"/>
    <w:rsid w:val="00AF7DA3"/>
    <w:rsid w:val="00B152CF"/>
    <w:rsid w:val="00B212DA"/>
    <w:rsid w:val="00B22788"/>
    <w:rsid w:val="00B27279"/>
    <w:rsid w:val="00B313AA"/>
    <w:rsid w:val="00B412B0"/>
    <w:rsid w:val="00B44FDB"/>
    <w:rsid w:val="00B45D5F"/>
    <w:rsid w:val="00B46C9B"/>
    <w:rsid w:val="00B52D7D"/>
    <w:rsid w:val="00B640AF"/>
    <w:rsid w:val="00B97204"/>
    <w:rsid w:val="00BA000B"/>
    <w:rsid w:val="00BB7051"/>
    <w:rsid w:val="00BC15A4"/>
    <w:rsid w:val="00BC71AD"/>
    <w:rsid w:val="00BC7F34"/>
    <w:rsid w:val="00BD6560"/>
    <w:rsid w:val="00BF2686"/>
    <w:rsid w:val="00C019BF"/>
    <w:rsid w:val="00C107C5"/>
    <w:rsid w:val="00C15401"/>
    <w:rsid w:val="00C20C0E"/>
    <w:rsid w:val="00C30FF6"/>
    <w:rsid w:val="00C31AB8"/>
    <w:rsid w:val="00C33253"/>
    <w:rsid w:val="00C3561A"/>
    <w:rsid w:val="00C42BCE"/>
    <w:rsid w:val="00C42F9D"/>
    <w:rsid w:val="00C50023"/>
    <w:rsid w:val="00C67A23"/>
    <w:rsid w:val="00C91119"/>
    <w:rsid w:val="00C9198C"/>
    <w:rsid w:val="00CA1282"/>
    <w:rsid w:val="00CB350F"/>
    <w:rsid w:val="00CB3699"/>
    <w:rsid w:val="00CC2806"/>
    <w:rsid w:val="00CC5FD3"/>
    <w:rsid w:val="00CE0F28"/>
    <w:rsid w:val="00CE48DE"/>
    <w:rsid w:val="00CE4F18"/>
    <w:rsid w:val="00CE5402"/>
    <w:rsid w:val="00D14DC4"/>
    <w:rsid w:val="00D23BD9"/>
    <w:rsid w:val="00D24C75"/>
    <w:rsid w:val="00D37AD8"/>
    <w:rsid w:val="00D500FC"/>
    <w:rsid w:val="00D51424"/>
    <w:rsid w:val="00D61B87"/>
    <w:rsid w:val="00D66305"/>
    <w:rsid w:val="00D66C80"/>
    <w:rsid w:val="00D810DA"/>
    <w:rsid w:val="00D84479"/>
    <w:rsid w:val="00D86E2C"/>
    <w:rsid w:val="00DA30F8"/>
    <w:rsid w:val="00DA6033"/>
    <w:rsid w:val="00DB2694"/>
    <w:rsid w:val="00DB62B5"/>
    <w:rsid w:val="00DC0201"/>
    <w:rsid w:val="00DC04EB"/>
    <w:rsid w:val="00DC2220"/>
    <w:rsid w:val="00DC32D3"/>
    <w:rsid w:val="00DC69C4"/>
    <w:rsid w:val="00DC7DA3"/>
    <w:rsid w:val="00DD1FCF"/>
    <w:rsid w:val="00DD2A90"/>
    <w:rsid w:val="00DD30C4"/>
    <w:rsid w:val="00DD3726"/>
    <w:rsid w:val="00DE26FE"/>
    <w:rsid w:val="00DF0F4A"/>
    <w:rsid w:val="00DF3A74"/>
    <w:rsid w:val="00E00789"/>
    <w:rsid w:val="00E050E3"/>
    <w:rsid w:val="00E1040D"/>
    <w:rsid w:val="00E10697"/>
    <w:rsid w:val="00E11192"/>
    <w:rsid w:val="00E2523C"/>
    <w:rsid w:val="00E36D58"/>
    <w:rsid w:val="00E37DA1"/>
    <w:rsid w:val="00E45FCD"/>
    <w:rsid w:val="00E5361D"/>
    <w:rsid w:val="00E64A8D"/>
    <w:rsid w:val="00E73EFF"/>
    <w:rsid w:val="00E741FA"/>
    <w:rsid w:val="00E7432F"/>
    <w:rsid w:val="00E75231"/>
    <w:rsid w:val="00E85BB2"/>
    <w:rsid w:val="00EA5736"/>
    <w:rsid w:val="00EC06E1"/>
    <w:rsid w:val="00EC612F"/>
    <w:rsid w:val="00ED0C83"/>
    <w:rsid w:val="00ED719F"/>
    <w:rsid w:val="00EE0EEC"/>
    <w:rsid w:val="00EF05D2"/>
    <w:rsid w:val="00EF2EC9"/>
    <w:rsid w:val="00EF383F"/>
    <w:rsid w:val="00F00BD1"/>
    <w:rsid w:val="00F03743"/>
    <w:rsid w:val="00F04E5C"/>
    <w:rsid w:val="00F164D0"/>
    <w:rsid w:val="00F20A03"/>
    <w:rsid w:val="00F25CE7"/>
    <w:rsid w:val="00F32E8F"/>
    <w:rsid w:val="00F37755"/>
    <w:rsid w:val="00F5036E"/>
    <w:rsid w:val="00F54695"/>
    <w:rsid w:val="00F70707"/>
    <w:rsid w:val="00F7110E"/>
    <w:rsid w:val="00F73EB2"/>
    <w:rsid w:val="00F73ED4"/>
    <w:rsid w:val="00F760CD"/>
    <w:rsid w:val="00FD7C7E"/>
    <w:rsid w:val="00FF56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1E92"/>
  <w15:docId w15:val="{8E5973AB-5EDE-A842-9ACC-C7514A61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84479"/>
    <w:rPr>
      <w:rFonts w:ascii="Calibri" w:eastAsia="Calibri" w:hAnsi="Calibri" w:cs="Calibri"/>
      <w:color w:val="000000"/>
      <w:sz w:val="22"/>
      <w:szCs w:val="22"/>
      <w:u w:color="000000"/>
      <w:lang w:eastAsia="en-US"/>
    </w:rPr>
  </w:style>
  <w:style w:type="paragraph" w:styleId="Nadpis1">
    <w:name w:val="heading 1"/>
    <w:basedOn w:val="Normln"/>
    <w:next w:val="Normln"/>
    <w:link w:val="Nadpis1Char"/>
    <w:uiPriority w:val="9"/>
    <w:qFormat/>
    <w:rsid w:val="000228B0"/>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Nadpis7">
    <w:name w:val="heading 7"/>
    <w:basedOn w:val="Normln"/>
    <w:link w:val="Nadpis7Char"/>
    <w:qFormat/>
    <w:rsid w:val="009B18D3"/>
    <w:pPr>
      <w:pBdr>
        <w:top w:val="none" w:sz="0" w:space="0" w:color="auto"/>
        <w:left w:val="none" w:sz="0" w:space="0" w:color="auto"/>
        <w:bottom w:val="none" w:sz="0" w:space="0" w:color="auto"/>
        <w:right w:val="none" w:sz="0" w:space="0" w:color="auto"/>
        <w:between w:val="none" w:sz="0" w:space="0" w:color="auto"/>
        <w:bar w:val="none" w:sz="0" w:color="auto"/>
      </w:pBdr>
      <w:spacing w:before="60" w:after="80"/>
      <w:jc w:val="both"/>
      <w:outlineLvl w:val="6"/>
    </w:pPr>
    <w:rPr>
      <w:rFonts w:ascii="Times New Roman" w:eastAsia="Times New Roman" w:hAnsi="Times New Roman" w:cs="Times New Roman"/>
      <w:color w:val="auto"/>
      <w:bdr w:val="none" w:sz="0" w:space="0" w:color="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84479"/>
    <w:rPr>
      <w:u w:val="single"/>
    </w:rPr>
  </w:style>
  <w:style w:type="table" w:customStyle="1" w:styleId="TableNormal1">
    <w:name w:val="Table Normal1"/>
    <w:rsid w:val="00D84479"/>
    <w:tblPr>
      <w:tblInd w:w="0" w:type="dxa"/>
      <w:tblCellMar>
        <w:top w:w="0" w:type="dxa"/>
        <w:left w:w="0" w:type="dxa"/>
        <w:bottom w:w="0" w:type="dxa"/>
        <w:right w:w="0" w:type="dxa"/>
      </w:tblCellMar>
    </w:tblPr>
  </w:style>
  <w:style w:type="paragraph" w:customStyle="1" w:styleId="Zhlavazpat">
    <w:name w:val="Záhlaví a zápatí"/>
    <w:rsid w:val="00D84479"/>
    <w:pPr>
      <w:tabs>
        <w:tab w:val="right" w:pos="9020"/>
      </w:tabs>
    </w:pPr>
    <w:rPr>
      <w:rFonts w:ascii="Helvetica" w:hAnsi="Arial Unicode MS" w:cs="Arial Unicode MS"/>
      <w:color w:val="000000"/>
      <w:sz w:val="24"/>
      <w:szCs w:val="24"/>
    </w:rPr>
  </w:style>
  <w:style w:type="paragraph" w:styleId="Zpat">
    <w:name w:val="footer"/>
    <w:rsid w:val="00D84479"/>
    <w:pPr>
      <w:tabs>
        <w:tab w:val="center" w:pos="4536"/>
        <w:tab w:val="right" w:pos="9072"/>
      </w:tabs>
    </w:pPr>
    <w:rPr>
      <w:rFonts w:ascii="Calibri" w:eastAsia="Calibri" w:hAnsi="Calibri" w:cs="Calibri"/>
      <w:color w:val="000000"/>
      <w:sz w:val="22"/>
      <w:szCs w:val="22"/>
      <w:u w:color="000000"/>
    </w:rPr>
  </w:style>
  <w:style w:type="numbering" w:customStyle="1" w:styleId="List0">
    <w:name w:val="List 0"/>
    <w:basedOn w:val="Importovanstyl2"/>
    <w:rsid w:val="00D84479"/>
    <w:pPr>
      <w:numPr>
        <w:numId w:val="27"/>
      </w:numPr>
    </w:pPr>
  </w:style>
  <w:style w:type="numbering" w:customStyle="1" w:styleId="Importovanstyl2">
    <w:name w:val="Importovaný styl 2"/>
    <w:rsid w:val="00D84479"/>
  </w:style>
  <w:style w:type="paragraph" w:styleId="Odstavecseseznamem">
    <w:name w:val="List Paragraph"/>
    <w:link w:val="OdstavecseseznamemChar"/>
    <w:uiPriority w:val="34"/>
    <w:qFormat/>
    <w:rsid w:val="00D84479"/>
    <w:pPr>
      <w:ind w:left="708"/>
    </w:pPr>
    <w:rPr>
      <w:rFonts w:ascii="Calibri" w:eastAsia="Calibri" w:hAnsi="Calibri" w:cs="Calibri"/>
      <w:color w:val="000000"/>
      <w:sz w:val="22"/>
      <w:szCs w:val="22"/>
      <w:u w:color="000000"/>
    </w:rPr>
  </w:style>
  <w:style w:type="numbering" w:customStyle="1" w:styleId="List1">
    <w:name w:val="List 1"/>
    <w:basedOn w:val="Importovanstyl3"/>
    <w:rsid w:val="00D84479"/>
    <w:pPr>
      <w:numPr>
        <w:numId w:val="2"/>
      </w:numPr>
    </w:pPr>
  </w:style>
  <w:style w:type="numbering" w:customStyle="1" w:styleId="Importovanstyl3">
    <w:name w:val="Importovaný styl 3"/>
    <w:rsid w:val="00D84479"/>
  </w:style>
  <w:style w:type="numbering" w:customStyle="1" w:styleId="Seznam21">
    <w:name w:val="Seznam 21"/>
    <w:basedOn w:val="Importovanstyl3"/>
    <w:rsid w:val="00D84479"/>
    <w:pPr>
      <w:numPr>
        <w:numId w:val="3"/>
      </w:numPr>
    </w:pPr>
  </w:style>
  <w:style w:type="numbering" w:customStyle="1" w:styleId="Seznam31">
    <w:name w:val="Seznam 31"/>
    <w:basedOn w:val="Importovanstyl4"/>
    <w:rsid w:val="00D84479"/>
    <w:pPr>
      <w:numPr>
        <w:numId w:val="4"/>
      </w:numPr>
    </w:pPr>
  </w:style>
  <w:style w:type="numbering" w:customStyle="1" w:styleId="Importovanstyl4">
    <w:name w:val="Importovaný styl 4"/>
    <w:rsid w:val="00D84479"/>
  </w:style>
  <w:style w:type="numbering" w:customStyle="1" w:styleId="Seznam41">
    <w:name w:val="Seznam 41"/>
    <w:basedOn w:val="Importovanstyl5"/>
    <w:rsid w:val="00D84479"/>
    <w:pPr>
      <w:numPr>
        <w:numId w:val="5"/>
      </w:numPr>
    </w:pPr>
  </w:style>
  <w:style w:type="numbering" w:customStyle="1" w:styleId="Importovanstyl5">
    <w:name w:val="Importovaný styl 5"/>
    <w:rsid w:val="00D84479"/>
  </w:style>
  <w:style w:type="numbering" w:customStyle="1" w:styleId="Seznam51">
    <w:name w:val="Seznam 51"/>
    <w:basedOn w:val="Importovanstyl6"/>
    <w:rsid w:val="00D84479"/>
    <w:pPr>
      <w:numPr>
        <w:numId w:val="6"/>
      </w:numPr>
    </w:pPr>
  </w:style>
  <w:style w:type="numbering" w:customStyle="1" w:styleId="Importovanstyl6">
    <w:name w:val="Importovaný styl 6"/>
    <w:rsid w:val="00D84479"/>
  </w:style>
  <w:style w:type="numbering" w:customStyle="1" w:styleId="List6">
    <w:name w:val="List 6"/>
    <w:basedOn w:val="Importovanstyl7"/>
    <w:rsid w:val="00D84479"/>
    <w:pPr>
      <w:numPr>
        <w:numId w:val="7"/>
      </w:numPr>
    </w:pPr>
  </w:style>
  <w:style w:type="numbering" w:customStyle="1" w:styleId="Importovanstyl7">
    <w:name w:val="Importovaný styl 7"/>
    <w:rsid w:val="00D84479"/>
  </w:style>
  <w:style w:type="numbering" w:customStyle="1" w:styleId="List7">
    <w:name w:val="List 7"/>
    <w:basedOn w:val="Importovanstyl8"/>
    <w:rsid w:val="00D84479"/>
    <w:pPr>
      <w:numPr>
        <w:numId w:val="8"/>
      </w:numPr>
    </w:pPr>
  </w:style>
  <w:style w:type="numbering" w:customStyle="1" w:styleId="Importovanstyl8">
    <w:name w:val="Importovaný styl 8"/>
    <w:rsid w:val="00D84479"/>
  </w:style>
  <w:style w:type="numbering" w:customStyle="1" w:styleId="List8">
    <w:name w:val="List 8"/>
    <w:basedOn w:val="Importovanstyl9"/>
    <w:rsid w:val="00D84479"/>
    <w:pPr>
      <w:numPr>
        <w:numId w:val="9"/>
      </w:numPr>
    </w:pPr>
  </w:style>
  <w:style w:type="numbering" w:customStyle="1" w:styleId="Importovanstyl9">
    <w:name w:val="Importovaný styl 9"/>
    <w:rsid w:val="00D84479"/>
  </w:style>
  <w:style w:type="numbering" w:customStyle="1" w:styleId="List9">
    <w:name w:val="List 9"/>
    <w:basedOn w:val="Importovanstyl10"/>
    <w:rsid w:val="00D84479"/>
    <w:pPr>
      <w:numPr>
        <w:numId w:val="10"/>
      </w:numPr>
    </w:pPr>
  </w:style>
  <w:style w:type="numbering" w:customStyle="1" w:styleId="Importovanstyl10">
    <w:name w:val="Importovaný styl 10"/>
    <w:rsid w:val="00D84479"/>
  </w:style>
  <w:style w:type="numbering" w:customStyle="1" w:styleId="List10">
    <w:name w:val="List 10"/>
    <w:basedOn w:val="Importovanstyl11"/>
    <w:rsid w:val="00D84479"/>
    <w:pPr>
      <w:numPr>
        <w:numId w:val="11"/>
      </w:numPr>
    </w:pPr>
  </w:style>
  <w:style w:type="numbering" w:customStyle="1" w:styleId="Importovanstyl11">
    <w:name w:val="Importovaný styl 11"/>
    <w:rsid w:val="00D84479"/>
  </w:style>
  <w:style w:type="numbering" w:customStyle="1" w:styleId="List11">
    <w:name w:val="List 11"/>
    <w:basedOn w:val="Importovanstyl12"/>
    <w:rsid w:val="00D84479"/>
    <w:pPr>
      <w:numPr>
        <w:numId w:val="12"/>
      </w:numPr>
    </w:pPr>
  </w:style>
  <w:style w:type="numbering" w:customStyle="1" w:styleId="Importovanstyl12">
    <w:name w:val="Importovaný styl 12"/>
    <w:rsid w:val="00D84479"/>
  </w:style>
  <w:style w:type="numbering" w:customStyle="1" w:styleId="List12">
    <w:name w:val="List 12"/>
    <w:basedOn w:val="Importovanstyl13"/>
    <w:rsid w:val="00D84479"/>
    <w:pPr>
      <w:numPr>
        <w:numId w:val="13"/>
      </w:numPr>
    </w:pPr>
  </w:style>
  <w:style w:type="numbering" w:customStyle="1" w:styleId="Importovanstyl13">
    <w:name w:val="Importovaný styl 13"/>
    <w:rsid w:val="00D84479"/>
  </w:style>
  <w:style w:type="numbering" w:customStyle="1" w:styleId="List13">
    <w:name w:val="List 13"/>
    <w:basedOn w:val="Importovanstyl14"/>
    <w:rsid w:val="00D84479"/>
    <w:pPr>
      <w:numPr>
        <w:numId w:val="14"/>
      </w:numPr>
    </w:pPr>
  </w:style>
  <w:style w:type="numbering" w:customStyle="1" w:styleId="Importovanstyl14">
    <w:name w:val="Importovaný styl 14"/>
    <w:rsid w:val="00D84479"/>
  </w:style>
  <w:style w:type="numbering" w:customStyle="1" w:styleId="List14">
    <w:name w:val="List 14"/>
    <w:basedOn w:val="Importovanstyl15"/>
    <w:rsid w:val="00D84479"/>
    <w:pPr>
      <w:numPr>
        <w:numId w:val="15"/>
      </w:numPr>
    </w:pPr>
  </w:style>
  <w:style w:type="numbering" w:customStyle="1" w:styleId="Importovanstyl15">
    <w:name w:val="Importovaný styl 15"/>
    <w:rsid w:val="00D84479"/>
  </w:style>
  <w:style w:type="numbering" w:customStyle="1" w:styleId="List15">
    <w:name w:val="List 15"/>
    <w:basedOn w:val="Importovanstyl16"/>
    <w:rsid w:val="00D84479"/>
    <w:pPr>
      <w:numPr>
        <w:numId w:val="16"/>
      </w:numPr>
    </w:pPr>
  </w:style>
  <w:style w:type="numbering" w:customStyle="1" w:styleId="Importovanstyl16">
    <w:name w:val="Importovaný styl 16"/>
    <w:rsid w:val="00D84479"/>
  </w:style>
  <w:style w:type="paragraph" w:styleId="FormtovanvHTML">
    <w:name w:val="HTML Preformatted"/>
    <w:rsid w:val="00D8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16">
    <w:name w:val="List 16"/>
    <w:basedOn w:val="Importovanstyl17"/>
    <w:rsid w:val="00D84479"/>
    <w:pPr>
      <w:numPr>
        <w:numId w:val="17"/>
      </w:numPr>
    </w:pPr>
  </w:style>
  <w:style w:type="numbering" w:customStyle="1" w:styleId="Importovanstyl17">
    <w:name w:val="Importovaný styl 17"/>
    <w:rsid w:val="00D84479"/>
  </w:style>
  <w:style w:type="numbering" w:customStyle="1" w:styleId="List17">
    <w:name w:val="List 17"/>
    <w:basedOn w:val="Importovanstyl18"/>
    <w:rsid w:val="00D84479"/>
    <w:pPr>
      <w:numPr>
        <w:numId w:val="18"/>
      </w:numPr>
    </w:pPr>
  </w:style>
  <w:style w:type="numbering" w:customStyle="1" w:styleId="Importovanstyl18">
    <w:name w:val="Importovaný styl 18"/>
    <w:rsid w:val="00D84479"/>
  </w:style>
  <w:style w:type="numbering" w:customStyle="1" w:styleId="List18">
    <w:name w:val="List 18"/>
    <w:basedOn w:val="Importovanstyl19"/>
    <w:rsid w:val="00D84479"/>
    <w:pPr>
      <w:numPr>
        <w:numId w:val="19"/>
      </w:numPr>
    </w:pPr>
  </w:style>
  <w:style w:type="numbering" w:customStyle="1" w:styleId="Importovanstyl19">
    <w:name w:val="Importovaný styl 19"/>
    <w:rsid w:val="00D84479"/>
  </w:style>
  <w:style w:type="numbering" w:customStyle="1" w:styleId="List19">
    <w:name w:val="List 19"/>
    <w:basedOn w:val="Importovanstyl20"/>
    <w:rsid w:val="00D84479"/>
    <w:pPr>
      <w:numPr>
        <w:numId w:val="25"/>
      </w:numPr>
    </w:pPr>
  </w:style>
  <w:style w:type="numbering" w:customStyle="1" w:styleId="Importovanstyl20">
    <w:name w:val="Importovaný styl 20"/>
    <w:rsid w:val="00D84479"/>
  </w:style>
  <w:style w:type="numbering" w:customStyle="1" w:styleId="List20">
    <w:name w:val="List 20"/>
    <w:basedOn w:val="Importovanstyl21"/>
    <w:rsid w:val="00D84479"/>
    <w:pPr>
      <w:numPr>
        <w:numId w:val="22"/>
      </w:numPr>
    </w:pPr>
  </w:style>
  <w:style w:type="numbering" w:customStyle="1" w:styleId="Importovanstyl21">
    <w:name w:val="Importovaný styl 21"/>
    <w:rsid w:val="00D84479"/>
  </w:style>
  <w:style w:type="numbering" w:customStyle="1" w:styleId="List21">
    <w:name w:val="List 21"/>
    <w:basedOn w:val="Importovanstyl22"/>
    <w:rsid w:val="00D84479"/>
    <w:pPr>
      <w:numPr>
        <w:numId w:val="26"/>
      </w:numPr>
    </w:pPr>
  </w:style>
  <w:style w:type="numbering" w:customStyle="1" w:styleId="Importovanstyl22">
    <w:name w:val="Importovaný styl 22"/>
    <w:rsid w:val="00D84479"/>
  </w:style>
  <w:style w:type="paragraph" w:styleId="Textbubliny">
    <w:name w:val="Balloon Text"/>
    <w:basedOn w:val="Normln"/>
    <w:link w:val="TextbublinyChar"/>
    <w:uiPriority w:val="99"/>
    <w:semiHidden/>
    <w:unhideWhenUsed/>
    <w:rsid w:val="00A822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286"/>
    <w:rPr>
      <w:rFonts w:ascii="Segoe UI" w:eastAsia="Calibri" w:hAnsi="Segoe UI" w:cs="Segoe UI"/>
      <w:color w:val="000000"/>
      <w:sz w:val="18"/>
      <w:szCs w:val="18"/>
      <w:u w:color="000000"/>
      <w:lang w:val="en-US" w:eastAsia="en-US"/>
    </w:rPr>
  </w:style>
  <w:style w:type="paragraph" w:styleId="Revize">
    <w:name w:val="Revision"/>
    <w:hidden/>
    <w:uiPriority w:val="99"/>
    <w:semiHidden/>
    <w:rsid w:val="00A822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paragraph" w:customStyle="1" w:styleId="Style6">
    <w:name w:val="Style6"/>
    <w:basedOn w:val="Normln"/>
    <w:uiPriority w:val="99"/>
    <w:rsid w:val="00AD0A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exact"/>
      <w:ind w:hanging="648"/>
    </w:pPr>
    <w:rPr>
      <w:rFonts w:ascii="Times New Roman" w:eastAsia="Times New Roman" w:hAnsi="Times New Roman" w:cs="Times New Roman"/>
      <w:color w:val="auto"/>
      <w:sz w:val="24"/>
      <w:szCs w:val="24"/>
      <w:bdr w:val="none" w:sz="0" w:space="0" w:color="auto"/>
      <w:lang w:eastAsia="cs-CZ"/>
    </w:rPr>
  </w:style>
  <w:style w:type="character" w:customStyle="1" w:styleId="FontStyle18">
    <w:name w:val="Font Style18"/>
    <w:uiPriority w:val="99"/>
    <w:rsid w:val="00AD0A98"/>
    <w:rPr>
      <w:rFonts w:ascii="Times New Roman" w:hAnsi="Times New Roman" w:cs="Times New Roman" w:hint="default"/>
      <w:sz w:val="20"/>
      <w:szCs w:val="20"/>
    </w:rPr>
  </w:style>
  <w:style w:type="paragraph" w:customStyle="1" w:styleId="Style7">
    <w:name w:val="Style7"/>
    <w:basedOn w:val="Normln"/>
    <w:uiPriority w:val="99"/>
    <w:rsid w:val="000F14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hanging="691"/>
      <w:jc w:val="both"/>
    </w:pPr>
    <w:rPr>
      <w:rFonts w:ascii="Times New Roman" w:eastAsia="Times New Roman" w:hAnsi="Times New Roman" w:cs="Times New Roman"/>
      <w:color w:val="auto"/>
      <w:sz w:val="24"/>
      <w:szCs w:val="24"/>
      <w:bdr w:val="none" w:sz="0" w:space="0" w:color="auto"/>
      <w:lang w:eastAsia="cs-CZ"/>
    </w:rPr>
  </w:style>
  <w:style w:type="paragraph" w:customStyle="1" w:styleId="Style3">
    <w:name w:val="Style3"/>
    <w:basedOn w:val="Normln"/>
    <w:uiPriority w:val="99"/>
    <w:rsid w:val="00191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hanging="569"/>
    </w:pPr>
    <w:rPr>
      <w:rFonts w:ascii="Times New Roman" w:eastAsia="Times New Roman" w:hAnsi="Times New Roman" w:cs="Times New Roman"/>
      <w:color w:val="auto"/>
      <w:sz w:val="24"/>
      <w:szCs w:val="24"/>
      <w:bdr w:val="none" w:sz="0" w:space="0" w:color="auto"/>
      <w:lang w:eastAsia="cs-CZ"/>
    </w:rPr>
  </w:style>
  <w:style w:type="paragraph" w:customStyle="1" w:styleId="Style8">
    <w:name w:val="Style8"/>
    <w:basedOn w:val="Normln"/>
    <w:uiPriority w:val="99"/>
    <w:rsid w:val="00122D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Times New Roman" w:hAnsi="Times New Roman" w:cs="Times New Roman"/>
      <w:color w:val="auto"/>
      <w:sz w:val="24"/>
      <w:szCs w:val="24"/>
      <w:bdr w:val="none" w:sz="0" w:space="0" w:color="auto"/>
      <w:lang w:eastAsia="cs-CZ"/>
    </w:rPr>
  </w:style>
  <w:style w:type="character" w:styleId="Odkaznakoment">
    <w:name w:val="annotation reference"/>
    <w:basedOn w:val="Standardnpsmoodstavce"/>
    <w:uiPriority w:val="99"/>
    <w:semiHidden/>
    <w:unhideWhenUsed/>
    <w:rsid w:val="00826EE0"/>
    <w:rPr>
      <w:sz w:val="16"/>
      <w:szCs w:val="16"/>
    </w:rPr>
  </w:style>
  <w:style w:type="paragraph" w:styleId="Textkomente">
    <w:name w:val="annotation text"/>
    <w:basedOn w:val="Normln"/>
    <w:link w:val="TextkomenteChar"/>
    <w:uiPriority w:val="99"/>
    <w:semiHidden/>
    <w:unhideWhenUsed/>
    <w:rsid w:val="00826EE0"/>
    <w:rPr>
      <w:sz w:val="20"/>
      <w:szCs w:val="20"/>
    </w:rPr>
  </w:style>
  <w:style w:type="character" w:customStyle="1" w:styleId="TextkomenteChar">
    <w:name w:val="Text komentáře Char"/>
    <w:basedOn w:val="Standardnpsmoodstavce"/>
    <w:link w:val="Textkomente"/>
    <w:uiPriority w:val="99"/>
    <w:semiHidden/>
    <w:rsid w:val="00826EE0"/>
    <w:rPr>
      <w:rFonts w:ascii="Calibri" w:eastAsia="Calibri" w:hAnsi="Calibri" w:cs="Calibri"/>
      <w:color w:val="000000"/>
      <w:u w:color="000000"/>
      <w:lang w:eastAsia="en-US"/>
    </w:rPr>
  </w:style>
  <w:style w:type="paragraph" w:styleId="Pedmtkomente">
    <w:name w:val="annotation subject"/>
    <w:basedOn w:val="Textkomente"/>
    <w:next w:val="Textkomente"/>
    <w:link w:val="PedmtkomenteChar"/>
    <w:uiPriority w:val="99"/>
    <w:semiHidden/>
    <w:unhideWhenUsed/>
    <w:rsid w:val="00826EE0"/>
    <w:rPr>
      <w:b/>
      <w:bCs/>
    </w:rPr>
  </w:style>
  <w:style w:type="character" w:customStyle="1" w:styleId="PedmtkomenteChar">
    <w:name w:val="Předmět komentáře Char"/>
    <w:basedOn w:val="TextkomenteChar"/>
    <w:link w:val="Pedmtkomente"/>
    <w:uiPriority w:val="99"/>
    <w:semiHidden/>
    <w:rsid w:val="00826EE0"/>
    <w:rPr>
      <w:rFonts w:ascii="Calibri" w:eastAsia="Calibri" w:hAnsi="Calibri" w:cs="Calibri"/>
      <w:b/>
      <w:bCs/>
      <w:color w:val="000000"/>
      <w:u w:color="000000"/>
      <w:lang w:eastAsia="en-US"/>
    </w:rPr>
  </w:style>
  <w:style w:type="character" w:customStyle="1" w:styleId="OdstavecseseznamemChar">
    <w:name w:val="Odstavec se seznamem Char"/>
    <w:basedOn w:val="Standardnpsmoodstavce"/>
    <w:link w:val="Odstavecseseznamem"/>
    <w:uiPriority w:val="34"/>
    <w:locked/>
    <w:rsid w:val="000B35D1"/>
    <w:rPr>
      <w:rFonts w:ascii="Calibri" w:eastAsia="Calibri" w:hAnsi="Calibri" w:cs="Calibri"/>
      <w:color w:val="000000"/>
      <w:sz w:val="22"/>
      <w:szCs w:val="22"/>
      <w:u w:color="000000"/>
    </w:rPr>
  </w:style>
  <w:style w:type="paragraph" w:styleId="Nzev">
    <w:name w:val="Title"/>
    <w:basedOn w:val="Normln"/>
    <w:link w:val="NzevChar"/>
    <w:qFormat/>
    <w:rsid w:val="000B35D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color w:val="auto"/>
      <w:sz w:val="28"/>
      <w:szCs w:val="28"/>
      <w:bdr w:val="none" w:sz="0" w:space="0" w:color="auto"/>
      <w:lang w:eastAsia="cs-CZ"/>
    </w:rPr>
  </w:style>
  <w:style w:type="character" w:customStyle="1" w:styleId="NzevChar">
    <w:name w:val="Název Char"/>
    <w:basedOn w:val="Standardnpsmoodstavce"/>
    <w:link w:val="Nzev"/>
    <w:rsid w:val="000B35D1"/>
    <w:rPr>
      <w:rFonts w:ascii="Arial" w:eastAsia="Times New Roman" w:hAnsi="Arial" w:cs="Arial"/>
      <w:sz w:val="28"/>
      <w:szCs w:val="28"/>
      <w:bdr w:val="none" w:sz="0" w:space="0" w:color="auto"/>
    </w:rPr>
  </w:style>
  <w:style w:type="character" w:customStyle="1" w:styleId="Poznmkapodarou4">
    <w:name w:val="Poznámka pod čarou (4)_"/>
    <w:basedOn w:val="Standardnpsmoodstavce"/>
    <w:link w:val="Poznmkapodarou40"/>
    <w:rsid w:val="000B35D1"/>
    <w:rPr>
      <w:rFonts w:ascii="Arial" w:eastAsia="Arial" w:hAnsi="Arial" w:cs="Arial"/>
      <w:shd w:val="clear" w:color="auto" w:fill="FFFFFF"/>
    </w:rPr>
  </w:style>
  <w:style w:type="paragraph" w:customStyle="1" w:styleId="Poznmkapodarou40">
    <w:name w:val="Poznámka pod čarou (4)"/>
    <w:basedOn w:val="Normln"/>
    <w:link w:val="Poznmkapodarou4"/>
    <w:rsid w:val="000B35D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ind w:hanging="1620"/>
      <w:jc w:val="both"/>
    </w:pPr>
    <w:rPr>
      <w:rFonts w:ascii="Arial" w:eastAsia="Arial" w:hAnsi="Arial" w:cs="Arial"/>
      <w:color w:val="auto"/>
      <w:sz w:val="20"/>
      <w:szCs w:val="20"/>
      <w:lang w:eastAsia="cs-CZ"/>
    </w:rPr>
  </w:style>
  <w:style w:type="table" w:styleId="Mkatabulky">
    <w:name w:val="Table Grid"/>
    <w:basedOn w:val="Normlntabulka"/>
    <w:uiPriority w:val="39"/>
    <w:rsid w:val="0018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rsid w:val="009B18D3"/>
    <w:rPr>
      <w:rFonts w:eastAsia="Times New Roman"/>
      <w:sz w:val="22"/>
      <w:szCs w:val="22"/>
      <w:bdr w:val="none" w:sz="0" w:space="0" w:color="auto"/>
    </w:rPr>
  </w:style>
  <w:style w:type="paragraph" w:styleId="Zhlav">
    <w:name w:val="header"/>
    <w:basedOn w:val="Normln"/>
    <w:link w:val="ZhlavChar"/>
    <w:unhideWhenUsed/>
    <w:rsid w:val="00DC7DA3"/>
    <w:pPr>
      <w:tabs>
        <w:tab w:val="center" w:pos="4680"/>
        <w:tab w:val="right" w:pos="9360"/>
      </w:tabs>
    </w:pPr>
  </w:style>
  <w:style w:type="character" w:customStyle="1" w:styleId="ZhlavChar">
    <w:name w:val="Záhlaví Char"/>
    <w:basedOn w:val="Standardnpsmoodstavce"/>
    <w:link w:val="Zhlav"/>
    <w:rsid w:val="00BC7F34"/>
    <w:rPr>
      <w:rFonts w:ascii="Calibri" w:eastAsia="Calibri" w:hAnsi="Calibri" w:cs="Calibri"/>
      <w:color w:val="000000"/>
      <w:sz w:val="22"/>
      <w:szCs w:val="22"/>
      <w:u w:color="000000"/>
      <w:lang w:eastAsia="en-US"/>
    </w:rPr>
  </w:style>
  <w:style w:type="character" w:customStyle="1" w:styleId="Nadpis1Char">
    <w:name w:val="Nadpis 1 Char"/>
    <w:basedOn w:val="Standardnpsmoodstavce"/>
    <w:link w:val="Nadpis1"/>
    <w:uiPriority w:val="9"/>
    <w:rsid w:val="000228B0"/>
    <w:rPr>
      <w:rFonts w:asciiTheme="majorHAnsi" w:eastAsiaTheme="majorEastAsia" w:hAnsiTheme="majorHAnsi" w:cstheme="majorBidi"/>
      <w:color w:val="2F759E" w:themeColor="accent1" w:themeShade="BF"/>
      <w:sz w:val="32"/>
      <w:szCs w:val="32"/>
      <w:u w:color="000000"/>
      <w:lang w:eastAsia="en-US"/>
    </w:rPr>
  </w:style>
  <w:style w:type="paragraph" w:customStyle="1" w:styleId="Text">
    <w:name w:val="Text"/>
    <w:rsid w:val="000228B0"/>
    <w:rPr>
      <w:rFonts w:ascii="Helvetica Neue" w:hAnsi="Helvetica Neue" w:cs="Arial Unicode MS"/>
      <w:color w:val="000000"/>
      <w:sz w:val="22"/>
      <w:szCs w:val="22"/>
    </w:rPr>
  </w:style>
  <w:style w:type="paragraph" w:styleId="Titulek">
    <w:name w:val="caption"/>
    <w:rsid w:val="000228B0"/>
    <w:pPr>
      <w:tabs>
        <w:tab w:val="left" w:pos="1150"/>
      </w:tabs>
    </w:pPr>
    <w:rPr>
      <w:rFonts w:ascii="Helvetica Neue" w:hAnsi="Helvetica Neue" w:cs="Arial Unicode MS"/>
      <w:b/>
      <w:bCs/>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1130">
      <w:bodyDiv w:val="1"/>
      <w:marLeft w:val="0"/>
      <w:marRight w:val="0"/>
      <w:marTop w:val="0"/>
      <w:marBottom w:val="0"/>
      <w:divBdr>
        <w:top w:val="none" w:sz="0" w:space="0" w:color="auto"/>
        <w:left w:val="none" w:sz="0" w:space="0" w:color="auto"/>
        <w:bottom w:val="none" w:sz="0" w:space="0" w:color="auto"/>
        <w:right w:val="none" w:sz="0" w:space="0" w:color="auto"/>
      </w:divBdr>
    </w:div>
    <w:div w:id="436674954">
      <w:bodyDiv w:val="1"/>
      <w:marLeft w:val="0"/>
      <w:marRight w:val="0"/>
      <w:marTop w:val="0"/>
      <w:marBottom w:val="0"/>
      <w:divBdr>
        <w:top w:val="none" w:sz="0" w:space="0" w:color="auto"/>
        <w:left w:val="none" w:sz="0" w:space="0" w:color="auto"/>
        <w:bottom w:val="none" w:sz="0" w:space="0" w:color="auto"/>
        <w:right w:val="none" w:sz="0" w:space="0" w:color="auto"/>
      </w:divBdr>
    </w:div>
    <w:div w:id="500242876">
      <w:bodyDiv w:val="1"/>
      <w:marLeft w:val="0"/>
      <w:marRight w:val="0"/>
      <w:marTop w:val="0"/>
      <w:marBottom w:val="0"/>
      <w:divBdr>
        <w:top w:val="none" w:sz="0" w:space="0" w:color="auto"/>
        <w:left w:val="none" w:sz="0" w:space="0" w:color="auto"/>
        <w:bottom w:val="none" w:sz="0" w:space="0" w:color="auto"/>
        <w:right w:val="none" w:sz="0" w:space="0" w:color="auto"/>
      </w:divBdr>
    </w:div>
    <w:div w:id="596208681">
      <w:bodyDiv w:val="1"/>
      <w:marLeft w:val="0"/>
      <w:marRight w:val="0"/>
      <w:marTop w:val="0"/>
      <w:marBottom w:val="0"/>
      <w:divBdr>
        <w:top w:val="none" w:sz="0" w:space="0" w:color="auto"/>
        <w:left w:val="none" w:sz="0" w:space="0" w:color="auto"/>
        <w:bottom w:val="none" w:sz="0" w:space="0" w:color="auto"/>
        <w:right w:val="none" w:sz="0" w:space="0" w:color="auto"/>
      </w:divBdr>
    </w:div>
    <w:div w:id="637103169">
      <w:bodyDiv w:val="1"/>
      <w:marLeft w:val="0"/>
      <w:marRight w:val="0"/>
      <w:marTop w:val="0"/>
      <w:marBottom w:val="0"/>
      <w:divBdr>
        <w:top w:val="none" w:sz="0" w:space="0" w:color="auto"/>
        <w:left w:val="none" w:sz="0" w:space="0" w:color="auto"/>
        <w:bottom w:val="none" w:sz="0" w:space="0" w:color="auto"/>
        <w:right w:val="none" w:sz="0" w:space="0" w:color="auto"/>
      </w:divBdr>
    </w:div>
    <w:div w:id="868684572">
      <w:bodyDiv w:val="1"/>
      <w:marLeft w:val="0"/>
      <w:marRight w:val="0"/>
      <w:marTop w:val="0"/>
      <w:marBottom w:val="0"/>
      <w:divBdr>
        <w:top w:val="none" w:sz="0" w:space="0" w:color="auto"/>
        <w:left w:val="none" w:sz="0" w:space="0" w:color="auto"/>
        <w:bottom w:val="none" w:sz="0" w:space="0" w:color="auto"/>
        <w:right w:val="none" w:sz="0" w:space="0" w:color="auto"/>
      </w:divBdr>
    </w:div>
    <w:div w:id="1105267694">
      <w:bodyDiv w:val="1"/>
      <w:marLeft w:val="0"/>
      <w:marRight w:val="0"/>
      <w:marTop w:val="0"/>
      <w:marBottom w:val="0"/>
      <w:divBdr>
        <w:top w:val="none" w:sz="0" w:space="0" w:color="auto"/>
        <w:left w:val="none" w:sz="0" w:space="0" w:color="auto"/>
        <w:bottom w:val="none" w:sz="0" w:space="0" w:color="auto"/>
        <w:right w:val="none" w:sz="0" w:space="0" w:color="auto"/>
      </w:divBdr>
    </w:div>
    <w:div w:id="1257134887">
      <w:bodyDiv w:val="1"/>
      <w:marLeft w:val="0"/>
      <w:marRight w:val="0"/>
      <w:marTop w:val="0"/>
      <w:marBottom w:val="0"/>
      <w:divBdr>
        <w:top w:val="none" w:sz="0" w:space="0" w:color="auto"/>
        <w:left w:val="none" w:sz="0" w:space="0" w:color="auto"/>
        <w:bottom w:val="none" w:sz="0" w:space="0" w:color="auto"/>
        <w:right w:val="none" w:sz="0" w:space="0" w:color="auto"/>
      </w:divBdr>
    </w:div>
    <w:div w:id="1262176916">
      <w:bodyDiv w:val="1"/>
      <w:marLeft w:val="0"/>
      <w:marRight w:val="0"/>
      <w:marTop w:val="0"/>
      <w:marBottom w:val="0"/>
      <w:divBdr>
        <w:top w:val="none" w:sz="0" w:space="0" w:color="auto"/>
        <w:left w:val="none" w:sz="0" w:space="0" w:color="auto"/>
        <w:bottom w:val="none" w:sz="0" w:space="0" w:color="auto"/>
        <w:right w:val="none" w:sz="0" w:space="0" w:color="auto"/>
      </w:divBdr>
    </w:div>
    <w:div w:id="1269392790">
      <w:bodyDiv w:val="1"/>
      <w:marLeft w:val="0"/>
      <w:marRight w:val="0"/>
      <w:marTop w:val="0"/>
      <w:marBottom w:val="0"/>
      <w:divBdr>
        <w:top w:val="none" w:sz="0" w:space="0" w:color="auto"/>
        <w:left w:val="none" w:sz="0" w:space="0" w:color="auto"/>
        <w:bottom w:val="none" w:sz="0" w:space="0" w:color="auto"/>
        <w:right w:val="none" w:sz="0" w:space="0" w:color="auto"/>
      </w:divBdr>
    </w:div>
    <w:div w:id="1440098909">
      <w:bodyDiv w:val="1"/>
      <w:marLeft w:val="0"/>
      <w:marRight w:val="0"/>
      <w:marTop w:val="0"/>
      <w:marBottom w:val="0"/>
      <w:divBdr>
        <w:top w:val="none" w:sz="0" w:space="0" w:color="auto"/>
        <w:left w:val="none" w:sz="0" w:space="0" w:color="auto"/>
        <w:bottom w:val="none" w:sz="0" w:space="0" w:color="auto"/>
        <w:right w:val="none" w:sz="0" w:space="0" w:color="auto"/>
      </w:divBdr>
    </w:div>
    <w:div w:id="1457411350">
      <w:bodyDiv w:val="1"/>
      <w:marLeft w:val="0"/>
      <w:marRight w:val="0"/>
      <w:marTop w:val="0"/>
      <w:marBottom w:val="0"/>
      <w:divBdr>
        <w:top w:val="none" w:sz="0" w:space="0" w:color="auto"/>
        <w:left w:val="none" w:sz="0" w:space="0" w:color="auto"/>
        <w:bottom w:val="none" w:sz="0" w:space="0" w:color="auto"/>
        <w:right w:val="none" w:sz="0" w:space="0" w:color="auto"/>
      </w:divBdr>
    </w:div>
    <w:div w:id="1718241996">
      <w:bodyDiv w:val="1"/>
      <w:marLeft w:val="0"/>
      <w:marRight w:val="0"/>
      <w:marTop w:val="0"/>
      <w:marBottom w:val="0"/>
      <w:divBdr>
        <w:top w:val="none" w:sz="0" w:space="0" w:color="auto"/>
        <w:left w:val="none" w:sz="0" w:space="0" w:color="auto"/>
        <w:bottom w:val="none" w:sz="0" w:space="0" w:color="auto"/>
        <w:right w:val="none" w:sz="0" w:space="0" w:color="auto"/>
      </w:divBdr>
    </w:div>
    <w:div w:id="1720131577">
      <w:bodyDiv w:val="1"/>
      <w:marLeft w:val="0"/>
      <w:marRight w:val="0"/>
      <w:marTop w:val="0"/>
      <w:marBottom w:val="0"/>
      <w:divBdr>
        <w:top w:val="none" w:sz="0" w:space="0" w:color="auto"/>
        <w:left w:val="none" w:sz="0" w:space="0" w:color="auto"/>
        <w:bottom w:val="none" w:sz="0" w:space="0" w:color="auto"/>
        <w:right w:val="none" w:sz="0" w:space="0" w:color="auto"/>
      </w:divBdr>
    </w:div>
    <w:div w:id="1787037671">
      <w:bodyDiv w:val="1"/>
      <w:marLeft w:val="0"/>
      <w:marRight w:val="0"/>
      <w:marTop w:val="0"/>
      <w:marBottom w:val="0"/>
      <w:divBdr>
        <w:top w:val="none" w:sz="0" w:space="0" w:color="auto"/>
        <w:left w:val="none" w:sz="0" w:space="0" w:color="auto"/>
        <w:bottom w:val="none" w:sz="0" w:space="0" w:color="auto"/>
        <w:right w:val="none" w:sz="0" w:space="0" w:color="auto"/>
      </w:divBdr>
    </w:div>
    <w:div w:id="1880430974">
      <w:bodyDiv w:val="1"/>
      <w:marLeft w:val="0"/>
      <w:marRight w:val="0"/>
      <w:marTop w:val="0"/>
      <w:marBottom w:val="0"/>
      <w:divBdr>
        <w:top w:val="none" w:sz="0" w:space="0" w:color="auto"/>
        <w:left w:val="none" w:sz="0" w:space="0" w:color="auto"/>
        <w:bottom w:val="none" w:sz="0" w:space="0" w:color="auto"/>
        <w:right w:val="none" w:sz="0" w:space="0" w:color="auto"/>
      </w:divBdr>
    </w:div>
    <w:div w:id="1948730497">
      <w:bodyDiv w:val="1"/>
      <w:marLeft w:val="0"/>
      <w:marRight w:val="0"/>
      <w:marTop w:val="0"/>
      <w:marBottom w:val="0"/>
      <w:divBdr>
        <w:top w:val="none" w:sz="0" w:space="0" w:color="auto"/>
        <w:left w:val="none" w:sz="0" w:space="0" w:color="auto"/>
        <w:bottom w:val="none" w:sz="0" w:space="0" w:color="auto"/>
        <w:right w:val="none" w:sz="0" w:space="0" w:color="auto"/>
      </w:divBdr>
    </w:div>
    <w:div w:id="2098745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9B8D-35C6-42B0-8D42-F7894C37A4DE}">
  <ds:schemaRefs>
    <ds:schemaRef ds:uri="http://schemas.microsoft.com/sharepoint/v3/contenttype/forms"/>
  </ds:schemaRefs>
</ds:datastoreItem>
</file>

<file path=customXml/itemProps2.xml><?xml version="1.0" encoding="utf-8"?>
<ds:datastoreItem xmlns:ds="http://schemas.openxmlformats.org/officeDocument/2006/customXml" ds:itemID="{0F39B59D-F7A4-4897-8865-FF7D4D789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9F02A-0F68-4EEB-881B-D2280C983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781B33-887D-432A-8CD4-776DFB3E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4441</Words>
  <Characters>26202</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 2</dc:creator>
  <cp:lastModifiedBy>Janoušová Jana</cp:lastModifiedBy>
  <cp:revision>3</cp:revision>
  <cp:lastPrinted>2020-08-17T08:02:00Z</cp:lastPrinted>
  <dcterms:created xsi:type="dcterms:W3CDTF">2022-06-01T11:43:00Z</dcterms:created>
  <dcterms:modified xsi:type="dcterms:W3CDTF">2022-06-01T11:55:00Z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