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2506" w14:textId="7CA2F5E8" w:rsidR="004243BC" w:rsidRPr="00D06D0F" w:rsidRDefault="004243BC" w:rsidP="000B0AA7">
      <w:pPr>
        <w:pStyle w:val="StylDoprava"/>
      </w:pPr>
      <w:r w:rsidRPr="00D06D0F">
        <w:t xml:space="preserve">Č.j. </w:t>
      </w:r>
      <w:r w:rsidR="00890E38" w:rsidRPr="00890E38">
        <w:t>SPU 174948/2022</w:t>
      </w:r>
    </w:p>
    <w:p w14:paraId="706416DE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4ACE2B9F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626C5F08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7286A1CD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31FA24E4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Mlada Augustinová, ředitelka Krajského pozemkového úřadu pro Zlínský kraj</w:t>
      </w:r>
    </w:p>
    <w:p w14:paraId="64661C90" w14:textId="77777777" w:rsidR="00FB6E4E" w:rsidRPr="00D06D0F" w:rsidRDefault="00BC17A6" w:rsidP="000B0AA7">
      <w:pPr>
        <w:pStyle w:val="VnitrniText"/>
        <w:ind w:firstLine="0"/>
      </w:pPr>
      <w:r w:rsidRPr="00D06D0F">
        <w:t>adresa Zarámí 88, 76041 Zlín</w:t>
      </w:r>
    </w:p>
    <w:p w14:paraId="3C62A312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2F16AC74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13E2997D" w14:textId="77777777" w:rsidR="00BC17A6" w:rsidRPr="00D06D0F" w:rsidRDefault="00BC17A6" w:rsidP="000B0AA7">
      <w:pPr>
        <w:pStyle w:val="VnitrniText"/>
        <w:ind w:firstLine="0"/>
      </w:pPr>
    </w:p>
    <w:p w14:paraId="7726FE7D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2DFDF673" w14:textId="77777777" w:rsidR="00BC17A6" w:rsidRPr="00D06D0F" w:rsidRDefault="00BC17A6" w:rsidP="000B0AA7">
      <w:pPr>
        <w:pStyle w:val="VnitrniText"/>
        <w:ind w:firstLine="0"/>
      </w:pPr>
    </w:p>
    <w:p w14:paraId="02E46921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71DB6E50" w14:textId="77777777" w:rsidR="002956DE" w:rsidRDefault="00BC17A6" w:rsidP="002956DE">
      <w:pPr>
        <w:pStyle w:val="VnitrniText"/>
        <w:ind w:firstLine="0"/>
      </w:pPr>
      <w:r w:rsidRPr="00D06D0F">
        <w:t>se sídlem Na Pankráci, Praha 4 - Nusle, PSČ 14000</w:t>
      </w:r>
      <w:r w:rsidR="00F14AC3">
        <w:t xml:space="preserve">, zastoupené Ing. Karlem Chudárkem, </w:t>
      </w:r>
      <w:r w:rsidR="00F14AC3" w:rsidRPr="00F14AC3">
        <w:t>ředitel Ředitelství silnic a dálnic ČR – správa Zlín, se sídlem Fügnerovo nábřeží 5476, 760 01 Zlín</w:t>
      </w:r>
      <w:r w:rsidR="00F14AC3">
        <w:t xml:space="preserve">, </w:t>
      </w:r>
    </w:p>
    <w:p w14:paraId="16808B68" w14:textId="20635F07" w:rsidR="002956DE" w:rsidRDefault="002956DE" w:rsidP="002956DE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Pr="00905096">
        <w:t xml:space="preserve">vyplývajícího z platného Podpisového řádu </w:t>
      </w:r>
      <w:r>
        <w:t>Ředitelství silnic a dálnic ČR</w:t>
      </w:r>
      <w:r w:rsidRPr="00905096">
        <w:t xml:space="preserve"> účinného ke dni právního jednání</w:t>
      </w:r>
      <w:r w:rsidRPr="00D06D0F">
        <w:t xml:space="preserve"> </w:t>
      </w:r>
    </w:p>
    <w:p w14:paraId="4EEF113D" w14:textId="04644A3C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4475284D" w14:textId="77777777" w:rsidR="00BC17A6" w:rsidRPr="00D06D0F" w:rsidRDefault="00BC17A6" w:rsidP="000B0AA7">
      <w:pPr>
        <w:pStyle w:val="VnitrniText"/>
        <w:ind w:firstLine="0"/>
      </w:pPr>
      <w:r w:rsidRPr="00D06D0F">
        <w:t>DIČ: CZ65993390</w:t>
      </w:r>
    </w:p>
    <w:p w14:paraId="5D97F553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29AB6BD0" w14:textId="77777777" w:rsidR="00BC17A6" w:rsidRPr="00D06D0F" w:rsidRDefault="00BC17A6" w:rsidP="000B0AA7">
      <w:pPr>
        <w:pStyle w:val="VnitrniText"/>
        <w:ind w:firstLine="0"/>
      </w:pPr>
    </w:p>
    <w:p w14:paraId="3053CB4D" w14:textId="77777777" w:rsidR="00CF17C0" w:rsidRPr="00D06D0F" w:rsidRDefault="00CF17C0" w:rsidP="000B0AA7">
      <w:pPr>
        <w:pStyle w:val="VnitrniText"/>
        <w:ind w:firstLine="0"/>
      </w:pPr>
    </w:p>
    <w:p w14:paraId="19AB206B" w14:textId="669B8B2C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55075B5F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164935B0" w14:textId="428ECDDD" w:rsidR="00CF17C0" w:rsidRDefault="00CF17C0" w:rsidP="001274AE"/>
    <w:p w14:paraId="7B7C60A3" w14:textId="77777777" w:rsidR="000B3CCA" w:rsidRDefault="000B3CCA" w:rsidP="001274AE"/>
    <w:p w14:paraId="119D632D" w14:textId="77777777" w:rsidR="00830569" w:rsidRPr="00D06D0F" w:rsidRDefault="00830569" w:rsidP="001274AE"/>
    <w:p w14:paraId="5DF27EB3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3AF39290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1003H22/25</w:t>
      </w:r>
    </w:p>
    <w:p w14:paraId="2D4A699E" w14:textId="77777777" w:rsidR="00CF17C0" w:rsidRPr="00D06D0F" w:rsidRDefault="00CF17C0" w:rsidP="00D06D0F"/>
    <w:p w14:paraId="1AC29AEE" w14:textId="77777777" w:rsidR="00CF17C0" w:rsidRPr="00D06D0F" w:rsidRDefault="00CF17C0" w:rsidP="00D06D0F"/>
    <w:p w14:paraId="36BE6FB5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42D04506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4AF4E1F4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2F8D214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441D617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7CBF068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76A182C" w14:textId="3CF2010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nemovitostí </w:t>
      </w:r>
      <w:r w:rsidR="000B3CCA">
        <w:rPr>
          <w:rStyle w:val="tabulkyNemovitosti"/>
        </w:rPr>
        <w:t>–</w:t>
      </w:r>
      <w:r w:rsidRPr="00257EB0">
        <w:rPr>
          <w:rStyle w:val="tabulkyNemovitosti"/>
        </w:rPr>
        <w:t xml:space="preserve"> pozemkové</w:t>
      </w:r>
      <w:r w:rsidR="000B3CCA">
        <w:rPr>
          <w:rStyle w:val="tabulkyNemovitosti"/>
        </w:rPr>
        <w:tab/>
        <w:t>id. 1/2</w:t>
      </w:r>
    </w:p>
    <w:p w14:paraId="4C2E339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Napajedla</w:t>
      </w:r>
      <w:r w:rsidRPr="00257EB0">
        <w:rPr>
          <w:rStyle w:val="tabulkyNemovitosti"/>
        </w:rPr>
        <w:tab/>
        <w:t>Napajedla</w:t>
      </w:r>
      <w:r w:rsidRPr="00257EB0">
        <w:rPr>
          <w:rStyle w:val="tabulkyNemovitosti"/>
        </w:rPr>
        <w:tab/>
        <w:t>6600/81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1472</w:t>
      </w:r>
    </w:p>
    <w:p w14:paraId="237D048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E22F05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6D6A9F1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Napajedla</w:t>
      </w:r>
      <w:r w:rsidRPr="00257EB0">
        <w:rPr>
          <w:rStyle w:val="tabulkyNemovitosti"/>
        </w:rPr>
        <w:tab/>
        <w:t>Napajedla</w:t>
      </w:r>
      <w:r w:rsidRPr="00257EB0">
        <w:rPr>
          <w:rStyle w:val="tabulkyNemovitosti"/>
        </w:rPr>
        <w:tab/>
        <w:t>6617/2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2E65B6E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F279B4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7D7C01C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Napajedla</w:t>
      </w:r>
      <w:r w:rsidRPr="00257EB0">
        <w:rPr>
          <w:rStyle w:val="tabulkyNemovitosti"/>
        </w:rPr>
        <w:tab/>
        <w:t>Napajedla</w:t>
      </w:r>
      <w:r w:rsidRPr="00257EB0">
        <w:rPr>
          <w:rStyle w:val="tabulkyNemovitosti"/>
        </w:rPr>
        <w:tab/>
        <w:t>6617/3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195DF29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4311C1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2B1095B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Napajedla</w:t>
      </w:r>
      <w:r w:rsidRPr="00257EB0">
        <w:rPr>
          <w:rStyle w:val="tabulkyNemovitosti"/>
        </w:rPr>
        <w:tab/>
        <w:t>Napajedla</w:t>
      </w:r>
      <w:r w:rsidRPr="00257EB0">
        <w:rPr>
          <w:rStyle w:val="tabulkyNemovitosti"/>
        </w:rPr>
        <w:tab/>
        <w:t>6622/2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364D9AF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A3F337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45A5995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Napajedla</w:t>
      </w:r>
      <w:r w:rsidRPr="00257EB0">
        <w:rPr>
          <w:rStyle w:val="tabulkyNemovitosti"/>
        </w:rPr>
        <w:tab/>
        <w:t>Napajedla</w:t>
      </w:r>
      <w:r w:rsidRPr="00257EB0">
        <w:rPr>
          <w:rStyle w:val="tabulkyNemovitosti"/>
        </w:rPr>
        <w:tab/>
        <w:t>6622/3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7CF7B0C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544F7B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01E0F1D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Napajedla</w:t>
      </w:r>
      <w:r w:rsidRPr="00257EB0">
        <w:rPr>
          <w:rStyle w:val="tabulkyNemovitosti"/>
        </w:rPr>
        <w:tab/>
        <w:t>Napajedla</w:t>
      </w:r>
      <w:r w:rsidRPr="00257EB0">
        <w:rPr>
          <w:rStyle w:val="tabulkyNemovitosti"/>
        </w:rPr>
        <w:tab/>
        <w:t>6628/7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2DAA995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4C8E54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2A11141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Napajedla</w:t>
      </w:r>
      <w:r w:rsidRPr="00257EB0">
        <w:rPr>
          <w:rStyle w:val="tabulkyNemovitosti"/>
        </w:rPr>
        <w:tab/>
        <w:t>Napajedla</w:t>
      </w:r>
      <w:r w:rsidRPr="00257EB0">
        <w:rPr>
          <w:rStyle w:val="tabulkyNemovitosti"/>
        </w:rPr>
        <w:tab/>
        <w:t>6628/8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6C3C5F6A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3255406" w14:textId="2B1E4020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Zlínský kraj, Katastrální pracoviště Zlín.</w:t>
      </w:r>
    </w:p>
    <w:p w14:paraId="2A156763" w14:textId="77777777" w:rsidR="008D5012" w:rsidRDefault="008D5012" w:rsidP="000B0AA7">
      <w:pPr>
        <w:pStyle w:val="VnitrniText"/>
        <w:ind w:firstLine="0"/>
      </w:pPr>
    </w:p>
    <w:p w14:paraId="122C0873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3E4CE231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268E5768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3DBBEFF2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6DF0F579" w14:textId="77777777" w:rsidR="00797D70" w:rsidRDefault="00797D70" w:rsidP="00971877">
      <w:pPr>
        <w:pStyle w:val="VnitrniText"/>
      </w:pPr>
    </w:p>
    <w:p w14:paraId="500605A3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12132099" w14:textId="77777777" w:rsidR="00797D70" w:rsidRDefault="00797D70" w:rsidP="00971877">
      <w:pPr>
        <w:pStyle w:val="VnitrniText"/>
      </w:pPr>
    </w:p>
    <w:p w14:paraId="02D65405" w14:textId="335E7D23" w:rsidR="00F65859" w:rsidRDefault="00971877" w:rsidP="00971877">
      <w:pPr>
        <w:pStyle w:val="VnitrniText"/>
      </w:pPr>
      <w:r>
        <w:t>3.</w:t>
      </w:r>
      <w:r w:rsidR="00F65859">
        <w:t xml:space="preserve"> </w:t>
      </w:r>
      <w:r w:rsidR="00B04335">
        <w:t>že n</w:t>
      </w:r>
      <w:r w:rsidR="00F65859">
        <w:t>a pozemcích bude realizována stavba D 55 5506 Napajedla - Babice, stavba mostu SO 201 a související objekty, pro které bylo vydáno územní rozhodnutí dne 15. 7. 2020 Městským úřadem Otrokovice (stavební úřad) č.j. SÚ/30031/2020/TKA s nabytím právní moci dne 20. 8. 2020</w:t>
      </w:r>
      <w:r w:rsidR="000B3CCA">
        <w:t xml:space="preserve"> </w:t>
      </w:r>
      <w:r w:rsidR="00F65859">
        <w:t>a změnilo územní rozhodnutí č.j. SÚ/10/17160-07/K s právní mocí dne 19. 1. 2011</w:t>
      </w:r>
      <w:r w:rsidR="00B04335">
        <w:t xml:space="preserve"> </w:t>
      </w:r>
      <w:r w:rsidR="00F65859">
        <w:t>a bylo prodlouženo rozhodnutím č.j. SÚ/18200/2016/TKA s právní mocí dne 27. 5. 2016.</w:t>
      </w:r>
    </w:p>
    <w:p w14:paraId="7361ED66" w14:textId="77777777" w:rsidR="00F65859" w:rsidRPr="00057863" w:rsidRDefault="00F65859" w:rsidP="00971877">
      <w:pPr>
        <w:pStyle w:val="VnitrniText"/>
      </w:pPr>
    </w:p>
    <w:p w14:paraId="0EDD5AFF" w14:textId="77777777" w:rsidR="005C5AF6" w:rsidRPr="005C5AF6" w:rsidRDefault="005C5AF6" w:rsidP="00F65859">
      <w:pPr>
        <w:pStyle w:val="VnitrniText"/>
      </w:pPr>
    </w:p>
    <w:p w14:paraId="5CF89345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4736A578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1676B98C" w14:textId="60C7285E" w:rsidR="00CF17C0" w:rsidRDefault="00CF17C0" w:rsidP="000B0AA7">
      <w:pPr>
        <w:pStyle w:val="VnitrniText"/>
      </w:pPr>
    </w:p>
    <w:p w14:paraId="53649A61" w14:textId="77777777" w:rsidR="000B3CCA" w:rsidRPr="00D06D0F" w:rsidRDefault="000B3CCA" w:rsidP="000B0AA7">
      <w:pPr>
        <w:pStyle w:val="VnitrniText"/>
      </w:pPr>
    </w:p>
    <w:p w14:paraId="63B8F83D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4A1827D5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14:paraId="1BBCF0E5" w14:textId="55835B38" w:rsidR="00864B6B" w:rsidRDefault="00864B6B" w:rsidP="00864B6B">
      <w:pPr>
        <w:pStyle w:val="VnitrniText"/>
      </w:pPr>
    </w:p>
    <w:p w14:paraId="2B4F6756" w14:textId="77777777" w:rsidR="000B3CCA" w:rsidRDefault="000B3CCA" w:rsidP="00864B6B">
      <w:pPr>
        <w:pStyle w:val="VnitrniText"/>
      </w:pPr>
    </w:p>
    <w:p w14:paraId="3A7244DA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4CC839DC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38607E85" w14:textId="77777777" w:rsidR="00797D70" w:rsidRDefault="00797D70" w:rsidP="00864B6B">
      <w:pPr>
        <w:pStyle w:val="VnitrniText"/>
        <w:rPr>
          <w:color w:val="000000"/>
        </w:rPr>
      </w:pPr>
    </w:p>
    <w:p w14:paraId="68E286BC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5557D301" w14:textId="77777777" w:rsidR="00864B6B" w:rsidRDefault="00864B6B" w:rsidP="00864B6B">
      <w:pPr>
        <w:pStyle w:val="VnitrniText"/>
        <w:rPr>
          <w:color w:val="000000"/>
        </w:rPr>
      </w:pPr>
    </w:p>
    <w:p w14:paraId="2546BF1B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261E3E4F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71492BD2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1F23104D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F351AF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Napajedla</w:t>
      </w:r>
      <w:r w:rsidRPr="003E6EDE">
        <w:rPr>
          <w:rStyle w:val="Styl11b"/>
          <w:sz w:val="16"/>
          <w:szCs w:val="16"/>
        </w:rPr>
        <w:tab/>
        <w:t>6600/81</w:t>
      </w:r>
      <w:r w:rsidRPr="003E6EDE">
        <w:rPr>
          <w:rStyle w:val="Styl11b"/>
          <w:sz w:val="16"/>
          <w:szCs w:val="16"/>
        </w:rPr>
        <w:tab/>
        <w:t>447,26 Kč</w:t>
      </w:r>
    </w:p>
    <w:p w14:paraId="53572F2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2B9777C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Napajedla</w:t>
      </w:r>
      <w:r w:rsidRPr="003E6EDE">
        <w:rPr>
          <w:rStyle w:val="Styl11b"/>
          <w:sz w:val="16"/>
          <w:szCs w:val="16"/>
        </w:rPr>
        <w:tab/>
        <w:t>6617/2</w:t>
      </w:r>
      <w:r w:rsidRPr="003E6EDE">
        <w:rPr>
          <w:rStyle w:val="Styl11b"/>
          <w:sz w:val="16"/>
          <w:szCs w:val="16"/>
        </w:rPr>
        <w:tab/>
        <w:t>23 738,58 Kč</w:t>
      </w:r>
    </w:p>
    <w:p w14:paraId="3029BB5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C04FD01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Napajedla</w:t>
      </w:r>
      <w:r w:rsidRPr="003E6EDE">
        <w:rPr>
          <w:rStyle w:val="Styl11b"/>
          <w:sz w:val="16"/>
          <w:szCs w:val="16"/>
        </w:rPr>
        <w:tab/>
        <w:t>6617/3</w:t>
      </w:r>
      <w:r w:rsidRPr="003E6EDE">
        <w:rPr>
          <w:rStyle w:val="Styl11b"/>
          <w:sz w:val="16"/>
          <w:szCs w:val="16"/>
        </w:rPr>
        <w:tab/>
        <w:t>167,49 Kč</w:t>
      </w:r>
    </w:p>
    <w:p w14:paraId="766AE7A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E44E44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Napajedla</w:t>
      </w:r>
      <w:r w:rsidRPr="003E6EDE">
        <w:rPr>
          <w:rStyle w:val="Styl11b"/>
          <w:sz w:val="16"/>
          <w:szCs w:val="16"/>
        </w:rPr>
        <w:tab/>
        <w:t>6622/2</w:t>
      </w:r>
      <w:r w:rsidRPr="003E6EDE">
        <w:rPr>
          <w:rStyle w:val="Styl11b"/>
          <w:sz w:val="16"/>
          <w:szCs w:val="16"/>
        </w:rPr>
        <w:tab/>
        <w:t>12 585,61 Kč</w:t>
      </w:r>
    </w:p>
    <w:p w14:paraId="33F65B13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D10B54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Napajedla</w:t>
      </w:r>
      <w:r w:rsidRPr="003E6EDE">
        <w:rPr>
          <w:rStyle w:val="Styl11b"/>
          <w:sz w:val="16"/>
          <w:szCs w:val="16"/>
        </w:rPr>
        <w:tab/>
        <w:t>6622/3</w:t>
      </w:r>
      <w:r w:rsidRPr="003E6EDE">
        <w:rPr>
          <w:rStyle w:val="Styl11b"/>
          <w:sz w:val="16"/>
          <w:szCs w:val="16"/>
        </w:rPr>
        <w:tab/>
        <w:t>1 201,81 Kč</w:t>
      </w:r>
    </w:p>
    <w:p w14:paraId="55083D2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81F473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Napajedla</w:t>
      </w:r>
      <w:r w:rsidRPr="003E6EDE">
        <w:rPr>
          <w:rStyle w:val="Styl11b"/>
          <w:sz w:val="16"/>
          <w:szCs w:val="16"/>
        </w:rPr>
        <w:tab/>
        <w:t>6628/7</w:t>
      </w:r>
      <w:r w:rsidRPr="003E6EDE">
        <w:rPr>
          <w:rStyle w:val="Styl11b"/>
          <w:sz w:val="16"/>
          <w:szCs w:val="16"/>
        </w:rPr>
        <w:tab/>
        <w:t>11 149,00 Kč</w:t>
      </w:r>
    </w:p>
    <w:p w14:paraId="22FB72A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36A459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Napajedla</w:t>
      </w:r>
      <w:r w:rsidRPr="003E6EDE">
        <w:rPr>
          <w:rStyle w:val="Styl11b"/>
          <w:sz w:val="16"/>
          <w:szCs w:val="16"/>
        </w:rPr>
        <w:tab/>
        <w:t>6628/8</w:t>
      </w:r>
      <w:r w:rsidRPr="003E6EDE">
        <w:rPr>
          <w:rStyle w:val="Styl11b"/>
          <w:sz w:val="16"/>
          <w:szCs w:val="16"/>
        </w:rPr>
        <w:tab/>
        <w:t>1 241,30 Kč</w:t>
      </w:r>
    </w:p>
    <w:p w14:paraId="3EFB776F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021BA29" w14:textId="77777777"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50 531,05 Kč</w:t>
      </w:r>
    </w:p>
    <w:p w14:paraId="38EF92C2" w14:textId="77777777" w:rsidR="00080A5E" w:rsidRDefault="00080A5E" w:rsidP="00080A5E">
      <w:pPr>
        <w:pStyle w:val="VnitrniText"/>
        <w:ind w:firstLine="0"/>
      </w:pPr>
    </w:p>
    <w:p w14:paraId="59DDEA7A" w14:textId="77777777"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14:paraId="31792788" w14:textId="77777777" w:rsidR="00971877" w:rsidRDefault="00971877" w:rsidP="00864B6B">
      <w:pPr>
        <w:pStyle w:val="VnitrniText"/>
      </w:pPr>
    </w:p>
    <w:p w14:paraId="0FEE64C0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479BD325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40001187" w14:textId="74C6484D" w:rsidR="0037157C" w:rsidRDefault="00CF62ED" w:rsidP="000B0AA7">
      <w:pPr>
        <w:pStyle w:val="VnitrniText"/>
      </w:pPr>
      <w:r>
        <w:t xml:space="preserve">2. </w:t>
      </w:r>
      <w:r w:rsidR="00A66E77">
        <w:t>P</w:t>
      </w:r>
      <w:r w:rsidR="001E3450">
        <w:t>ře</w:t>
      </w:r>
      <w:r w:rsidR="00A66E77"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5DAD2EC6" w14:textId="77777777" w:rsidR="001D73FD" w:rsidRPr="00D06D0F" w:rsidRDefault="001D73FD" w:rsidP="000B0AA7">
      <w:pPr>
        <w:pStyle w:val="VnitrniText"/>
      </w:pPr>
    </w:p>
    <w:p w14:paraId="57E84DC0" w14:textId="20899E0F" w:rsidR="001D73FD" w:rsidRDefault="00CF62ED" w:rsidP="00EB6C54">
      <w:pPr>
        <w:pStyle w:val="VnitrniText"/>
      </w:pPr>
      <w:r>
        <w:lastRenderedPageBreak/>
        <w:t>3.</w:t>
      </w:r>
      <w:r w:rsidR="00C8663B"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nemovitosti </w:t>
      </w:r>
      <w:r w:rsidR="00B04335">
        <w:t xml:space="preserve">parc.č. 6617/2, 6617/3, 6622/2, 6622/3, 6628/7, 6628/8 k.ú. Napajedla </w:t>
      </w:r>
      <w:r w:rsidR="00014CB4" w:rsidRPr="00011A73">
        <w:t xml:space="preserve">jsou </w:t>
      </w:r>
      <w:r w:rsidR="00B04335">
        <w:t>užívány na základě Pachtovní smlouvy č. 5N06/25 společností Plemenářské služby a.s., U Farmy 275, 765</w:t>
      </w:r>
      <w:r w:rsidR="00DE6B24">
        <w:t> </w:t>
      </w:r>
      <w:r w:rsidR="00B04335">
        <w:t>02 Otrokovice.</w:t>
      </w:r>
    </w:p>
    <w:p w14:paraId="05FBA734" w14:textId="77777777" w:rsidR="001D73FD" w:rsidRDefault="001D73FD" w:rsidP="000B0AA7">
      <w:pPr>
        <w:pStyle w:val="VnitrniText"/>
      </w:pPr>
    </w:p>
    <w:p w14:paraId="5EE34616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5004AFEE" w14:textId="77777777"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5EDE138D" w14:textId="77777777" w:rsidR="00E43A39" w:rsidRDefault="00E43A39" w:rsidP="00E43A39">
      <w:pPr>
        <w:pStyle w:val="VnitrniText"/>
      </w:pPr>
    </w:p>
    <w:p w14:paraId="08A0FD1D" w14:textId="77777777" w:rsidR="00D4325F" w:rsidRPr="00D06D0F" w:rsidRDefault="00D4325F" w:rsidP="00D4325F"/>
    <w:p w14:paraId="231B02CD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5E472DF7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6BBB3F1C" w14:textId="77777777" w:rsidR="00797D70" w:rsidRPr="0022782E" w:rsidRDefault="00797D70" w:rsidP="00E43A39">
      <w:pPr>
        <w:pStyle w:val="VnitrniText"/>
      </w:pPr>
    </w:p>
    <w:p w14:paraId="097101F9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4F65570B" w14:textId="77777777" w:rsidR="00797D70" w:rsidRDefault="00797D70" w:rsidP="00E43A39">
      <w:pPr>
        <w:pStyle w:val="VnitrniText"/>
      </w:pPr>
    </w:p>
    <w:p w14:paraId="7DC91390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260081F6" w14:textId="6D790495"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  <w:r w:rsidR="00B77D1D">
        <w:t>.</w:t>
      </w:r>
    </w:p>
    <w:p w14:paraId="7C867D93" w14:textId="77777777" w:rsidR="00E43A39" w:rsidRPr="0022782E" w:rsidRDefault="00E43A39" w:rsidP="00E43A39"/>
    <w:p w14:paraId="4E8C6DFB" w14:textId="77777777" w:rsidR="00651DC0" w:rsidRDefault="00651DC0" w:rsidP="00651DC0">
      <w:pPr>
        <w:pStyle w:val="VnitrniText"/>
      </w:pPr>
    </w:p>
    <w:p w14:paraId="7C642081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283FEB67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37368FAE" w14:textId="77777777" w:rsidR="00230457" w:rsidRDefault="00230457" w:rsidP="003D6A83"/>
    <w:p w14:paraId="4332E811" w14:textId="77777777" w:rsidR="003D6A83" w:rsidRPr="00D06D0F" w:rsidRDefault="003D6A83" w:rsidP="003D6A83">
      <w:r w:rsidRPr="00D06D0F">
        <w:t xml:space="preserve"> </w:t>
      </w:r>
    </w:p>
    <w:p w14:paraId="12FDB68F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864DBA" w14:paraId="7A5C78CA" w14:textId="77777777" w:rsidTr="00864DBA">
        <w:tc>
          <w:tcPr>
            <w:tcW w:w="4888" w:type="dxa"/>
            <w:hideMark/>
          </w:tcPr>
          <w:p w14:paraId="2A515262" w14:textId="4C7B4D42" w:rsidR="00864DBA" w:rsidRDefault="00864DBA">
            <w:pPr>
              <w:pStyle w:val="VnitrniText"/>
              <w:ind w:firstLine="0"/>
            </w:pPr>
            <w:r>
              <w:t xml:space="preserve">Ve Zlíně dne </w:t>
            </w:r>
            <w:r w:rsidR="00E86739">
              <w:t>1.6.2022</w:t>
            </w:r>
          </w:p>
        </w:tc>
        <w:tc>
          <w:tcPr>
            <w:tcW w:w="4889" w:type="dxa"/>
            <w:hideMark/>
          </w:tcPr>
          <w:p w14:paraId="0CD2498E" w14:textId="0AA44BBE"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E86739">
              <w:t>e Zlíně</w:t>
            </w:r>
            <w:r>
              <w:t xml:space="preserve"> dne </w:t>
            </w:r>
            <w:r w:rsidR="00E86739">
              <w:t>25.5.2022</w:t>
            </w:r>
          </w:p>
        </w:tc>
      </w:tr>
    </w:tbl>
    <w:p w14:paraId="4892E407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4642CA1E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0B50B81E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72FC9231" w14:textId="77777777" w:rsidTr="000B3CCA">
        <w:tc>
          <w:tcPr>
            <w:tcW w:w="4818" w:type="dxa"/>
          </w:tcPr>
          <w:p w14:paraId="32B41ADC" w14:textId="77777777" w:rsidR="00864DBA" w:rsidRDefault="00864DBA">
            <w:pPr>
              <w:pStyle w:val="VnitrniText"/>
              <w:ind w:firstLine="0"/>
            </w:pPr>
          </w:p>
        </w:tc>
        <w:tc>
          <w:tcPr>
            <w:tcW w:w="4819" w:type="dxa"/>
          </w:tcPr>
          <w:p w14:paraId="42773A18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14:paraId="2AC98F4C" w14:textId="77777777" w:rsidTr="000B3CCA">
        <w:tc>
          <w:tcPr>
            <w:tcW w:w="4818" w:type="dxa"/>
          </w:tcPr>
          <w:p w14:paraId="5E815C15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19" w:type="dxa"/>
          </w:tcPr>
          <w:p w14:paraId="23B67C41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14:paraId="653BC652" w14:textId="77777777" w:rsidTr="000B3CCA">
        <w:tc>
          <w:tcPr>
            <w:tcW w:w="4818" w:type="dxa"/>
          </w:tcPr>
          <w:p w14:paraId="118B2D9B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</w:tcPr>
          <w:p w14:paraId="2361425E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14:paraId="34C85507" w14:textId="77777777" w:rsidTr="000B3CCA">
        <w:tc>
          <w:tcPr>
            <w:tcW w:w="4818" w:type="dxa"/>
          </w:tcPr>
          <w:p w14:paraId="41341E24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19" w:type="dxa"/>
          </w:tcPr>
          <w:p w14:paraId="07752991" w14:textId="38A04D15" w:rsidR="00864DBA" w:rsidRDefault="00383BE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="000B3CCA">
              <w:rPr>
                <w:rFonts w:ascii="Arial" w:hAnsi="Arial" w:cs="Arial"/>
                <w:sz w:val="20"/>
                <w:szCs w:val="20"/>
              </w:rPr>
              <w:t>editel Správy Zlín</w:t>
            </w:r>
          </w:p>
        </w:tc>
      </w:tr>
      <w:tr w:rsidR="000B3CCA" w14:paraId="0EA6286F" w14:textId="77777777" w:rsidTr="000B3CCA">
        <w:tc>
          <w:tcPr>
            <w:tcW w:w="4818" w:type="dxa"/>
          </w:tcPr>
          <w:p w14:paraId="0472AD9C" w14:textId="77777777" w:rsidR="000B3CCA" w:rsidRDefault="000B3CCA" w:rsidP="000B3CC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Mlada Augustinová</w:t>
            </w:r>
          </w:p>
        </w:tc>
        <w:tc>
          <w:tcPr>
            <w:tcW w:w="4819" w:type="dxa"/>
          </w:tcPr>
          <w:p w14:paraId="3E7AF8C3" w14:textId="3BD1BE08" w:rsidR="000B3CCA" w:rsidRDefault="000B3CCA" w:rsidP="000B3CC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Chudárek</w:t>
            </w:r>
          </w:p>
        </w:tc>
      </w:tr>
      <w:tr w:rsidR="000B3CCA" w14:paraId="633C9AEA" w14:textId="77777777" w:rsidTr="000B3CCA">
        <w:tc>
          <w:tcPr>
            <w:tcW w:w="4818" w:type="dxa"/>
          </w:tcPr>
          <w:p w14:paraId="1769EAC4" w14:textId="77777777" w:rsidR="000B3CCA" w:rsidRDefault="000B3CCA" w:rsidP="000B3CC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19" w:type="dxa"/>
          </w:tcPr>
          <w:p w14:paraId="55601CC5" w14:textId="7874058E" w:rsidR="000B3CCA" w:rsidRDefault="000B3CCA" w:rsidP="000B3CC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270FEBAF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D168E6" w14:textId="77777777" w:rsidR="00A84636" w:rsidRDefault="00A84636" w:rsidP="00A84636">
      <w:pPr>
        <w:pStyle w:val="VnitrniText"/>
        <w:ind w:firstLine="142"/>
      </w:pPr>
    </w:p>
    <w:p w14:paraId="04B20E9C" w14:textId="77777777" w:rsidR="00722C9B" w:rsidRPr="00D06D0F" w:rsidRDefault="00722C9B" w:rsidP="000B0AA7">
      <w:pPr>
        <w:pStyle w:val="VnitrniText"/>
      </w:pPr>
    </w:p>
    <w:p w14:paraId="3DE71BFD" w14:textId="77777777" w:rsidR="008E0F46" w:rsidRDefault="008E0F46" w:rsidP="008E0F46">
      <w:pPr>
        <w:pStyle w:val="VnitrniText"/>
        <w:ind w:firstLine="0"/>
      </w:pPr>
    </w:p>
    <w:p w14:paraId="66297DEB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60D0855F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3A998805" w14:textId="1E99C1CC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……………………………</w:t>
      </w:r>
      <w:r w:rsidR="008D5469">
        <w:rPr>
          <w:rFonts w:ascii="Arial" w:hAnsi="Arial" w:cs="Arial"/>
          <w:sz w:val="20"/>
          <w:szCs w:val="20"/>
        </w:rPr>
        <w:t>…</w:t>
      </w:r>
      <w:r w:rsidRPr="00A87810">
        <w:rPr>
          <w:rFonts w:ascii="Arial" w:hAnsi="Arial" w:cs="Arial"/>
          <w:sz w:val="20"/>
          <w:szCs w:val="20"/>
        </w:rPr>
        <w:t xml:space="preserve">... </w:t>
      </w:r>
    </w:p>
    <w:p w14:paraId="2F0400FC" w14:textId="0BAC7D1D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</w:t>
      </w:r>
      <w:r w:rsidR="008D5469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</w:t>
      </w:r>
      <w:r w:rsidR="008D546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…..</w:t>
      </w:r>
    </w:p>
    <w:p w14:paraId="47A67CDE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591128C3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255B210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2C9CAE89" w14:textId="77777777"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11E08362" w14:textId="203C089D" w:rsidR="008E0F46" w:rsidRDefault="008E0F46" w:rsidP="008E0F46">
      <w:pPr>
        <w:pStyle w:val="VnitrniText"/>
        <w:ind w:firstLine="0"/>
      </w:pPr>
    </w:p>
    <w:p w14:paraId="3A23359E" w14:textId="73CCCC48" w:rsidR="000B3CCA" w:rsidRDefault="000B3CCA" w:rsidP="008E0F46">
      <w:pPr>
        <w:pStyle w:val="VnitrniText"/>
        <w:ind w:firstLine="0"/>
      </w:pPr>
    </w:p>
    <w:p w14:paraId="12C5D6DA" w14:textId="4AD023DD" w:rsidR="000B3CCA" w:rsidRDefault="000B3CCA" w:rsidP="008E0F46">
      <w:pPr>
        <w:pStyle w:val="VnitrniText"/>
        <w:ind w:firstLine="0"/>
      </w:pPr>
    </w:p>
    <w:p w14:paraId="2DFCB7BE" w14:textId="5321C16C" w:rsidR="000B3CCA" w:rsidRDefault="000B3CCA" w:rsidP="008E0F46">
      <w:pPr>
        <w:pStyle w:val="VnitrniText"/>
        <w:ind w:firstLine="0"/>
      </w:pPr>
    </w:p>
    <w:p w14:paraId="51063E6D" w14:textId="77777777" w:rsidR="000B3CCA" w:rsidRPr="00D06D0F" w:rsidRDefault="000B3CCA" w:rsidP="008E0F46">
      <w:pPr>
        <w:pStyle w:val="VnitrniText"/>
        <w:ind w:firstLine="0"/>
      </w:pPr>
    </w:p>
    <w:p w14:paraId="6D1D0743" w14:textId="77777777" w:rsidR="00F66E72" w:rsidRPr="00D06D0F" w:rsidRDefault="00F66E72" w:rsidP="000B0AA7">
      <w:pPr>
        <w:pStyle w:val="VnitrniText"/>
        <w:ind w:firstLine="0"/>
      </w:pPr>
    </w:p>
    <w:p w14:paraId="0DAC8C2E" w14:textId="77777777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Zlínský kraj</w:t>
      </w:r>
    </w:p>
    <w:p w14:paraId="2F8A777C" w14:textId="2EE11858" w:rsidR="0026235E" w:rsidRPr="0026235E" w:rsidRDefault="008D5469" w:rsidP="0026235E">
      <w:pPr>
        <w:pStyle w:val="VnitrniText"/>
        <w:ind w:firstLine="0"/>
      </w:pPr>
      <w:r>
        <w:t>Ing. Mlada Augustinová</w:t>
      </w:r>
    </w:p>
    <w:p w14:paraId="6E16A16B" w14:textId="77777777" w:rsidR="0026235E" w:rsidRDefault="0026235E" w:rsidP="000B0AA7">
      <w:pPr>
        <w:pStyle w:val="VnitrniText"/>
        <w:ind w:firstLine="0"/>
      </w:pPr>
    </w:p>
    <w:p w14:paraId="0354C98A" w14:textId="77777777" w:rsidR="00C845A8" w:rsidRDefault="00C845A8" w:rsidP="00C845A8">
      <w:pPr>
        <w:pStyle w:val="VnitrniText"/>
        <w:ind w:firstLine="0"/>
      </w:pPr>
    </w:p>
    <w:p w14:paraId="66C45E11" w14:textId="77777777" w:rsidR="00C845A8" w:rsidRDefault="00C845A8" w:rsidP="00C845A8">
      <w:pPr>
        <w:pStyle w:val="VnitrniText"/>
        <w:ind w:firstLine="0"/>
      </w:pPr>
    </w:p>
    <w:p w14:paraId="16598F18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04D338D4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3637DDD4" w14:textId="77777777" w:rsidR="00C845A8" w:rsidRDefault="00C845A8" w:rsidP="00C845A8">
      <w:pPr>
        <w:pStyle w:val="VnitrniText"/>
        <w:ind w:firstLine="0"/>
      </w:pPr>
    </w:p>
    <w:p w14:paraId="1845EC6E" w14:textId="0C6FAE8E" w:rsidR="00C845A8" w:rsidRDefault="00C845A8" w:rsidP="00C845A8">
      <w:pPr>
        <w:pStyle w:val="VnitrniText"/>
        <w:ind w:firstLine="0"/>
      </w:pPr>
    </w:p>
    <w:p w14:paraId="3388351C" w14:textId="77777777" w:rsidR="008D5469" w:rsidRDefault="008D5469" w:rsidP="00C845A8">
      <w:pPr>
        <w:pStyle w:val="VnitrniText"/>
        <w:ind w:firstLine="0"/>
      </w:pPr>
    </w:p>
    <w:p w14:paraId="4D8BE657" w14:textId="77777777" w:rsidR="00C845A8" w:rsidRDefault="00C845A8" w:rsidP="00C845A8">
      <w:pPr>
        <w:pStyle w:val="VnitrniText"/>
        <w:ind w:firstLine="0"/>
      </w:pPr>
      <w:r>
        <w:t>Za správnost KPÚ: Ing. Jaroslava Mudráková</w:t>
      </w:r>
    </w:p>
    <w:p w14:paraId="0B108228" w14:textId="77777777" w:rsidR="00C845A8" w:rsidRDefault="00C845A8" w:rsidP="00C845A8">
      <w:pPr>
        <w:pStyle w:val="VnitrniText"/>
        <w:ind w:firstLine="0"/>
      </w:pPr>
    </w:p>
    <w:p w14:paraId="135DF740" w14:textId="77777777" w:rsidR="00C845A8" w:rsidRDefault="00C845A8" w:rsidP="00C845A8">
      <w:pPr>
        <w:pStyle w:val="VnitrniText"/>
        <w:ind w:firstLine="0"/>
      </w:pPr>
    </w:p>
    <w:p w14:paraId="16E30701" w14:textId="77777777" w:rsidR="00C845A8" w:rsidRDefault="00C845A8" w:rsidP="00C845A8">
      <w:pPr>
        <w:pStyle w:val="VnitrniText"/>
        <w:ind w:firstLine="0"/>
      </w:pPr>
    </w:p>
    <w:p w14:paraId="1E90600C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23C1660E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4D74FBAE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90F8" w14:textId="77777777" w:rsidR="00601B93" w:rsidRDefault="00601B93">
      <w:r>
        <w:separator/>
      </w:r>
    </w:p>
  </w:endnote>
  <w:endnote w:type="continuationSeparator" w:id="0">
    <w:p w14:paraId="35091B3B" w14:textId="77777777" w:rsidR="00601B93" w:rsidRDefault="0060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1ED3" w14:textId="77777777" w:rsidR="00601B93" w:rsidRDefault="00601B93">
      <w:r>
        <w:separator/>
      </w:r>
    </w:p>
  </w:footnote>
  <w:footnote w:type="continuationSeparator" w:id="0">
    <w:p w14:paraId="3AA87A09" w14:textId="77777777" w:rsidR="00601B93" w:rsidRDefault="0060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B3CCA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956DE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83BE8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4F3CB3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1B93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0E38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469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04335"/>
    <w:rsid w:val="00B10575"/>
    <w:rsid w:val="00B211B3"/>
    <w:rsid w:val="00B23058"/>
    <w:rsid w:val="00B27B5C"/>
    <w:rsid w:val="00B42E23"/>
    <w:rsid w:val="00B47C55"/>
    <w:rsid w:val="00B6447E"/>
    <w:rsid w:val="00B757A7"/>
    <w:rsid w:val="00B77D1D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CF62ED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B2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86739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4AC3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33F9F"/>
  <w14:defaultImageDpi w14:val="0"/>
  <w15:docId w15:val="{4AEB6A80-2730-4376-8C13-D5081F71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1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7203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Mudráková Jaroslava Ing.</dc:creator>
  <cp:keywords/>
  <dc:description/>
  <cp:lastModifiedBy>Mičolová Zuzana Ing.</cp:lastModifiedBy>
  <cp:revision>3</cp:revision>
  <cp:lastPrinted>2022-05-17T04:53:00Z</cp:lastPrinted>
  <dcterms:created xsi:type="dcterms:W3CDTF">2022-06-01T09:08:00Z</dcterms:created>
  <dcterms:modified xsi:type="dcterms:W3CDTF">2022-06-01T10:34:00Z</dcterms:modified>
</cp:coreProperties>
</file>