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7103" w14:textId="3CB2CAF5" w:rsidR="009C4609" w:rsidRPr="001E74F3" w:rsidRDefault="00682CD7" w:rsidP="001E74F3">
      <w:pPr>
        <w:pStyle w:val="Nadpis10"/>
        <w:framePr w:w="9144" w:h="877" w:hRule="exact" w:wrap="around" w:vAnchor="page" w:hAnchor="page" w:x="1733" w:y="1357"/>
        <w:shd w:val="clear" w:color="auto" w:fill="auto"/>
        <w:spacing w:after="0" w:line="300" w:lineRule="exact"/>
        <w:ind w:left="40"/>
        <w:rPr>
          <w:sz w:val="32"/>
          <w:szCs w:val="32"/>
        </w:rPr>
      </w:pPr>
      <w:bookmarkStart w:id="0" w:name="bookmark0"/>
      <w:r w:rsidRPr="001E74F3">
        <w:rPr>
          <w:sz w:val="32"/>
          <w:szCs w:val="32"/>
        </w:rPr>
        <w:t xml:space="preserve">Smlouva na nákup </w:t>
      </w:r>
      <w:bookmarkEnd w:id="0"/>
      <w:r w:rsidR="0081282C" w:rsidRPr="001E74F3">
        <w:rPr>
          <w:sz w:val="32"/>
          <w:szCs w:val="32"/>
        </w:rPr>
        <w:t xml:space="preserve">učebních pomůcek </w:t>
      </w:r>
      <w:r w:rsidR="001E74F3" w:rsidRPr="001E74F3">
        <w:rPr>
          <w:sz w:val="32"/>
          <w:szCs w:val="32"/>
        </w:rPr>
        <w:t>v rámci dotace určené na pořízení mobilních digitálních technologií pro znevýhodněné žáky (UZ 33088)</w:t>
      </w:r>
    </w:p>
    <w:p w14:paraId="34FF7104" w14:textId="77777777" w:rsidR="009C4609" w:rsidRDefault="00682CD7" w:rsidP="00F56F6F">
      <w:pPr>
        <w:pStyle w:val="Zkladntext20"/>
        <w:framePr w:w="9144" w:h="6971" w:hRule="exact" w:wrap="around" w:vAnchor="page" w:hAnchor="page" w:x="1441" w:y="2881"/>
        <w:shd w:val="clear" w:color="auto" w:fill="auto"/>
        <w:spacing w:before="0" w:after="428" w:line="180" w:lineRule="exact"/>
        <w:ind w:left="40"/>
      </w:pPr>
      <w:r>
        <w:t>uzavřená v souladu s ustanovením § 2079 zákona č. 89/2012 Sb., občanský zákoník</w:t>
      </w:r>
    </w:p>
    <w:p w14:paraId="34FF7105" w14:textId="77777777" w:rsidR="009C4609" w:rsidRPr="005374D8" w:rsidRDefault="00682CD7" w:rsidP="00F56F6F">
      <w:pPr>
        <w:pStyle w:val="Nadpis20"/>
        <w:framePr w:w="9144" w:h="6971" w:hRule="exact" w:wrap="around" w:vAnchor="page" w:hAnchor="page" w:x="1441" w:y="2881"/>
        <w:shd w:val="clear" w:color="auto" w:fill="auto"/>
        <w:spacing w:before="0" w:after="41" w:line="130" w:lineRule="exact"/>
        <w:ind w:left="5040"/>
        <w:rPr>
          <w:rFonts w:ascii="Arial" w:hAnsi="Arial" w:cs="Arial"/>
          <w:sz w:val="18"/>
          <w:szCs w:val="18"/>
        </w:rPr>
      </w:pPr>
      <w:bookmarkStart w:id="1" w:name="bookmark1"/>
      <w:r w:rsidRPr="005374D8">
        <w:rPr>
          <w:rFonts w:ascii="Arial" w:hAnsi="Arial" w:cs="Arial"/>
          <w:sz w:val="18"/>
          <w:szCs w:val="18"/>
        </w:rPr>
        <w:t>I.</w:t>
      </w:r>
      <w:bookmarkEnd w:id="1"/>
    </w:p>
    <w:p w14:paraId="34FF7106" w14:textId="77777777" w:rsidR="009C4609" w:rsidRDefault="00682CD7" w:rsidP="00F56F6F">
      <w:pPr>
        <w:pStyle w:val="Zkladntext20"/>
        <w:framePr w:w="9144" w:h="6971" w:hRule="exact" w:wrap="around" w:vAnchor="page" w:hAnchor="page" w:x="1441" w:y="2881"/>
        <w:shd w:val="clear" w:color="auto" w:fill="auto"/>
        <w:spacing w:before="0" w:after="234" w:line="180" w:lineRule="exact"/>
        <w:ind w:left="4380"/>
        <w:jc w:val="left"/>
      </w:pPr>
      <w:r>
        <w:t>Smluvní strany</w:t>
      </w:r>
    </w:p>
    <w:p w14:paraId="34FF7107" w14:textId="77777777" w:rsidR="00D938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Základní škola Opava, Boženy Němcové 2 - příspěvková organizace </w:t>
      </w:r>
    </w:p>
    <w:p w14:paraId="34FF7108" w14:textId="77777777" w:rsidR="00D938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Boženy Němcové 1317/2, 746 01 Opava</w:t>
      </w:r>
    </w:p>
    <w:p w14:paraId="34FF7109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 IČ: 70999180, DIČ: CZ70999180</w:t>
      </w:r>
    </w:p>
    <w:p w14:paraId="34FF710A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14:paraId="34FF710B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Zastoupena: Mgr. Ivanou Lexovou, ředitelkou školy</w:t>
      </w:r>
    </w:p>
    <w:p w14:paraId="34FF710C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Telefon: 603 573 902, 731 194 786</w:t>
      </w:r>
    </w:p>
    <w:p w14:paraId="3AD5EDFB" w14:textId="77777777" w:rsidR="00324B21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  <w:rPr>
          <w:rStyle w:val="Hypertextovodkaz"/>
          <w:lang w:val="en-US" w:eastAsia="en-US" w:bidi="en-US"/>
        </w:rPr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14:paraId="3C1784A2" w14:textId="12183EAE" w:rsidR="00324B21" w:rsidRPr="00324B21" w:rsidRDefault="00324B21" w:rsidP="00F56F6F">
      <w:pPr>
        <w:framePr w:w="9144" w:h="6971" w:hRule="exact" w:wrap="around" w:vAnchor="page" w:hAnchor="page" w:x="1441" w:y="2881"/>
        <w:rPr>
          <w:rFonts w:ascii="Arial" w:hAnsi="Arial" w:cs="Arial"/>
          <w:sz w:val="20"/>
          <w:szCs w:val="20"/>
        </w:rPr>
      </w:pPr>
      <w:r w:rsidRPr="00324B21">
        <w:rPr>
          <w:rFonts w:ascii="Arial" w:hAnsi="Arial" w:cs="Arial"/>
          <w:sz w:val="20"/>
          <w:szCs w:val="20"/>
        </w:rPr>
        <w:t>ID datové schránky: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4B21">
        <w:rPr>
          <w:rFonts w:ascii="Arial" w:hAnsi="Arial" w:cs="Arial"/>
          <w:sz w:val="20"/>
          <w:szCs w:val="20"/>
        </w:rPr>
        <w:t>dkqmqhj</w:t>
      </w:r>
      <w:proofErr w:type="spellEnd"/>
    </w:p>
    <w:p w14:paraId="34FF710E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Bankovní spojení: 181717122/0300, ČSOB Opava</w:t>
      </w:r>
    </w:p>
    <w:p w14:paraId="34FF710F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NEJSME PLÁTCEM DPH</w:t>
      </w:r>
    </w:p>
    <w:p w14:paraId="016BF288" w14:textId="77777777" w:rsidR="00324B21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 w:after="278"/>
        <w:ind w:left="520"/>
        <w:rPr>
          <w:rStyle w:val="ZkladntextTundkovn0pt"/>
        </w:rPr>
      </w:pPr>
      <w:r>
        <w:t xml:space="preserve">(dále jen jako </w:t>
      </w:r>
      <w:r>
        <w:rPr>
          <w:rStyle w:val="ZkladntextTundkovn0pt"/>
        </w:rPr>
        <w:t>„kupující")</w:t>
      </w:r>
    </w:p>
    <w:p w14:paraId="34FF7111" w14:textId="11A8525A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 w:after="278"/>
        <w:ind w:left="520"/>
        <w:jc w:val="center"/>
      </w:pPr>
      <w:r>
        <w:t>a</w:t>
      </w:r>
    </w:p>
    <w:p w14:paraId="34FF7112" w14:textId="0BF19DBD" w:rsidR="009C4609" w:rsidRDefault="001E74F3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>DEVELOP centrum s.r.o.</w:t>
      </w:r>
    </w:p>
    <w:p w14:paraId="34FF7113" w14:textId="0B9CDE00" w:rsidR="00D93809" w:rsidRDefault="001E74F3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Ostravská 1810/</w:t>
      </w:r>
      <w:proofErr w:type="gramStart"/>
      <w:r>
        <w:t>81a</w:t>
      </w:r>
      <w:proofErr w:type="gramEnd"/>
      <w:r>
        <w:t>, 748 01 Hlučín</w:t>
      </w:r>
    </w:p>
    <w:p w14:paraId="34FF7114" w14:textId="0BA1414E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IČ: </w:t>
      </w:r>
      <w:r w:rsidR="001E74F3">
        <w:t>26840472</w:t>
      </w:r>
      <w:r>
        <w:t>, DIČ: CZ</w:t>
      </w:r>
      <w:r w:rsidR="001E74F3">
        <w:t>26840472</w:t>
      </w:r>
    </w:p>
    <w:p w14:paraId="34FF7115" w14:textId="0AECA304" w:rsidR="009C4609" w:rsidRPr="00520061" w:rsidRDefault="00D93809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Zapsán</w:t>
      </w:r>
      <w:r w:rsidR="00F56F6F" w:rsidRPr="00520061">
        <w:t>:</w:t>
      </w:r>
      <w:r w:rsidRPr="00520061">
        <w:t xml:space="preserve"> </w:t>
      </w:r>
      <w:r w:rsidR="00520061">
        <w:t>OR Krajsk</w:t>
      </w:r>
      <w:r w:rsidR="001E74F3">
        <w:t>ý</w:t>
      </w:r>
      <w:r w:rsidR="00520061">
        <w:t xml:space="preserve"> soud v</w:t>
      </w:r>
      <w:r w:rsidR="001E74F3">
        <w:t> Ostravě dne 31.08.2004</w:t>
      </w:r>
      <w:r w:rsidR="00520061">
        <w:t xml:space="preserve">, </w:t>
      </w:r>
      <w:proofErr w:type="spellStart"/>
      <w:r w:rsidR="001E74F3">
        <w:t>rg</w:t>
      </w:r>
      <w:proofErr w:type="spellEnd"/>
      <w:r w:rsidR="001E74F3">
        <w:t>. Oddíl C, vložka 40254</w:t>
      </w:r>
      <w:r w:rsidR="00520061">
        <w:t xml:space="preserve"> </w:t>
      </w:r>
    </w:p>
    <w:p w14:paraId="34FF7116" w14:textId="31118C50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Zastoupen:</w:t>
      </w:r>
      <w:r>
        <w:t xml:space="preserve"> </w:t>
      </w:r>
      <w:r w:rsidR="001E74F3">
        <w:t>p. Marcelem Sýkorou</w:t>
      </w:r>
      <w:r w:rsidR="00520061">
        <w:t>, jednatel</w:t>
      </w:r>
      <w:r w:rsidR="001E74F3">
        <w:t>em</w:t>
      </w:r>
    </w:p>
    <w:p w14:paraId="68EF9AF7" w14:textId="2AF129FA" w:rsidR="00F56F6F" w:rsidRDefault="00F56F6F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Telefon: </w:t>
      </w:r>
      <w:r w:rsidR="001E74F3">
        <w:t>595 059 338</w:t>
      </w:r>
      <w:r>
        <w:t xml:space="preserve">, </w:t>
      </w:r>
      <w:r w:rsidR="001E74F3">
        <w:t>e-</w:t>
      </w:r>
      <w:r>
        <w:t xml:space="preserve">mail: </w:t>
      </w:r>
      <w:hyperlink r:id="rId8" w:history="1">
        <w:r w:rsidR="00233C8D" w:rsidRPr="00743133">
          <w:rPr>
            <w:rStyle w:val="Hypertextovodkaz"/>
          </w:rPr>
          <w:t>info@</w:t>
        </w:r>
      </w:hyperlink>
      <w:r w:rsidR="001E74F3">
        <w:rPr>
          <w:rStyle w:val="Hypertextovodkaz"/>
        </w:rPr>
        <w:t>develop-centrum.cz</w:t>
      </w:r>
    </w:p>
    <w:p w14:paraId="19952A67" w14:textId="099E0D2E" w:rsidR="003F6E1E" w:rsidRDefault="003F6E1E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 w:rsidRPr="00520061">
        <w:t>ID datové schránky:</w:t>
      </w:r>
      <w:r w:rsidR="00520061">
        <w:t xml:space="preserve"> </w:t>
      </w:r>
      <w:proofErr w:type="spellStart"/>
      <w:r w:rsidR="00233C8D">
        <w:t>gwzyshr</w:t>
      </w:r>
      <w:proofErr w:type="spellEnd"/>
    </w:p>
    <w:p w14:paraId="34FF7117" w14:textId="1F00973D" w:rsidR="00B77AF4" w:rsidRDefault="00934602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520"/>
      </w:pPr>
      <w:r>
        <w:t xml:space="preserve">Bankovní spojení: </w:t>
      </w:r>
      <w:r w:rsidR="00233C8D">
        <w:t>86-6986260227/0100</w:t>
      </w:r>
      <w:r w:rsidR="00682CD7">
        <w:t xml:space="preserve">, </w:t>
      </w:r>
      <w:r w:rsidR="00233C8D">
        <w:t>Komerční banka</w:t>
      </w:r>
    </w:p>
    <w:p w14:paraId="34FF711A" w14:textId="77777777" w:rsidR="00934602" w:rsidRDefault="00934602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>JSME PLÁTCEM DPH</w:t>
      </w:r>
    </w:p>
    <w:p w14:paraId="34FF711B" w14:textId="77777777" w:rsidR="009C4609" w:rsidRDefault="00682CD7" w:rsidP="00F56F6F">
      <w:pPr>
        <w:pStyle w:val="Zkladntext1"/>
        <w:framePr w:w="9144" w:h="6971" w:hRule="exact" w:wrap="around" w:vAnchor="page" w:hAnchor="page" w:x="1441" w:y="2881"/>
        <w:shd w:val="clear" w:color="auto" w:fill="auto"/>
        <w:spacing w:before="0"/>
        <w:ind w:left="20" w:right="1220" w:firstLine="0"/>
      </w:pPr>
      <w:r>
        <w:t xml:space="preserve">(dále jen jako </w:t>
      </w:r>
      <w:r>
        <w:rPr>
          <w:rStyle w:val="ZkladntextTundkovn0pt"/>
        </w:rPr>
        <w:t>„prodávající")</w:t>
      </w:r>
    </w:p>
    <w:p w14:paraId="6F180BE1" w14:textId="77777777" w:rsidR="003F6E1E" w:rsidRDefault="003F6E1E">
      <w:pPr>
        <w:pStyle w:val="Zkladntext30"/>
        <w:framePr w:w="9144" w:h="2706" w:hRule="exact" w:wrap="around" w:vAnchor="page" w:hAnchor="page" w:x="1394" w:y="9925"/>
        <w:shd w:val="clear" w:color="auto" w:fill="auto"/>
        <w:spacing w:before="0" w:after="45" w:line="130" w:lineRule="exact"/>
        <w:ind w:left="40"/>
        <w:rPr>
          <w:rFonts w:ascii="Arial" w:hAnsi="Arial" w:cs="Arial"/>
          <w:sz w:val="18"/>
          <w:szCs w:val="18"/>
        </w:rPr>
      </w:pPr>
    </w:p>
    <w:p w14:paraId="34FF711C" w14:textId="47359EC0" w:rsidR="009C4609" w:rsidRPr="005374D8" w:rsidRDefault="00682CD7">
      <w:pPr>
        <w:pStyle w:val="Zkladntext30"/>
        <w:framePr w:w="9144" w:h="2706" w:hRule="exact" w:wrap="around" w:vAnchor="page" w:hAnchor="page" w:x="1394" w:y="9925"/>
        <w:shd w:val="clear" w:color="auto" w:fill="auto"/>
        <w:spacing w:before="0" w:after="45" w:line="130" w:lineRule="exact"/>
        <w:ind w:left="40"/>
        <w:rPr>
          <w:rFonts w:ascii="Arial" w:hAnsi="Arial" w:cs="Arial"/>
          <w:sz w:val="18"/>
          <w:szCs w:val="18"/>
        </w:rPr>
      </w:pPr>
      <w:r w:rsidRPr="005374D8">
        <w:rPr>
          <w:rFonts w:ascii="Arial" w:hAnsi="Arial" w:cs="Arial"/>
          <w:sz w:val="18"/>
          <w:szCs w:val="18"/>
        </w:rPr>
        <w:t>II.</w:t>
      </w:r>
    </w:p>
    <w:p w14:paraId="34FF711D" w14:textId="77777777" w:rsidR="009C4609" w:rsidRDefault="00682CD7">
      <w:pPr>
        <w:pStyle w:val="Zkladntext20"/>
        <w:framePr w:w="9144" w:h="2706" w:hRule="exact" w:wrap="around" w:vAnchor="page" w:hAnchor="page" w:x="1394" w:y="9925"/>
        <w:shd w:val="clear" w:color="auto" w:fill="auto"/>
        <w:spacing w:before="0" w:after="230" w:line="180" w:lineRule="exact"/>
        <w:ind w:left="40"/>
      </w:pPr>
      <w:r>
        <w:t>Předmět smlouvy</w:t>
      </w:r>
    </w:p>
    <w:p w14:paraId="34FF711E" w14:textId="71A65F8A" w:rsidR="00934602" w:rsidRDefault="00682CD7">
      <w:pPr>
        <w:pStyle w:val="Zkladntext1"/>
        <w:framePr w:w="9144" w:h="2706" w:hRule="exact" w:wrap="around" w:vAnchor="page" w:hAnchor="page" w:x="1394" w:y="9925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5" w:lineRule="exact"/>
        <w:ind w:left="740" w:right="200" w:hanging="360"/>
      </w:pPr>
      <w:r>
        <w:t xml:space="preserve">Touto kupní smlouvou se prodávající zavazuje dodat kupujícímu </w:t>
      </w:r>
      <w:r w:rsidR="00233C8D">
        <w:t>učební pomůcky (sety) pro znevýhodněné žáky</w:t>
      </w:r>
      <w:r w:rsidR="003F6E1E">
        <w:t>,</w:t>
      </w:r>
      <w:r w:rsidR="00233C8D">
        <w:t xml:space="preserve"> konkrétně 11 </w:t>
      </w:r>
      <w:proofErr w:type="spellStart"/>
      <w:r w:rsidR="00233C8D">
        <w:t>tabletů</w:t>
      </w:r>
      <w:proofErr w:type="spellEnd"/>
      <w:r w:rsidR="00233C8D">
        <w:t xml:space="preserve"> včetně </w:t>
      </w:r>
      <w:proofErr w:type="spellStart"/>
      <w:r w:rsidR="00233C8D">
        <w:t>flipových</w:t>
      </w:r>
      <w:proofErr w:type="spellEnd"/>
      <w:r w:rsidR="00233C8D">
        <w:t xml:space="preserve"> pouzder a dobíjecí sta</w:t>
      </w:r>
      <w:r w:rsidR="00345ACD">
        <w:t>nice HUB</w:t>
      </w:r>
    </w:p>
    <w:p w14:paraId="34FF711F" w14:textId="263802BF" w:rsidR="00A81359" w:rsidRDefault="00233C8D" w:rsidP="00934602">
      <w:pPr>
        <w:pStyle w:val="Zkladntext1"/>
        <w:framePr w:w="9144" w:h="2706" w:hRule="exact" w:wrap="around" w:vAnchor="page" w:hAnchor="page" w:x="1394" w:y="9925"/>
        <w:shd w:val="clear" w:color="auto" w:fill="auto"/>
        <w:tabs>
          <w:tab w:val="left" w:pos="1330"/>
        </w:tabs>
        <w:spacing w:before="0" w:line="245" w:lineRule="exact"/>
        <w:ind w:left="740" w:right="200" w:firstLine="0"/>
      </w:pPr>
      <w:r>
        <w:t>a</w:t>
      </w:r>
      <w:r w:rsidR="00682CD7">
        <w:t xml:space="preserve"> umožní mu nabýt vlastnické právo k těmto </w:t>
      </w:r>
      <w:r w:rsidR="00A81359">
        <w:t>produktům</w:t>
      </w:r>
      <w:r w:rsidR="00682CD7">
        <w:t xml:space="preserve">. Kupující se zavazuje, že </w:t>
      </w:r>
      <w:r w:rsidR="00A81359">
        <w:t xml:space="preserve">učební pomůcky </w:t>
      </w:r>
      <w:r w:rsidR="00682CD7">
        <w:t xml:space="preserve">převezme a zaplatí prodávajícímu kupní cenu. Cenová nabídka je nedílnou součástí této smlouvy a tvoří Přílohu č. 1. </w:t>
      </w:r>
      <w:r w:rsidR="00A81359">
        <w:t xml:space="preserve"> </w:t>
      </w:r>
    </w:p>
    <w:p w14:paraId="34FF7120" w14:textId="32E14F61" w:rsidR="009C4609" w:rsidRDefault="002A1D47" w:rsidP="00934602">
      <w:pPr>
        <w:pStyle w:val="Zkladntext1"/>
        <w:framePr w:w="9144" w:h="2706" w:hRule="exact" w:wrap="around" w:vAnchor="page" w:hAnchor="page" w:x="1394" w:y="9925"/>
        <w:shd w:val="clear" w:color="auto" w:fill="auto"/>
        <w:tabs>
          <w:tab w:val="left" w:pos="1330"/>
        </w:tabs>
        <w:spacing w:before="0" w:line="245" w:lineRule="exact"/>
        <w:ind w:left="740" w:right="200" w:firstLine="0"/>
      </w:pPr>
      <w:r>
        <w:t xml:space="preserve">Učební pomůcky doručí </w:t>
      </w:r>
      <w:r w:rsidR="00345ACD">
        <w:t>prodávající</w:t>
      </w:r>
      <w:r>
        <w:t xml:space="preserve"> </w:t>
      </w:r>
      <w:r w:rsidR="00682CD7">
        <w:t>na adresu Základní škola Opava, Boženy Němcové 2 - příspěvková organizace, Boženy Němcové 1317/2,</w:t>
      </w:r>
      <w:r w:rsidR="00A81359">
        <w:t xml:space="preserve"> </w:t>
      </w:r>
      <w:r w:rsidR="00682CD7">
        <w:t>746 01 Opava.</w:t>
      </w:r>
    </w:p>
    <w:p w14:paraId="34FF7121" w14:textId="77777777"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0" w:line="180" w:lineRule="exact"/>
        <w:ind w:left="40"/>
      </w:pPr>
      <w:r>
        <w:t>III.</w:t>
      </w:r>
    </w:p>
    <w:p w14:paraId="34FF7122" w14:textId="77777777"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178" w:line="180" w:lineRule="exact"/>
        <w:ind w:left="40"/>
      </w:pPr>
      <w:r>
        <w:t>Čas a místo plnění</w:t>
      </w:r>
    </w:p>
    <w:p w14:paraId="34FF7123" w14:textId="297252EA" w:rsidR="009C4609" w:rsidRDefault="00345ACD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599"/>
        </w:tabs>
        <w:spacing w:before="0" w:after="278"/>
        <w:ind w:left="520" w:right="1220"/>
      </w:pPr>
      <w:r>
        <w:t>Sety určené pro znevýhodněné žáky</w:t>
      </w:r>
      <w:r w:rsidR="00A81359">
        <w:t xml:space="preserve"> </w:t>
      </w:r>
      <w:r w:rsidR="00682CD7">
        <w:t xml:space="preserve">budou </w:t>
      </w:r>
      <w:r w:rsidR="00A81359">
        <w:t>dodány</w:t>
      </w:r>
      <w:r w:rsidR="00682CD7">
        <w:t xml:space="preserve"> na adres</w:t>
      </w:r>
      <w:r w:rsidR="00A81359">
        <w:t>u</w:t>
      </w:r>
      <w:r w:rsidR="00682CD7">
        <w:t xml:space="preserve"> Základní škola Opava, Boženy Němcové 2 - příspěvková organizace, Boženy Němcové 1317/2, 746 01 Opava.</w:t>
      </w:r>
    </w:p>
    <w:p w14:paraId="34FF7124" w14:textId="742B17A6" w:rsidR="009C4609" w:rsidRDefault="00682CD7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180" w:lineRule="exact"/>
        <w:ind w:left="180" w:firstLine="0"/>
        <w:jc w:val="both"/>
      </w:pPr>
      <w:r>
        <w:t xml:space="preserve">Smluvní strany se dohodly, že prodávající dodá </w:t>
      </w:r>
      <w:r w:rsidR="004D68C3">
        <w:t>objednané produkty</w:t>
      </w:r>
      <w:r>
        <w:t xml:space="preserve"> nejpozději </w:t>
      </w:r>
      <w:r w:rsidR="00B53674">
        <w:t>1</w:t>
      </w:r>
      <w:r w:rsidR="00345ACD">
        <w:t>7</w:t>
      </w:r>
      <w:r w:rsidR="004D68C3">
        <w:t>.</w:t>
      </w:r>
      <w:r w:rsidR="00345ACD">
        <w:t>06</w:t>
      </w:r>
      <w:r w:rsidR="004D68C3">
        <w:t>.</w:t>
      </w:r>
      <w:r w:rsidR="00B53674">
        <w:t>202</w:t>
      </w:r>
      <w:r w:rsidR="00345ACD">
        <w:t>2</w:t>
      </w:r>
      <w:r w:rsidR="00B53674">
        <w:t>.</w:t>
      </w:r>
    </w:p>
    <w:p w14:paraId="34FF7125" w14:textId="77777777"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4FF7126" w14:textId="77777777" w:rsidR="009C4609" w:rsidRDefault="00682CD7">
      <w:pPr>
        <w:pStyle w:val="Nadpis30"/>
        <w:framePr w:w="9148" w:h="4149" w:hRule="exact" w:wrap="around" w:vAnchor="page" w:hAnchor="page" w:x="1392" w:y="1897"/>
        <w:shd w:val="clear" w:color="auto" w:fill="auto"/>
        <w:spacing w:line="180" w:lineRule="exact"/>
        <w:ind w:left="4420"/>
      </w:pPr>
      <w:bookmarkStart w:id="2" w:name="bookmark2"/>
      <w:r>
        <w:lastRenderedPageBreak/>
        <w:t>IV.</w:t>
      </w:r>
      <w:bookmarkEnd w:id="2"/>
    </w:p>
    <w:p w14:paraId="34FF7127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4" w:line="180" w:lineRule="exact"/>
        <w:ind w:left="80"/>
      </w:pPr>
      <w:r>
        <w:t>Cena a způsob placení</w:t>
      </w:r>
    </w:p>
    <w:p w14:paraId="700C747E" w14:textId="50D5801A" w:rsidR="00B53674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3"/>
        </w:numPr>
        <w:shd w:val="clear" w:color="auto" w:fill="auto"/>
        <w:spacing w:before="0"/>
        <w:ind w:left="420" w:hanging="400"/>
      </w:pPr>
      <w:r>
        <w:t xml:space="preserve"> Smluvní strany se dohodly, že cena </w:t>
      </w:r>
      <w:proofErr w:type="spellStart"/>
      <w:r w:rsidR="00345ACD">
        <w:t>tabletů</w:t>
      </w:r>
      <w:proofErr w:type="spellEnd"/>
      <w:r w:rsidR="004D68C3">
        <w:t xml:space="preserve"> </w:t>
      </w:r>
      <w:r w:rsidR="00B53674">
        <w:t>včetně</w:t>
      </w:r>
      <w:r w:rsidR="00345ACD">
        <w:t xml:space="preserve"> </w:t>
      </w:r>
      <w:proofErr w:type="spellStart"/>
      <w:r w:rsidR="00345ACD">
        <w:t>flipových</w:t>
      </w:r>
      <w:proofErr w:type="spellEnd"/>
      <w:r w:rsidR="00345ACD">
        <w:t xml:space="preserve"> pouzder a dobíjecí stanice HUB</w:t>
      </w:r>
      <w:r w:rsidR="00B53674">
        <w:t xml:space="preserve"> </w:t>
      </w:r>
    </w:p>
    <w:p w14:paraId="34FF7129" w14:textId="01D426A8" w:rsidR="009C4609" w:rsidRDefault="00B53674" w:rsidP="00B53674">
      <w:pPr>
        <w:pStyle w:val="Zkladntext1"/>
        <w:framePr w:w="9148" w:h="4149" w:hRule="exact" w:wrap="around" w:vAnchor="page" w:hAnchor="page" w:x="1392" w:y="1897"/>
        <w:shd w:val="clear" w:color="auto" w:fill="auto"/>
        <w:spacing w:before="0"/>
        <w:ind w:left="420" w:firstLine="0"/>
      </w:pPr>
      <w:r>
        <w:t xml:space="preserve"> </w:t>
      </w:r>
      <w:r w:rsidR="00682CD7">
        <w:t xml:space="preserve">činí </w:t>
      </w:r>
      <w:r w:rsidR="00F170CE">
        <w:t>91.718,--</w:t>
      </w:r>
      <w:r w:rsidR="00682CD7">
        <w:t xml:space="preserve"> Kč</w:t>
      </w:r>
      <w:r>
        <w:t xml:space="preserve"> </w:t>
      </w:r>
      <w:r w:rsidR="00682CD7">
        <w:t xml:space="preserve">bez DPH, celková cena s DPH </w:t>
      </w:r>
      <w:r>
        <w:t>je</w:t>
      </w:r>
      <w:r w:rsidR="00682CD7">
        <w:t xml:space="preserve"> </w:t>
      </w:r>
      <w:r w:rsidR="00F170CE">
        <w:t>110.978,78</w:t>
      </w:r>
      <w:r w:rsidR="00682CD7">
        <w:t xml:space="preserve"> Kč, přičemž cenová nabídka je nedílnou </w:t>
      </w:r>
      <w:r w:rsidR="00197A39">
        <w:t xml:space="preserve">  </w:t>
      </w:r>
      <w:r w:rsidR="00682CD7">
        <w:t>součástí této smlouvy.</w:t>
      </w:r>
    </w:p>
    <w:p w14:paraId="1FBCA2A5" w14:textId="77777777" w:rsidR="00B53674" w:rsidRDefault="00B53674" w:rsidP="00B53674">
      <w:pPr>
        <w:pStyle w:val="Zkladntext1"/>
        <w:framePr w:w="9148" w:h="4149" w:hRule="exact" w:wrap="around" w:vAnchor="page" w:hAnchor="page" w:x="1392" w:y="1897"/>
        <w:shd w:val="clear" w:color="auto" w:fill="auto"/>
        <w:spacing w:before="0"/>
        <w:ind w:left="420" w:firstLine="0"/>
      </w:pPr>
    </w:p>
    <w:p w14:paraId="34FF712A" w14:textId="3F97060A" w:rsidR="009C4609" w:rsidRDefault="004D68C3" w:rsidP="004D68C3">
      <w:pPr>
        <w:pStyle w:val="Zkladntext1"/>
        <w:framePr w:w="9148" w:h="4149" w:hRule="exact" w:wrap="around" w:vAnchor="page" w:hAnchor="page" w:x="1392" w:y="1897"/>
        <w:shd w:val="clear" w:color="auto" w:fill="auto"/>
        <w:spacing w:before="0" w:after="178" w:line="180" w:lineRule="exact"/>
        <w:ind w:firstLine="0"/>
      </w:pPr>
      <w:r>
        <w:t>4.2</w:t>
      </w:r>
      <w:r w:rsidR="00345ACD">
        <w:t>.</w:t>
      </w:r>
      <w:r w:rsidR="00D77E02">
        <w:t xml:space="preserve"> </w:t>
      </w:r>
      <w:r w:rsidR="00B53674">
        <w:t>N</w:t>
      </w:r>
      <w:r w:rsidR="00682CD7">
        <w:t xml:space="preserve">árok na úhradu ceny vzniká prodávajícímu dodáním </w:t>
      </w:r>
      <w:r>
        <w:t xml:space="preserve">veškerých objednaných </w:t>
      </w:r>
      <w:r w:rsidR="00D77E02">
        <w:t xml:space="preserve">učebních pomůcek </w:t>
      </w:r>
      <w:r>
        <w:t>jako</w:t>
      </w:r>
      <w:r w:rsidR="00197A39">
        <w:t xml:space="preserve"> celku</w:t>
      </w:r>
      <w:r w:rsidR="00682CD7">
        <w:t xml:space="preserve"> a</w:t>
      </w:r>
      <w:r w:rsidR="00B53674">
        <w:t xml:space="preserve"> </w:t>
      </w:r>
      <w:r w:rsidR="00682CD7">
        <w:t>předáním kupujícímu.</w:t>
      </w:r>
    </w:p>
    <w:p w14:paraId="34FF712B" w14:textId="57BBA3BD" w:rsidR="009C4609" w:rsidRDefault="00682CD7" w:rsidP="003A3755">
      <w:pPr>
        <w:pStyle w:val="Zkladntext1"/>
        <w:framePr w:w="9148" w:h="4149" w:hRule="exact" w:wrap="around" w:vAnchor="page" w:hAnchor="page" w:x="1392" w:y="1897"/>
        <w:numPr>
          <w:ilvl w:val="0"/>
          <w:numId w:val="4"/>
        </w:numPr>
        <w:shd w:val="clear" w:color="auto" w:fill="auto"/>
        <w:spacing w:before="0" w:after="398"/>
        <w:ind w:left="420" w:right="220" w:hanging="400"/>
      </w:pPr>
      <w:r>
        <w:t xml:space="preserve"> Dodávka </w:t>
      </w:r>
      <w:r w:rsidR="005D5070">
        <w:t xml:space="preserve">učebních pomůcek </w:t>
      </w:r>
      <w:r>
        <w:t>bude uhrazena po předání na základě vystaveného daňového dokladu, splatnost faktury 14 dnů.</w:t>
      </w:r>
    </w:p>
    <w:p w14:paraId="34FF712C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0" w:line="180" w:lineRule="exact"/>
        <w:ind w:left="4420"/>
        <w:jc w:val="left"/>
      </w:pPr>
      <w:r>
        <w:t>V.</w:t>
      </w:r>
    </w:p>
    <w:p w14:paraId="34FF712D" w14:textId="77777777"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8" w:line="180" w:lineRule="exact"/>
        <w:ind w:left="80"/>
      </w:pPr>
      <w:r>
        <w:t>Záruka</w:t>
      </w:r>
    </w:p>
    <w:p w14:paraId="34FF712E" w14:textId="77777777"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5"/>
        </w:numPr>
        <w:shd w:val="clear" w:color="auto" w:fill="auto"/>
        <w:spacing w:before="0"/>
        <w:ind w:left="420" w:right="220" w:hanging="400"/>
      </w:pPr>
      <w:r>
        <w:t xml:space="preserve"> Prodávající poskytuje na dodané </w:t>
      </w:r>
      <w:r w:rsidR="005D5070">
        <w:t>produkty</w:t>
      </w:r>
      <w:r>
        <w:t xml:space="preserve"> záruku v délce 24 měsíců. Záruka se nevztahuje na úmyslné poškození ze strany uživatele.</w:t>
      </w:r>
    </w:p>
    <w:p w14:paraId="34FF712F" w14:textId="77777777"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3" w:name="bookmark3"/>
      <w:r>
        <w:t>VI.</w:t>
      </w:r>
      <w:bookmarkEnd w:id="3"/>
    </w:p>
    <w:p w14:paraId="34FF7130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63" w:line="180" w:lineRule="exact"/>
        <w:ind w:left="80"/>
      </w:pPr>
      <w:r>
        <w:t>Sankce</w:t>
      </w:r>
    </w:p>
    <w:p w14:paraId="34FF7131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6"/>
        </w:numPr>
        <w:shd w:val="clear" w:color="auto" w:fill="auto"/>
        <w:spacing w:before="0" w:after="415" w:line="248" w:lineRule="exact"/>
        <w:ind w:left="420" w:right="220" w:hanging="400"/>
      </w:pPr>
      <w:r>
        <w:t xml:space="preserve"> V případě nedodržení termínu splatnosti je prodávající nucen účtovat penále ve výši </w:t>
      </w:r>
      <w:proofErr w:type="gramStart"/>
      <w:r>
        <w:t>0,05%</w:t>
      </w:r>
      <w:proofErr w:type="gramEnd"/>
      <w:r>
        <w:t xml:space="preserve"> za každý den prodlení. Do doby uhrazení fakturované částky zboží zůstává majetkem dodavatele.</w:t>
      </w:r>
    </w:p>
    <w:p w14:paraId="34FF7132" w14:textId="77777777"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4" w:name="bookmark4"/>
      <w:r>
        <w:t>VII.</w:t>
      </w:r>
      <w:bookmarkEnd w:id="4"/>
    </w:p>
    <w:p w14:paraId="34FF7133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78" w:line="180" w:lineRule="exact"/>
        <w:ind w:left="80"/>
      </w:pPr>
      <w:r>
        <w:t>Reklamace</w:t>
      </w:r>
    </w:p>
    <w:p w14:paraId="34FF7134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7"/>
        </w:numPr>
        <w:shd w:val="clear" w:color="auto" w:fill="auto"/>
        <w:spacing w:before="0" w:after="286"/>
        <w:ind w:left="420" w:right="220" w:hanging="400"/>
      </w:pPr>
      <w:r>
        <w:t xml:space="preserve"> Případná reklamace musí proběhnout písemnou formou.</w:t>
      </w:r>
    </w:p>
    <w:p w14:paraId="34FF7135" w14:textId="77777777" w:rsidR="005D5070" w:rsidRDefault="005D5070">
      <w:pPr>
        <w:pStyle w:val="Nadpis320"/>
        <w:framePr w:w="9148" w:h="8464" w:hRule="exact" w:wrap="around" w:vAnchor="page" w:hAnchor="page" w:x="1392" w:y="6480"/>
        <w:shd w:val="clear" w:color="auto" w:fill="auto"/>
        <w:spacing w:before="0" w:line="170" w:lineRule="exact"/>
        <w:ind w:left="4420"/>
      </w:pPr>
      <w:bookmarkStart w:id="5" w:name="bookmark5"/>
    </w:p>
    <w:p w14:paraId="34FF7136" w14:textId="77777777" w:rsidR="009C4609" w:rsidRPr="005D5070" w:rsidRDefault="00682CD7">
      <w:pPr>
        <w:pStyle w:val="Nadpis320"/>
        <w:framePr w:w="9148" w:h="8464" w:hRule="exact" w:wrap="around" w:vAnchor="page" w:hAnchor="page" w:x="1392" w:y="6480"/>
        <w:shd w:val="clear" w:color="auto" w:fill="auto"/>
        <w:spacing w:before="0" w:line="170" w:lineRule="exact"/>
        <w:ind w:left="4420"/>
        <w:rPr>
          <w:sz w:val="18"/>
          <w:szCs w:val="18"/>
        </w:rPr>
      </w:pPr>
      <w:r w:rsidRPr="005D5070">
        <w:rPr>
          <w:sz w:val="18"/>
          <w:szCs w:val="18"/>
        </w:rPr>
        <w:t>VIII.</w:t>
      </w:r>
      <w:bookmarkEnd w:id="5"/>
    </w:p>
    <w:p w14:paraId="34FF7137" w14:textId="77777777"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218" w:line="180" w:lineRule="exact"/>
        <w:ind w:left="80"/>
      </w:pPr>
      <w:r>
        <w:t>Závěrečná ustanovení</w:t>
      </w:r>
    </w:p>
    <w:p w14:paraId="34FF7138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after="338" w:line="180" w:lineRule="exact"/>
        <w:ind w:left="420" w:hanging="400"/>
      </w:pPr>
      <w:r>
        <w:t xml:space="preserve"> Smluvní strany se dohodly na účinnosti této smlouvy ode dne podpisu.</w:t>
      </w:r>
    </w:p>
    <w:p w14:paraId="34FF7139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Vztahy touto smlouvou výslovně neupravené se řídí příslušnými ustanoveními občanského</w:t>
      </w:r>
    </w:p>
    <w:p w14:paraId="34FF713A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3" w:line="180" w:lineRule="exact"/>
        <w:ind w:left="560" w:firstLine="0"/>
      </w:pPr>
      <w:r>
        <w:t>zákoníku a dalšími obecně závaznými právními předpisy.</w:t>
      </w:r>
    </w:p>
    <w:p w14:paraId="34FF713B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266" w:lineRule="exact"/>
        <w:ind w:left="420" w:hanging="400"/>
      </w:pPr>
      <w:r>
        <w:t xml:space="preserve"> Změnit či doplnit tuto smlouvu mohou smluvní strany pouze formou písemných dodatků,</w:t>
      </w:r>
    </w:p>
    <w:p w14:paraId="34FF713C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2" w:line="266" w:lineRule="exact"/>
        <w:ind w:left="560" w:right="940" w:firstLine="0"/>
      </w:pPr>
      <w:r>
        <w:t>které budou vzestupně číslovány a podepsány oprávněnými zástupci smluvních stran. Vyžaduje-li tato smlouva pro nějaké jednání písemnou formu, bude pro tento účel považována výměna e-mailových či jiných elektronických zpráv.</w:t>
      </w:r>
    </w:p>
    <w:p w14:paraId="34FF713D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/>
        <w:ind w:left="420" w:hanging="400"/>
      </w:pPr>
      <w:r>
        <w:t xml:space="preserve"> Smluvní strany se dohodly, že tato smlouva bude uveřejněna v registru smluv, a to v celém</w:t>
      </w:r>
    </w:p>
    <w:p w14:paraId="34FF713E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8"/>
        <w:ind w:left="560" w:right="300" w:firstLine="0"/>
      </w:pPr>
      <w:r>
        <w:t xml:space="preserve">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14:paraId="34FF713F" w14:textId="77777777"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Veškeré spory mezi smluvními stranami vyplývající nebo související s ustanoveními této</w:t>
      </w:r>
    </w:p>
    <w:p w14:paraId="34FF7140" w14:textId="77777777"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line="180" w:lineRule="exact"/>
        <w:ind w:left="560" w:firstLine="0"/>
      </w:pPr>
      <w:r>
        <w:t>smlouvy budou řešeny vždy smírně vzájemnou dohodou.</w:t>
      </w:r>
    </w:p>
    <w:p w14:paraId="34FF7141" w14:textId="77777777"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4FF7142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after="211" w:line="180" w:lineRule="exact"/>
        <w:ind w:firstLine="0"/>
        <w:jc w:val="both"/>
      </w:pPr>
      <w:r>
        <w:lastRenderedPageBreak/>
        <w:t xml:space="preserve"> Smlouva je vyhotovena dvojmo, každá smluvní strana obdrží jedno vyhotovení.</w:t>
      </w:r>
    </w:p>
    <w:p w14:paraId="34FF7143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line="180" w:lineRule="exact"/>
        <w:ind w:firstLine="0"/>
        <w:jc w:val="both"/>
      </w:pPr>
      <w:r>
        <w:t xml:space="preserve"> Nedílnou součást smlouvy tvoří:</w:t>
      </w:r>
    </w:p>
    <w:p w14:paraId="34FF7144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line="180" w:lineRule="exact"/>
        <w:ind w:firstLine="0"/>
        <w:jc w:val="both"/>
      </w:pPr>
    </w:p>
    <w:p w14:paraId="34FF7145" w14:textId="35CF60F8" w:rsidR="005D5070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Příloha č. 1 - </w:t>
      </w:r>
      <w:r w:rsidR="00216E70">
        <w:t>C</w:t>
      </w:r>
      <w:r>
        <w:t xml:space="preserve">enová nabídka </w:t>
      </w:r>
      <w:r w:rsidR="005D5070">
        <w:t xml:space="preserve">na nákup učebních pomůcek </w:t>
      </w:r>
      <w:r w:rsidR="00216E70">
        <w:t>do tělesné výchovy</w:t>
      </w:r>
    </w:p>
    <w:p w14:paraId="34FF7146" w14:textId="629CD833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Příloha č. 2 – </w:t>
      </w:r>
      <w:r w:rsidR="00216E70">
        <w:t>I</w:t>
      </w:r>
      <w:r>
        <w:t>nformace o zpracování osobních údajů</w:t>
      </w:r>
    </w:p>
    <w:p w14:paraId="34FF7147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8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>Účastníci si smlouvu přečetli, souhlasí s jejím obsahem a na důkaz svého souhlasu připojují níže své podpisy.</w:t>
      </w:r>
    </w:p>
    <w:p w14:paraId="34FF7149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A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B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C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D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4E" w14:textId="084ADF74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V Opavě dne: </w:t>
      </w:r>
      <w:r w:rsidR="00F170CE">
        <w:t>01.06.2022</w:t>
      </w:r>
      <w:r w:rsidR="00843D5B">
        <w:t xml:space="preserve">      </w:t>
      </w:r>
      <w:r>
        <w:t xml:space="preserve">                                          V</w:t>
      </w:r>
      <w:r w:rsidR="00D77E02">
        <w:t> </w:t>
      </w:r>
      <w:r w:rsidR="00F170CE">
        <w:t>Hlučíně</w:t>
      </w:r>
      <w:r>
        <w:t xml:space="preserve"> dne:</w:t>
      </w:r>
      <w:r w:rsidR="00595013">
        <w:t xml:space="preserve"> 01.06.2022</w:t>
      </w:r>
      <w:bookmarkStart w:id="6" w:name="_GoBack"/>
      <w:bookmarkEnd w:id="6"/>
    </w:p>
    <w:p w14:paraId="34FF714F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0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1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2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3" w14:textId="7D8BB6D7" w:rsidR="00E12B82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>Za kupujícího: Mgr. Ivana Lexová</w:t>
      </w:r>
      <w:r w:rsidR="00495BE9">
        <w:t xml:space="preserve">    </w:t>
      </w:r>
      <w:r>
        <w:t xml:space="preserve">             </w:t>
      </w:r>
      <w:r w:rsidR="00E12B82">
        <w:t xml:space="preserve">            </w:t>
      </w:r>
      <w:r w:rsidR="00D77E02">
        <w:t xml:space="preserve">         </w:t>
      </w:r>
      <w:r w:rsidR="00E12B82">
        <w:t xml:space="preserve">    Za prodávajícího:</w:t>
      </w:r>
      <w:r w:rsidR="00D77E02">
        <w:t xml:space="preserve"> </w:t>
      </w:r>
      <w:r w:rsidR="00F170CE">
        <w:t>Marcel Sýkora</w:t>
      </w:r>
    </w:p>
    <w:p w14:paraId="34FF7154" w14:textId="0E2790BB" w:rsidR="001F7118" w:rsidRDefault="00495BE9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 xml:space="preserve">                              </w:t>
      </w:r>
      <w:r w:rsidR="00E12B82">
        <w:t xml:space="preserve"> </w:t>
      </w:r>
      <w:r w:rsidR="001F7118">
        <w:t xml:space="preserve"> ředitelka školy</w:t>
      </w:r>
      <w:r w:rsidR="00E12B82">
        <w:t xml:space="preserve">                 </w:t>
      </w:r>
      <w:r>
        <w:t xml:space="preserve">                                             </w:t>
      </w:r>
      <w:r w:rsidR="00E12B82">
        <w:t xml:space="preserve">      </w:t>
      </w:r>
      <w:r>
        <w:t xml:space="preserve"> </w:t>
      </w:r>
      <w:r w:rsidR="00F170CE">
        <w:t>jednatel</w:t>
      </w:r>
      <w:r w:rsidR="00E12B82">
        <w:t xml:space="preserve">                               </w:t>
      </w:r>
    </w:p>
    <w:p w14:paraId="34FF7155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6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7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8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9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A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B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C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D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E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5F" w14:textId="77777777" w:rsidR="001F7118" w:rsidRDefault="001F7118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0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1" w14:textId="77777777" w:rsidR="005D5070" w:rsidRDefault="005D5070" w:rsidP="001F7118">
      <w:pPr>
        <w:pStyle w:val="Zkladntext1"/>
        <w:framePr w:w="8730" w:h="9901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</w:p>
    <w:p w14:paraId="34FF7162" w14:textId="77777777" w:rsidR="009C4609" w:rsidRDefault="00682CD7" w:rsidP="001F7118">
      <w:pPr>
        <w:pStyle w:val="Zkladntext1"/>
        <w:framePr w:w="8730" w:h="9901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  <w:r>
        <w:t xml:space="preserve">V </w:t>
      </w:r>
      <w:r w:rsidR="00CC6FD4">
        <w:t>Opavě</w:t>
      </w:r>
      <w:r>
        <w:t xml:space="preserve"> dne: 09.07.2018</w:t>
      </w:r>
      <w:r>
        <w:tab/>
      </w:r>
      <w:r w:rsidR="00CC6FD4">
        <w:t xml:space="preserve">                                                           </w:t>
      </w:r>
      <w:r>
        <w:t>V</w:t>
      </w:r>
      <w:r w:rsidR="00CC6FD4">
        <w:t xml:space="preserve"> Oticích </w:t>
      </w:r>
      <w:r>
        <w:t>dne: 09.07.2018</w:t>
      </w:r>
    </w:p>
    <w:p w14:paraId="34FF7163" w14:textId="77777777" w:rsidR="00CC6FD4" w:rsidRDefault="00CC6FD4" w:rsidP="001F7118">
      <w:pPr>
        <w:pStyle w:val="Zkladntext1"/>
        <w:framePr w:w="8730" w:h="9901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</w:p>
    <w:p w14:paraId="34FF7164" w14:textId="77777777" w:rsidR="009C4609" w:rsidRDefault="009C4609">
      <w:pPr>
        <w:pStyle w:val="Titulekobrzku30"/>
        <w:framePr w:w="317" w:h="206" w:hRule="exact" w:wrap="around" w:vAnchor="page" w:hAnchor="page" w:x="8095" w:y="7013"/>
        <w:shd w:val="clear" w:color="auto" w:fill="auto"/>
        <w:spacing w:line="180" w:lineRule="exact"/>
      </w:pPr>
    </w:p>
    <w:p w14:paraId="34FF7165" w14:textId="77777777" w:rsidR="005D5070" w:rsidRDefault="00E61B96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  <w:r>
        <w:t xml:space="preserve">                   </w:t>
      </w:r>
      <w:r w:rsidR="001F7118">
        <w:t xml:space="preserve">  </w:t>
      </w:r>
      <w:r w:rsidR="00E12B82">
        <w:t xml:space="preserve">                </w:t>
      </w:r>
      <w:r w:rsidR="00396147">
        <w:t xml:space="preserve">     </w:t>
      </w:r>
    </w:p>
    <w:p w14:paraId="34FF7166" w14:textId="77777777" w:rsidR="005D5070" w:rsidRDefault="005D5070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</w:p>
    <w:p w14:paraId="34FF7167" w14:textId="77777777" w:rsidR="005D5070" w:rsidRDefault="005D5070" w:rsidP="00E12B82">
      <w:pPr>
        <w:pStyle w:val="Zkladntext1"/>
        <w:framePr w:h="3496" w:hRule="exact" w:wrap="around" w:vAnchor="page" w:hAnchor="page" w:x="25" w:y="9676"/>
        <w:shd w:val="clear" w:color="auto" w:fill="auto"/>
        <w:spacing w:before="0" w:line="180" w:lineRule="exact"/>
        <w:ind w:left="709" w:right="5468" w:firstLine="0"/>
        <w:jc w:val="both"/>
      </w:pPr>
    </w:p>
    <w:p w14:paraId="34FF7168" w14:textId="77777777" w:rsidR="009C4609" w:rsidRDefault="009C4609">
      <w:pPr>
        <w:rPr>
          <w:sz w:val="2"/>
          <w:szCs w:val="2"/>
        </w:rPr>
      </w:pPr>
    </w:p>
    <w:sectPr w:rsidR="009C4609" w:rsidSect="009C460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716B" w14:textId="77777777" w:rsidR="00D435B0" w:rsidRDefault="00D435B0" w:rsidP="009C4609">
      <w:r>
        <w:separator/>
      </w:r>
    </w:p>
  </w:endnote>
  <w:endnote w:type="continuationSeparator" w:id="0">
    <w:p w14:paraId="34FF716C" w14:textId="77777777" w:rsidR="00D435B0" w:rsidRDefault="00D435B0" w:rsidP="009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7169" w14:textId="77777777" w:rsidR="00D435B0" w:rsidRDefault="00D435B0"/>
  </w:footnote>
  <w:footnote w:type="continuationSeparator" w:id="0">
    <w:p w14:paraId="34FF716A" w14:textId="77777777" w:rsidR="00D435B0" w:rsidRDefault="00D435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106"/>
    <w:multiLevelType w:val="multilevel"/>
    <w:tmpl w:val="823CC8B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F670D"/>
    <w:multiLevelType w:val="multilevel"/>
    <w:tmpl w:val="317253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952B1"/>
    <w:multiLevelType w:val="multilevel"/>
    <w:tmpl w:val="1CC8687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C7200"/>
    <w:multiLevelType w:val="multilevel"/>
    <w:tmpl w:val="7BAAB94E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A1F73"/>
    <w:multiLevelType w:val="multilevel"/>
    <w:tmpl w:val="4AB6883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27DD5"/>
    <w:multiLevelType w:val="multilevel"/>
    <w:tmpl w:val="48208A4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79079E"/>
    <w:multiLevelType w:val="multilevel"/>
    <w:tmpl w:val="E7E4AD3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E657B5"/>
    <w:multiLevelType w:val="multilevel"/>
    <w:tmpl w:val="0A083C1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609"/>
    <w:rsid w:val="000471AB"/>
    <w:rsid w:val="00122145"/>
    <w:rsid w:val="00197A39"/>
    <w:rsid w:val="001B4663"/>
    <w:rsid w:val="001E74F3"/>
    <w:rsid w:val="001F7118"/>
    <w:rsid w:val="0020420F"/>
    <w:rsid w:val="00216E70"/>
    <w:rsid w:val="00233C8D"/>
    <w:rsid w:val="002A1D47"/>
    <w:rsid w:val="002D0F1F"/>
    <w:rsid w:val="00324B21"/>
    <w:rsid w:val="00345ACD"/>
    <w:rsid w:val="00396147"/>
    <w:rsid w:val="003A3755"/>
    <w:rsid w:val="003D1455"/>
    <w:rsid w:val="003F6E1E"/>
    <w:rsid w:val="00482F55"/>
    <w:rsid w:val="00495BE9"/>
    <w:rsid w:val="004D68C3"/>
    <w:rsid w:val="00520061"/>
    <w:rsid w:val="005374D8"/>
    <w:rsid w:val="00595013"/>
    <w:rsid w:val="005D5070"/>
    <w:rsid w:val="00601DE5"/>
    <w:rsid w:val="00682CD7"/>
    <w:rsid w:val="00697E1C"/>
    <w:rsid w:val="006A672D"/>
    <w:rsid w:val="007B6669"/>
    <w:rsid w:val="0081282C"/>
    <w:rsid w:val="00843D5B"/>
    <w:rsid w:val="008A305E"/>
    <w:rsid w:val="00934602"/>
    <w:rsid w:val="009C4609"/>
    <w:rsid w:val="009C6449"/>
    <w:rsid w:val="009D5768"/>
    <w:rsid w:val="00A81359"/>
    <w:rsid w:val="00AE745D"/>
    <w:rsid w:val="00B53674"/>
    <w:rsid w:val="00B77AF4"/>
    <w:rsid w:val="00BE1C35"/>
    <w:rsid w:val="00C72A0E"/>
    <w:rsid w:val="00CC6FD4"/>
    <w:rsid w:val="00D15C9F"/>
    <w:rsid w:val="00D435B0"/>
    <w:rsid w:val="00D77E02"/>
    <w:rsid w:val="00D8184B"/>
    <w:rsid w:val="00D93809"/>
    <w:rsid w:val="00DB6167"/>
    <w:rsid w:val="00DB735C"/>
    <w:rsid w:val="00E12B82"/>
    <w:rsid w:val="00E61B96"/>
    <w:rsid w:val="00E63AC8"/>
    <w:rsid w:val="00ED1F29"/>
    <w:rsid w:val="00EE22DF"/>
    <w:rsid w:val="00F05CF3"/>
    <w:rsid w:val="00F170CE"/>
    <w:rsid w:val="00F56F6F"/>
    <w:rsid w:val="00F827EF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7103"/>
  <w15:docId w15:val="{898BE684-0237-442B-8482-3DCA54A5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C46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60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9C46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itulekobrzku31">
    <w:name w:val="Titulek obrázku (3)"/>
    <w:basedOn w:val="Titulekobrzku3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obrzku41">
    <w:name w:val="Titulek obrázku (4)"/>
    <w:basedOn w:val="Titulekobrzku4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C4609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-4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9C4609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20">
    <w:name w:val="Nadpis #2"/>
    <w:basedOn w:val="Normln"/>
    <w:link w:val="Nadpis2"/>
    <w:rsid w:val="009C4609"/>
    <w:pPr>
      <w:shd w:val="clear" w:color="auto" w:fill="FFFFFF"/>
      <w:spacing w:before="420" w:after="60" w:line="0" w:lineRule="atLeast"/>
      <w:outlineLvl w:val="1"/>
    </w:pPr>
    <w:rPr>
      <w:rFonts w:ascii="Segoe UI" w:eastAsia="Segoe UI" w:hAnsi="Segoe UI" w:cs="Segoe UI"/>
      <w:b/>
      <w:bCs/>
      <w:spacing w:val="6"/>
      <w:sz w:val="13"/>
      <w:szCs w:val="13"/>
    </w:rPr>
  </w:style>
  <w:style w:type="paragraph" w:customStyle="1" w:styleId="Zkladntext1">
    <w:name w:val="Základní text1"/>
    <w:basedOn w:val="Normln"/>
    <w:link w:val="Zkladntext"/>
    <w:rsid w:val="009C4609"/>
    <w:pPr>
      <w:shd w:val="clear" w:color="auto" w:fill="FFFFFF"/>
      <w:spacing w:before="300" w:line="227" w:lineRule="exact"/>
      <w:ind w:hanging="500"/>
    </w:pPr>
    <w:rPr>
      <w:rFonts w:ascii="Arial" w:eastAsia="Arial" w:hAnsi="Arial" w:cs="Arial"/>
      <w:spacing w:val="2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9C4609"/>
    <w:pPr>
      <w:shd w:val="clear" w:color="auto" w:fill="FFFFFF"/>
      <w:spacing w:before="420" w:after="60" w:line="0" w:lineRule="atLeast"/>
      <w:jc w:val="center"/>
    </w:pPr>
    <w:rPr>
      <w:rFonts w:ascii="Segoe UI" w:eastAsia="Segoe UI" w:hAnsi="Segoe UI" w:cs="Segoe UI"/>
      <w:b/>
      <w:bCs/>
      <w:spacing w:val="2"/>
      <w:sz w:val="13"/>
      <w:szCs w:val="13"/>
    </w:rPr>
  </w:style>
  <w:style w:type="paragraph" w:customStyle="1" w:styleId="Nadpis30">
    <w:name w:val="Nadpis #3"/>
    <w:basedOn w:val="Normln"/>
    <w:link w:val="Nadpis3"/>
    <w:rsid w:val="009C460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320">
    <w:name w:val="Nadpis #3 (2)"/>
    <w:basedOn w:val="Normln"/>
    <w:link w:val="Nadpis32"/>
    <w:rsid w:val="009C4609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9C460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20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9C4609"/>
    <w:pPr>
      <w:shd w:val="clear" w:color="auto" w:fill="FFFFFF"/>
      <w:spacing w:before="60" w:line="270" w:lineRule="exact"/>
      <w:jc w:val="both"/>
    </w:pPr>
    <w:rPr>
      <w:rFonts w:ascii="Arial" w:eastAsia="Arial" w:hAnsi="Arial" w:cs="Arial"/>
      <w:spacing w:val="3"/>
      <w:sz w:val="15"/>
      <w:szCs w:val="15"/>
    </w:rPr>
  </w:style>
  <w:style w:type="paragraph" w:customStyle="1" w:styleId="Titulekobrzku30">
    <w:name w:val="Titulek obrázku (3)"/>
    <w:basedOn w:val="Normln"/>
    <w:link w:val="Titulekobrzku3"/>
    <w:rsid w:val="009C460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</w:rPr>
  </w:style>
  <w:style w:type="paragraph" w:customStyle="1" w:styleId="Titulekobrzku40">
    <w:name w:val="Titulek obrázku (4)"/>
    <w:basedOn w:val="Normln"/>
    <w:link w:val="Titulekobrzku4"/>
    <w:rsid w:val="009C460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6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6E1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0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 Křížová</cp:lastModifiedBy>
  <cp:revision>29</cp:revision>
  <cp:lastPrinted>2022-05-31T09:13:00Z</cp:lastPrinted>
  <dcterms:created xsi:type="dcterms:W3CDTF">2018-07-09T11:33:00Z</dcterms:created>
  <dcterms:modified xsi:type="dcterms:W3CDTF">2022-06-01T10:13:00Z</dcterms:modified>
</cp:coreProperties>
</file>