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OB61 - 2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OB6117-002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Netfox s.r.o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8pt;margin-top:21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Loretánské náměstí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8"/>
          <w:rStyle w:val="Text3"/>
        </w:rPr>
        <w:t/>
      </w:r>
      <w:r>
        <w:tab/>
      </w:r>
      <w:r>
        <w:rPr>
          <w:rStyle w:val="Text5"/>
        </w:rPr>
        <w:t>Koněvova 1140/65</w:t>
      </w:r>
    </w:p>
    <w:p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position w:val="10"/>
          <w:rStyle w:val="Text5"/>
        </w:rPr>
        <w:t>130 00  Praha 3</w:t>
      </w:r>
    </w:p>
    <w:p>
      <w:pPr>
        <w:pStyle w:val="Row8"/>
      </w:pP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27574032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CZ27574032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12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75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4" type="#_x0000_t202" stroked="f" fillcolor="#FFFFFF" style="position:absolute;margin-left:476pt;margin-top:4pt;width:86pt;height:10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90715/2017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360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09.01.2017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360pt;margin-top:18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39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38pt;z-index:-251658219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Na základě Vaší nabídky k VZ ne eTržišti GEMIN pod č. T002/17/V00048889 závazně objednáváme prodloužení licence MZV pro 120 ks ESET</w:t>
      </w:r>
    </w:p>
    <w:p>
      <w:pPr>
        <w:pStyle w:val="Row19"/>
      </w:pPr>
      <w:r>
        <w:tab/>
      </w:r>
      <w:r>
        <w:rPr>
          <w:rStyle w:val="Text3"/>
        </w:rPr>
        <w:t>Secure Office na 3 roky.</w:t>
      </w:r>
    </w:p>
    <w:p>
      <w:pPr>
        <w:pStyle w:val="Row19"/>
      </w:pPr>
      <w:r>
        <w:rPr>
          <w:noProof/>
          <w:lang w:val="cs-CZ" w:eastAsia="cs-CZ"/>
        </w:rPr>
        <w:pict>
          <v:rect id="_x0000_s63" strokeweight="1pt" strokecolor="#FFFFFF" fillcolor="#E5E5E5" style="position:absolute;left:14pt;top:14pt;width:548pt;height:15pt;z-index:-25165821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4pt;margin-top:14pt;width:0pt;height:17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550pt;height:0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Děkujeme.</w: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563pt;margin-top:14pt;width:0pt;height:17pt;z-index:-251658215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14pt;margin-top:21pt;width:0pt;height:23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21pt;width:0pt;height:23pt;z-index:-251658213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77" type="#_x0000_t202" stroked="f" fillcolor="#FFFFFF" style="position:absolute;margin-left:18pt;margin-top:6pt;width:167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Prodloužení platnosti licence ESET pro IS KR-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margin-left:294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74 560.00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378pt;margin-top:6pt;width:94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15 657.60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90 217.60</w:t>
      </w:r>
    </w:p>
    <w:p>
      <w:pPr>
        <w:pStyle w:val="Row22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12pt;width:550pt;height:0pt;z-index:-25165820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11pt;width:0pt;height:98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II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563pt;margin-top:11pt;width:0pt;height:98pt;z-index:-251658207;mso-position-horizontal-relative:margin;" type="#_x0000_t32">
            <w10:wrap anchory="page" anchorx="margin"/>
          </v:shape>
        </w:pict>
      </w:r>
    </w:p>
    <w:p>
      <w:pPr>
        <w:pStyle w:val="Row23"/>
      </w:pPr>
      <w:r>
        <w:tab/>
      </w:r>
      <w:r>
        <w:rPr>
          <w:position w:val="2"/>
          <w:rStyle w:val="Text2"/>
        </w:rPr>
        <w:t>Vystavil(a)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291pt;margin-top:19pt;width:26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90 217.60</w:t>
      </w:r>
      <w:r>
        <w:tab/>
      </w:r>
      <w:r>
        <w:rPr>
          <w:rStyle w:val="Text2"/>
        </w:rPr>
        <w:t>Kč</w:t>
      </w:r>
    </w:p>
    <w:p>
      <w:pPr>
        <w:pStyle w:val="Row24"/>
      </w:pPr>
      <w:r>
        <w:tab/>
      </w:r>
      <w:r>
        <w:rPr>
          <w:rStyle w:val="Text3"/>
        </w:rPr>
        <w:t>Ing. Michael ŠVARC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291pt;margin-top:5pt;width:269pt;height:0pt;z-index:-251658205;mso-position-horizontal-relative:margin;" type="#_x0000_t32">
            <w10:wrap anchory="page" anchorx="margin"/>
          </v:shape>
        </w:pict>
      </w:r>
    </w:p>
    <w:p>
      <w:pPr>
        <w:pStyle w:val="Row25"/>
      </w:pPr>
      <w:r>
        <w:tab/>
      </w:r>
      <w:r>
        <w:rPr>
          <w:rStyle w:val="Text3"/>
        </w:rPr>
        <w:t>Telefon: 2842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98pt;margin-top:9pt;width:458pt;height:0pt;z-index:-251658204;mso-position-horizontal-relative:margin;" type="#_x0000_t32">
            <v:stroke dashstyle="1 1"/>
            <w10:wrap anchory="page" anchorx="margin"/>
          </v:shape>
        </w:pict>
      </w:r>
    </w:p>
    <w:p>
      <w:pPr>
        <w:pStyle w:val="Row27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2pt;width:550pt;height:0pt;z-index:-251658203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8" o:connectortype="straight" strokeweight="1pt" strokecolor="#000000" style="position:absolute;margin-left:14pt;margin-top:-5pt;width:550pt;height:0pt;z-index:-251658202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OB6117-002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320" w:after="0" w:before="10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80" w:after="0" w:before="20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12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7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mkepka</dc:creator>
  <cp:keywords/>
  <dc:description/>
  <cp:lastModifiedBy>mkepka</cp:lastModifiedBy>
  <cp:revision>1</cp:revision>
  <dcterms:created xsi:type="dcterms:W3CDTF">2017-04-26T13:05:39Z</dcterms:created>
  <dcterms:modified xsi:type="dcterms:W3CDTF">2017-04-26T13:05:39Z</dcterms:modified>
  <cp:category/>
</cp:coreProperties>
</file>