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47ECCC52" w:rsidR="00A56E32" w:rsidRDefault="0027554D" w:rsidP="000147F3">
            <w:pPr>
              <w:pStyle w:val="EvObjZhotov"/>
              <w:ind w:right="-3935"/>
            </w:pPr>
            <w:r>
              <w:t>EV. ČÍSLO OBJEDNATELE:</w:t>
            </w:r>
            <w:r w:rsidR="0048482E">
              <w:t xml:space="preserve"> </w:t>
            </w:r>
            <w:r w:rsidR="008F7F4C">
              <w:t>2</w:t>
            </w:r>
            <w:r w:rsidR="00C70BA9">
              <w:t>2</w:t>
            </w:r>
            <w:r w:rsidR="008F7F4C">
              <w:t>/</w:t>
            </w:r>
            <w:r w:rsidR="00C70BA9">
              <w:t>1.1</w:t>
            </w:r>
            <w:r w:rsidR="00897710">
              <w:t>/TZUS</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7777777" w:rsidR="0027554D" w:rsidRPr="008F49BA" w:rsidRDefault="0027554D" w:rsidP="0027554D">
            <w:pPr>
              <w:pStyle w:val="TextSmlouvybezslovn"/>
            </w:pPr>
            <w:r>
              <w:rPr>
                <w:bCs/>
              </w:rPr>
              <w:t xml:space="preserve">Prosecká </w:t>
            </w:r>
            <w:r w:rsidR="008F7F4C">
              <w:rPr>
                <w:bCs/>
              </w:rPr>
              <w:t>811/</w:t>
            </w:r>
            <w:proofErr w:type="gramStart"/>
            <w:r>
              <w:rPr>
                <w:bCs/>
              </w:rPr>
              <w:t>76a</w:t>
            </w:r>
            <w:proofErr w:type="gramEnd"/>
            <w:r>
              <w:rPr>
                <w:bCs/>
              </w:rPr>
              <w:t>, 190 00 Praha 9 – Prosek</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77777777" w:rsidR="0027554D" w:rsidRDefault="0027554D" w:rsidP="0027554D">
            <w:pPr>
              <w:pStyle w:val="TextSmlouvybezslovn"/>
            </w:pPr>
            <w:r>
              <w:rPr>
                <w:bCs/>
              </w:rPr>
              <w:t>Komerční banka a. s., pobočka Praha 1</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77777777" w:rsidR="0027554D" w:rsidRDefault="0027554D" w:rsidP="0027554D">
            <w:pPr>
              <w:pStyle w:val="TextSmlouvybezslovn"/>
            </w:pPr>
            <w:r>
              <w:rPr>
                <w:bCs/>
              </w:rPr>
              <w:t>1501-931/0100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77777777" w:rsidR="0027554D" w:rsidRDefault="0027554D" w:rsidP="0027554D">
            <w:pPr>
              <w:pStyle w:val="IODISlabselhodnota"/>
            </w:pPr>
            <w:r>
              <w:t>00015679</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77777777" w:rsidR="0027554D" w:rsidRDefault="0027554D" w:rsidP="0027554D">
            <w:pPr>
              <w:pStyle w:val="IODISlabselhodnota"/>
            </w:pPr>
            <w:r w:rsidRPr="002C100A">
              <w:rPr>
                <w:bCs/>
              </w:rPr>
              <w:t>CZ00015679</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7777777" w:rsidR="0027554D" w:rsidRDefault="0027554D" w:rsidP="0027554D">
            <w:pPr>
              <w:spacing w:line="240" w:lineRule="auto"/>
            </w:pPr>
            <w:r w:rsidRPr="001612BF">
              <w:rPr>
                <w:b/>
              </w:rPr>
              <w:t>Ing. Alexanderem Šafaříkem-Pštroszem</w:t>
            </w:r>
            <w:r>
              <w:t>,</w:t>
            </w:r>
          </w:p>
        </w:tc>
        <w:tc>
          <w:tcPr>
            <w:tcW w:w="2504" w:type="dxa"/>
            <w:tcBorders>
              <w:top w:val="nil"/>
              <w:left w:val="nil"/>
              <w:bottom w:val="nil"/>
              <w:right w:val="nil"/>
            </w:tcBorders>
            <w:vAlign w:val="bottom"/>
          </w:tcPr>
          <w:p w14:paraId="44CA29E6" w14:textId="77777777" w:rsidR="0027554D" w:rsidRPr="00976747" w:rsidRDefault="0027554D" w:rsidP="0027554D">
            <w:pPr>
              <w:pStyle w:val="TextSmlouvybezslovn"/>
              <w:ind w:hanging="108"/>
              <w:jc w:val="left"/>
            </w:pPr>
            <w:r w:rsidRPr="00976747">
              <w:rPr>
                <w:bCs/>
              </w:rPr>
              <w:t>ředitelem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6.5pt" o:ole="" fillcolor="window">
            <v:imagedata r:id="rId7" o:title=""/>
          </v:shape>
          <o:OLEObject Type="Embed" ProgID="Word.Picture.8" ShapeID="_x0000_i1025" DrawAspect="Content" ObjectID="_1714821722" r:id="rId8"/>
        </w:object>
      </w:r>
    </w:p>
    <w:p w14:paraId="5FBF85C0" w14:textId="77777777" w:rsidR="00CF0373" w:rsidRDefault="00CF0373" w:rsidP="00CF0373">
      <w:pPr>
        <w:pStyle w:val="NadpislnkuSmlouvy"/>
      </w:pPr>
      <w:r w:rsidRPr="00835FE0">
        <w:t>Článek 2</w:t>
      </w:r>
      <w:r>
        <w:br/>
        <w:t>Předmět Smlouvy</w:t>
      </w:r>
    </w:p>
    <w:p w14:paraId="517B09FD" w14:textId="5639D365"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C70BA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C70BA9" w:rsidRPr="00C70BA9">
        <w:rPr>
          <w:b/>
          <w:i/>
          <w:sz w:val="26"/>
          <w:szCs w:val="26"/>
        </w:rPr>
        <w:t>Revize technických návodů pro jednotný postup autorizovaných osob při posuzování shody stavebních výrobků uvedených v příloze č. 2 nařízení vlády č. 163/2002</w:t>
      </w:r>
      <w:r w:rsidR="00C70BA9">
        <w:rPr>
          <w:rFonts w:ascii="Arial" w:hAnsi="Arial"/>
        </w:rPr>
        <w:t xml:space="preserve"> </w:t>
      </w:r>
      <w:r w:rsidR="00C70BA9" w:rsidRPr="00C70BA9">
        <w:rPr>
          <w:b/>
          <w:i/>
          <w:sz w:val="26"/>
          <w:szCs w:val="26"/>
        </w:rPr>
        <w:t>Sb., kterým se stanoví technické požadavky na vybrané stavební výrobky, ve znění pozdějších předpisů</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0BBB71BD" w14:textId="77777777" w:rsidR="00013AB9" w:rsidRPr="00013AB9" w:rsidRDefault="00013AB9" w:rsidP="0081706F">
      <w:pPr>
        <w:pStyle w:val="TextSmlouvy"/>
        <w:numPr>
          <w:ilvl w:val="0"/>
          <w:numId w:val="0"/>
        </w:numPr>
        <w:ind w:left="717"/>
        <w:rPr>
          <w:b/>
          <w:i/>
          <w:sz w:val="26"/>
          <w:szCs w:val="26"/>
        </w:rPr>
      </w:pPr>
      <w:r>
        <w:rPr>
          <w:rFonts w:ascii="Arial" w:hAnsi="Arial" w:cs="Arial"/>
        </w:rPr>
        <w:t>- </w:t>
      </w:r>
      <w:r w:rsidRPr="00013AB9">
        <w:rPr>
          <w:b/>
          <w:i/>
          <w:sz w:val="26"/>
          <w:szCs w:val="26"/>
        </w:rPr>
        <w:t>zajištění aktualizace technických návodů autorizovanými osobami pověřenými garancí za příslušné výrobkové skupiny,</w:t>
      </w:r>
    </w:p>
    <w:p w14:paraId="31070FD7" w14:textId="77777777" w:rsidR="00013AB9" w:rsidRPr="00013AB9" w:rsidRDefault="00013AB9" w:rsidP="0081706F">
      <w:pPr>
        <w:pStyle w:val="TextSmlouvy"/>
        <w:numPr>
          <w:ilvl w:val="0"/>
          <w:numId w:val="0"/>
        </w:numPr>
        <w:ind w:left="717"/>
        <w:rPr>
          <w:b/>
          <w:i/>
          <w:sz w:val="26"/>
          <w:szCs w:val="26"/>
        </w:rPr>
      </w:pPr>
      <w:r w:rsidRPr="00013AB9">
        <w:rPr>
          <w:b/>
          <w:i/>
          <w:sz w:val="26"/>
          <w:szCs w:val="26"/>
        </w:rPr>
        <w:t>- zajištění participace autorizovaných osob působících v téže oblasti prostřednictvím pracovních skupin a dalších odborníků z resortů a z podnikatelské sféry,</w:t>
      </w:r>
    </w:p>
    <w:p w14:paraId="76F77D13" w14:textId="77777777" w:rsidR="00013AB9" w:rsidRPr="00013AB9" w:rsidRDefault="00013AB9" w:rsidP="0081706F">
      <w:pPr>
        <w:pStyle w:val="TextSmlouvy"/>
        <w:numPr>
          <w:ilvl w:val="0"/>
          <w:numId w:val="0"/>
        </w:numPr>
        <w:ind w:left="717"/>
        <w:rPr>
          <w:b/>
          <w:i/>
          <w:sz w:val="26"/>
          <w:szCs w:val="26"/>
        </w:rPr>
      </w:pPr>
      <w:r w:rsidRPr="00013AB9">
        <w:rPr>
          <w:b/>
          <w:i/>
          <w:sz w:val="26"/>
          <w:szCs w:val="26"/>
        </w:rPr>
        <w:t>- zajištění aktualizace pracovních skupin,</w:t>
      </w:r>
    </w:p>
    <w:p w14:paraId="0F86372B" w14:textId="77777777" w:rsidR="00013AB9" w:rsidRPr="00013AB9" w:rsidRDefault="00013AB9" w:rsidP="0081706F">
      <w:pPr>
        <w:pStyle w:val="TextSmlouvy"/>
        <w:numPr>
          <w:ilvl w:val="0"/>
          <w:numId w:val="0"/>
        </w:numPr>
        <w:ind w:left="717"/>
        <w:rPr>
          <w:b/>
          <w:i/>
          <w:sz w:val="26"/>
          <w:szCs w:val="26"/>
        </w:rPr>
      </w:pPr>
      <w:r w:rsidRPr="00013AB9">
        <w:rPr>
          <w:b/>
          <w:i/>
          <w:sz w:val="26"/>
          <w:szCs w:val="26"/>
        </w:rPr>
        <w:t>- udržování aktuálního stavu technických návodů na webové stránce TZÚS Praha, s. p., v sekci Certifikace výrobků/Technické návody,</w:t>
      </w:r>
    </w:p>
    <w:p w14:paraId="6AE42668" w14:textId="3E32CF23" w:rsidR="00013AB9" w:rsidRDefault="00013AB9" w:rsidP="0081706F">
      <w:pPr>
        <w:pStyle w:val="TextSmlouvy"/>
        <w:numPr>
          <w:ilvl w:val="0"/>
          <w:numId w:val="0"/>
        </w:numPr>
        <w:ind w:left="717"/>
        <w:rPr>
          <w:b/>
          <w:i/>
          <w:sz w:val="26"/>
          <w:szCs w:val="26"/>
        </w:rPr>
      </w:pPr>
      <w:r w:rsidRPr="00013AB9">
        <w:rPr>
          <w:b/>
          <w:i/>
          <w:sz w:val="26"/>
          <w:szCs w:val="26"/>
        </w:rPr>
        <w:t>- zajištění aktualizace seznamu</w:t>
      </w:r>
      <w:r w:rsidR="00A5762D">
        <w:rPr>
          <w:b/>
          <w:i/>
          <w:sz w:val="26"/>
          <w:szCs w:val="26"/>
        </w:rPr>
        <w:t xml:space="preserve"> technických návodů </w:t>
      </w:r>
      <w:r w:rsidRPr="00013AB9">
        <w:rPr>
          <w:b/>
          <w:i/>
          <w:sz w:val="26"/>
          <w:szCs w:val="26"/>
        </w:rPr>
        <w:t>na výrobky, které spadají pod harmonizovanou oblast podle nařízení Evropského parlamentu a Rady (EU) č. 305/2011</w:t>
      </w:r>
      <w:r w:rsidR="00A5762D">
        <w:rPr>
          <w:b/>
          <w:i/>
          <w:sz w:val="26"/>
          <w:szCs w:val="26"/>
        </w:rPr>
        <w:t>, ale nejsou zcela pokryty harmonizovanými normami a EAD</w:t>
      </w:r>
      <w:r w:rsidRPr="00013AB9">
        <w:rPr>
          <w:b/>
          <w:i/>
          <w:sz w:val="26"/>
          <w:szCs w:val="26"/>
        </w:rPr>
        <w:t xml:space="preserve">. </w:t>
      </w:r>
    </w:p>
    <w:p w14:paraId="16A8B8AB" w14:textId="204988D6" w:rsidR="003B78D9" w:rsidRPr="003B78D9" w:rsidRDefault="003B78D9" w:rsidP="00F01E79">
      <w:pPr>
        <w:pStyle w:val="TextSmlouvy"/>
        <w:rPr>
          <w:rStyle w:val="TextSmlouvyTUNbezslovnCharChar"/>
        </w:rPr>
      </w:pPr>
      <w:r w:rsidRPr="00C34EF7">
        <w:rPr>
          <w:rStyle w:val="TextSmlouvyCharChar"/>
        </w:rPr>
        <w:t xml:space="preserve">Výsledkem </w:t>
      </w:r>
      <w:r>
        <w:rPr>
          <w:rStyle w:val="TextSmlouvyCharChar"/>
        </w:rPr>
        <w:t xml:space="preserve">plnění úkolu bude: </w:t>
      </w:r>
      <w:r w:rsidRPr="00313473">
        <w:t>„</w:t>
      </w:r>
      <w:r w:rsidRPr="003B78D9">
        <w:rPr>
          <w:rStyle w:val="TextSmlouvyTUNbezslovnCharChar"/>
        </w:rPr>
        <w:t>Souhrnná zpráva o řešení úkolu</w:t>
      </w:r>
      <w:r w:rsidR="005604AA">
        <w:rPr>
          <w:rStyle w:val="TextSmlouvyTUNbezslovnCharChar"/>
        </w:rPr>
        <w:t xml:space="preserve">, </w:t>
      </w:r>
      <w:r w:rsidRPr="003B78D9">
        <w:rPr>
          <w:rStyle w:val="TextSmlouvyTUNbezslovnCharChar"/>
        </w:rPr>
        <w:t>Soubor technických návodů v elektronické podobě ve formátu *.doc nebo *.pdf</w:t>
      </w:r>
      <w:r>
        <w:rPr>
          <w:rStyle w:val="TextSmlouvyTUNbezslovnCharChar"/>
        </w:rPr>
        <w:t>“</w:t>
      </w:r>
    </w:p>
    <w:p w14:paraId="58CC3B92" w14:textId="77777777" w:rsidR="002A3505" w:rsidRDefault="002A3505" w:rsidP="003B78D9">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77C7D493" w:rsidR="002A3505" w:rsidRDefault="002A3505" w:rsidP="002A3505">
      <w:pPr>
        <w:pStyle w:val="TextSmlouvybezslovn"/>
      </w:pPr>
      <w:r>
        <w:t xml:space="preserve">Smluvní cena za splnění úkolu dle čl. 5 odst. 1 Smlouvy činí </w:t>
      </w:r>
      <w:r w:rsidR="00013AB9">
        <w:rPr>
          <w:rStyle w:val="TextSmlouvyTUNbezslovnCharChar"/>
        </w:rPr>
        <w:t>450 000</w:t>
      </w:r>
      <w:r>
        <w:rPr>
          <w:rStyle w:val="TextSmlouvyTUNbezslovnCharChar"/>
        </w:rPr>
        <w:t xml:space="preserve"> </w:t>
      </w:r>
      <w:r w:rsidRPr="00634E50">
        <w:rPr>
          <w:rStyle w:val="TextSmlouvyTUNbezslovnCharChar"/>
        </w:rPr>
        <w:t>Kč (slovy</w:t>
      </w:r>
      <w:r w:rsidR="00313473">
        <w:rPr>
          <w:rStyle w:val="TextSmlouvyTUNbezslovnCharChar"/>
        </w:rPr>
        <w:t xml:space="preserve">: </w:t>
      </w:r>
      <w:r w:rsidR="00013AB9">
        <w:rPr>
          <w:rStyle w:val="TextSmlouvyTUNbezslovnCharChar"/>
        </w:rPr>
        <w:t>čtyři</w:t>
      </w:r>
      <w:r w:rsidR="00313473">
        <w:rPr>
          <w:rStyle w:val="TextSmlouvyTUNbezslovnCharChar"/>
        </w:rPr>
        <w:t xml:space="preserve"> st</w:t>
      </w:r>
      <w:r w:rsidR="00013AB9">
        <w:rPr>
          <w:rStyle w:val="TextSmlouvyTUNbezslovnCharChar"/>
        </w:rPr>
        <w:t>a</w:t>
      </w:r>
      <w:r w:rsidR="00313473">
        <w:rPr>
          <w:rStyle w:val="TextSmlouvyTUNbezslovnCharChar"/>
        </w:rPr>
        <w:t xml:space="preserve"> </w:t>
      </w:r>
      <w:r w:rsidR="00013AB9">
        <w:rPr>
          <w:rStyle w:val="TextSmlouvyTUNbezslovnCharChar"/>
        </w:rPr>
        <w:t>padesát</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69E0C496"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30. listo</w:t>
      </w:r>
      <w:r w:rsidR="00313473">
        <w:rPr>
          <w:b/>
          <w:i/>
          <w:sz w:val="26"/>
          <w:szCs w:val="26"/>
        </w:rPr>
        <w:t>padu</w:t>
      </w:r>
      <w:r w:rsidRPr="00502B72">
        <w:rPr>
          <w:b/>
          <w:i/>
          <w:sz w:val="26"/>
          <w:szCs w:val="26"/>
        </w:rPr>
        <w:t xml:space="preserve"> 202</w:t>
      </w:r>
      <w:r w:rsidR="00013AB9">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7777777" w:rsidR="002A3505" w:rsidRDefault="002A3505" w:rsidP="00313473">
      <w:pPr>
        <w:pStyle w:val="TextSmlouvy"/>
        <w:tabs>
          <w:tab w:val="num" w:pos="357"/>
        </w:tabs>
        <w:ind w:left="426" w:hanging="502"/>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t xml:space="preserve">Článek </w:t>
      </w:r>
      <w:r>
        <w:t>6</w:t>
      </w:r>
      <w:r>
        <w:br/>
        <w:t>Platební podmínky a sankční ustanovení</w:t>
      </w:r>
    </w:p>
    <w:p w14:paraId="16A78E15"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2B18F7D9" w14:textId="77777777" w:rsidR="002A3505" w:rsidRPr="003B0604" w:rsidRDefault="002A3505" w:rsidP="002A3505">
      <w:pPr>
        <w:pStyle w:val="TextSmlouvy"/>
        <w:tabs>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6EE2A6F9" w:rsidR="002A3505" w:rsidRDefault="002A3505" w:rsidP="002A3505">
      <w:pPr>
        <w:pStyle w:val="TextSmlouvy"/>
        <w:tabs>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CD91899" w14:textId="77777777" w:rsidR="002A3505" w:rsidRDefault="002A3505" w:rsidP="002A3505">
      <w:pPr>
        <w:pStyle w:val="TextSmlouvy"/>
        <w:tabs>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918B2F" w14:textId="77777777" w:rsidR="002A3505" w:rsidRDefault="002A3505" w:rsidP="002A3505">
      <w:pPr>
        <w:pStyle w:val="TextSmlouvy"/>
        <w:tabs>
          <w:tab w:val="left" w:pos="426"/>
        </w:tabs>
        <w:ind w:left="360"/>
      </w:pPr>
      <w:r>
        <w:t>Náklady spojené s činností oponentní komise jsou součástí smluvní ceny</w:t>
      </w:r>
    </w:p>
    <w:p w14:paraId="3D956F9A" w14:textId="77777777"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lastRenderedPageBreak/>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36A228D1" w:rsidR="002A3505" w:rsidRDefault="002A3505" w:rsidP="002A3505">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6049B7E" w14:textId="77777777" w:rsidR="003B78D9" w:rsidRDefault="003B78D9" w:rsidP="002A3505">
      <w:pPr>
        <w:pStyle w:val="StylTextSmlouvysrunmslovnm"/>
      </w:pPr>
    </w:p>
    <w:p w14:paraId="20AB0DBB" w14:textId="77777777" w:rsidR="002A3505" w:rsidRDefault="002A3505" w:rsidP="002A3505">
      <w:pPr>
        <w:pStyle w:val="NadpislnkuSmlouvy"/>
      </w:pPr>
      <w:r>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pPr>
      <w:r>
        <w:t xml:space="preserve">Tato Smlouva je vyhotovena ve dvou stejnopisech, z nichž každá smluvní strana </w:t>
      </w:r>
      <w:proofErr w:type="gramStart"/>
      <w:r>
        <w:t>obdrží</w:t>
      </w:r>
      <w:proofErr w:type="gramEnd"/>
      <w:r>
        <w:t xml:space="preserve"> jedno vyhotovení.</w:t>
      </w:r>
    </w:p>
    <w:p w14:paraId="2B8BCEF5" w14:textId="77777777" w:rsidR="002A3505" w:rsidRDefault="002A3505" w:rsidP="002A3505">
      <w:pPr>
        <w:pStyle w:val="TextSmlouvy"/>
        <w:ind w:left="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pPr>
      <w:r>
        <w:t>Tato Smlouva nabývá platnosti dnem podpisu obou smluvních stran.</w:t>
      </w:r>
    </w:p>
    <w:p w14:paraId="54A91288" w14:textId="77777777" w:rsidR="002A3505" w:rsidRDefault="002A3505" w:rsidP="002A3505">
      <w:pPr>
        <w:pStyle w:val="TextSmlouvy"/>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67504CCE" w:rsidR="002A3505" w:rsidRPr="0016254F" w:rsidRDefault="002A3505" w:rsidP="002A3505">
      <w:pPr>
        <w:pStyle w:val="TextSmlouvy"/>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registr</w:t>
      </w:r>
      <w:r w:rsidR="007A34B6">
        <w:rPr>
          <w:color w:val="000000" w:themeColor="text1"/>
        </w:rPr>
        <w:t>d</w:t>
      </w:r>
      <w:r w:rsidRPr="00983924">
        <w:rPr>
          <w:color w:val="000000" w:themeColor="text1"/>
        </w:rPr>
        <w:t xml:space="preserve">u smluv zveřejnit </w:t>
      </w:r>
      <w:r>
        <w:rPr>
          <w:color w:val="000000" w:themeColor="text1"/>
        </w:rPr>
        <w:t>poskytovatel.</w:t>
      </w:r>
    </w:p>
    <w:p w14:paraId="1C9AE315" w14:textId="77777777" w:rsidR="002A3505" w:rsidRDefault="002A3505" w:rsidP="002A3505">
      <w:pPr>
        <w:pStyle w:val="TextSmlouvybezslovn"/>
      </w:pPr>
    </w:p>
    <w:p w14:paraId="7D064B9B" w14:textId="77777777" w:rsidR="002A3505" w:rsidRDefault="002A3505" w:rsidP="002A3505">
      <w:pPr>
        <w:pStyle w:val="TextSmlouvybezslovn"/>
      </w:pPr>
    </w:p>
    <w:p w14:paraId="758F753D" w14:textId="77777777" w:rsidR="002A3505" w:rsidRDefault="002A3505" w:rsidP="002A3505">
      <w:pPr>
        <w:pStyle w:val="TextSmlouvybezslovn"/>
      </w:pPr>
    </w:p>
    <w:p w14:paraId="1B918FC9" w14:textId="5A656F05" w:rsidR="002A3505" w:rsidRDefault="002A3505" w:rsidP="002A3505">
      <w:pPr>
        <w:pStyle w:val="TextSmlouvybezslovn"/>
        <w:tabs>
          <w:tab w:val="left" w:pos="142"/>
          <w:tab w:val="left" w:pos="5245"/>
        </w:tabs>
      </w:pPr>
      <w:r>
        <w:tab/>
        <w:t xml:space="preserve">V Praze dne </w:t>
      </w:r>
      <w:bookmarkStart w:id="0" w:name="_Hlk104208867"/>
      <w:r w:rsidR="007C7949">
        <w:t>25.5.2022</w:t>
      </w:r>
      <w:bookmarkEnd w:id="0"/>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43F2CAF" w:rsidR="002A3505" w:rsidRDefault="002A3505" w:rsidP="002A3505">
      <w:pPr>
        <w:pStyle w:val="TextSmlouvybezslovn"/>
        <w:tabs>
          <w:tab w:val="left" w:pos="1080"/>
          <w:tab w:val="left" w:pos="5670"/>
        </w:tabs>
        <w:spacing w:after="0"/>
        <w:ind w:firstLine="142"/>
      </w:pPr>
      <w:r>
        <w:tab/>
        <w:t>objednatel</w:t>
      </w:r>
      <w:r>
        <w:tab/>
      </w:r>
      <w:r w:rsidR="003B78D9">
        <w:t xml:space="preserve">       </w:t>
      </w:r>
      <w:r>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C70BA9">
      <w:headerReference w:type="default" r:id="rId9"/>
      <w:footerReference w:type="even" r:id="rId10"/>
      <w:footerReference w:type="default" r:id="rId11"/>
      <w:endnotePr>
        <w:numFmt w:val="decimal"/>
      </w:endnotePr>
      <w:pgSz w:w="12240" w:h="15840"/>
      <w:pgMar w:top="899" w:right="1077" w:bottom="426" w:left="1077" w:header="0" w:footer="61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285" w14:textId="77777777" w:rsidR="00C70BA9" w:rsidRPr="00C70BA9" w:rsidRDefault="00C70BA9">
    <w:pPr>
      <w:pStyle w:val="Zpat"/>
      <w:rPr>
        <w:b/>
        <w:sz w:val="20"/>
        <w:szCs w:val="20"/>
      </w:rPr>
    </w:pPr>
  </w:p>
  <w:p w14:paraId="538BACF9" w14:textId="342104C9" w:rsidR="00A4122E" w:rsidRPr="00C70BA9" w:rsidRDefault="00DE385E">
    <w:pPr>
      <w:pStyle w:val="Zpat"/>
      <w:rPr>
        <w:rStyle w:val="slostrnky"/>
        <w:b/>
        <w:bCs/>
        <w:sz w:val="20"/>
        <w:szCs w:val="20"/>
      </w:rPr>
    </w:pPr>
    <w:r w:rsidRPr="00C70BA9">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70BA9">
      <w:rPr>
        <w:b/>
        <w:sz w:val="20"/>
        <w:szCs w:val="20"/>
      </w:rPr>
      <w:t>Smlouva</w:t>
    </w:r>
    <w:r w:rsidR="00A4122E" w:rsidRPr="00C70BA9">
      <w:rPr>
        <w:sz w:val="20"/>
        <w:szCs w:val="20"/>
      </w:rPr>
      <w:tab/>
    </w:r>
    <w:r w:rsidR="005604AA">
      <w:rPr>
        <w:sz w:val="20"/>
        <w:szCs w:val="20"/>
      </w:rPr>
      <w:t xml:space="preserve">            </w:t>
    </w:r>
    <w:r w:rsidR="00A4122E" w:rsidRPr="00C70BA9">
      <w:rPr>
        <w:b/>
        <w:sz w:val="20"/>
        <w:szCs w:val="20"/>
      </w:rPr>
      <w:t xml:space="preserve">Strana </w:t>
    </w:r>
    <w:r w:rsidR="00BF5911" w:rsidRPr="00C70BA9">
      <w:rPr>
        <w:rStyle w:val="slostrnky"/>
        <w:b/>
        <w:sz w:val="20"/>
        <w:szCs w:val="20"/>
      </w:rPr>
      <w:fldChar w:fldCharType="begin"/>
    </w:r>
    <w:r w:rsidR="00A4122E" w:rsidRPr="00C70BA9">
      <w:rPr>
        <w:rStyle w:val="slostrnky"/>
        <w:b/>
        <w:sz w:val="20"/>
        <w:szCs w:val="20"/>
      </w:rPr>
      <w:instrText xml:space="preserve"> PAGE </w:instrText>
    </w:r>
    <w:r w:rsidR="00BF5911" w:rsidRPr="00C70BA9">
      <w:rPr>
        <w:rStyle w:val="slostrnky"/>
        <w:b/>
        <w:sz w:val="20"/>
        <w:szCs w:val="20"/>
      </w:rPr>
      <w:fldChar w:fldCharType="separate"/>
    </w:r>
    <w:r w:rsidR="008A4D27" w:rsidRPr="00C70BA9">
      <w:rPr>
        <w:rStyle w:val="slostrnky"/>
        <w:b/>
        <w:noProof/>
        <w:sz w:val="20"/>
        <w:szCs w:val="20"/>
      </w:rPr>
      <w:t>2</w:t>
    </w:r>
    <w:r w:rsidR="00BF5911" w:rsidRPr="00C70BA9">
      <w:rPr>
        <w:rStyle w:val="slostrnky"/>
        <w:b/>
        <w:sz w:val="20"/>
        <w:szCs w:val="20"/>
      </w:rPr>
      <w:fldChar w:fldCharType="end"/>
    </w:r>
    <w:r w:rsidR="00A4122E" w:rsidRPr="00C70BA9">
      <w:rPr>
        <w:rStyle w:val="slostrnky"/>
        <w:b/>
        <w:sz w:val="20"/>
        <w:szCs w:val="20"/>
      </w:rPr>
      <w:t xml:space="preserve"> </w:t>
    </w:r>
    <w:r w:rsidR="00A4122E" w:rsidRPr="00C70BA9">
      <w:rPr>
        <w:b/>
        <w:sz w:val="20"/>
        <w:szCs w:val="20"/>
      </w:rPr>
      <w:t xml:space="preserve">z celkem </w:t>
    </w:r>
    <w:r w:rsidR="00BF5911" w:rsidRPr="00C70BA9">
      <w:rPr>
        <w:rStyle w:val="slostrnky"/>
        <w:b/>
        <w:bCs/>
        <w:sz w:val="20"/>
        <w:szCs w:val="20"/>
      </w:rPr>
      <w:fldChar w:fldCharType="begin"/>
    </w:r>
    <w:r w:rsidR="00A4122E" w:rsidRPr="00C70BA9">
      <w:rPr>
        <w:rStyle w:val="slostrnky"/>
        <w:b/>
        <w:bCs/>
        <w:sz w:val="20"/>
        <w:szCs w:val="20"/>
      </w:rPr>
      <w:instrText xml:space="preserve"> NUMPAGES </w:instrText>
    </w:r>
    <w:r w:rsidR="00BF5911" w:rsidRPr="00C70BA9">
      <w:rPr>
        <w:rStyle w:val="slostrnky"/>
        <w:b/>
        <w:bCs/>
        <w:sz w:val="20"/>
        <w:szCs w:val="20"/>
      </w:rPr>
      <w:fldChar w:fldCharType="separate"/>
    </w:r>
    <w:r w:rsidR="008A4D27" w:rsidRPr="00C70BA9">
      <w:rPr>
        <w:rStyle w:val="slostrnky"/>
        <w:b/>
        <w:bCs/>
        <w:noProof/>
        <w:sz w:val="20"/>
        <w:szCs w:val="20"/>
      </w:rPr>
      <w:t>5</w:t>
    </w:r>
    <w:r w:rsidR="00BF5911" w:rsidRPr="00C70BA9">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447306187">
    <w:abstractNumId w:val="7"/>
  </w:num>
  <w:num w:numId="2" w16cid:durableId="1870027450">
    <w:abstractNumId w:val="7"/>
  </w:num>
  <w:num w:numId="3" w16cid:durableId="1895696604">
    <w:abstractNumId w:val="3"/>
  </w:num>
  <w:num w:numId="4" w16cid:durableId="1705523974">
    <w:abstractNumId w:val="3"/>
    <w:lvlOverride w:ilvl="0">
      <w:startOverride w:val="1"/>
    </w:lvlOverride>
  </w:num>
  <w:num w:numId="5" w16cid:durableId="2096394643">
    <w:abstractNumId w:val="7"/>
    <w:lvlOverride w:ilvl="0">
      <w:startOverride w:val="1"/>
    </w:lvlOverride>
  </w:num>
  <w:num w:numId="6" w16cid:durableId="1365865284">
    <w:abstractNumId w:val="7"/>
    <w:lvlOverride w:ilvl="0">
      <w:startOverride w:val="1"/>
    </w:lvlOverride>
  </w:num>
  <w:num w:numId="7" w16cid:durableId="691037030">
    <w:abstractNumId w:val="7"/>
    <w:lvlOverride w:ilvl="0">
      <w:startOverride w:val="1"/>
    </w:lvlOverride>
  </w:num>
  <w:num w:numId="8" w16cid:durableId="713623453">
    <w:abstractNumId w:val="7"/>
    <w:lvlOverride w:ilvl="0">
      <w:startOverride w:val="1"/>
    </w:lvlOverride>
  </w:num>
  <w:num w:numId="9" w16cid:durableId="568198089">
    <w:abstractNumId w:val="7"/>
    <w:lvlOverride w:ilvl="0">
      <w:startOverride w:val="1"/>
    </w:lvlOverride>
  </w:num>
  <w:num w:numId="10" w16cid:durableId="169609395">
    <w:abstractNumId w:val="1"/>
  </w:num>
  <w:num w:numId="11" w16cid:durableId="1174764898">
    <w:abstractNumId w:val="8"/>
  </w:num>
  <w:num w:numId="12" w16cid:durableId="2118795898">
    <w:abstractNumId w:val="4"/>
  </w:num>
  <w:num w:numId="13" w16cid:durableId="1894611997">
    <w:abstractNumId w:val="9"/>
  </w:num>
  <w:num w:numId="14" w16cid:durableId="2022775824">
    <w:abstractNumId w:val="6"/>
  </w:num>
  <w:num w:numId="15" w16cid:durableId="374038982">
    <w:abstractNumId w:val="2"/>
  </w:num>
  <w:num w:numId="16" w16cid:durableId="915557012">
    <w:abstractNumId w:val="0"/>
  </w:num>
  <w:num w:numId="17" w16cid:durableId="1804958938">
    <w:abstractNumId w:val="5"/>
  </w:num>
  <w:num w:numId="18" w16cid:durableId="1506633851">
    <w:abstractNumId w:val="7"/>
    <w:lvlOverride w:ilvl="0">
      <w:startOverride w:val="1"/>
    </w:lvlOverride>
  </w:num>
  <w:num w:numId="19" w16cid:durableId="666325979">
    <w:abstractNumId w:val="7"/>
    <w:lvlOverride w:ilvl="0">
      <w:startOverride w:val="1"/>
    </w:lvlOverride>
  </w:num>
  <w:num w:numId="20" w16cid:durableId="1629772757">
    <w:abstractNumId w:val="7"/>
    <w:lvlOverride w:ilvl="0">
      <w:startOverride w:val="1"/>
    </w:lvlOverride>
  </w:num>
  <w:num w:numId="21" w16cid:durableId="1303003370">
    <w:abstractNumId w:val="7"/>
    <w:lvlOverride w:ilvl="0">
      <w:startOverride w:val="1"/>
    </w:lvlOverride>
  </w:num>
  <w:num w:numId="22" w16cid:durableId="1497964691">
    <w:abstractNumId w:val="7"/>
    <w:lvlOverride w:ilvl="0">
      <w:startOverride w:val="1"/>
    </w:lvlOverride>
  </w:num>
  <w:num w:numId="23" w16cid:durableId="654843896">
    <w:abstractNumId w:val="7"/>
    <w:lvlOverride w:ilvl="0">
      <w:startOverride w:val="1"/>
    </w:lvlOverride>
  </w:num>
  <w:num w:numId="24" w16cid:durableId="618755723">
    <w:abstractNumId w:val="7"/>
    <w:lvlOverride w:ilvl="0">
      <w:startOverride w:val="1"/>
    </w:lvlOverride>
  </w:num>
  <w:num w:numId="25" w16cid:durableId="622737565">
    <w:abstractNumId w:val="7"/>
    <w:lvlOverride w:ilvl="0">
      <w:startOverride w:val="1"/>
    </w:lvlOverride>
  </w:num>
  <w:num w:numId="26" w16cid:durableId="1902668251">
    <w:abstractNumId w:val="7"/>
    <w:lvlOverride w:ilvl="0">
      <w:startOverride w:val="1"/>
    </w:lvlOverride>
  </w:num>
  <w:num w:numId="27" w16cid:durableId="1733918651">
    <w:abstractNumId w:val="7"/>
    <w:lvlOverride w:ilvl="0">
      <w:startOverride w:val="1"/>
    </w:lvlOverride>
  </w:num>
  <w:num w:numId="28" w16cid:durableId="1215193746">
    <w:abstractNumId w:val="7"/>
    <w:lvlOverride w:ilvl="0">
      <w:startOverride w:val="1"/>
    </w:lvlOverride>
  </w:num>
  <w:num w:numId="29" w16cid:durableId="133841368">
    <w:abstractNumId w:val="7"/>
    <w:lvlOverride w:ilvl="0">
      <w:startOverride w:val="1"/>
    </w:lvlOverride>
  </w:num>
  <w:num w:numId="30" w16cid:durableId="46536880">
    <w:abstractNumId w:val="10"/>
  </w:num>
  <w:num w:numId="31" w16cid:durableId="9801860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AB9"/>
    <w:rsid w:val="00013B1B"/>
    <w:rsid w:val="000270B6"/>
    <w:rsid w:val="00037E3A"/>
    <w:rsid w:val="0005688D"/>
    <w:rsid w:val="00060FF1"/>
    <w:rsid w:val="00065757"/>
    <w:rsid w:val="000A5649"/>
    <w:rsid w:val="000A7CC3"/>
    <w:rsid w:val="000B4700"/>
    <w:rsid w:val="000B5339"/>
    <w:rsid w:val="000C6CA2"/>
    <w:rsid w:val="000C74B5"/>
    <w:rsid w:val="000E2496"/>
    <w:rsid w:val="00110726"/>
    <w:rsid w:val="00122E58"/>
    <w:rsid w:val="001475FC"/>
    <w:rsid w:val="0015278D"/>
    <w:rsid w:val="00164F8A"/>
    <w:rsid w:val="00177244"/>
    <w:rsid w:val="00180E78"/>
    <w:rsid w:val="00181477"/>
    <w:rsid w:val="00184BA0"/>
    <w:rsid w:val="001A1308"/>
    <w:rsid w:val="001B422D"/>
    <w:rsid w:val="001C594A"/>
    <w:rsid w:val="001F61C1"/>
    <w:rsid w:val="001F7B0C"/>
    <w:rsid w:val="0021287F"/>
    <w:rsid w:val="00223F94"/>
    <w:rsid w:val="002410A0"/>
    <w:rsid w:val="00243563"/>
    <w:rsid w:val="002506A4"/>
    <w:rsid w:val="0027554D"/>
    <w:rsid w:val="002A3505"/>
    <w:rsid w:val="002E1CF8"/>
    <w:rsid w:val="002F25A8"/>
    <w:rsid w:val="00313473"/>
    <w:rsid w:val="00313790"/>
    <w:rsid w:val="00327F8E"/>
    <w:rsid w:val="00346C63"/>
    <w:rsid w:val="00386E87"/>
    <w:rsid w:val="0039406F"/>
    <w:rsid w:val="00396356"/>
    <w:rsid w:val="003B78D9"/>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7622"/>
    <w:rsid w:val="005502C3"/>
    <w:rsid w:val="005604AA"/>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8690F"/>
    <w:rsid w:val="00687A39"/>
    <w:rsid w:val="00696C4C"/>
    <w:rsid w:val="006A20CE"/>
    <w:rsid w:val="006A73F3"/>
    <w:rsid w:val="006A7A11"/>
    <w:rsid w:val="006C6A0D"/>
    <w:rsid w:val="006D04D8"/>
    <w:rsid w:val="006D7605"/>
    <w:rsid w:val="006F1E82"/>
    <w:rsid w:val="00704ABD"/>
    <w:rsid w:val="00715C07"/>
    <w:rsid w:val="00727D7E"/>
    <w:rsid w:val="00740C1D"/>
    <w:rsid w:val="007450A6"/>
    <w:rsid w:val="007817C4"/>
    <w:rsid w:val="00781B8B"/>
    <w:rsid w:val="0078271F"/>
    <w:rsid w:val="00783782"/>
    <w:rsid w:val="007A34B6"/>
    <w:rsid w:val="007A70CE"/>
    <w:rsid w:val="007C1B74"/>
    <w:rsid w:val="007C2096"/>
    <w:rsid w:val="007C6F0F"/>
    <w:rsid w:val="007C7949"/>
    <w:rsid w:val="007D05B6"/>
    <w:rsid w:val="007E0C9B"/>
    <w:rsid w:val="007E40CD"/>
    <w:rsid w:val="007E75CA"/>
    <w:rsid w:val="0080355B"/>
    <w:rsid w:val="00815817"/>
    <w:rsid w:val="0081706F"/>
    <w:rsid w:val="00831C61"/>
    <w:rsid w:val="00835FE0"/>
    <w:rsid w:val="00840940"/>
    <w:rsid w:val="00840E8E"/>
    <w:rsid w:val="0085193A"/>
    <w:rsid w:val="00852CD3"/>
    <w:rsid w:val="00861423"/>
    <w:rsid w:val="00877681"/>
    <w:rsid w:val="00893EAD"/>
    <w:rsid w:val="00897710"/>
    <w:rsid w:val="008A4D27"/>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15CFD"/>
    <w:rsid w:val="00A250EA"/>
    <w:rsid w:val="00A250FB"/>
    <w:rsid w:val="00A30788"/>
    <w:rsid w:val="00A4122E"/>
    <w:rsid w:val="00A558AA"/>
    <w:rsid w:val="00A56E32"/>
    <w:rsid w:val="00A5762D"/>
    <w:rsid w:val="00A63E3C"/>
    <w:rsid w:val="00A70CF0"/>
    <w:rsid w:val="00A978EE"/>
    <w:rsid w:val="00AB2BFB"/>
    <w:rsid w:val="00AB4570"/>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66B61"/>
    <w:rsid w:val="00C70BA9"/>
    <w:rsid w:val="00CA7354"/>
    <w:rsid w:val="00CF0373"/>
    <w:rsid w:val="00D055BA"/>
    <w:rsid w:val="00D129A3"/>
    <w:rsid w:val="00D333DA"/>
    <w:rsid w:val="00D40A40"/>
    <w:rsid w:val="00D87C68"/>
    <w:rsid w:val="00DB1A94"/>
    <w:rsid w:val="00DC7C49"/>
    <w:rsid w:val="00DE385E"/>
    <w:rsid w:val="00DF112B"/>
    <w:rsid w:val="00E47422"/>
    <w:rsid w:val="00E609A0"/>
    <w:rsid w:val="00E6159C"/>
    <w:rsid w:val="00E61966"/>
    <w:rsid w:val="00E62B25"/>
    <w:rsid w:val="00EA376B"/>
    <w:rsid w:val="00EC0342"/>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479D0"/>
    <w:rsid w:val="00F71112"/>
    <w:rsid w:val="00F753B1"/>
    <w:rsid w:val="00F86992"/>
    <w:rsid w:val="00FA44C4"/>
    <w:rsid w:val="00FA4E7B"/>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semiHidden/>
    <w:unhideWhenUsed/>
    <w:rsid w:val="008A4D27"/>
    <w:pPr>
      <w:spacing w:line="240" w:lineRule="auto"/>
    </w:pPr>
    <w:rPr>
      <w:sz w:val="20"/>
      <w:szCs w:val="20"/>
    </w:rPr>
  </w:style>
  <w:style w:type="character" w:customStyle="1" w:styleId="TextkomenteChar">
    <w:name w:val="Text komentáře Char"/>
    <w:basedOn w:val="Standardnpsmoodstavce"/>
    <w:link w:val="Textkomente"/>
    <w:semiHidden/>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869">
      <w:bodyDiv w:val="1"/>
      <w:marLeft w:val="0"/>
      <w:marRight w:val="0"/>
      <w:marTop w:val="0"/>
      <w:marBottom w:val="0"/>
      <w:divBdr>
        <w:top w:val="none" w:sz="0" w:space="0" w:color="auto"/>
        <w:left w:val="none" w:sz="0" w:space="0" w:color="auto"/>
        <w:bottom w:val="none" w:sz="0" w:space="0" w:color="auto"/>
        <w:right w:val="none" w:sz="0" w:space="0" w:color="auto"/>
      </w:divBdr>
    </w:div>
    <w:div w:id="328143539">
      <w:bodyDiv w:val="1"/>
      <w:marLeft w:val="0"/>
      <w:marRight w:val="0"/>
      <w:marTop w:val="0"/>
      <w:marBottom w:val="0"/>
      <w:divBdr>
        <w:top w:val="none" w:sz="0" w:space="0" w:color="auto"/>
        <w:left w:val="none" w:sz="0" w:space="0" w:color="auto"/>
        <w:bottom w:val="none" w:sz="0" w:space="0" w:color="auto"/>
        <w:right w:val="none" w:sz="0" w:space="0" w:color="auto"/>
      </w:divBdr>
    </w:div>
    <w:div w:id="437943934">
      <w:bodyDiv w:val="1"/>
      <w:marLeft w:val="0"/>
      <w:marRight w:val="0"/>
      <w:marTop w:val="0"/>
      <w:marBottom w:val="0"/>
      <w:divBdr>
        <w:top w:val="none" w:sz="0" w:space="0" w:color="auto"/>
        <w:left w:val="none" w:sz="0" w:space="0" w:color="auto"/>
        <w:bottom w:val="none" w:sz="0" w:space="0" w:color="auto"/>
        <w:right w:val="none" w:sz="0" w:space="0" w:color="auto"/>
      </w:divBdr>
    </w:div>
    <w:div w:id="455493103">
      <w:bodyDiv w:val="1"/>
      <w:marLeft w:val="0"/>
      <w:marRight w:val="0"/>
      <w:marTop w:val="0"/>
      <w:marBottom w:val="0"/>
      <w:divBdr>
        <w:top w:val="none" w:sz="0" w:space="0" w:color="auto"/>
        <w:left w:val="none" w:sz="0" w:space="0" w:color="auto"/>
        <w:bottom w:val="none" w:sz="0" w:space="0" w:color="auto"/>
        <w:right w:val="none" w:sz="0" w:space="0" w:color="auto"/>
      </w:divBdr>
    </w:div>
    <w:div w:id="505554306">
      <w:bodyDiv w:val="1"/>
      <w:marLeft w:val="0"/>
      <w:marRight w:val="0"/>
      <w:marTop w:val="0"/>
      <w:marBottom w:val="0"/>
      <w:divBdr>
        <w:top w:val="none" w:sz="0" w:space="0" w:color="auto"/>
        <w:left w:val="none" w:sz="0" w:space="0" w:color="auto"/>
        <w:bottom w:val="none" w:sz="0" w:space="0" w:color="auto"/>
        <w:right w:val="none" w:sz="0" w:space="0" w:color="auto"/>
      </w:divBdr>
    </w:div>
    <w:div w:id="1549419758">
      <w:bodyDiv w:val="1"/>
      <w:marLeft w:val="0"/>
      <w:marRight w:val="0"/>
      <w:marTop w:val="0"/>
      <w:marBottom w:val="0"/>
      <w:divBdr>
        <w:top w:val="none" w:sz="0" w:space="0" w:color="auto"/>
        <w:left w:val="none" w:sz="0" w:space="0" w:color="auto"/>
        <w:bottom w:val="none" w:sz="0" w:space="0" w:color="auto"/>
        <w:right w:val="none" w:sz="0" w:space="0" w:color="auto"/>
      </w:divBdr>
    </w:div>
    <w:div w:id="1698576587">
      <w:bodyDiv w:val="1"/>
      <w:marLeft w:val="0"/>
      <w:marRight w:val="0"/>
      <w:marTop w:val="0"/>
      <w:marBottom w:val="0"/>
      <w:divBdr>
        <w:top w:val="none" w:sz="0" w:space="0" w:color="auto"/>
        <w:left w:val="none" w:sz="0" w:space="0" w:color="auto"/>
        <w:bottom w:val="none" w:sz="0" w:space="0" w:color="auto"/>
        <w:right w:val="none" w:sz="0" w:space="0" w:color="auto"/>
      </w:divBdr>
    </w:div>
    <w:div w:id="20914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9801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2022-05-23T12:33:00Z</cp:lastPrinted>
  <dcterms:created xsi:type="dcterms:W3CDTF">2022-04-21T07:53:00Z</dcterms:created>
  <dcterms:modified xsi:type="dcterms:W3CDTF">2022-05-23T12:36:00Z</dcterms:modified>
</cp:coreProperties>
</file>