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A5F8" w14:textId="77777777" w:rsidR="0066152D" w:rsidRPr="00871545" w:rsidRDefault="00C232BE" w:rsidP="00FC6F50">
      <w:pPr>
        <w:spacing w:after="120" w:line="290" w:lineRule="auto"/>
        <w:jc w:val="center"/>
        <w:rPr>
          <w:rFonts w:ascii="Arial" w:eastAsia="Times New Roman" w:hAnsi="Arial" w:cs="Arial"/>
          <w:b/>
          <w:sz w:val="28"/>
          <w:szCs w:val="28"/>
        </w:rPr>
      </w:pPr>
      <w:r w:rsidRPr="00871545">
        <w:rPr>
          <w:rFonts w:ascii="Arial" w:eastAsia="Times New Roman" w:hAnsi="Arial" w:cs="Arial"/>
          <w:b/>
          <w:sz w:val="28"/>
          <w:szCs w:val="28"/>
        </w:rPr>
        <w:t>Smlouva o dílo</w:t>
      </w:r>
    </w:p>
    <w:p w14:paraId="4C8AEC77" w14:textId="77777777" w:rsidR="001B67EB" w:rsidRPr="00871545" w:rsidRDefault="001B67EB" w:rsidP="00FC6F50">
      <w:pPr>
        <w:spacing w:after="120" w:line="290" w:lineRule="auto"/>
        <w:jc w:val="both"/>
        <w:rPr>
          <w:rFonts w:ascii="Arial" w:eastAsia="Times New Roman" w:hAnsi="Arial" w:cs="Arial"/>
          <w:b/>
          <w:sz w:val="20"/>
          <w:szCs w:val="20"/>
        </w:rPr>
      </w:pPr>
    </w:p>
    <w:p w14:paraId="089E751D" w14:textId="77777777" w:rsidR="0066152D" w:rsidRPr="00871545" w:rsidRDefault="0066152D" w:rsidP="00FC6F50">
      <w:pPr>
        <w:spacing w:after="120" w:line="290" w:lineRule="auto"/>
        <w:jc w:val="both"/>
        <w:rPr>
          <w:rFonts w:ascii="Arial" w:eastAsia="Times New Roman" w:hAnsi="Arial" w:cs="Arial"/>
          <w:b/>
          <w:sz w:val="20"/>
          <w:szCs w:val="20"/>
        </w:rPr>
      </w:pPr>
      <w:r w:rsidRPr="00871545">
        <w:rPr>
          <w:rFonts w:ascii="Arial" w:eastAsia="Times New Roman" w:hAnsi="Arial" w:cs="Arial"/>
          <w:b/>
          <w:sz w:val="20"/>
          <w:szCs w:val="20"/>
        </w:rPr>
        <w:t>Smluvní strany:</w:t>
      </w:r>
    </w:p>
    <w:p w14:paraId="41FF91E2" w14:textId="77777777" w:rsidR="004D16F8" w:rsidRPr="00871545" w:rsidRDefault="004D16F8" w:rsidP="00FC6F50">
      <w:pPr>
        <w:spacing w:after="0" w:line="290" w:lineRule="auto"/>
        <w:rPr>
          <w:rFonts w:ascii="Arial" w:eastAsia="Times New Roman" w:hAnsi="Arial" w:cs="Arial"/>
          <w:sz w:val="20"/>
          <w:szCs w:val="20"/>
          <w:lang w:val="en-US"/>
        </w:rPr>
      </w:pPr>
    </w:p>
    <w:p w14:paraId="048C555C" w14:textId="77777777" w:rsidR="0018003E" w:rsidRPr="00871545" w:rsidRDefault="0018003E" w:rsidP="00FC6F50">
      <w:pPr>
        <w:spacing w:after="0" w:line="290" w:lineRule="auto"/>
        <w:rPr>
          <w:rFonts w:ascii="Arial" w:eastAsia="Times New Roman" w:hAnsi="Arial" w:cs="Arial"/>
          <w:b/>
          <w:sz w:val="20"/>
          <w:szCs w:val="20"/>
        </w:rPr>
      </w:pPr>
      <w:r w:rsidRPr="00871545">
        <w:rPr>
          <w:rFonts w:ascii="Arial" w:eastAsia="Times New Roman" w:hAnsi="Arial" w:cs="Arial"/>
          <w:b/>
          <w:sz w:val="20"/>
          <w:szCs w:val="20"/>
          <w:lang w:val="en-US"/>
        </w:rPr>
        <w:t xml:space="preserve">Grant Thornton Advisory </w:t>
      </w:r>
      <w:proofErr w:type="spellStart"/>
      <w:r w:rsidRPr="00871545">
        <w:rPr>
          <w:rFonts w:ascii="Arial" w:eastAsia="Times New Roman" w:hAnsi="Arial" w:cs="Arial"/>
          <w:b/>
          <w:sz w:val="20"/>
          <w:szCs w:val="20"/>
          <w:lang w:val="en-US"/>
        </w:rPr>
        <w:t>s.r.o.</w:t>
      </w:r>
      <w:proofErr w:type="spellEnd"/>
    </w:p>
    <w:p w14:paraId="16B35E20" w14:textId="77777777" w:rsidR="0018003E" w:rsidRPr="00871545" w:rsidRDefault="0018003E" w:rsidP="00FC6F50">
      <w:pPr>
        <w:spacing w:after="0" w:line="290" w:lineRule="auto"/>
        <w:rPr>
          <w:rFonts w:ascii="Arial" w:eastAsia="Times New Roman" w:hAnsi="Arial" w:cs="Arial"/>
          <w:sz w:val="20"/>
          <w:szCs w:val="20"/>
        </w:rPr>
      </w:pPr>
      <w:r w:rsidRPr="00871545">
        <w:rPr>
          <w:rFonts w:ascii="Arial" w:eastAsia="Times New Roman" w:hAnsi="Arial" w:cs="Arial"/>
          <w:sz w:val="20"/>
          <w:szCs w:val="20"/>
        </w:rPr>
        <w:t xml:space="preserve">IČ: </w:t>
      </w:r>
      <w:r w:rsidR="0006190B" w:rsidRPr="00871545">
        <w:rPr>
          <w:rFonts w:ascii="Arial" w:eastAsia="Times New Roman" w:hAnsi="Arial" w:cs="Arial"/>
          <w:sz w:val="20"/>
          <w:szCs w:val="20"/>
        </w:rPr>
        <w:t>08358991</w:t>
      </w:r>
    </w:p>
    <w:p w14:paraId="7A2EB1D6" w14:textId="77777777" w:rsidR="00165500" w:rsidRPr="00871545" w:rsidRDefault="00165500" w:rsidP="00FC6F50">
      <w:pPr>
        <w:spacing w:after="0" w:line="290" w:lineRule="auto"/>
        <w:rPr>
          <w:rFonts w:ascii="Arial" w:eastAsia="Times New Roman" w:hAnsi="Arial" w:cs="Arial"/>
          <w:sz w:val="20"/>
          <w:szCs w:val="20"/>
        </w:rPr>
      </w:pPr>
      <w:r w:rsidRPr="00871545">
        <w:rPr>
          <w:rFonts w:ascii="Arial" w:eastAsia="Times New Roman" w:hAnsi="Arial" w:cs="Arial"/>
          <w:sz w:val="20"/>
          <w:szCs w:val="20"/>
        </w:rPr>
        <w:t>DIC: CZ08358991</w:t>
      </w:r>
    </w:p>
    <w:p w14:paraId="6C695221" w14:textId="77777777" w:rsidR="0018003E" w:rsidRPr="00871545" w:rsidRDefault="0018003E" w:rsidP="00FC6F50">
      <w:pPr>
        <w:spacing w:after="0" w:line="290" w:lineRule="auto"/>
        <w:rPr>
          <w:rFonts w:ascii="Arial" w:eastAsia="Times New Roman" w:hAnsi="Arial" w:cs="Arial"/>
          <w:sz w:val="20"/>
          <w:szCs w:val="20"/>
        </w:rPr>
      </w:pPr>
      <w:r w:rsidRPr="00871545">
        <w:rPr>
          <w:rFonts w:ascii="Arial" w:eastAsia="Times New Roman" w:hAnsi="Arial" w:cs="Arial"/>
          <w:sz w:val="20"/>
          <w:szCs w:val="20"/>
        </w:rPr>
        <w:t>se sídlem</w:t>
      </w:r>
      <w:r w:rsidR="0006190B" w:rsidRPr="00871545">
        <w:rPr>
          <w:rFonts w:ascii="Arial" w:eastAsia="Times New Roman" w:hAnsi="Arial" w:cs="Arial"/>
          <w:sz w:val="20"/>
          <w:szCs w:val="20"/>
        </w:rPr>
        <w:t>: Pujmanové 1753/</w:t>
      </w:r>
      <w:proofErr w:type="gramStart"/>
      <w:r w:rsidR="0006190B" w:rsidRPr="00871545">
        <w:rPr>
          <w:rFonts w:ascii="Arial" w:eastAsia="Times New Roman" w:hAnsi="Arial" w:cs="Arial"/>
          <w:sz w:val="20"/>
          <w:szCs w:val="20"/>
        </w:rPr>
        <w:t>10a</w:t>
      </w:r>
      <w:proofErr w:type="gramEnd"/>
      <w:r w:rsidR="0006190B" w:rsidRPr="00871545">
        <w:rPr>
          <w:rFonts w:ascii="Arial" w:eastAsia="Times New Roman" w:hAnsi="Arial" w:cs="Arial"/>
          <w:sz w:val="20"/>
          <w:szCs w:val="20"/>
        </w:rPr>
        <w:t>, Nusle, 140 00 Praha 4</w:t>
      </w:r>
    </w:p>
    <w:p w14:paraId="1F80B1B4" w14:textId="77777777" w:rsidR="0018003E" w:rsidRPr="00876DCF" w:rsidRDefault="0018003E" w:rsidP="00FC6F50">
      <w:pPr>
        <w:spacing w:after="0" w:line="290" w:lineRule="auto"/>
        <w:rPr>
          <w:rFonts w:ascii="Arial" w:eastAsia="Times New Roman" w:hAnsi="Arial" w:cs="Arial"/>
          <w:sz w:val="20"/>
          <w:szCs w:val="20"/>
        </w:rPr>
      </w:pPr>
      <w:r w:rsidRPr="00876DCF">
        <w:rPr>
          <w:rFonts w:ascii="Arial" w:eastAsia="Times New Roman" w:hAnsi="Arial" w:cs="Arial"/>
          <w:sz w:val="20"/>
          <w:szCs w:val="20"/>
        </w:rPr>
        <w:t xml:space="preserve">zapsaná v obchodním rejstříku vedeném Městským soudem v Praze, oddíl C, vložka </w:t>
      </w:r>
      <w:r w:rsidR="0006190B" w:rsidRPr="00876DCF">
        <w:rPr>
          <w:rFonts w:ascii="Arial" w:eastAsia="Times New Roman" w:hAnsi="Arial" w:cs="Arial"/>
          <w:sz w:val="20"/>
          <w:szCs w:val="20"/>
        </w:rPr>
        <w:t>317580</w:t>
      </w:r>
    </w:p>
    <w:p w14:paraId="272E07A8" w14:textId="2D5313F9" w:rsidR="00D67F00" w:rsidRPr="00E50866" w:rsidRDefault="0018003E" w:rsidP="00FC6F50">
      <w:pPr>
        <w:spacing w:after="120" w:line="290" w:lineRule="auto"/>
        <w:rPr>
          <w:rFonts w:ascii="Arial" w:eastAsia="Times New Roman" w:hAnsi="Arial" w:cs="Arial"/>
          <w:bCs/>
          <w:sz w:val="20"/>
          <w:szCs w:val="20"/>
        </w:rPr>
      </w:pPr>
      <w:r w:rsidRPr="00876DCF">
        <w:rPr>
          <w:rFonts w:ascii="Arial" w:eastAsia="Times New Roman" w:hAnsi="Arial" w:cs="Arial"/>
          <w:sz w:val="20"/>
          <w:szCs w:val="20"/>
        </w:rPr>
        <w:t xml:space="preserve">za kterou jedná </w:t>
      </w:r>
      <w:proofErr w:type="spellStart"/>
      <w:r w:rsidR="00E9786F">
        <w:rPr>
          <w:rFonts w:ascii="Arial" w:eastAsia="Times New Roman" w:hAnsi="Arial" w:cs="Arial"/>
          <w:b/>
          <w:bCs/>
          <w:sz w:val="20"/>
          <w:szCs w:val="20"/>
        </w:rPr>
        <w:t>xxxxx</w:t>
      </w:r>
      <w:proofErr w:type="spellEnd"/>
      <w:r w:rsidR="00D67F00" w:rsidRPr="00E50866">
        <w:rPr>
          <w:rFonts w:ascii="Arial" w:eastAsia="Times New Roman" w:hAnsi="Arial" w:cs="Arial"/>
          <w:b/>
          <w:bCs/>
          <w:sz w:val="20"/>
          <w:szCs w:val="20"/>
        </w:rPr>
        <w:br/>
      </w:r>
      <w:r w:rsidR="00D67F00" w:rsidRPr="00E50866">
        <w:rPr>
          <w:rFonts w:ascii="Arial" w:eastAsia="Times New Roman" w:hAnsi="Arial" w:cs="Arial"/>
          <w:bCs/>
          <w:sz w:val="20"/>
          <w:szCs w:val="20"/>
        </w:rPr>
        <w:t xml:space="preserve">bankovní spojení: </w:t>
      </w:r>
      <w:proofErr w:type="spellStart"/>
      <w:r w:rsidR="00E9786F">
        <w:rPr>
          <w:rFonts w:ascii="Arial" w:hAnsi="Arial" w:cs="Arial"/>
          <w:sz w:val="20"/>
          <w:szCs w:val="20"/>
        </w:rPr>
        <w:t>xxxxx</w:t>
      </w:r>
      <w:proofErr w:type="spellEnd"/>
    </w:p>
    <w:p w14:paraId="2BE87387" w14:textId="77777777" w:rsidR="0018003E" w:rsidRPr="00871545" w:rsidRDefault="0018003E" w:rsidP="00FC6F50">
      <w:pPr>
        <w:spacing w:after="0" w:line="290" w:lineRule="auto"/>
        <w:jc w:val="both"/>
        <w:rPr>
          <w:rFonts w:ascii="Arial" w:eastAsia="Times New Roman" w:hAnsi="Arial" w:cs="Arial"/>
          <w:sz w:val="20"/>
          <w:szCs w:val="20"/>
        </w:rPr>
      </w:pPr>
      <w:r w:rsidRPr="00871545">
        <w:rPr>
          <w:rFonts w:ascii="Arial" w:eastAsia="Times New Roman" w:hAnsi="Arial" w:cs="Arial"/>
          <w:sz w:val="20"/>
          <w:szCs w:val="20"/>
        </w:rPr>
        <w:t>(dále jen „</w:t>
      </w:r>
      <w:r w:rsidRPr="00871545">
        <w:rPr>
          <w:rFonts w:ascii="Arial" w:eastAsia="Times New Roman" w:hAnsi="Arial" w:cs="Arial"/>
          <w:b/>
          <w:sz w:val="20"/>
          <w:szCs w:val="20"/>
        </w:rPr>
        <w:t>Zhotovitel</w:t>
      </w:r>
      <w:r w:rsidRPr="00871545">
        <w:rPr>
          <w:rFonts w:ascii="Arial" w:eastAsia="Times New Roman" w:hAnsi="Arial" w:cs="Arial"/>
          <w:sz w:val="20"/>
          <w:szCs w:val="20"/>
        </w:rPr>
        <w:t>“)</w:t>
      </w:r>
    </w:p>
    <w:p w14:paraId="0FA4BE10" w14:textId="77777777" w:rsidR="0066152D" w:rsidRPr="00871545" w:rsidRDefault="0066152D" w:rsidP="00FC6F50">
      <w:pPr>
        <w:spacing w:before="240" w:after="240" w:line="290" w:lineRule="auto"/>
        <w:rPr>
          <w:rFonts w:ascii="Arial" w:eastAsia="Times New Roman" w:hAnsi="Arial" w:cs="Arial"/>
          <w:bCs/>
          <w:sz w:val="20"/>
          <w:szCs w:val="20"/>
        </w:rPr>
      </w:pPr>
      <w:r w:rsidRPr="00871545">
        <w:rPr>
          <w:rFonts w:ascii="Arial" w:eastAsia="Times New Roman" w:hAnsi="Arial" w:cs="Arial"/>
          <w:bCs/>
          <w:sz w:val="20"/>
          <w:szCs w:val="20"/>
        </w:rPr>
        <w:t>a</w:t>
      </w:r>
    </w:p>
    <w:p w14:paraId="3E1C323F" w14:textId="77777777" w:rsidR="00544B1B" w:rsidRPr="00E7775D" w:rsidRDefault="00544B1B" w:rsidP="00FC6F50">
      <w:pPr>
        <w:spacing w:after="0" w:line="290" w:lineRule="auto"/>
        <w:rPr>
          <w:rFonts w:ascii="Arial" w:eastAsia="Times New Roman" w:hAnsi="Arial" w:cs="Arial"/>
          <w:b/>
          <w:bCs/>
          <w:sz w:val="20"/>
          <w:szCs w:val="20"/>
          <w:lang w:val="en-US"/>
        </w:rPr>
      </w:pPr>
      <w:r w:rsidRPr="00E7775D">
        <w:rPr>
          <w:rFonts w:ascii="Arial" w:eastAsia="Times New Roman" w:hAnsi="Arial" w:cs="Arial"/>
          <w:b/>
          <w:bCs/>
          <w:sz w:val="20"/>
          <w:szCs w:val="20"/>
          <w:lang w:val="en-US"/>
        </w:rPr>
        <w:t xml:space="preserve">ČD – </w:t>
      </w:r>
      <w:proofErr w:type="spellStart"/>
      <w:r w:rsidRPr="00E7775D">
        <w:rPr>
          <w:rFonts w:ascii="Arial" w:eastAsia="Times New Roman" w:hAnsi="Arial" w:cs="Arial"/>
          <w:b/>
          <w:bCs/>
          <w:sz w:val="20"/>
          <w:szCs w:val="20"/>
          <w:lang w:val="en-US"/>
        </w:rPr>
        <w:t>Telematika</w:t>
      </w:r>
      <w:proofErr w:type="spellEnd"/>
      <w:r w:rsidRPr="00E7775D">
        <w:rPr>
          <w:rFonts w:ascii="Arial" w:eastAsia="Times New Roman" w:hAnsi="Arial" w:cs="Arial"/>
          <w:b/>
          <w:bCs/>
          <w:sz w:val="20"/>
          <w:szCs w:val="20"/>
          <w:lang w:val="en-US"/>
        </w:rPr>
        <w:t xml:space="preserve"> </w:t>
      </w:r>
      <w:proofErr w:type="spellStart"/>
      <w:r w:rsidRPr="00E7775D">
        <w:rPr>
          <w:rFonts w:ascii="Arial" w:eastAsia="Times New Roman" w:hAnsi="Arial" w:cs="Arial"/>
          <w:b/>
          <w:bCs/>
          <w:sz w:val="20"/>
          <w:szCs w:val="20"/>
          <w:lang w:val="en-US"/>
        </w:rPr>
        <w:t>a.s.</w:t>
      </w:r>
      <w:proofErr w:type="spellEnd"/>
    </w:p>
    <w:p w14:paraId="5AC06AD5" w14:textId="77777777" w:rsidR="0018003E" w:rsidRPr="00871545" w:rsidRDefault="00481AB5" w:rsidP="00FC6F50">
      <w:pPr>
        <w:spacing w:after="0" w:line="290" w:lineRule="auto"/>
        <w:rPr>
          <w:rFonts w:ascii="Arial" w:eastAsia="Times New Roman" w:hAnsi="Arial" w:cs="Arial"/>
          <w:sz w:val="20"/>
          <w:szCs w:val="20"/>
        </w:rPr>
      </w:pPr>
      <w:r w:rsidRPr="00871545">
        <w:rPr>
          <w:rFonts w:ascii="Arial" w:eastAsia="Times New Roman" w:hAnsi="Arial" w:cs="Arial"/>
          <w:sz w:val="20"/>
          <w:szCs w:val="20"/>
        </w:rPr>
        <w:t xml:space="preserve">IČ: </w:t>
      </w:r>
      <w:r w:rsidR="003239E3" w:rsidRPr="003239E3">
        <w:rPr>
          <w:rFonts w:ascii="Arial" w:eastAsia="Times New Roman" w:hAnsi="Arial" w:cs="Arial"/>
          <w:sz w:val="20"/>
          <w:szCs w:val="20"/>
        </w:rPr>
        <w:t>61459445</w:t>
      </w:r>
    </w:p>
    <w:p w14:paraId="22CF6651" w14:textId="77777777" w:rsidR="00151A19" w:rsidRPr="00871545" w:rsidRDefault="0018003E" w:rsidP="00D834DB">
      <w:pPr>
        <w:spacing w:after="0" w:line="290" w:lineRule="auto"/>
        <w:rPr>
          <w:rFonts w:ascii="Arial" w:eastAsia="Times New Roman" w:hAnsi="Arial" w:cs="Arial"/>
          <w:sz w:val="20"/>
          <w:szCs w:val="20"/>
        </w:rPr>
      </w:pPr>
      <w:r w:rsidRPr="00871545">
        <w:rPr>
          <w:rFonts w:ascii="Arial" w:eastAsia="Times New Roman" w:hAnsi="Arial" w:cs="Arial"/>
          <w:sz w:val="20"/>
          <w:szCs w:val="20"/>
        </w:rPr>
        <w:t>se sídlem</w:t>
      </w:r>
      <w:r w:rsidR="00481AB5" w:rsidRPr="00871545">
        <w:rPr>
          <w:rFonts w:ascii="Arial" w:eastAsia="Times New Roman" w:hAnsi="Arial" w:cs="Arial"/>
          <w:sz w:val="20"/>
          <w:szCs w:val="20"/>
        </w:rPr>
        <w:t>:</w:t>
      </w:r>
      <w:r w:rsidRPr="00871545">
        <w:rPr>
          <w:rFonts w:ascii="Arial" w:eastAsia="Times New Roman" w:hAnsi="Arial" w:cs="Arial"/>
          <w:sz w:val="20"/>
          <w:szCs w:val="20"/>
        </w:rPr>
        <w:t xml:space="preserve"> </w:t>
      </w:r>
      <w:r w:rsidR="0038302C" w:rsidRPr="0038302C">
        <w:rPr>
          <w:rFonts w:ascii="Arial" w:eastAsia="Times New Roman" w:hAnsi="Arial" w:cs="Arial"/>
          <w:sz w:val="20"/>
          <w:szCs w:val="20"/>
        </w:rPr>
        <w:t>Pernerova 2819/</w:t>
      </w:r>
      <w:proofErr w:type="gramStart"/>
      <w:r w:rsidR="0038302C" w:rsidRPr="0038302C">
        <w:rPr>
          <w:rFonts w:ascii="Arial" w:eastAsia="Times New Roman" w:hAnsi="Arial" w:cs="Arial"/>
          <w:sz w:val="20"/>
          <w:szCs w:val="20"/>
        </w:rPr>
        <w:t>2a</w:t>
      </w:r>
      <w:proofErr w:type="gramEnd"/>
      <w:r w:rsidR="0038302C" w:rsidRPr="0038302C">
        <w:rPr>
          <w:rFonts w:ascii="Arial" w:eastAsia="Times New Roman" w:hAnsi="Arial" w:cs="Arial"/>
          <w:sz w:val="20"/>
          <w:szCs w:val="20"/>
        </w:rPr>
        <w:t>, Žižkov</w:t>
      </w:r>
      <w:r w:rsidR="00481AB5" w:rsidRPr="00871545">
        <w:rPr>
          <w:rFonts w:ascii="Arial" w:eastAsia="Times New Roman" w:hAnsi="Arial" w:cs="Arial"/>
          <w:sz w:val="20"/>
          <w:szCs w:val="20"/>
        </w:rPr>
        <w:t>, 1</w:t>
      </w:r>
      <w:r w:rsidR="0038302C">
        <w:rPr>
          <w:rFonts w:ascii="Arial" w:eastAsia="Times New Roman" w:hAnsi="Arial" w:cs="Arial"/>
          <w:sz w:val="20"/>
          <w:szCs w:val="20"/>
        </w:rPr>
        <w:t>30</w:t>
      </w:r>
      <w:r w:rsidR="00481AB5" w:rsidRPr="00871545">
        <w:rPr>
          <w:rFonts w:ascii="Arial" w:eastAsia="Times New Roman" w:hAnsi="Arial" w:cs="Arial"/>
          <w:sz w:val="20"/>
          <w:szCs w:val="20"/>
        </w:rPr>
        <w:t xml:space="preserve"> 00 Praha</w:t>
      </w:r>
      <w:r w:rsidR="00D834DB" w:rsidRPr="00871545">
        <w:rPr>
          <w:rFonts w:ascii="Arial" w:eastAsia="Times New Roman" w:hAnsi="Arial" w:cs="Arial"/>
          <w:sz w:val="20"/>
          <w:szCs w:val="20"/>
        </w:rPr>
        <w:t xml:space="preserve"> </w:t>
      </w:r>
    </w:p>
    <w:p w14:paraId="0994EB59" w14:textId="77777777" w:rsidR="0018003E" w:rsidRPr="00871545" w:rsidRDefault="0018003E" w:rsidP="00921CCE">
      <w:pPr>
        <w:spacing w:after="0" w:line="290" w:lineRule="auto"/>
        <w:rPr>
          <w:rFonts w:ascii="Arial" w:eastAsia="Times New Roman" w:hAnsi="Arial" w:cs="Arial"/>
          <w:sz w:val="20"/>
          <w:szCs w:val="20"/>
        </w:rPr>
      </w:pPr>
      <w:r w:rsidRPr="00871545">
        <w:rPr>
          <w:rFonts w:ascii="Arial" w:eastAsia="Times New Roman" w:hAnsi="Arial" w:cs="Arial"/>
          <w:sz w:val="20"/>
          <w:szCs w:val="20"/>
        </w:rPr>
        <w:t>zapsaná v obchodním rejstříku vedeném</w:t>
      </w:r>
      <w:r w:rsidR="008C5738" w:rsidRPr="00871545">
        <w:rPr>
          <w:rFonts w:ascii="Arial" w:eastAsia="Times New Roman" w:hAnsi="Arial" w:cs="Arial"/>
          <w:sz w:val="20"/>
          <w:szCs w:val="20"/>
        </w:rPr>
        <w:t xml:space="preserve"> Městským soudem v Praze, oddíl </w:t>
      </w:r>
      <w:r w:rsidR="00740052">
        <w:rPr>
          <w:rFonts w:ascii="Arial" w:eastAsia="Times New Roman" w:hAnsi="Arial" w:cs="Arial"/>
          <w:sz w:val="20"/>
          <w:szCs w:val="20"/>
        </w:rPr>
        <w:t>B</w:t>
      </w:r>
      <w:r w:rsidR="008C5738" w:rsidRPr="00871545">
        <w:rPr>
          <w:rFonts w:ascii="Arial" w:eastAsia="Times New Roman" w:hAnsi="Arial" w:cs="Arial"/>
          <w:sz w:val="20"/>
          <w:szCs w:val="20"/>
        </w:rPr>
        <w:t xml:space="preserve">, vložka </w:t>
      </w:r>
      <w:r w:rsidR="00F04E6F" w:rsidRPr="00F04E6F">
        <w:rPr>
          <w:rFonts w:ascii="Arial" w:eastAsia="Times New Roman" w:hAnsi="Arial" w:cs="Arial"/>
          <w:sz w:val="20"/>
          <w:szCs w:val="20"/>
        </w:rPr>
        <w:t>8938</w:t>
      </w:r>
      <w:r w:rsidRPr="00871545">
        <w:rPr>
          <w:rFonts w:ascii="Arial" w:eastAsia="Times New Roman" w:hAnsi="Arial" w:cs="Arial"/>
          <w:sz w:val="20"/>
          <w:szCs w:val="20"/>
        </w:rPr>
        <w:t xml:space="preserve"> </w:t>
      </w:r>
    </w:p>
    <w:p w14:paraId="31157878" w14:textId="77777777" w:rsidR="0018003E" w:rsidRPr="00F2653B" w:rsidRDefault="0018003E" w:rsidP="00FC6F50">
      <w:pPr>
        <w:spacing w:after="120" w:line="290" w:lineRule="auto"/>
        <w:rPr>
          <w:rFonts w:ascii="Arial" w:eastAsia="Times New Roman" w:hAnsi="Arial" w:cs="Arial"/>
          <w:b/>
          <w:sz w:val="20"/>
          <w:szCs w:val="20"/>
        </w:rPr>
      </w:pPr>
      <w:r w:rsidRPr="00871545">
        <w:rPr>
          <w:rFonts w:ascii="Arial" w:eastAsia="Times New Roman" w:hAnsi="Arial" w:cs="Arial"/>
          <w:sz w:val="20"/>
          <w:szCs w:val="20"/>
        </w:rPr>
        <w:t xml:space="preserve">za kterou jedná </w:t>
      </w:r>
      <w:r w:rsidR="008C5738" w:rsidRPr="00871545">
        <w:rPr>
          <w:rFonts w:ascii="Arial" w:eastAsia="Times New Roman" w:hAnsi="Arial" w:cs="Arial"/>
          <w:sz w:val="20"/>
          <w:szCs w:val="20"/>
        </w:rPr>
        <w:tab/>
      </w:r>
      <w:r w:rsidR="00F2653B">
        <w:rPr>
          <w:rFonts w:ascii="Arial" w:eastAsia="Times New Roman" w:hAnsi="Arial" w:cs="Arial"/>
          <w:b/>
          <w:sz w:val="20"/>
          <w:szCs w:val="20"/>
        </w:rPr>
        <w:t xml:space="preserve">Ing. David </w:t>
      </w:r>
      <w:proofErr w:type="spellStart"/>
      <w:r w:rsidR="00F2653B">
        <w:rPr>
          <w:rFonts w:ascii="Arial" w:eastAsia="Times New Roman" w:hAnsi="Arial" w:cs="Arial"/>
          <w:b/>
          <w:sz w:val="20"/>
          <w:szCs w:val="20"/>
        </w:rPr>
        <w:t>Wolski</w:t>
      </w:r>
      <w:proofErr w:type="spellEnd"/>
      <w:r w:rsidR="00F2653B">
        <w:rPr>
          <w:rFonts w:ascii="Arial" w:eastAsia="Times New Roman" w:hAnsi="Arial" w:cs="Arial"/>
          <w:b/>
          <w:sz w:val="20"/>
          <w:szCs w:val="20"/>
        </w:rPr>
        <w:t>, čl</w:t>
      </w:r>
      <w:r w:rsidR="00FB4FF8">
        <w:rPr>
          <w:rFonts w:ascii="Arial" w:eastAsia="Times New Roman" w:hAnsi="Arial" w:cs="Arial"/>
          <w:b/>
          <w:sz w:val="20"/>
          <w:szCs w:val="20"/>
        </w:rPr>
        <w:t>e</w:t>
      </w:r>
      <w:r w:rsidR="00F2653B">
        <w:rPr>
          <w:rFonts w:ascii="Arial" w:eastAsia="Times New Roman" w:hAnsi="Arial" w:cs="Arial"/>
          <w:b/>
          <w:sz w:val="20"/>
          <w:szCs w:val="20"/>
        </w:rPr>
        <w:t>n představenstva</w:t>
      </w:r>
      <w:r w:rsidR="00120BA1" w:rsidRPr="00F2653B">
        <w:rPr>
          <w:rFonts w:ascii="Arial" w:eastAsia="Times New Roman" w:hAnsi="Arial" w:cs="Arial"/>
          <w:b/>
          <w:sz w:val="20"/>
          <w:szCs w:val="20"/>
        </w:rPr>
        <w:t xml:space="preserve"> a </w:t>
      </w:r>
      <w:r w:rsidR="00912041" w:rsidRPr="00120BA1">
        <w:rPr>
          <w:rFonts w:ascii="Arial" w:eastAsia="Times New Roman" w:hAnsi="Arial" w:cs="Arial"/>
          <w:b/>
          <w:bCs/>
          <w:sz w:val="20"/>
          <w:szCs w:val="20"/>
        </w:rPr>
        <w:t xml:space="preserve">Mgr. </w:t>
      </w:r>
      <w:r w:rsidR="00F04E6F" w:rsidRPr="00120BA1">
        <w:rPr>
          <w:rFonts w:ascii="Arial" w:eastAsia="Times New Roman" w:hAnsi="Arial" w:cs="Arial"/>
          <w:b/>
          <w:bCs/>
          <w:sz w:val="20"/>
          <w:szCs w:val="20"/>
        </w:rPr>
        <w:t xml:space="preserve">Tomáš </w:t>
      </w:r>
      <w:proofErr w:type="spellStart"/>
      <w:r w:rsidR="00F04E6F" w:rsidRPr="00120BA1">
        <w:rPr>
          <w:rFonts w:ascii="Arial" w:eastAsia="Times New Roman" w:hAnsi="Arial" w:cs="Arial"/>
          <w:b/>
          <w:bCs/>
          <w:sz w:val="20"/>
          <w:szCs w:val="20"/>
        </w:rPr>
        <w:t>Businský</w:t>
      </w:r>
      <w:proofErr w:type="spellEnd"/>
      <w:r w:rsidR="00120BA1" w:rsidRPr="00120BA1">
        <w:rPr>
          <w:rFonts w:ascii="Arial" w:eastAsia="Times New Roman" w:hAnsi="Arial" w:cs="Arial"/>
          <w:b/>
          <w:bCs/>
          <w:sz w:val="20"/>
          <w:szCs w:val="20"/>
        </w:rPr>
        <w:t>, člen představenstva</w:t>
      </w:r>
    </w:p>
    <w:p w14:paraId="1FBB63D8" w14:textId="77777777" w:rsidR="0018003E" w:rsidRPr="00871545" w:rsidRDefault="0018003E" w:rsidP="00FC6F50">
      <w:pPr>
        <w:spacing w:after="120" w:line="290" w:lineRule="auto"/>
        <w:jc w:val="both"/>
        <w:rPr>
          <w:rFonts w:ascii="Arial" w:eastAsia="Times New Roman" w:hAnsi="Arial" w:cs="Arial"/>
          <w:b/>
          <w:sz w:val="20"/>
          <w:szCs w:val="20"/>
        </w:rPr>
      </w:pPr>
      <w:r w:rsidRPr="00871545">
        <w:rPr>
          <w:rFonts w:ascii="Arial" w:eastAsia="Times New Roman" w:hAnsi="Arial" w:cs="Arial"/>
          <w:sz w:val="20"/>
          <w:szCs w:val="20"/>
        </w:rPr>
        <w:t>(dále jen „</w:t>
      </w:r>
      <w:r w:rsidRPr="00871545">
        <w:rPr>
          <w:rFonts w:ascii="Arial" w:eastAsia="Times New Roman" w:hAnsi="Arial" w:cs="Arial"/>
          <w:b/>
          <w:sz w:val="20"/>
          <w:szCs w:val="20"/>
        </w:rPr>
        <w:t>Objednatel</w:t>
      </w:r>
      <w:r w:rsidRPr="00871545">
        <w:rPr>
          <w:rFonts w:ascii="Arial" w:eastAsia="Times New Roman" w:hAnsi="Arial" w:cs="Arial"/>
          <w:sz w:val="20"/>
          <w:szCs w:val="20"/>
        </w:rPr>
        <w:t>“)</w:t>
      </w:r>
    </w:p>
    <w:p w14:paraId="72F21D8C" w14:textId="77777777" w:rsidR="0066152D" w:rsidRPr="00871545" w:rsidRDefault="0066152D" w:rsidP="00FC6F50">
      <w:pPr>
        <w:spacing w:after="120" w:line="290" w:lineRule="auto"/>
        <w:jc w:val="center"/>
        <w:rPr>
          <w:rFonts w:ascii="Arial" w:eastAsia="Times New Roman" w:hAnsi="Arial" w:cs="Arial"/>
          <w:sz w:val="20"/>
          <w:szCs w:val="20"/>
        </w:rPr>
      </w:pPr>
    </w:p>
    <w:p w14:paraId="4D647A05" w14:textId="77777777" w:rsidR="0066152D" w:rsidRPr="00871545" w:rsidRDefault="0066152D" w:rsidP="00FC6F50">
      <w:pPr>
        <w:spacing w:after="0" w:line="290" w:lineRule="auto"/>
        <w:jc w:val="both"/>
        <w:rPr>
          <w:rFonts w:ascii="Arial" w:eastAsia="Times New Roman" w:hAnsi="Arial" w:cs="Arial"/>
          <w:sz w:val="20"/>
          <w:szCs w:val="20"/>
        </w:rPr>
      </w:pPr>
      <w:r w:rsidRPr="00871545">
        <w:rPr>
          <w:rFonts w:ascii="Arial" w:eastAsia="Times New Roman" w:hAnsi="Arial" w:cs="Arial"/>
          <w:sz w:val="20"/>
          <w:szCs w:val="20"/>
        </w:rPr>
        <w:t xml:space="preserve">uzavírají níže uvedeného dne </w:t>
      </w:r>
      <w:r w:rsidR="00FE55D8" w:rsidRPr="00871545">
        <w:rPr>
          <w:rFonts w:ascii="Arial" w:eastAsia="Times New Roman" w:hAnsi="Arial" w:cs="Arial"/>
          <w:sz w:val="20"/>
          <w:szCs w:val="20"/>
        </w:rPr>
        <w:t>ve smyslu ustanovení</w:t>
      </w:r>
      <w:r w:rsidRPr="00871545">
        <w:rPr>
          <w:rFonts w:ascii="Arial" w:eastAsia="Times New Roman" w:hAnsi="Arial" w:cs="Arial"/>
          <w:sz w:val="20"/>
          <w:szCs w:val="20"/>
        </w:rPr>
        <w:t xml:space="preserve"> § </w:t>
      </w:r>
      <w:r w:rsidR="004D16F8" w:rsidRPr="00871545">
        <w:rPr>
          <w:rFonts w:ascii="Arial" w:eastAsia="Times New Roman" w:hAnsi="Arial" w:cs="Arial"/>
          <w:sz w:val="20"/>
          <w:szCs w:val="20"/>
        </w:rPr>
        <w:t>258</w:t>
      </w:r>
      <w:r w:rsidRPr="00871545">
        <w:rPr>
          <w:rFonts w:ascii="Arial" w:eastAsia="Times New Roman" w:hAnsi="Arial" w:cs="Arial"/>
          <w:sz w:val="20"/>
          <w:szCs w:val="20"/>
        </w:rPr>
        <w:t>6</w:t>
      </w:r>
      <w:r w:rsidR="004D16F8" w:rsidRPr="00871545">
        <w:rPr>
          <w:rFonts w:ascii="Arial" w:eastAsia="Times New Roman" w:hAnsi="Arial" w:cs="Arial"/>
          <w:sz w:val="20"/>
          <w:szCs w:val="20"/>
        </w:rPr>
        <w:t xml:space="preserve"> a násl. </w:t>
      </w:r>
      <w:r w:rsidR="0018003E" w:rsidRPr="00871545">
        <w:rPr>
          <w:rFonts w:ascii="Arial" w:eastAsia="Times New Roman" w:hAnsi="Arial" w:cs="Arial"/>
          <w:sz w:val="20"/>
          <w:szCs w:val="20"/>
        </w:rPr>
        <w:t xml:space="preserve">zákona č. 89/2012 Sb., </w:t>
      </w:r>
      <w:r w:rsidRPr="00871545">
        <w:rPr>
          <w:rFonts w:ascii="Arial" w:eastAsia="Times New Roman" w:hAnsi="Arial" w:cs="Arial"/>
          <w:sz w:val="20"/>
          <w:szCs w:val="20"/>
        </w:rPr>
        <w:t>občanského zákoníku (dále jen „</w:t>
      </w:r>
      <w:r w:rsidR="0018003E" w:rsidRPr="00871545">
        <w:rPr>
          <w:rFonts w:ascii="Arial" w:eastAsia="Times New Roman" w:hAnsi="Arial" w:cs="Arial"/>
          <w:b/>
          <w:sz w:val="20"/>
          <w:szCs w:val="20"/>
        </w:rPr>
        <w:t>O</w:t>
      </w:r>
      <w:r w:rsidRPr="00871545">
        <w:rPr>
          <w:rFonts w:ascii="Arial" w:eastAsia="Times New Roman" w:hAnsi="Arial" w:cs="Arial"/>
          <w:b/>
          <w:sz w:val="20"/>
          <w:szCs w:val="20"/>
        </w:rPr>
        <w:t>bčanský zákoník</w:t>
      </w:r>
      <w:r w:rsidRPr="00871545">
        <w:rPr>
          <w:rFonts w:ascii="Arial" w:eastAsia="Times New Roman" w:hAnsi="Arial" w:cs="Arial"/>
          <w:sz w:val="20"/>
          <w:szCs w:val="20"/>
        </w:rPr>
        <w:t>“)</w:t>
      </w:r>
      <w:r w:rsidR="00FE55D8" w:rsidRPr="00871545">
        <w:rPr>
          <w:rFonts w:ascii="Arial" w:eastAsia="Times New Roman" w:hAnsi="Arial" w:cs="Arial"/>
          <w:sz w:val="20"/>
          <w:szCs w:val="20"/>
        </w:rPr>
        <w:t xml:space="preserve"> </w:t>
      </w:r>
      <w:r w:rsidRPr="00871545">
        <w:rPr>
          <w:rFonts w:ascii="Arial" w:eastAsia="Times New Roman" w:hAnsi="Arial" w:cs="Arial"/>
          <w:sz w:val="20"/>
          <w:szCs w:val="20"/>
        </w:rPr>
        <w:t>tuto</w:t>
      </w:r>
      <w:r w:rsidR="00FE55D8" w:rsidRPr="00871545">
        <w:rPr>
          <w:rFonts w:ascii="Arial" w:eastAsia="Times New Roman" w:hAnsi="Arial" w:cs="Arial"/>
          <w:sz w:val="20"/>
          <w:szCs w:val="20"/>
        </w:rPr>
        <w:t xml:space="preserve"> </w:t>
      </w:r>
      <w:r w:rsidR="0018003E" w:rsidRPr="00871545">
        <w:rPr>
          <w:rFonts w:ascii="Arial" w:eastAsia="Times New Roman" w:hAnsi="Arial" w:cs="Arial"/>
          <w:sz w:val="20"/>
          <w:szCs w:val="20"/>
        </w:rPr>
        <w:t>smlouvu</w:t>
      </w:r>
      <w:r w:rsidR="00FE55D8" w:rsidRPr="00871545">
        <w:rPr>
          <w:rFonts w:ascii="Arial" w:eastAsia="Times New Roman" w:hAnsi="Arial" w:cs="Arial"/>
          <w:sz w:val="20"/>
          <w:szCs w:val="20"/>
        </w:rPr>
        <w:t xml:space="preserve"> (dále jen „</w:t>
      </w:r>
      <w:r w:rsidR="00FE55D8" w:rsidRPr="00871545">
        <w:rPr>
          <w:rFonts w:ascii="Arial" w:eastAsia="Times New Roman" w:hAnsi="Arial" w:cs="Arial"/>
          <w:b/>
          <w:sz w:val="20"/>
          <w:szCs w:val="20"/>
        </w:rPr>
        <w:t>Smlouva</w:t>
      </w:r>
      <w:r w:rsidR="00FE55D8" w:rsidRPr="00871545">
        <w:rPr>
          <w:rFonts w:ascii="Arial" w:eastAsia="Times New Roman" w:hAnsi="Arial" w:cs="Arial"/>
          <w:sz w:val="20"/>
          <w:szCs w:val="20"/>
        </w:rPr>
        <w:t>“)</w:t>
      </w:r>
      <w:r w:rsidRPr="00871545">
        <w:rPr>
          <w:rFonts w:ascii="Arial" w:eastAsia="Times New Roman" w:hAnsi="Arial" w:cs="Arial"/>
          <w:sz w:val="20"/>
          <w:szCs w:val="20"/>
        </w:rPr>
        <w:t>:</w:t>
      </w:r>
    </w:p>
    <w:p w14:paraId="22A9FCE4" w14:textId="77777777" w:rsidR="0066152D" w:rsidRPr="00871545" w:rsidRDefault="0066152D" w:rsidP="00FC6F50">
      <w:pPr>
        <w:tabs>
          <w:tab w:val="left" w:pos="1276"/>
        </w:tabs>
        <w:spacing w:after="120" w:line="290" w:lineRule="auto"/>
        <w:rPr>
          <w:rFonts w:ascii="Arial" w:eastAsia="Times New Roman" w:hAnsi="Arial" w:cs="Arial"/>
          <w:b/>
          <w:sz w:val="20"/>
          <w:szCs w:val="20"/>
        </w:rPr>
      </w:pPr>
    </w:p>
    <w:p w14:paraId="6E577FF5" w14:textId="77777777" w:rsidR="0066152D" w:rsidRPr="00871545" w:rsidRDefault="0066152D" w:rsidP="007229BB">
      <w:pPr>
        <w:tabs>
          <w:tab w:val="left" w:pos="1276"/>
        </w:tabs>
        <w:spacing w:before="240" w:after="0" w:line="290" w:lineRule="auto"/>
        <w:jc w:val="center"/>
        <w:rPr>
          <w:rFonts w:ascii="Arial" w:eastAsia="Times New Roman" w:hAnsi="Arial" w:cs="Arial"/>
          <w:b/>
          <w:sz w:val="20"/>
          <w:szCs w:val="20"/>
        </w:rPr>
      </w:pPr>
      <w:r w:rsidRPr="00871545">
        <w:rPr>
          <w:rFonts w:ascii="Arial" w:eastAsia="Times New Roman" w:hAnsi="Arial" w:cs="Arial"/>
          <w:b/>
          <w:sz w:val="20"/>
          <w:szCs w:val="20"/>
        </w:rPr>
        <w:t>I.</w:t>
      </w:r>
    </w:p>
    <w:p w14:paraId="2DD4BEA2" w14:textId="77777777" w:rsidR="0066152D" w:rsidRPr="00871545" w:rsidRDefault="0066152D" w:rsidP="00FC6F50">
      <w:pPr>
        <w:tabs>
          <w:tab w:val="left" w:pos="1276"/>
        </w:tabs>
        <w:spacing w:after="120" w:line="290" w:lineRule="auto"/>
        <w:jc w:val="center"/>
        <w:rPr>
          <w:rFonts w:ascii="Arial" w:eastAsia="Times New Roman" w:hAnsi="Arial" w:cs="Arial"/>
          <w:b/>
          <w:sz w:val="20"/>
          <w:szCs w:val="20"/>
        </w:rPr>
      </w:pPr>
      <w:r w:rsidRPr="00871545">
        <w:rPr>
          <w:rFonts w:ascii="Arial" w:eastAsia="Times New Roman" w:hAnsi="Arial" w:cs="Arial"/>
          <w:b/>
          <w:sz w:val="20"/>
          <w:szCs w:val="20"/>
        </w:rPr>
        <w:t>Předmět smlouvy</w:t>
      </w:r>
    </w:p>
    <w:p w14:paraId="7BDC69A2" w14:textId="771E54E3" w:rsidR="00E9786F" w:rsidRDefault="00E9786F" w:rsidP="00FC6F50">
      <w:pPr>
        <w:pStyle w:val="Odstavecseseznamem"/>
        <w:numPr>
          <w:ilvl w:val="0"/>
          <w:numId w:val="17"/>
        </w:numPr>
        <w:tabs>
          <w:tab w:val="left" w:pos="1276"/>
        </w:tabs>
        <w:spacing w:after="120" w:line="290" w:lineRule="auto"/>
        <w:ind w:left="425" w:hanging="425"/>
        <w:contextualSpacing w:val="0"/>
        <w:jc w:val="both"/>
        <w:rPr>
          <w:rFonts w:ascii="Arial" w:eastAsia="Times New Roman" w:hAnsi="Arial" w:cs="Arial"/>
          <w:sz w:val="20"/>
          <w:szCs w:val="20"/>
        </w:rPr>
      </w:pPr>
      <w:proofErr w:type="spellStart"/>
      <w:r>
        <w:rPr>
          <w:rFonts w:ascii="Arial" w:eastAsia="Times New Roman" w:hAnsi="Arial" w:cs="Arial"/>
          <w:sz w:val="20"/>
          <w:szCs w:val="20"/>
        </w:rPr>
        <w:t>xxxxx</w:t>
      </w:r>
      <w:proofErr w:type="spellEnd"/>
    </w:p>
    <w:p w14:paraId="77C89B34" w14:textId="77777777" w:rsidR="00B62EAA" w:rsidRPr="00871545" w:rsidRDefault="00B62EAA" w:rsidP="00FC6F50">
      <w:pPr>
        <w:pStyle w:val="Odstavecseseznamem"/>
        <w:numPr>
          <w:ilvl w:val="0"/>
          <w:numId w:val="17"/>
        </w:numPr>
        <w:tabs>
          <w:tab w:val="left" w:pos="1276"/>
        </w:tabs>
        <w:spacing w:after="120" w:line="290" w:lineRule="auto"/>
        <w:ind w:left="425" w:hanging="425"/>
        <w:contextualSpacing w:val="0"/>
        <w:jc w:val="both"/>
        <w:rPr>
          <w:rFonts w:ascii="Arial" w:eastAsia="Times New Roman" w:hAnsi="Arial" w:cs="Arial"/>
          <w:sz w:val="20"/>
          <w:szCs w:val="20"/>
        </w:rPr>
      </w:pPr>
      <w:r w:rsidRPr="00871545">
        <w:rPr>
          <w:rFonts w:ascii="Arial" w:eastAsia="Times New Roman" w:hAnsi="Arial" w:cs="Arial"/>
          <w:sz w:val="20"/>
          <w:szCs w:val="20"/>
        </w:rPr>
        <w:t>Objednatel se zavazuje převzít provedené Dílo od Zhotovit</w:t>
      </w:r>
      <w:r w:rsidR="00C33602" w:rsidRPr="00871545">
        <w:rPr>
          <w:rFonts w:ascii="Arial" w:eastAsia="Times New Roman" w:hAnsi="Arial" w:cs="Arial"/>
          <w:sz w:val="20"/>
          <w:szCs w:val="20"/>
        </w:rPr>
        <w:t>ele a zaplatit Zhotoviteli Cenu</w:t>
      </w:r>
      <w:r w:rsidR="00C560B1" w:rsidRPr="00871545">
        <w:rPr>
          <w:rFonts w:ascii="Arial" w:eastAsia="Times New Roman" w:hAnsi="Arial" w:cs="Arial"/>
          <w:sz w:val="20"/>
          <w:szCs w:val="20"/>
        </w:rPr>
        <w:t xml:space="preserve"> (</w:t>
      </w:r>
      <w:r w:rsidRPr="00871545">
        <w:rPr>
          <w:rFonts w:ascii="Arial" w:eastAsia="Times New Roman" w:hAnsi="Arial" w:cs="Arial"/>
          <w:sz w:val="20"/>
          <w:szCs w:val="20"/>
        </w:rPr>
        <w:t>jak je</w:t>
      </w:r>
      <w:r w:rsidR="00587FAC" w:rsidRPr="00871545">
        <w:rPr>
          <w:rFonts w:ascii="Arial" w:eastAsia="Times New Roman" w:hAnsi="Arial" w:cs="Arial"/>
          <w:sz w:val="20"/>
          <w:szCs w:val="20"/>
        </w:rPr>
        <w:t xml:space="preserve"> </w:t>
      </w:r>
      <w:r w:rsidRPr="00871545">
        <w:rPr>
          <w:rFonts w:ascii="Arial" w:eastAsia="Times New Roman" w:hAnsi="Arial" w:cs="Arial"/>
          <w:sz w:val="20"/>
          <w:szCs w:val="20"/>
        </w:rPr>
        <w:t>definována níže</w:t>
      </w:r>
      <w:r w:rsidR="00C560B1" w:rsidRPr="00871545">
        <w:rPr>
          <w:rFonts w:ascii="Arial" w:eastAsia="Times New Roman" w:hAnsi="Arial" w:cs="Arial"/>
          <w:sz w:val="20"/>
          <w:szCs w:val="20"/>
        </w:rPr>
        <w:t>)</w:t>
      </w:r>
      <w:r w:rsidRPr="00871545">
        <w:rPr>
          <w:rFonts w:ascii="Arial" w:eastAsia="Times New Roman" w:hAnsi="Arial" w:cs="Arial"/>
          <w:sz w:val="20"/>
          <w:szCs w:val="20"/>
        </w:rPr>
        <w:t>.</w:t>
      </w:r>
    </w:p>
    <w:p w14:paraId="65F70F14" w14:textId="77777777" w:rsidR="0066152D" w:rsidRPr="00871545" w:rsidRDefault="0066152D" w:rsidP="007229BB">
      <w:pPr>
        <w:tabs>
          <w:tab w:val="left" w:pos="1276"/>
        </w:tabs>
        <w:spacing w:before="240" w:after="0" w:line="290" w:lineRule="auto"/>
        <w:jc w:val="center"/>
        <w:rPr>
          <w:rFonts w:ascii="Arial" w:eastAsia="Times New Roman" w:hAnsi="Arial" w:cs="Arial"/>
          <w:b/>
          <w:sz w:val="20"/>
          <w:szCs w:val="20"/>
        </w:rPr>
      </w:pPr>
      <w:r w:rsidRPr="00871545">
        <w:rPr>
          <w:rFonts w:ascii="Arial" w:eastAsia="Times New Roman" w:hAnsi="Arial" w:cs="Arial"/>
          <w:b/>
          <w:sz w:val="20"/>
          <w:szCs w:val="20"/>
        </w:rPr>
        <w:t>II.</w:t>
      </w:r>
    </w:p>
    <w:p w14:paraId="520A4F67" w14:textId="77777777" w:rsidR="0066152D" w:rsidRPr="00871545" w:rsidRDefault="00B62EAA" w:rsidP="00FC6F50">
      <w:pPr>
        <w:tabs>
          <w:tab w:val="left" w:pos="1276"/>
        </w:tabs>
        <w:spacing w:after="120" w:line="290" w:lineRule="auto"/>
        <w:jc w:val="center"/>
        <w:rPr>
          <w:rFonts w:ascii="Arial" w:eastAsia="Times New Roman" w:hAnsi="Arial" w:cs="Arial"/>
          <w:b/>
          <w:sz w:val="20"/>
          <w:szCs w:val="20"/>
        </w:rPr>
      </w:pPr>
      <w:r w:rsidRPr="00871545">
        <w:rPr>
          <w:rFonts w:ascii="Arial" w:eastAsia="Times New Roman" w:hAnsi="Arial" w:cs="Arial"/>
          <w:b/>
          <w:sz w:val="20"/>
          <w:szCs w:val="20"/>
        </w:rPr>
        <w:t xml:space="preserve">Dílo a provedení </w:t>
      </w:r>
      <w:r w:rsidR="00C33602" w:rsidRPr="00871545">
        <w:rPr>
          <w:rFonts w:ascii="Arial" w:eastAsia="Times New Roman" w:hAnsi="Arial" w:cs="Arial"/>
          <w:b/>
          <w:sz w:val="20"/>
          <w:szCs w:val="20"/>
        </w:rPr>
        <w:t>D</w:t>
      </w:r>
      <w:r w:rsidRPr="00871545">
        <w:rPr>
          <w:rFonts w:ascii="Arial" w:eastAsia="Times New Roman" w:hAnsi="Arial" w:cs="Arial"/>
          <w:b/>
          <w:sz w:val="20"/>
          <w:szCs w:val="20"/>
        </w:rPr>
        <w:t>íla</w:t>
      </w:r>
    </w:p>
    <w:p w14:paraId="7094F3CA" w14:textId="77777777" w:rsidR="0066152D" w:rsidRPr="00871545" w:rsidRDefault="00B62EAA" w:rsidP="00FC6F50">
      <w:pPr>
        <w:numPr>
          <w:ilvl w:val="0"/>
          <w:numId w:val="9"/>
        </w:numPr>
        <w:tabs>
          <w:tab w:val="clear" w:pos="360"/>
        </w:tabs>
        <w:spacing w:after="120" w:line="290" w:lineRule="auto"/>
        <w:ind w:left="426" w:hanging="426"/>
        <w:jc w:val="both"/>
        <w:rPr>
          <w:rFonts w:ascii="Arial" w:eastAsia="Times New Roman" w:hAnsi="Arial" w:cs="Arial"/>
          <w:sz w:val="20"/>
          <w:szCs w:val="20"/>
        </w:rPr>
      </w:pPr>
      <w:r w:rsidRPr="00871545">
        <w:rPr>
          <w:rFonts w:ascii="Arial" w:eastAsia="Times New Roman" w:hAnsi="Arial" w:cs="Arial"/>
          <w:sz w:val="20"/>
          <w:szCs w:val="20"/>
        </w:rPr>
        <w:t>Zhotovitel se zavazuje provést Dílo s odbornou péčí, v rozsahu a kvalitě podle této Smlouvy</w:t>
      </w:r>
      <w:r w:rsidR="00C33602" w:rsidRPr="00871545">
        <w:rPr>
          <w:rFonts w:ascii="Arial" w:eastAsia="Times New Roman" w:hAnsi="Arial" w:cs="Arial"/>
          <w:sz w:val="20"/>
          <w:szCs w:val="20"/>
        </w:rPr>
        <w:t>,</w:t>
      </w:r>
      <w:r w:rsidRPr="00871545">
        <w:rPr>
          <w:rFonts w:ascii="Arial" w:eastAsia="Times New Roman" w:hAnsi="Arial" w:cs="Arial"/>
          <w:sz w:val="20"/>
          <w:szCs w:val="20"/>
        </w:rPr>
        <w:t xml:space="preserve"> a </w:t>
      </w:r>
      <w:r w:rsidR="00C33602" w:rsidRPr="00871545">
        <w:rPr>
          <w:rFonts w:ascii="Arial" w:eastAsia="Times New Roman" w:hAnsi="Arial" w:cs="Arial"/>
          <w:sz w:val="20"/>
          <w:szCs w:val="20"/>
        </w:rPr>
        <w:t>to v Době plnění</w:t>
      </w:r>
      <w:r w:rsidR="00C560B1" w:rsidRPr="00871545">
        <w:rPr>
          <w:rFonts w:ascii="Arial" w:eastAsia="Times New Roman" w:hAnsi="Arial" w:cs="Arial"/>
          <w:sz w:val="20"/>
          <w:szCs w:val="20"/>
        </w:rPr>
        <w:t xml:space="preserve"> (</w:t>
      </w:r>
      <w:r w:rsidRPr="00871545">
        <w:rPr>
          <w:rFonts w:ascii="Arial" w:eastAsia="Times New Roman" w:hAnsi="Arial" w:cs="Arial"/>
          <w:sz w:val="20"/>
          <w:szCs w:val="20"/>
        </w:rPr>
        <w:t xml:space="preserve">jak je </w:t>
      </w:r>
      <w:r w:rsidR="00C33602" w:rsidRPr="00871545">
        <w:rPr>
          <w:rFonts w:ascii="Arial" w:eastAsia="Times New Roman" w:hAnsi="Arial" w:cs="Arial"/>
          <w:sz w:val="20"/>
          <w:szCs w:val="20"/>
        </w:rPr>
        <w:t>definována níže</w:t>
      </w:r>
      <w:r w:rsidR="00C560B1" w:rsidRPr="00871545">
        <w:rPr>
          <w:rFonts w:ascii="Arial" w:eastAsia="Times New Roman" w:hAnsi="Arial" w:cs="Arial"/>
          <w:sz w:val="20"/>
          <w:szCs w:val="20"/>
        </w:rPr>
        <w:t>)</w:t>
      </w:r>
      <w:r w:rsidRPr="00871545">
        <w:rPr>
          <w:rFonts w:ascii="Arial" w:eastAsia="Times New Roman" w:hAnsi="Arial" w:cs="Arial"/>
          <w:sz w:val="20"/>
          <w:szCs w:val="20"/>
        </w:rPr>
        <w:t>.</w:t>
      </w:r>
    </w:p>
    <w:p w14:paraId="1D597044" w14:textId="77777777" w:rsidR="00B62EAA" w:rsidRPr="00871545" w:rsidRDefault="00DB287D" w:rsidP="00FC6F50">
      <w:pPr>
        <w:numPr>
          <w:ilvl w:val="0"/>
          <w:numId w:val="9"/>
        </w:numPr>
        <w:tabs>
          <w:tab w:val="clear" w:pos="360"/>
        </w:tabs>
        <w:spacing w:after="120" w:line="290" w:lineRule="auto"/>
        <w:ind w:left="426" w:hanging="426"/>
        <w:jc w:val="both"/>
        <w:rPr>
          <w:rFonts w:ascii="Arial" w:eastAsia="Times New Roman" w:hAnsi="Arial" w:cs="Arial"/>
          <w:sz w:val="20"/>
          <w:szCs w:val="20"/>
        </w:rPr>
      </w:pPr>
      <w:r w:rsidRPr="00871545">
        <w:rPr>
          <w:rFonts w:ascii="Arial" w:eastAsia="Times New Roman" w:hAnsi="Arial" w:cs="Arial"/>
          <w:sz w:val="20"/>
          <w:szCs w:val="20"/>
        </w:rPr>
        <w:t>Zhotovitel se zavazuje provést</w:t>
      </w:r>
      <w:r w:rsidR="00A949B4" w:rsidRPr="00871545">
        <w:rPr>
          <w:rFonts w:ascii="Arial" w:eastAsia="Times New Roman" w:hAnsi="Arial" w:cs="Arial"/>
          <w:sz w:val="20"/>
          <w:szCs w:val="20"/>
        </w:rPr>
        <w:t xml:space="preserve"> Dílo osobně</w:t>
      </w:r>
      <w:r w:rsidR="00C33602" w:rsidRPr="00871545">
        <w:rPr>
          <w:rFonts w:ascii="Arial" w:eastAsia="Times New Roman" w:hAnsi="Arial" w:cs="Arial"/>
          <w:sz w:val="20"/>
          <w:szCs w:val="20"/>
        </w:rPr>
        <w:t xml:space="preserve"> </w:t>
      </w:r>
      <w:r w:rsidR="00C560B1" w:rsidRPr="00871545">
        <w:rPr>
          <w:rFonts w:ascii="Arial" w:eastAsia="Times New Roman" w:hAnsi="Arial" w:cs="Arial"/>
          <w:sz w:val="20"/>
          <w:szCs w:val="20"/>
        </w:rPr>
        <w:t>anebo</w:t>
      </w:r>
      <w:r w:rsidR="00C33602" w:rsidRPr="00871545">
        <w:rPr>
          <w:rFonts w:ascii="Arial" w:eastAsia="Times New Roman" w:hAnsi="Arial" w:cs="Arial"/>
          <w:sz w:val="20"/>
          <w:szCs w:val="20"/>
        </w:rPr>
        <w:t xml:space="preserve"> s využitím jeho zaměstnanců </w:t>
      </w:r>
      <w:r w:rsidR="00C560B1" w:rsidRPr="00871545">
        <w:rPr>
          <w:rFonts w:ascii="Arial" w:eastAsia="Times New Roman" w:hAnsi="Arial" w:cs="Arial"/>
          <w:sz w:val="20"/>
          <w:szCs w:val="20"/>
        </w:rPr>
        <w:t xml:space="preserve">či </w:t>
      </w:r>
      <w:r w:rsidR="00C33602" w:rsidRPr="00871545">
        <w:rPr>
          <w:rFonts w:ascii="Arial" w:eastAsia="Times New Roman" w:hAnsi="Arial" w:cs="Arial"/>
          <w:sz w:val="20"/>
          <w:szCs w:val="20"/>
        </w:rPr>
        <w:t>za využití služeb třetích osob</w:t>
      </w:r>
      <w:r w:rsidR="00C560B1" w:rsidRPr="00871545">
        <w:rPr>
          <w:rFonts w:ascii="Arial" w:eastAsia="Times New Roman" w:hAnsi="Arial" w:cs="Arial"/>
          <w:sz w:val="20"/>
          <w:szCs w:val="20"/>
        </w:rPr>
        <w:t>, a to pod svým vedením</w:t>
      </w:r>
      <w:r w:rsidR="00C33602" w:rsidRPr="00871545">
        <w:rPr>
          <w:rFonts w:ascii="Arial" w:eastAsia="Times New Roman" w:hAnsi="Arial" w:cs="Arial"/>
          <w:sz w:val="20"/>
          <w:szCs w:val="20"/>
        </w:rPr>
        <w:t>.</w:t>
      </w:r>
      <w:r w:rsidR="00120BA1">
        <w:rPr>
          <w:rFonts w:ascii="Arial" w:eastAsia="Times New Roman" w:hAnsi="Arial" w:cs="Arial"/>
          <w:sz w:val="20"/>
          <w:szCs w:val="20"/>
        </w:rPr>
        <w:t xml:space="preserve"> V případě užití třetích osob k plnění Díla (zejm. v případě subdodavatelského plnění) je Zhotovitel povinen si vyžádat předchozí písemný souhlas Objednatele s využitím těchto osob</w:t>
      </w:r>
      <w:r w:rsidR="00D67F00">
        <w:rPr>
          <w:rFonts w:ascii="Arial" w:eastAsia="Times New Roman" w:hAnsi="Arial" w:cs="Arial"/>
          <w:sz w:val="20"/>
          <w:szCs w:val="20"/>
        </w:rPr>
        <w:t xml:space="preserve"> k plnění Díla</w:t>
      </w:r>
      <w:r w:rsidR="00120BA1">
        <w:rPr>
          <w:rFonts w:ascii="Arial" w:eastAsia="Times New Roman" w:hAnsi="Arial" w:cs="Arial"/>
          <w:sz w:val="20"/>
          <w:szCs w:val="20"/>
        </w:rPr>
        <w:t>.</w:t>
      </w:r>
    </w:p>
    <w:p w14:paraId="0B349921" w14:textId="77777777" w:rsidR="007973FC" w:rsidRPr="00871545" w:rsidRDefault="007973FC" w:rsidP="00FC6F50">
      <w:pPr>
        <w:numPr>
          <w:ilvl w:val="0"/>
          <w:numId w:val="9"/>
        </w:numPr>
        <w:tabs>
          <w:tab w:val="clear" w:pos="360"/>
        </w:tabs>
        <w:spacing w:after="120" w:line="290" w:lineRule="auto"/>
        <w:ind w:left="426" w:hanging="426"/>
        <w:jc w:val="both"/>
        <w:rPr>
          <w:rFonts w:ascii="Arial" w:eastAsia="Times New Roman" w:hAnsi="Arial" w:cs="Arial"/>
          <w:sz w:val="20"/>
          <w:szCs w:val="20"/>
        </w:rPr>
      </w:pPr>
      <w:r w:rsidRPr="00871545">
        <w:rPr>
          <w:rFonts w:ascii="Arial" w:eastAsia="Times New Roman" w:hAnsi="Arial" w:cs="Arial"/>
          <w:sz w:val="20"/>
          <w:szCs w:val="20"/>
        </w:rPr>
        <w:t>Objednatel je povinen poskytnout před započetím provádění Díla a poskytovat Zhotoviteli i v průběhu provádění Díla veškerou potřebnou součinnost a veškeré informace a podklady potřebné k provedení Díla.</w:t>
      </w:r>
    </w:p>
    <w:p w14:paraId="7BE331D8" w14:textId="77777777" w:rsidR="007973FC" w:rsidRPr="00871545" w:rsidRDefault="007973FC" w:rsidP="00FC6F50">
      <w:pPr>
        <w:numPr>
          <w:ilvl w:val="0"/>
          <w:numId w:val="9"/>
        </w:numPr>
        <w:tabs>
          <w:tab w:val="clear" w:pos="360"/>
        </w:tabs>
        <w:spacing w:after="120" w:line="290" w:lineRule="auto"/>
        <w:ind w:left="426" w:hanging="426"/>
        <w:jc w:val="both"/>
        <w:rPr>
          <w:rFonts w:ascii="Arial" w:eastAsia="Times New Roman" w:hAnsi="Arial" w:cs="Arial"/>
          <w:sz w:val="20"/>
          <w:szCs w:val="20"/>
        </w:rPr>
      </w:pPr>
      <w:r w:rsidRPr="00871545">
        <w:rPr>
          <w:rFonts w:ascii="Arial" w:eastAsia="Times New Roman" w:hAnsi="Arial" w:cs="Arial"/>
          <w:sz w:val="20"/>
          <w:szCs w:val="20"/>
        </w:rPr>
        <w:lastRenderedPageBreak/>
        <w:t xml:space="preserve">Smluvní strany sjednaly, že budou vzájemně spolupracovat a aktivně přistupovat k řešení </w:t>
      </w:r>
      <w:r w:rsidR="00174C1E" w:rsidRPr="00871545">
        <w:rPr>
          <w:rFonts w:ascii="Arial" w:eastAsia="Times New Roman" w:hAnsi="Arial" w:cs="Arial"/>
          <w:sz w:val="20"/>
          <w:szCs w:val="20"/>
        </w:rPr>
        <w:t>záležitostí</w:t>
      </w:r>
      <w:r w:rsidRPr="00871545">
        <w:rPr>
          <w:rFonts w:ascii="Arial" w:eastAsia="Times New Roman" w:hAnsi="Arial" w:cs="Arial"/>
          <w:sz w:val="20"/>
          <w:szCs w:val="20"/>
        </w:rPr>
        <w:t xml:space="preserve"> týkajících se prováděného Díla tak, aby Zhotovitel měl relevantní podklady a informace </w:t>
      </w:r>
      <w:r w:rsidR="00892ED1" w:rsidRPr="00871545">
        <w:rPr>
          <w:rFonts w:ascii="Arial" w:eastAsia="Times New Roman" w:hAnsi="Arial" w:cs="Arial"/>
          <w:sz w:val="20"/>
          <w:szCs w:val="20"/>
        </w:rPr>
        <w:t>k řádnému provedení Díla.</w:t>
      </w:r>
    </w:p>
    <w:p w14:paraId="55FC27C6" w14:textId="77777777" w:rsidR="00A949B4" w:rsidRPr="00871545" w:rsidRDefault="00A949B4" w:rsidP="00FC6F50">
      <w:pPr>
        <w:numPr>
          <w:ilvl w:val="0"/>
          <w:numId w:val="9"/>
        </w:numPr>
        <w:tabs>
          <w:tab w:val="clear" w:pos="360"/>
        </w:tabs>
        <w:spacing w:after="120" w:line="290" w:lineRule="auto"/>
        <w:ind w:left="426" w:hanging="426"/>
        <w:jc w:val="both"/>
        <w:rPr>
          <w:rFonts w:ascii="Arial" w:eastAsia="Times New Roman" w:hAnsi="Arial" w:cs="Arial"/>
          <w:sz w:val="20"/>
          <w:szCs w:val="20"/>
        </w:rPr>
      </w:pPr>
      <w:r w:rsidRPr="00871545">
        <w:rPr>
          <w:rFonts w:ascii="Arial" w:eastAsia="Times New Roman" w:hAnsi="Arial" w:cs="Arial"/>
          <w:sz w:val="20"/>
          <w:szCs w:val="20"/>
        </w:rPr>
        <w:t xml:space="preserve">Zhotovitel </w:t>
      </w:r>
      <w:r w:rsidR="00597FB7" w:rsidRPr="00871545">
        <w:rPr>
          <w:rFonts w:ascii="Arial" w:eastAsia="Times New Roman" w:hAnsi="Arial" w:cs="Arial"/>
          <w:sz w:val="20"/>
          <w:szCs w:val="20"/>
        </w:rPr>
        <w:t>je</w:t>
      </w:r>
      <w:r w:rsidRPr="00871545">
        <w:rPr>
          <w:rFonts w:ascii="Arial" w:eastAsia="Times New Roman" w:hAnsi="Arial" w:cs="Arial"/>
          <w:sz w:val="20"/>
          <w:szCs w:val="20"/>
        </w:rPr>
        <w:t xml:space="preserve"> vázán příkazy Objednatele ohledně způsobu provádění Díla.</w:t>
      </w:r>
    </w:p>
    <w:p w14:paraId="458EBDF5" w14:textId="77777777" w:rsidR="00A949B4" w:rsidRPr="00871545" w:rsidRDefault="009C450F" w:rsidP="00FC6F50">
      <w:pPr>
        <w:numPr>
          <w:ilvl w:val="0"/>
          <w:numId w:val="9"/>
        </w:numPr>
        <w:tabs>
          <w:tab w:val="clear" w:pos="360"/>
        </w:tabs>
        <w:spacing w:after="120" w:line="290" w:lineRule="auto"/>
        <w:ind w:left="426" w:hanging="426"/>
        <w:jc w:val="both"/>
        <w:rPr>
          <w:rFonts w:ascii="Arial" w:eastAsia="Times New Roman" w:hAnsi="Arial" w:cs="Arial"/>
          <w:sz w:val="20"/>
          <w:szCs w:val="20"/>
        </w:rPr>
      </w:pPr>
      <w:r w:rsidRPr="00871545">
        <w:rPr>
          <w:rFonts w:ascii="Arial" w:eastAsia="Times New Roman" w:hAnsi="Arial" w:cs="Arial"/>
          <w:sz w:val="20"/>
          <w:szCs w:val="20"/>
        </w:rPr>
        <w:t xml:space="preserve">Pokud se smluvní strany v konkrétním případě nedohodnou jinak, je </w:t>
      </w:r>
      <w:r w:rsidR="00A949B4" w:rsidRPr="00871545">
        <w:rPr>
          <w:rFonts w:ascii="Arial" w:eastAsia="Times New Roman" w:hAnsi="Arial" w:cs="Arial"/>
          <w:sz w:val="20"/>
          <w:szCs w:val="20"/>
        </w:rPr>
        <w:t xml:space="preserve">Objednatel </w:t>
      </w:r>
      <w:r w:rsidRPr="00871545">
        <w:rPr>
          <w:rFonts w:ascii="Arial" w:eastAsia="Times New Roman" w:hAnsi="Arial" w:cs="Arial"/>
          <w:sz w:val="20"/>
          <w:szCs w:val="20"/>
        </w:rPr>
        <w:t xml:space="preserve">oprávněn </w:t>
      </w:r>
      <w:r w:rsidR="00A949B4" w:rsidRPr="00871545">
        <w:rPr>
          <w:rFonts w:ascii="Arial" w:eastAsia="Times New Roman" w:hAnsi="Arial" w:cs="Arial"/>
          <w:sz w:val="20"/>
          <w:szCs w:val="20"/>
        </w:rPr>
        <w:t xml:space="preserve">kontrolovat provádění Díla a požadovat po </w:t>
      </w:r>
      <w:r w:rsidR="00520C86">
        <w:rPr>
          <w:rFonts w:ascii="Arial" w:eastAsia="Times New Roman" w:hAnsi="Arial" w:cs="Arial"/>
          <w:sz w:val="20"/>
          <w:szCs w:val="20"/>
        </w:rPr>
        <w:t>Zhotoviteli</w:t>
      </w:r>
      <w:r w:rsidR="00A949B4" w:rsidRPr="00871545">
        <w:rPr>
          <w:rFonts w:ascii="Arial" w:eastAsia="Times New Roman" w:hAnsi="Arial" w:cs="Arial"/>
          <w:sz w:val="20"/>
          <w:szCs w:val="20"/>
        </w:rPr>
        <w:t xml:space="preserve"> prokázání skutečného stavu provádění Díla </w:t>
      </w:r>
      <w:r w:rsidRPr="00871545">
        <w:rPr>
          <w:rFonts w:ascii="Arial" w:eastAsia="Times New Roman" w:hAnsi="Arial" w:cs="Arial"/>
          <w:sz w:val="20"/>
          <w:szCs w:val="20"/>
        </w:rPr>
        <w:t>maximálně</w:t>
      </w:r>
      <w:r w:rsidR="00A949B4" w:rsidRPr="00871545">
        <w:rPr>
          <w:rFonts w:ascii="Arial" w:eastAsia="Times New Roman" w:hAnsi="Arial" w:cs="Arial"/>
          <w:sz w:val="20"/>
          <w:szCs w:val="20"/>
        </w:rPr>
        <w:t xml:space="preserve"> </w:t>
      </w:r>
      <w:r w:rsidR="00590C8D" w:rsidRPr="00871545">
        <w:rPr>
          <w:rFonts w:ascii="Arial" w:eastAsia="Times New Roman" w:hAnsi="Arial" w:cs="Arial"/>
          <w:sz w:val="20"/>
          <w:szCs w:val="20"/>
        </w:rPr>
        <w:t>1krát</w:t>
      </w:r>
      <w:r w:rsidR="00A949B4" w:rsidRPr="00871545">
        <w:rPr>
          <w:rFonts w:ascii="Arial" w:eastAsia="Times New Roman" w:hAnsi="Arial" w:cs="Arial"/>
          <w:sz w:val="20"/>
          <w:szCs w:val="20"/>
        </w:rPr>
        <w:t xml:space="preserve"> týdně</w:t>
      </w:r>
      <w:r w:rsidR="00C560B1" w:rsidRPr="00871545">
        <w:rPr>
          <w:rFonts w:ascii="Arial" w:eastAsia="Times New Roman" w:hAnsi="Arial" w:cs="Arial"/>
          <w:sz w:val="20"/>
          <w:szCs w:val="20"/>
        </w:rPr>
        <w:t>,</w:t>
      </w:r>
      <w:r w:rsidRPr="00871545">
        <w:rPr>
          <w:rFonts w:ascii="Arial" w:eastAsia="Times New Roman" w:hAnsi="Arial" w:cs="Arial"/>
          <w:sz w:val="20"/>
          <w:szCs w:val="20"/>
        </w:rPr>
        <w:t xml:space="preserve"> a </w:t>
      </w:r>
      <w:r w:rsidR="00C560B1" w:rsidRPr="00871545">
        <w:rPr>
          <w:rFonts w:ascii="Arial" w:eastAsia="Times New Roman" w:hAnsi="Arial" w:cs="Arial"/>
          <w:sz w:val="20"/>
          <w:szCs w:val="20"/>
        </w:rPr>
        <w:t xml:space="preserve">to </w:t>
      </w:r>
      <w:r w:rsidRPr="00871545">
        <w:rPr>
          <w:rFonts w:ascii="Arial" w:eastAsia="Times New Roman" w:hAnsi="Arial" w:cs="Arial"/>
          <w:sz w:val="20"/>
          <w:szCs w:val="20"/>
        </w:rPr>
        <w:t xml:space="preserve">po předchozí písemné žádosti o umožnění kontroly provádění Díla doručené Zhotoviteli minimálně </w:t>
      </w:r>
      <w:r w:rsidR="007A4D3D" w:rsidRPr="00871545">
        <w:rPr>
          <w:rFonts w:ascii="Arial" w:eastAsia="Times New Roman" w:hAnsi="Arial" w:cs="Arial"/>
          <w:sz w:val="20"/>
          <w:szCs w:val="20"/>
        </w:rPr>
        <w:t xml:space="preserve">7 </w:t>
      </w:r>
      <w:r w:rsidRPr="00871545">
        <w:rPr>
          <w:rFonts w:ascii="Arial" w:eastAsia="Times New Roman" w:hAnsi="Arial" w:cs="Arial"/>
          <w:sz w:val="20"/>
          <w:szCs w:val="20"/>
        </w:rPr>
        <w:t>dnů před datem umožnění kontroly</w:t>
      </w:r>
      <w:r w:rsidR="00A949B4" w:rsidRPr="00871545">
        <w:rPr>
          <w:rFonts w:ascii="Arial" w:eastAsia="Times New Roman" w:hAnsi="Arial" w:cs="Arial"/>
          <w:sz w:val="20"/>
          <w:szCs w:val="20"/>
        </w:rPr>
        <w:t>.</w:t>
      </w:r>
      <w:r w:rsidRPr="00871545">
        <w:rPr>
          <w:rFonts w:ascii="Arial" w:eastAsia="Times New Roman" w:hAnsi="Arial" w:cs="Arial"/>
          <w:sz w:val="20"/>
          <w:szCs w:val="20"/>
        </w:rPr>
        <w:t xml:space="preserve"> Kontrola může být provedena pouze v pracovní den od </w:t>
      </w:r>
      <w:r w:rsidR="004D2A96" w:rsidRPr="00871545">
        <w:rPr>
          <w:rFonts w:ascii="Arial" w:eastAsia="Times New Roman" w:hAnsi="Arial" w:cs="Arial"/>
          <w:sz w:val="20"/>
          <w:szCs w:val="20"/>
        </w:rPr>
        <w:t xml:space="preserve">9:00 </w:t>
      </w:r>
      <w:r w:rsidRPr="00871545">
        <w:rPr>
          <w:rFonts w:ascii="Arial" w:eastAsia="Times New Roman" w:hAnsi="Arial" w:cs="Arial"/>
          <w:sz w:val="20"/>
          <w:szCs w:val="20"/>
        </w:rPr>
        <w:t xml:space="preserve">do </w:t>
      </w:r>
      <w:r w:rsidR="004D2A96" w:rsidRPr="00871545">
        <w:rPr>
          <w:rFonts w:ascii="Arial" w:eastAsia="Times New Roman" w:hAnsi="Arial" w:cs="Arial"/>
          <w:sz w:val="20"/>
          <w:szCs w:val="20"/>
        </w:rPr>
        <w:t xml:space="preserve">16:00 </w:t>
      </w:r>
      <w:r w:rsidRPr="00871545">
        <w:rPr>
          <w:rFonts w:ascii="Arial" w:eastAsia="Times New Roman" w:hAnsi="Arial" w:cs="Arial"/>
          <w:sz w:val="20"/>
          <w:szCs w:val="20"/>
        </w:rPr>
        <w:t>hodin.</w:t>
      </w:r>
    </w:p>
    <w:p w14:paraId="101A307B" w14:textId="77777777" w:rsidR="0066152D" w:rsidRPr="00871545" w:rsidRDefault="0066152D" w:rsidP="007229BB">
      <w:pPr>
        <w:tabs>
          <w:tab w:val="left" w:pos="1276"/>
        </w:tabs>
        <w:spacing w:before="240" w:after="0" w:line="290" w:lineRule="auto"/>
        <w:jc w:val="center"/>
        <w:rPr>
          <w:rFonts w:ascii="Arial" w:eastAsia="Times New Roman" w:hAnsi="Arial" w:cs="Arial"/>
          <w:b/>
          <w:sz w:val="20"/>
          <w:szCs w:val="20"/>
        </w:rPr>
      </w:pPr>
      <w:r w:rsidRPr="00871545">
        <w:rPr>
          <w:rFonts w:ascii="Arial" w:eastAsia="Times New Roman" w:hAnsi="Arial" w:cs="Arial"/>
          <w:b/>
          <w:sz w:val="20"/>
          <w:szCs w:val="20"/>
        </w:rPr>
        <w:t>III.</w:t>
      </w:r>
    </w:p>
    <w:p w14:paraId="57C2954E" w14:textId="77777777" w:rsidR="0066152D" w:rsidRPr="00871545" w:rsidRDefault="00A949B4" w:rsidP="00FC6F50">
      <w:pPr>
        <w:tabs>
          <w:tab w:val="left" w:pos="1276"/>
        </w:tabs>
        <w:spacing w:after="120" w:line="290" w:lineRule="auto"/>
        <w:jc w:val="center"/>
        <w:rPr>
          <w:rFonts w:ascii="Arial" w:eastAsia="Times New Roman" w:hAnsi="Arial" w:cs="Arial"/>
          <w:b/>
          <w:sz w:val="20"/>
          <w:szCs w:val="20"/>
        </w:rPr>
      </w:pPr>
      <w:r w:rsidRPr="00871545">
        <w:rPr>
          <w:rFonts w:ascii="Arial" w:eastAsia="Times New Roman" w:hAnsi="Arial" w:cs="Arial"/>
          <w:b/>
          <w:sz w:val="20"/>
          <w:szCs w:val="20"/>
        </w:rPr>
        <w:t>Cena</w:t>
      </w:r>
    </w:p>
    <w:p w14:paraId="2AA224D1" w14:textId="440ADD14" w:rsidR="00E9786F" w:rsidRDefault="00E9786F" w:rsidP="00FC6F50">
      <w:pPr>
        <w:pStyle w:val="Odstavecseseznamem"/>
        <w:numPr>
          <w:ilvl w:val="0"/>
          <w:numId w:val="18"/>
        </w:numPr>
        <w:tabs>
          <w:tab w:val="left" w:pos="1276"/>
        </w:tabs>
        <w:spacing w:after="120" w:line="290" w:lineRule="auto"/>
        <w:ind w:left="425" w:hanging="425"/>
        <w:contextualSpacing w:val="0"/>
        <w:jc w:val="both"/>
        <w:rPr>
          <w:rFonts w:ascii="Arial" w:eastAsia="Times New Roman" w:hAnsi="Arial" w:cs="Arial"/>
          <w:sz w:val="20"/>
          <w:szCs w:val="20"/>
        </w:rPr>
      </w:pPr>
      <w:proofErr w:type="spellStart"/>
      <w:r>
        <w:rPr>
          <w:rFonts w:ascii="Arial" w:eastAsia="Times New Roman" w:hAnsi="Arial" w:cs="Arial"/>
          <w:sz w:val="20"/>
          <w:szCs w:val="20"/>
        </w:rPr>
        <w:t>xxxxx</w:t>
      </w:r>
      <w:proofErr w:type="spellEnd"/>
    </w:p>
    <w:p w14:paraId="4E55C6C6" w14:textId="77777777" w:rsidR="00E9786F" w:rsidRDefault="00E9786F" w:rsidP="00FC6F50">
      <w:pPr>
        <w:pStyle w:val="Odstavecseseznamem"/>
        <w:numPr>
          <w:ilvl w:val="0"/>
          <w:numId w:val="18"/>
        </w:numPr>
        <w:tabs>
          <w:tab w:val="left" w:pos="1276"/>
        </w:tabs>
        <w:spacing w:after="60" w:line="290" w:lineRule="auto"/>
        <w:ind w:left="425" w:hanging="425"/>
        <w:contextualSpacing w:val="0"/>
        <w:jc w:val="both"/>
        <w:rPr>
          <w:rFonts w:ascii="Arial" w:eastAsia="Times New Roman" w:hAnsi="Arial" w:cs="Arial"/>
          <w:sz w:val="20"/>
          <w:szCs w:val="20"/>
        </w:rPr>
      </w:pPr>
      <w:proofErr w:type="spellStart"/>
      <w:r>
        <w:rPr>
          <w:rFonts w:ascii="Arial" w:eastAsia="Times New Roman" w:hAnsi="Arial" w:cs="Arial"/>
          <w:sz w:val="20"/>
          <w:szCs w:val="20"/>
        </w:rPr>
        <w:t>xxxxx</w:t>
      </w:r>
      <w:proofErr w:type="spellEnd"/>
    </w:p>
    <w:p w14:paraId="14864BED" w14:textId="59A49AE8" w:rsidR="00B637AC" w:rsidRPr="00871545" w:rsidRDefault="00A949B4" w:rsidP="00174C1E">
      <w:pPr>
        <w:pStyle w:val="Odstavecseseznamem"/>
        <w:keepNext/>
        <w:numPr>
          <w:ilvl w:val="0"/>
          <w:numId w:val="18"/>
        </w:numPr>
        <w:tabs>
          <w:tab w:val="left" w:pos="1276"/>
        </w:tabs>
        <w:spacing w:before="120" w:after="120" w:line="290" w:lineRule="auto"/>
        <w:ind w:left="425" w:hanging="425"/>
        <w:contextualSpacing w:val="0"/>
        <w:jc w:val="both"/>
        <w:rPr>
          <w:rFonts w:ascii="Arial" w:eastAsia="Times New Roman" w:hAnsi="Arial" w:cs="Arial"/>
          <w:sz w:val="20"/>
          <w:szCs w:val="20"/>
        </w:rPr>
      </w:pPr>
      <w:r w:rsidRPr="00871545">
        <w:rPr>
          <w:rFonts w:ascii="Arial" w:eastAsia="Times New Roman" w:hAnsi="Arial" w:cs="Arial"/>
          <w:sz w:val="20"/>
          <w:szCs w:val="20"/>
        </w:rPr>
        <w:t xml:space="preserve">Cena </w:t>
      </w:r>
      <w:r w:rsidR="00174C1E" w:rsidRPr="00871545">
        <w:rPr>
          <w:rFonts w:ascii="Arial" w:eastAsia="Times New Roman" w:hAnsi="Arial" w:cs="Arial"/>
          <w:sz w:val="20"/>
          <w:szCs w:val="20"/>
        </w:rPr>
        <w:t>Díla či jeho dílčí</w:t>
      </w:r>
      <w:r w:rsidR="00351781" w:rsidRPr="00871545">
        <w:rPr>
          <w:rFonts w:ascii="Arial" w:eastAsia="Times New Roman" w:hAnsi="Arial" w:cs="Arial"/>
          <w:sz w:val="20"/>
          <w:szCs w:val="20"/>
        </w:rPr>
        <w:t>ch</w:t>
      </w:r>
      <w:r w:rsidR="00174C1E" w:rsidRPr="00871545">
        <w:rPr>
          <w:rFonts w:ascii="Arial" w:eastAsia="Times New Roman" w:hAnsi="Arial" w:cs="Arial"/>
          <w:sz w:val="20"/>
          <w:szCs w:val="20"/>
        </w:rPr>
        <w:t xml:space="preserve"> část</w:t>
      </w:r>
      <w:r w:rsidR="00351781" w:rsidRPr="00871545">
        <w:rPr>
          <w:rFonts w:ascii="Arial" w:eastAsia="Times New Roman" w:hAnsi="Arial" w:cs="Arial"/>
          <w:sz w:val="20"/>
          <w:szCs w:val="20"/>
        </w:rPr>
        <w:t xml:space="preserve">í, </w:t>
      </w:r>
      <w:r w:rsidRPr="00871545">
        <w:rPr>
          <w:rFonts w:ascii="Arial" w:eastAsia="Times New Roman" w:hAnsi="Arial" w:cs="Arial"/>
          <w:sz w:val="20"/>
          <w:szCs w:val="20"/>
        </w:rPr>
        <w:t>je splatná do</w:t>
      </w:r>
      <w:r w:rsidR="00E43D4D" w:rsidRPr="00871545">
        <w:rPr>
          <w:rFonts w:ascii="Arial" w:eastAsia="Times New Roman" w:hAnsi="Arial" w:cs="Arial"/>
          <w:sz w:val="20"/>
          <w:szCs w:val="20"/>
        </w:rPr>
        <w:t xml:space="preserve"> 14</w:t>
      </w:r>
      <w:r w:rsidRPr="00871545">
        <w:rPr>
          <w:rFonts w:ascii="Arial" w:eastAsia="Times New Roman" w:hAnsi="Arial" w:cs="Arial"/>
          <w:sz w:val="20"/>
          <w:szCs w:val="20"/>
        </w:rPr>
        <w:t xml:space="preserve"> dnů od</w:t>
      </w:r>
      <w:r w:rsidR="00B637AC" w:rsidRPr="00871545">
        <w:rPr>
          <w:rFonts w:ascii="Arial" w:eastAsia="Times New Roman" w:hAnsi="Arial" w:cs="Arial"/>
          <w:sz w:val="20"/>
          <w:szCs w:val="20"/>
        </w:rPr>
        <w:t>:</w:t>
      </w:r>
    </w:p>
    <w:p w14:paraId="7F1B6E2E" w14:textId="77777777" w:rsidR="00B637AC" w:rsidRPr="00871545" w:rsidRDefault="00A949B4" w:rsidP="00174C1E">
      <w:pPr>
        <w:pStyle w:val="Odstavecseseznamem"/>
        <w:keepNext/>
        <w:numPr>
          <w:ilvl w:val="0"/>
          <w:numId w:val="35"/>
        </w:numPr>
        <w:tabs>
          <w:tab w:val="left" w:pos="1276"/>
        </w:tabs>
        <w:spacing w:after="60" w:line="290" w:lineRule="auto"/>
        <w:ind w:left="782" w:hanging="357"/>
        <w:contextualSpacing w:val="0"/>
        <w:jc w:val="both"/>
        <w:rPr>
          <w:rFonts w:ascii="Arial" w:eastAsia="Times New Roman" w:hAnsi="Arial" w:cs="Arial"/>
          <w:sz w:val="20"/>
          <w:szCs w:val="20"/>
        </w:rPr>
      </w:pPr>
      <w:r w:rsidRPr="00871545">
        <w:rPr>
          <w:rFonts w:ascii="Arial" w:eastAsia="Times New Roman" w:hAnsi="Arial" w:cs="Arial"/>
          <w:sz w:val="20"/>
          <w:szCs w:val="20"/>
        </w:rPr>
        <w:t xml:space="preserve">převzetí Díla </w:t>
      </w:r>
      <w:r w:rsidR="00240C71" w:rsidRPr="00871545">
        <w:rPr>
          <w:rFonts w:ascii="Arial" w:eastAsia="Times New Roman" w:hAnsi="Arial" w:cs="Arial"/>
          <w:sz w:val="20"/>
          <w:szCs w:val="20"/>
        </w:rPr>
        <w:t xml:space="preserve">či jeho dílčí části </w:t>
      </w:r>
      <w:r w:rsidRPr="00871545">
        <w:rPr>
          <w:rFonts w:ascii="Arial" w:eastAsia="Times New Roman" w:hAnsi="Arial" w:cs="Arial"/>
          <w:sz w:val="20"/>
          <w:szCs w:val="20"/>
        </w:rPr>
        <w:t>Objednatelem</w:t>
      </w:r>
      <w:r w:rsidR="00A336A2">
        <w:rPr>
          <w:rFonts w:ascii="Arial" w:eastAsia="Times New Roman" w:hAnsi="Arial" w:cs="Arial"/>
          <w:sz w:val="20"/>
          <w:szCs w:val="20"/>
        </w:rPr>
        <w:t xml:space="preserve"> bez výhrad</w:t>
      </w:r>
      <w:r w:rsidR="00B637AC" w:rsidRPr="00871545">
        <w:rPr>
          <w:rFonts w:ascii="Arial" w:eastAsia="Times New Roman" w:hAnsi="Arial" w:cs="Arial"/>
          <w:sz w:val="20"/>
          <w:szCs w:val="20"/>
        </w:rPr>
        <w:t xml:space="preserve">; </w:t>
      </w:r>
    </w:p>
    <w:p w14:paraId="5A5EC58F" w14:textId="77777777" w:rsidR="00B637AC" w:rsidRPr="00871545" w:rsidRDefault="00B637AC" w:rsidP="00174C1E">
      <w:pPr>
        <w:pStyle w:val="Odstavecseseznamem"/>
        <w:numPr>
          <w:ilvl w:val="0"/>
          <w:numId w:val="35"/>
        </w:numPr>
        <w:tabs>
          <w:tab w:val="left" w:pos="1276"/>
        </w:tabs>
        <w:spacing w:after="60" w:line="290" w:lineRule="auto"/>
        <w:ind w:left="782" w:hanging="357"/>
        <w:contextualSpacing w:val="0"/>
        <w:jc w:val="both"/>
        <w:rPr>
          <w:rFonts w:ascii="Arial" w:eastAsia="Times New Roman" w:hAnsi="Arial" w:cs="Arial"/>
          <w:sz w:val="20"/>
          <w:szCs w:val="20"/>
        </w:rPr>
      </w:pPr>
      <w:r w:rsidRPr="00871545">
        <w:rPr>
          <w:rFonts w:ascii="Arial" w:eastAsia="Times New Roman" w:hAnsi="Arial" w:cs="Arial"/>
          <w:sz w:val="20"/>
          <w:szCs w:val="20"/>
        </w:rPr>
        <w:t xml:space="preserve">okamžiku, kdy Objednateli vznikne povinnost Dílo </w:t>
      </w:r>
      <w:r w:rsidR="00240C71" w:rsidRPr="00871545">
        <w:rPr>
          <w:rFonts w:ascii="Arial" w:eastAsia="Times New Roman" w:hAnsi="Arial" w:cs="Arial"/>
          <w:sz w:val="20"/>
          <w:szCs w:val="20"/>
        </w:rPr>
        <w:t xml:space="preserve">či jeho dílčí část </w:t>
      </w:r>
      <w:r w:rsidRPr="00871545">
        <w:rPr>
          <w:rFonts w:ascii="Arial" w:eastAsia="Times New Roman" w:hAnsi="Arial" w:cs="Arial"/>
          <w:sz w:val="20"/>
          <w:szCs w:val="20"/>
        </w:rPr>
        <w:t>převzít; nebo</w:t>
      </w:r>
    </w:p>
    <w:p w14:paraId="00CDD9B1" w14:textId="77777777" w:rsidR="00240C71" w:rsidRPr="00871545" w:rsidRDefault="00240C71" w:rsidP="00174C1E">
      <w:pPr>
        <w:pStyle w:val="Odstavecseseznamem"/>
        <w:numPr>
          <w:ilvl w:val="0"/>
          <w:numId w:val="35"/>
        </w:numPr>
        <w:tabs>
          <w:tab w:val="left" w:pos="1276"/>
        </w:tabs>
        <w:spacing w:after="120" w:line="290" w:lineRule="auto"/>
        <w:ind w:left="782" w:hanging="357"/>
        <w:contextualSpacing w:val="0"/>
        <w:jc w:val="both"/>
        <w:rPr>
          <w:rFonts w:ascii="Arial" w:eastAsia="Times New Roman" w:hAnsi="Arial" w:cs="Arial"/>
          <w:sz w:val="20"/>
          <w:szCs w:val="20"/>
        </w:rPr>
      </w:pPr>
      <w:r w:rsidRPr="00871545">
        <w:rPr>
          <w:rFonts w:ascii="Arial" w:eastAsia="Times New Roman" w:hAnsi="Arial" w:cs="Arial"/>
          <w:sz w:val="20"/>
          <w:szCs w:val="20"/>
        </w:rPr>
        <w:t xml:space="preserve">uplynutí </w:t>
      </w:r>
      <w:r w:rsidR="00AD14A4" w:rsidRPr="00871545">
        <w:rPr>
          <w:rFonts w:ascii="Arial" w:eastAsia="Times New Roman" w:hAnsi="Arial" w:cs="Arial"/>
          <w:sz w:val="20"/>
          <w:szCs w:val="20"/>
        </w:rPr>
        <w:t xml:space="preserve">30 </w:t>
      </w:r>
      <w:r w:rsidRPr="00871545">
        <w:rPr>
          <w:rFonts w:ascii="Arial" w:eastAsia="Times New Roman" w:hAnsi="Arial" w:cs="Arial"/>
          <w:sz w:val="20"/>
          <w:szCs w:val="20"/>
        </w:rPr>
        <w:t>dnů od okamžiku, kdy z důvodů na straně Objednatele nebude Zhotovitel moci pokračovat v provádění Díla;</w:t>
      </w:r>
    </w:p>
    <w:p w14:paraId="74250D80" w14:textId="77777777" w:rsidR="0066152D" w:rsidRPr="00871545" w:rsidRDefault="00A949B4" w:rsidP="00FC6F50">
      <w:pPr>
        <w:tabs>
          <w:tab w:val="left" w:pos="1276"/>
        </w:tabs>
        <w:spacing w:before="120" w:after="120" w:line="290" w:lineRule="auto"/>
        <w:ind w:left="425"/>
        <w:jc w:val="both"/>
        <w:rPr>
          <w:rFonts w:ascii="Arial" w:eastAsia="Times New Roman" w:hAnsi="Arial" w:cs="Arial"/>
          <w:sz w:val="20"/>
          <w:szCs w:val="20"/>
        </w:rPr>
      </w:pPr>
      <w:r w:rsidRPr="00871545">
        <w:rPr>
          <w:rFonts w:ascii="Arial" w:eastAsia="Times New Roman" w:hAnsi="Arial" w:cs="Arial"/>
          <w:sz w:val="20"/>
          <w:szCs w:val="20"/>
        </w:rPr>
        <w:t xml:space="preserve">a to </w:t>
      </w:r>
      <w:r w:rsidR="00B637AC" w:rsidRPr="00871545">
        <w:rPr>
          <w:rFonts w:ascii="Arial" w:eastAsia="Times New Roman" w:hAnsi="Arial" w:cs="Arial"/>
          <w:sz w:val="20"/>
          <w:szCs w:val="20"/>
        </w:rPr>
        <w:t xml:space="preserve">na základě Zhotovitelem vystaveného daňového dokladu </w:t>
      </w:r>
      <w:r w:rsidRPr="00871545">
        <w:rPr>
          <w:rFonts w:ascii="Arial" w:eastAsia="Times New Roman" w:hAnsi="Arial" w:cs="Arial"/>
          <w:sz w:val="20"/>
          <w:szCs w:val="20"/>
        </w:rPr>
        <w:t xml:space="preserve">bezhotovostním převodem na bankovní účet Zhotovitele </w:t>
      </w:r>
      <w:r w:rsidR="00B637AC" w:rsidRPr="00871545">
        <w:rPr>
          <w:rFonts w:ascii="Arial" w:eastAsia="Times New Roman" w:hAnsi="Arial" w:cs="Arial"/>
          <w:sz w:val="20"/>
          <w:szCs w:val="20"/>
        </w:rPr>
        <w:t>u</w:t>
      </w:r>
      <w:r w:rsidRPr="00871545">
        <w:rPr>
          <w:rFonts w:ascii="Arial" w:eastAsia="Times New Roman" w:hAnsi="Arial" w:cs="Arial"/>
          <w:sz w:val="20"/>
          <w:szCs w:val="20"/>
        </w:rPr>
        <w:t xml:space="preserve">vedený </w:t>
      </w:r>
      <w:r w:rsidR="00B637AC" w:rsidRPr="00871545">
        <w:rPr>
          <w:rFonts w:ascii="Arial" w:eastAsia="Times New Roman" w:hAnsi="Arial" w:cs="Arial"/>
          <w:sz w:val="20"/>
          <w:szCs w:val="20"/>
        </w:rPr>
        <w:t>v příslušném daňovém</w:t>
      </w:r>
      <w:r w:rsidRPr="00871545">
        <w:rPr>
          <w:rFonts w:ascii="Arial" w:eastAsia="Times New Roman" w:hAnsi="Arial" w:cs="Arial"/>
          <w:sz w:val="20"/>
          <w:szCs w:val="20"/>
        </w:rPr>
        <w:t xml:space="preserve"> </w:t>
      </w:r>
      <w:r w:rsidR="00B637AC" w:rsidRPr="00871545">
        <w:rPr>
          <w:rFonts w:ascii="Arial" w:eastAsia="Times New Roman" w:hAnsi="Arial" w:cs="Arial"/>
          <w:sz w:val="20"/>
          <w:szCs w:val="20"/>
        </w:rPr>
        <w:t>dokladu</w:t>
      </w:r>
      <w:r w:rsidRPr="00871545">
        <w:rPr>
          <w:rFonts w:ascii="Arial" w:eastAsia="Times New Roman" w:hAnsi="Arial" w:cs="Arial"/>
          <w:sz w:val="20"/>
          <w:szCs w:val="20"/>
        </w:rPr>
        <w:t>.</w:t>
      </w:r>
      <w:r w:rsidR="00A336A2">
        <w:rPr>
          <w:rFonts w:ascii="Arial" w:eastAsia="Times New Roman" w:hAnsi="Arial" w:cs="Arial"/>
          <w:sz w:val="20"/>
          <w:szCs w:val="20"/>
        </w:rPr>
        <w:t xml:space="preserve"> Na plnění Díla nebudou ze strany Objednatele poskytovány Zhotoviteli zálohy.</w:t>
      </w:r>
    </w:p>
    <w:p w14:paraId="4C83DC2A" w14:textId="77777777" w:rsidR="00103F85" w:rsidRPr="00F2653B" w:rsidRDefault="00103F85" w:rsidP="00F2653B">
      <w:pPr>
        <w:pStyle w:val="Odstavecseseznamem"/>
        <w:numPr>
          <w:ilvl w:val="0"/>
          <w:numId w:val="18"/>
        </w:numPr>
        <w:pBdr>
          <w:top w:val="nil"/>
          <w:left w:val="nil"/>
          <w:bottom w:val="nil"/>
          <w:right w:val="nil"/>
          <w:between w:val="nil"/>
        </w:pBdr>
        <w:tabs>
          <w:tab w:val="left" w:pos="1276"/>
        </w:tabs>
        <w:spacing w:before="120" w:after="120" w:line="290" w:lineRule="auto"/>
        <w:ind w:left="425" w:hanging="425"/>
        <w:contextualSpacing w:val="0"/>
        <w:jc w:val="both"/>
        <w:rPr>
          <w:rFonts w:ascii="Arial" w:eastAsia="Verdana" w:hAnsi="Arial" w:cs="Arial"/>
          <w:color w:val="000000"/>
          <w:sz w:val="20"/>
          <w:szCs w:val="20"/>
        </w:rPr>
      </w:pPr>
      <w:r w:rsidRPr="00F2653B">
        <w:rPr>
          <w:rFonts w:ascii="Arial" w:eastAsia="Times New Roman" w:hAnsi="Arial" w:cs="Arial"/>
          <w:sz w:val="20"/>
          <w:szCs w:val="20"/>
        </w:rPr>
        <w:t>K Ceně jakož i k výše uvedeným nákladům, které uhradí Zhotovitel, bude připočtena daň z přidané hodnoty ve výši dle platných právních předpisů.</w:t>
      </w:r>
      <w:r w:rsidR="00D67F00" w:rsidRPr="00F2653B">
        <w:rPr>
          <w:rFonts w:ascii="Arial" w:eastAsia="Times New Roman" w:hAnsi="Arial" w:cs="Arial"/>
          <w:sz w:val="20"/>
          <w:szCs w:val="20"/>
        </w:rPr>
        <w:t xml:space="preserve"> </w:t>
      </w:r>
      <w:r w:rsidR="00D67F00" w:rsidRPr="00F2653B">
        <w:rPr>
          <w:rFonts w:ascii="Arial" w:hAnsi="Arial" w:cs="Arial"/>
          <w:color w:val="000000"/>
          <w:sz w:val="20"/>
          <w:szCs w:val="20"/>
        </w:rPr>
        <w:t>Zhotovitel se zavazuje, že bankovní účet jím určený pro zaplacení jakéhokoliv závazku Objednatele (nebo jeho části) na základě této Smlouvy bude k datu splatnosti příslušného závazku zveřejněn způsobem umožňujícím dálkový přístup ve smyslu § 96 odst. 2 zákona o DPH.</w:t>
      </w:r>
      <w:r w:rsidR="00D67F00" w:rsidRPr="00F2653B">
        <w:rPr>
          <w:rFonts w:ascii="Arial" w:eastAsia="Verdana" w:hAnsi="Arial" w:cs="Arial"/>
          <w:color w:val="000000"/>
          <w:sz w:val="20"/>
          <w:szCs w:val="20"/>
        </w:rPr>
        <w:t xml:space="preserve"> </w:t>
      </w:r>
      <w:r w:rsidR="00D67F00" w:rsidRPr="00F2653B">
        <w:rPr>
          <w:rFonts w:ascii="Arial" w:hAnsi="Arial" w:cs="Arial"/>
          <w:color w:val="000000"/>
          <w:sz w:val="20"/>
          <w:szCs w:val="20"/>
        </w:rPr>
        <w:t xml:space="preserve">Zhotovitel se zavazuje neprodleně písemně informovat Objednatele o své insolvenci, hrozbě jejího vzniku nebo o tom, že byl označen správcem daně za nespolehlivého plátce ve smyslu § </w:t>
      </w:r>
      <w:proofErr w:type="gramStart"/>
      <w:r w:rsidR="00D67F00" w:rsidRPr="00F2653B">
        <w:rPr>
          <w:rFonts w:ascii="Arial" w:hAnsi="Arial" w:cs="Arial"/>
          <w:color w:val="000000"/>
          <w:sz w:val="20"/>
          <w:szCs w:val="20"/>
        </w:rPr>
        <w:t>106a</w:t>
      </w:r>
      <w:proofErr w:type="gramEnd"/>
      <w:r w:rsidR="00D67F00" w:rsidRPr="00F2653B">
        <w:rPr>
          <w:rFonts w:ascii="Arial" w:hAnsi="Arial" w:cs="Arial"/>
          <w:color w:val="000000"/>
          <w:sz w:val="20"/>
          <w:szCs w:val="20"/>
        </w:rPr>
        <w:t xml:space="preserve"> zákona o DPH, včetně uvedení data, ke kterému předmětné skutečnosti nastaly.</w:t>
      </w:r>
      <w:r w:rsidR="00D67F00" w:rsidRPr="00F2653B">
        <w:rPr>
          <w:rFonts w:ascii="Arial" w:eastAsia="Verdana" w:hAnsi="Arial" w:cs="Arial"/>
          <w:color w:val="000000"/>
          <w:sz w:val="20"/>
          <w:szCs w:val="20"/>
        </w:rPr>
        <w:t xml:space="preserve"> </w:t>
      </w:r>
      <w:r w:rsidR="00D67F00" w:rsidRPr="00F2653B">
        <w:rPr>
          <w:rFonts w:ascii="Arial" w:hAnsi="Arial" w:cs="Arial"/>
          <w:color w:val="000000"/>
          <w:sz w:val="20"/>
          <w:szCs w:val="20"/>
        </w:rPr>
        <w:t xml:space="preserve">Vznikne-li Objednateli podle § 109 zákona o DPH ručení za nezaplacenou DPH z přijatého zdanitelného plnění od Zhotovitele, má Objednatel právo bez souhlasu Zhotovitele uplatnit postup zvláštního způsobu zajištění daně podle § </w:t>
      </w:r>
      <w:proofErr w:type="gramStart"/>
      <w:r w:rsidR="00D67F00" w:rsidRPr="00F2653B">
        <w:rPr>
          <w:rFonts w:ascii="Arial" w:hAnsi="Arial" w:cs="Arial"/>
          <w:color w:val="000000"/>
          <w:sz w:val="20"/>
          <w:szCs w:val="20"/>
        </w:rPr>
        <w:t>109a</w:t>
      </w:r>
      <w:proofErr w:type="gramEnd"/>
      <w:r w:rsidR="00D67F00" w:rsidRPr="00F2653B">
        <w:rPr>
          <w:rFonts w:ascii="Arial" w:hAnsi="Arial" w:cs="Arial"/>
          <w:color w:val="000000"/>
          <w:sz w:val="20"/>
          <w:szCs w:val="20"/>
        </w:rPr>
        <w:t xml:space="preserve"> zákona o DPH. Při uplatnění zvláštního způsobu zajištění daně uhradí Objednatel částku DPH podle faktury vystavené Zhotovitelem na účet správce daně Zhotovitele a Zhotovitele o tomto kroku vhodným způsobem vyrozumí. Úhradou částky DPH na účet správce daně Zhotovitele a jeho vyrozuměním o tomto kroku se závazek Objednatele uhradit částku odpovídající výši takto zaplacené DPH vyplývající z této Smlouvy považuje za splněný. Zároveň Zhotovitel neprodleně oznámí Objednateli, zda takto provedená platba je evidována jeho správcem daně.</w:t>
      </w:r>
    </w:p>
    <w:p w14:paraId="79A21597" w14:textId="77777777" w:rsidR="00D67F00" w:rsidRPr="00F2653B" w:rsidRDefault="00E751FD" w:rsidP="00F2653B">
      <w:pPr>
        <w:pStyle w:val="Odstavecseseznamem"/>
        <w:numPr>
          <w:ilvl w:val="0"/>
          <w:numId w:val="18"/>
        </w:numPr>
        <w:tabs>
          <w:tab w:val="left" w:pos="1276"/>
        </w:tabs>
        <w:spacing w:before="120" w:after="120" w:line="290" w:lineRule="auto"/>
        <w:ind w:left="426" w:hanging="426"/>
        <w:contextualSpacing w:val="0"/>
        <w:jc w:val="both"/>
        <w:rPr>
          <w:rFonts w:ascii="Arial" w:eastAsia="Times New Roman" w:hAnsi="Arial" w:cs="Arial"/>
          <w:sz w:val="20"/>
          <w:szCs w:val="20"/>
        </w:rPr>
      </w:pPr>
      <w:r w:rsidRPr="00D67F00">
        <w:rPr>
          <w:rFonts w:ascii="Arial" w:eastAsia="Times New Roman" w:hAnsi="Arial" w:cs="Arial"/>
          <w:sz w:val="20"/>
          <w:szCs w:val="20"/>
        </w:rPr>
        <w:t xml:space="preserve">Daňový doklad musí obsahovat veškeré náležitosti dle platných právních předpisů. V případě, že daňový doklad nebude mít požadované náležitosti, je Objednatel oprávněn zaslat ho ve lhůtě splatnosti zpět </w:t>
      </w:r>
      <w:r w:rsidR="00D67F00" w:rsidRPr="00D67F00">
        <w:rPr>
          <w:rFonts w:ascii="Arial" w:eastAsia="Times New Roman" w:hAnsi="Arial" w:cs="Arial"/>
          <w:sz w:val="20"/>
          <w:szCs w:val="20"/>
        </w:rPr>
        <w:t xml:space="preserve">Zhotoviteli </w:t>
      </w:r>
      <w:r w:rsidRPr="00D67F00">
        <w:rPr>
          <w:rFonts w:ascii="Arial" w:eastAsia="Times New Roman" w:hAnsi="Arial" w:cs="Arial"/>
          <w:sz w:val="20"/>
          <w:szCs w:val="20"/>
        </w:rPr>
        <w:t>s uvedením důvodů k doplnění či opravě. Splatnost doplněného či opraveného daňového dokladu počíná běžet znovu ode dne jeho doručení Objednateli.</w:t>
      </w:r>
      <w:r w:rsidR="00D67F00" w:rsidRPr="00D67F00">
        <w:rPr>
          <w:rFonts w:ascii="Arial" w:eastAsia="Times New Roman" w:hAnsi="Arial" w:cs="Arial"/>
          <w:sz w:val="20"/>
          <w:szCs w:val="20"/>
        </w:rPr>
        <w:t xml:space="preserve"> </w:t>
      </w:r>
      <w:r w:rsidR="00D67F00" w:rsidRPr="00F2653B">
        <w:rPr>
          <w:rFonts w:ascii="Arial" w:hAnsi="Arial" w:cs="Arial"/>
          <w:sz w:val="20"/>
          <w:szCs w:val="20"/>
        </w:rPr>
        <w:t>Objednatel se zavazuje po splnění podmínek sjednaných v této Smlouvě uhradit cenu za poskytnuté služby bankovním převodem na účet Zhotovitele uvedený v záhlaví této Smlouvy, jež bude uveden i na faktuře. Případnou změnu bankovního účtu je Zhotovitel povinen Objednateli prokazatelně písemně oznámit bez zbytečného odkladu.</w:t>
      </w:r>
    </w:p>
    <w:p w14:paraId="5A2335FE" w14:textId="77777777" w:rsidR="0066152D" w:rsidRPr="00871545" w:rsidRDefault="0066152D" w:rsidP="007229BB">
      <w:pPr>
        <w:tabs>
          <w:tab w:val="left" w:pos="1276"/>
        </w:tabs>
        <w:spacing w:before="240" w:after="0" w:line="290" w:lineRule="auto"/>
        <w:jc w:val="center"/>
        <w:rPr>
          <w:rFonts w:ascii="Arial" w:eastAsia="Times New Roman" w:hAnsi="Arial" w:cs="Arial"/>
          <w:b/>
          <w:sz w:val="20"/>
          <w:szCs w:val="20"/>
        </w:rPr>
      </w:pPr>
      <w:r w:rsidRPr="00871545">
        <w:rPr>
          <w:rFonts w:ascii="Arial" w:eastAsia="Times New Roman" w:hAnsi="Arial" w:cs="Arial"/>
          <w:b/>
          <w:sz w:val="20"/>
          <w:szCs w:val="20"/>
        </w:rPr>
        <w:lastRenderedPageBreak/>
        <w:t>IV.</w:t>
      </w:r>
    </w:p>
    <w:p w14:paraId="1829EB34" w14:textId="02BC2BFC" w:rsidR="00E9786F" w:rsidRDefault="00E9786F" w:rsidP="00FC6F50">
      <w:pPr>
        <w:keepNext/>
        <w:tabs>
          <w:tab w:val="left" w:pos="1276"/>
        </w:tabs>
        <w:spacing w:after="120" w:line="290" w:lineRule="auto"/>
        <w:jc w:val="center"/>
        <w:rPr>
          <w:rFonts w:ascii="Arial" w:eastAsia="Times New Roman" w:hAnsi="Arial" w:cs="Arial"/>
          <w:b/>
          <w:sz w:val="20"/>
          <w:szCs w:val="20"/>
        </w:rPr>
      </w:pPr>
      <w:proofErr w:type="spellStart"/>
      <w:r>
        <w:rPr>
          <w:rFonts w:ascii="Arial" w:eastAsia="Times New Roman" w:hAnsi="Arial" w:cs="Arial"/>
          <w:b/>
          <w:sz w:val="20"/>
          <w:szCs w:val="20"/>
        </w:rPr>
        <w:t>xxxxx</w:t>
      </w:r>
      <w:proofErr w:type="spellEnd"/>
    </w:p>
    <w:p w14:paraId="58271604" w14:textId="77777777" w:rsidR="0066152D" w:rsidRPr="00871545" w:rsidRDefault="0066152D" w:rsidP="007229BB">
      <w:pPr>
        <w:tabs>
          <w:tab w:val="left" w:pos="1276"/>
        </w:tabs>
        <w:spacing w:before="240" w:after="0" w:line="290" w:lineRule="auto"/>
        <w:jc w:val="center"/>
        <w:rPr>
          <w:rFonts w:ascii="Arial" w:eastAsia="Times New Roman" w:hAnsi="Arial" w:cs="Arial"/>
          <w:b/>
          <w:sz w:val="20"/>
          <w:szCs w:val="20"/>
        </w:rPr>
      </w:pPr>
      <w:r w:rsidRPr="00871545">
        <w:rPr>
          <w:rFonts w:ascii="Arial" w:eastAsia="Times New Roman" w:hAnsi="Arial" w:cs="Arial"/>
          <w:b/>
          <w:sz w:val="20"/>
          <w:szCs w:val="20"/>
        </w:rPr>
        <w:t>V.</w:t>
      </w:r>
    </w:p>
    <w:p w14:paraId="6E846B25" w14:textId="77777777" w:rsidR="0066152D" w:rsidRPr="00871545" w:rsidRDefault="00A949B4" w:rsidP="00FC6F50">
      <w:pPr>
        <w:tabs>
          <w:tab w:val="left" w:pos="1276"/>
        </w:tabs>
        <w:spacing w:after="120" w:line="290" w:lineRule="auto"/>
        <w:jc w:val="center"/>
        <w:rPr>
          <w:rFonts w:ascii="Arial" w:eastAsia="Times New Roman" w:hAnsi="Arial" w:cs="Arial"/>
          <w:b/>
          <w:sz w:val="20"/>
          <w:szCs w:val="20"/>
        </w:rPr>
      </w:pPr>
      <w:r w:rsidRPr="00871545">
        <w:rPr>
          <w:rFonts w:ascii="Arial" w:eastAsia="Times New Roman" w:hAnsi="Arial" w:cs="Arial"/>
          <w:b/>
          <w:sz w:val="20"/>
          <w:szCs w:val="20"/>
        </w:rPr>
        <w:t>Vlastnické právo</w:t>
      </w:r>
    </w:p>
    <w:p w14:paraId="690F6685" w14:textId="77777777" w:rsidR="00A949B4" w:rsidRPr="00871545" w:rsidRDefault="00A949B4" w:rsidP="00FC6F50">
      <w:pPr>
        <w:pStyle w:val="Odstavecseseznamem"/>
        <w:numPr>
          <w:ilvl w:val="0"/>
          <w:numId w:val="33"/>
        </w:numPr>
        <w:spacing w:after="120" w:line="290" w:lineRule="auto"/>
        <w:contextualSpacing w:val="0"/>
        <w:jc w:val="both"/>
        <w:rPr>
          <w:rFonts w:ascii="Arial" w:eastAsia="Times New Roman" w:hAnsi="Arial" w:cs="Arial"/>
          <w:sz w:val="20"/>
          <w:szCs w:val="20"/>
        </w:rPr>
      </w:pPr>
      <w:r w:rsidRPr="00871545">
        <w:rPr>
          <w:rFonts w:ascii="Arial" w:eastAsia="Times New Roman" w:hAnsi="Arial" w:cs="Arial"/>
          <w:sz w:val="20"/>
          <w:szCs w:val="20"/>
        </w:rPr>
        <w:t xml:space="preserve">Vlastnické právo k předmětu Díla </w:t>
      </w:r>
      <w:r w:rsidR="00EA7FF4" w:rsidRPr="00871545">
        <w:rPr>
          <w:rFonts w:ascii="Arial" w:eastAsia="Times New Roman" w:hAnsi="Arial" w:cs="Arial"/>
          <w:sz w:val="20"/>
          <w:szCs w:val="20"/>
        </w:rPr>
        <w:t xml:space="preserve">či jeho části </w:t>
      </w:r>
      <w:r w:rsidRPr="00871545">
        <w:rPr>
          <w:rFonts w:ascii="Arial" w:eastAsia="Times New Roman" w:hAnsi="Arial" w:cs="Arial"/>
          <w:sz w:val="20"/>
          <w:szCs w:val="20"/>
        </w:rPr>
        <w:t>nabývá okamžikem jeho vzniku Zhotovitel.</w:t>
      </w:r>
    </w:p>
    <w:p w14:paraId="0EDCF4BB" w14:textId="77777777" w:rsidR="003601BC" w:rsidRPr="00871545" w:rsidRDefault="00A949B4" w:rsidP="00FC6F50">
      <w:pPr>
        <w:pStyle w:val="Odstavecseseznamem"/>
        <w:numPr>
          <w:ilvl w:val="0"/>
          <w:numId w:val="33"/>
        </w:numPr>
        <w:spacing w:after="120" w:line="290" w:lineRule="auto"/>
        <w:contextualSpacing w:val="0"/>
        <w:jc w:val="both"/>
        <w:rPr>
          <w:rFonts w:ascii="Arial" w:eastAsia="Times New Roman" w:hAnsi="Arial" w:cs="Arial"/>
          <w:sz w:val="20"/>
          <w:szCs w:val="20"/>
        </w:rPr>
      </w:pPr>
      <w:r w:rsidRPr="00871545">
        <w:rPr>
          <w:rFonts w:ascii="Arial" w:eastAsia="Times New Roman" w:hAnsi="Arial" w:cs="Arial"/>
          <w:sz w:val="20"/>
          <w:szCs w:val="20"/>
        </w:rPr>
        <w:t xml:space="preserve">Objednatel nabývá vlastnické právo k předmětu Díla </w:t>
      </w:r>
      <w:r w:rsidR="00EA7FF4" w:rsidRPr="00871545">
        <w:rPr>
          <w:rFonts w:ascii="Arial" w:eastAsia="Times New Roman" w:hAnsi="Arial" w:cs="Arial"/>
          <w:sz w:val="20"/>
          <w:szCs w:val="20"/>
        </w:rPr>
        <w:t xml:space="preserve">či jeho části </w:t>
      </w:r>
      <w:r w:rsidR="005550B9" w:rsidRPr="00871545">
        <w:rPr>
          <w:rFonts w:ascii="Arial" w:eastAsia="Times New Roman" w:hAnsi="Arial" w:cs="Arial"/>
          <w:sz w:val="20"/>
          <w:szCs w:val="20"/>
        </w:rPr>
        <w:t>zaplacením jeho Ceny</w:t>
      </w:r>
      <w:r w:rsidRPr="00871545">
        <w:rPr>
          <w:rFonts w:ascii="Arial" w:eastAsia="Times New Roman" w:hAnsi="Arial" w:cs="Arial"/>
          <w:sz w:val="20"/>
          <w:szCs w:val="20"/>
        </w:rPr>
        <w:t xml:space="preserve"> podle této Smlouvy. </w:t>
      </w:r>
      <w:r w:rsidR="005550B9" w:rsidRPr="00871545">
        <w:rPr>
          <w:rFonts w:ascii="Arial" w:eastAsia="Times New Roman" w:hAnsi="Arial" w:cs="Arial"/>
          <w:sz w:val="20"/>
          <w:szCs w:val="20"/>
        </w:rPr>
        <w:t xml:space="preserve">Nebezpečí </w:t>
      </w:r>
      <w:r w:rsidRPr="00871545">
        <w:rPr>
          <w:rFonts w:ascii="Arial" w:eastAsia="Times New Roman" w:hAnsi="Arial" w:cs="Arial"/>
          <w:sz w:val="20"/>
          <w:szCs w:val="20"/>
        </w:rPr>
        <w:t>škody na věci, která je předmětem Díla</w:t>
      </w:r>
      <w:r w:rsidR="005550B9" w:rsidRPr="00871545">
        <w:rPr>
          <w:rFonts w:ascii="Arial" w:eastAsia="Times New Roman" w:hAnsi="Arial" w:cs="Arial"/>
          <w:sz w:val="20"/>
          <w:szCs w:val="20"/>
        </w:rPr>
        <w:t>, přechází na Objednatele převzetím předmětu Díla nebo okamžikem vzniku povinnosti Objednatele Dílo převzít</w:t>
      </w:r>
      <w:r w:rsidRPr="00871545">
        <w:rPr>
          <w:rFonts w:ascii="Arial" w:eastAsia="Times New Roman" w:hAnsi="Arial" w:cs="Arial"/>
          <w:sz w:val="20"/>
          <w:szCs w:val="20"/>
        </w:rPr>
        <w:t>.</w:t>
      </w:r>
    </w:p>
    <w:p w14:paraId="4DA55970" w14:textId="77777777" w:rsidR="0066152D" w:rsidRPr="00871545" w:rsidRDefault="0066152D" w:rsidP="007229BB">
      <w:pPr>
        <w:tabs>
          <w:tab w:val="left" w:pos="1276"/>
        </w:tabs>
        <w:spacing w:before="240" w:after="0" w:line="290" w:lineRule="auto"/>
        <w:jc w:val="center"/>
        <w:rPr>
          <w:rFonts w:ascii="Arial" w:eastAsia="Times New Roman" w:hAnsi="Arial" w:cs="Arial"/>
          <w:b/>
          <w:sz w:val="20"/>
          <w:szCs w:val="20"/>
        </w:rPr>
      </w:pPr>
      <w:r w:rsidRPr="00871545">
        <w:rPr>
          <w:rFonts w:ascii="Arial" w:eastAsia="Times New Roman" w:hAnsi="Arial" w:cs="Arial"/>
          <w:b/>
          <w:sz w:val="20"/>
          <w:szCs w:val="20"/>
        </w:rPr>
        <w:t>VI.</w:t>
      </w:r>
    </w:p>
    <w:p w14:paraId="5B64FDAB" w14:textId="77777777" w:rsidR="0066152D" w:rsidRPr="00871545" w:rsidRDefault="003601BC" w:rsidP="00FC6F50">
      <w:pPr>
        <w:tabs>
          <w:tab w:val="left" w:pos="1276"/>
        </w:tabs>
        <w:spacing w:after="120" w:line="290" w:lineRule="auto"/>
        <w:jc w:val="center"/>
        <w:rPr>
          <w:rFonts w:ascii="Arial" w:eastAsia="Times New Roman" w:hAnsi="Arial" w:cs="Arial"/>
          <w:b/>
          <w:sz w:val="20"/>
          <w:szCs w:val="20"/>
        </w:rPr>
      </w:pPr>
      <w:r w:rsidRPr="00871545">
        <w:rPr>
          <w:rFonts w:ascii="Arial" w:eastAsia="Times New Roman" w:hAnsi="Arial" w:cs="Arial"/>
          <w:b/>
          <w:sz w:val="20"/>
          <w:szCs w:val="20"/>
        </w:rPr>
        <w:t>Předání a převzetí díla</w:t>
      </w:r>
    </w:p>
    <w:p w14:paraId="4C647D1C" w14:textId="77777777" w:rsidR="0066152D" w:rsidRPr="00871545" w:rsidRDefault="003601BC" w:rsidP="00FC6F50">
      <w:pPr>
        <w:pStyle w:val="Odstavecseseznamem"/>
        <w:numPr>
          <w:ilvl w:val="0"/>
          <w:numId w:val="21"/>
        </w:numPr>
        <w:tabs>
          <w:tab w:val="clear" w:pos="786"/>
          <w:tab w:val="num" w:pos="851"/>
        </w:tabs>
        <w:spacing w:after="120" w:line="290" w:lineRule="auto"/>
        <w:ind w:left="425" w:hanging="425"/>
        <w:contextualSpacing w:val="0"/>
        <w:jc w:val="both"/>
        <w:rPr>
          <w:rFonts w:ascii="Arial" w:eastAsia="Times New Roman" w:hAnsi="Arial" w:cs="Arial"/>
          <w:sz w:val="20"/>
          <w:szCs w:val="20"/>
        </w:rPr>
      </w:pPr>
      <w:r w:rsidRPr="00871545">
        <w:rPr>
          <w:rFonts w:ascii="Arial" w:eastAsia="Times New Roman" w:hAnsi="Arial" w:cs="Arial"/>
          <w:sz w:val="20"/>
          <w:szCs w:val="20"/>
        </w:rPr>
        <w:t xml:space="preserve">Nejpozději do </w:t>
      </w:r>
      <w:r w:rsidR="00501D7C" w:rsidRPr="00871545">
        <w:rPr>
          <w:rFonts w:ascii="Arial" w:eastAsia="Times New Roman" w:hAnsi="Arial" w:cs="Arial"/>
          <w:sz w:val="20"/>
          <w:szCs w:val="20"/>
        </w:rPr>
        <w:t xml:space="preserve">5 </w:t>
      </w:r>
      <w:r w:rsidRPr="00871545">
        <w:rPr>
          <w:rFonts w:ascii="Arial" w:eastAsia="Times New Roman" w:hAnsi="Arial" w:cs="Arial"/>
          <w:sz w:val="20"/>
          <w:szCs w:val="20"/>
        </w:rPr>
        <w:t>dnů po dokončení provádění Díla</w:t>
      </w:r>
      <w:r w:rsidR="00EA7FF4" w:rsidRPr="00871545">
        <w:rPr>
          <w:rFonts w:ascii="Arial" w:eastAsia="Times New Roman" w:hAnsi="Arial" w:cs="Arial"/>
          <w:sz w:val="20"/>
          <w:szCs w:val="20"/>
        </w:rPr>
        <w:t xml:space="preserve"> či jeho části</w:t>
      </w:r>
      <w:r w:rsidRPr="00871545">
        <w:rPr>
          <w:rFonts w:ascii="Arial" w:eastAsia="Times New Roman" w:hAnsi="Arial" w:cs="Arial"/>
          <w:sz w:val="20"/>
          <w:szCs w:val="20"/>
        </w:rPr>
        <w:t>, nejpozději však v poslední den Doby plnění</w:t>
      </w:r>
      <w:r w:rsidR="005E5417" w:rsidRPr="00871545">
        <w:rPr>
          <w:rFonts w:ascii="Arial" w:eastAsia="Times New Roman" w:hAnsi="Arial" w:cs="Arial"/>
          <w:sz w:val="20"/>
          <w:szCs w:val="20"/>
        </w:rPr>
        <w:t xml:space="preserve"> celého Díla či jednotlivé jeho části</w:t>
      </w:r>
      <w:r w:rsidRPr="00871545">
        <w:rPr>
          <w:rFonts w:ascii="Arial" w:eastAsia="Times New Roman" w:hAnsi="Arial" w:cs="Arial"/>
          <w:sz w:val="20"/>
          <w:szCs w:val="20"/>
        </w:rPr>
        <w:t>, vyzve Zhotovitel Objednatele k převzetí Díla v místě sídla Zhotovitele.</w:t>
      </w:r>
    </w:p>
    <w:p w14:paraId="46207BE7" w14:textId="77777777" w:rsidR="003601BC" w:rsidRPr="00871545" w:rsidRDefault="003601BC" w:rsidP="00FC6F50">
      <w:pPr>
        <w:pStyle w:val="Odstavecseseznamem"/>
        <w:numPr>
          <w:ilvl w:val="0"/>
          <w:numId w:val="21"/>
        </w:numPr>
        <w:tabs>
          <w:tab w:val="clear" w:pos="786"/>
          <w:tab w:val="num" w:pos="851"/>
        </w:tabs>
        <w:spacing w:after="120" w:line="290" w:lineRule="auto"/>
        <w:ind w:left="425" w:hanging="425"/>
        <w:contextualSpacing w:val="0"/>
        <w:jc w:val="both"/>
        <w:rPr>
          <w:rFonts w:ascii="Arial" w:eastAsia="Times New Roman" w:hAnsi="Arial" w:cs="Arial"/>
          <w:sz w:val="20"/>
          <w:szCs w:val="20"/>
        </w:rPr>
      </w:pPr>
      <w:r w:rsidRPr="00871545">
        <w:rPr>
          <w:rFonts w:ascii="Arial" w:eastAsia="Times New Roman" w:hAnsi="Arial" w:cs="Arial"/>
          <w:sz w:val="20"/>
          <w:szCs w:val="20"/>
        </w:rPr>
        <w:t xml:space="preserve">Objednatel převezme provedené Dílo </w:t>
      </w:r>
      <w:r w:rsidR="006A65AE" w:rsidRPr="00871545">
        <w:rPr>
          <w:rFonts w:ascii="Arial" w:eastAsia="Times New Roman" w:hAnsi="Arial" w:cs="Arial"/>
          <w:sz w:val="20"/>
          <w:szCs w:val="20"/>
        </w:rPr>
        <w:t xml:space="preserve">či každou jeho část </w:t>
      </w:r>
      <w:r w:rsidRPr="00871545">
        <w:rPr>
          <w:rFonts w:ascii="Arial" w:eastAsia="Times New Roman" w:hAnsi="Arial" w:cs="Arial"/>
          <w:sz w:val="20"/>
          <w:szCs w:val="20"/>
        </w:rPr>
        <w:t xml:space="preserve">v místě sídla Zhotovitele </w:t>
      </w:r>
      <w:r w:rsidR="005E5417" w:rsidRPr="00871545">
        <w:rPr>
          <w:rFonts w:ascii="Arial" w:eastAsia="Times New Roman" w:hAnsi="Arial" w:cs="Arial"/>
          <w:sz w:val="20"/>
          <w:szCs w:val="20"/>
        </w:rPr>
        <w:t xml:space="preserve">nejpozději </w:t>
      </w:r>
      <w:r w:rsidRPr="00871545">
        <w:rPr>
          <w:rFonts w:ascii="Arial" w:eastAsia="Times New Roman" w:hAnsi="Arial" w:cs="Arial"/>
          <w:sz w:val="20"/>
          <w:szCs w:val="20"/>
        </w:rPr>
        <w:t xml:space="preserve">do </w:t>
      </w:r>
      <w:r w:rsidR="009668D4" w:rsidRPr="00871545">
        <w:rPr>
          <w:rFonts w:ascii="Arial" w:eastAsia="Times New Roman" w:hAnsi="Arial" w:cs="Arial"/>
          <w:sz w:val="20"/>
          <w:szCs w:val="20"/>
        </w:rPr>
        <w:t xml:space="preserve">5 </w:t>
      </w:r>
      <w:r w:rsidRPr="00871545">
        <w:rPr>
          <w:rFonts w:ascii="Arial" w:eastAsia="Times New Roman" w:hAnsi="Arial" w:cs="Arial"/>
          <w:sz w:val="20"/>
          <w:szCs w:val="20"/>
        </w:rPr>
        <w:t xml:space="preserve">dnů od oznámení Zhotovitele o dokončení provádění </w:t>
      </w:r>
      <w:r w:rsidR="001B67EB" w:rsidRPr="00871545">
        <w:rPr>
          <w:rFonts w:ascii="Arial" w:eastAsia="Times New Roman" w:hAnsi="Arial" w:cs="Arial"/>
          <w:sz w:val="20"/>
          <w:szCs w:val="20"/>
        </w:rPr>
        <w:t>D</w:t>
      </w:r>
      <w:r w:rsidRPr="00871545">
        <w:rPr>
          <w:rFonts w:ascii="Arial" w:eastAsia="Times New Roman" w:hAnsi="Arial" w:cs="Arial"/>
          <w:sz w:val="20"/>
          <w:szCs w:val="20"/>
        </w:rPr>
        <w:t>íl</w:t>
      </w:r>
      <w:r w:rsidR="001B67EB" w:rsidRPr="00871545">
        <w:rPr>
          <w:rFonts w:ascii="Arial" w:eastAsia="Times New Roman" w:hAnsi="Arial" w:cs="Arial"/>
          <w:sz w:val="20"/>
          <w:szCs w:val="20"/>
        </w:rPr>
        <w:t>a</w:t>
      </w:r>
      <w:r w:rsidRPr="00871545">
        <w:rPr>
          <w:rFonts w:ascii="Arial" w:eastAsia="Times New Roman" w:hAnsi="Arial" w:cs="Arial"/>
          <w:sz w:val="20"/>
          <w:szCs w:val="20"/>
        </w:rPr>
        <w:t>.</w:t>
      </w:r>
    </w:p>
    <w:p w14:paraId="673E39DD" w14:textId="77777777" w:rsidR="005E5417" w:rsidRPr="00871545" w:rsidRDefault="003601BC" w:rsidP="00FC6F50">
      <w:pPr>
        <w:pStyle w:val="Odstavecseseznamem"/>
        <w:numPr>
          <w:ilvl w:val="0"/>
          <w:numId w:val="21"/>
        </w:numPr>
        <w:tabs>
          <w:tab w:val="clear" w:pos="786"/>
          <w:tab w:val="num" w:pos="851"/>
        </w:tabs>
        <w:spacing w:after="120" w:line="290" w:lineRule="auto"/>
        <w:ind w:left="425" w:hanging="425"/>
        <w:contextualSpacing w:val="0"/>
        <w:jc w:val="both"/>
        <w:rPr>
          <w:rFonts w:ascii="Arial" w:eastAsia="Times New Roman" w:hAnsi="Arial" w:cs="Arial"/>
          <w:sz w:val="20"/>
          <w:szCs w:val="20"/>
        </w:rPr>
      </w:pPr>
      <w:r w:rsidRPr="00871545">
        <w:rPr>
          <w:rFonts w:ascii="Arial" w:eastAsia="Times New Roman" w:hAnsi="Arial" w:cs="Arial"/>
          <w:sz w:val="20"/>
          <w:szCs w:val="20"/>
        </w:rPr>
        <w:t>O předání provedeného Díla Zhotovitelem a převzetí provedeného Díla Objednatelem</w:t>
      </w:r>
      <w:r w:rsidR="006A65AE" w:rsidRPr="00871545">
        <w:rPr>
          <w:rFonts w:ascii="Arial" w:eastAsia="Times New Roman" w:hAnsi="Arial" w:cs="Arial"/>
          <w:sz w:val="20"/>
          <w:szCs w:val="20"/>
        </w:rPr>
        <w:t xml:space="preserve">, </w:t>
      </w:r>
      <w:r w:rsidR="00EA7FF4" w:rsidRPr="00871545">
        <w:rPr>
          <w:rFonts w:ascii="Arial" w:eastAsia="Times New Roman" w:hAnsi="Arial" w:cs="Arial"/>
          <w:sz w:val="20"/>
          <w:szCs w:val="20"/>
        </w:rPr>
        <w:t xml:space="preserve">a o předání </w:t>
      </w:r>
      <w:r w:rsidR="00B96F85" w:rsidRPr="00871545">
        <w:rPr>
          <w:rFonts w:ascii="Arial" w:eastAsia="Times New Roman" w:hAnsi="Arial" w:cs="Arial"/>
          <w:sz w:val="20"/>
          <w:szCs w:val="20"/>
        </w:rPr>
        <w:t>případné</w:t>
      </w:r>
      <w:r w:rsidR="00EA7FF4" w:rsidRPr="00871545">
        <w:rPr>
          <w:rFonts w:ascii="Arial" w:eastAsia="Times New Roman" w:hAnsi="Arial" w:cs="Arial"/>
          <w:sz w:val="20"/>
          <w:szCs w:val="20"/>
        </w:rPr>
        <w:t xml:space="preserve"> </w:t>
      </w:r>
      <w:r w:rsidR="006A65AE" w:rsidRPr="00871545">
        <w:rPr>
          <w:rFonts w:ascii="Arial" w:eastAsia="Times New Roman" w:hAnsi="Arial" w:cs="Arial"/>
          <w:sz w:val="20"/>
          <w:szCs w:val="20"/>
        </w:rPr>
        <w:t>části Díla,</w:t>
      </w:r>
      <w:r w:rsidRPr="00871545">
        <w:rPr>
          <w:rFonts w:ascii="Arial" w:eastAsia="Times New Roman" w:hAnsi="Arial" w:cs="Arial"/>
          <w:sz w:val="20"/>
          <w:szCs w:val="20"/>
        </w:rPr>
        <w:t xml:space="preserve"> sepíší smluvní strany </w:t>
      </w:r>
      <w:r w:rsidR="005E5417" w:rsidRPr="00871545">
        <w:rPr>
          <w:rFonts w:ascii="Arial" w:eastAsia="Times New Roman" w:hAnsi="Arial" w:cs="Arial"/>
          <w:sz w:val="20"/>
          <w:szCs w:val="20"/>
        </w:rPr>
        <w:t>předávací protokol.</w:t>
      </w:r>
    </w:p>
    <w:p w14:paraId="593EB12B" w14:textId="77777777" w:rsidR="003601BC" w:rsidRPr="00871545" w:rsidRDefault="003601BC" w:rsidP="00FC6F50">
      <w:pPr>
        <w:pStyle w:val="Odstavecseseznamem"/>
        <w:numPr>
          <w:ilvl w:val="0"/>
          <w:numId w:val="21"/>
        </w:numPr>
        <w:tabs>
          <w:tab w:val="clear" w:pos="786"/>
          <w:tab w:val="num" w:pos="851"/>
        </w:tabs>
        <w:spacing w:after="120" w:line="290" w:lineRule="auto"/>
        <w:ind w:left="425" w:hanging="425"/>
        <w:contextualSpacing w:val="0"/>
        <w:jc w:val="both"/>
        <w:rPr>
          <w:rFonts w:ascii="Arial" w:eastAsia="Times New Roman" w:hAnsi="Arial" w:cs="Arial"/>
          <w:sz w:val="20"/>
          <w:szCs w:val="20"/>
        </w:rPr>
      </w:pPr>
      <w:r w:rsidRPr="00871545">
        <w:rPr>
          <w:rFonts w:ascii="Arial" w:eastAsia="Times New Roman" w:hAnsi="Arial" w:cs="Arial"/>
          <w:sz w:val="20"/>
          <w:szCs w:val="20"/>
        </w:rPr>
        <w:t xml:space="preserve">Současně s Dílem je Zhotovitel povinen předat Objednateli veškeré dokumenty, plány a jiné listiny, které </w:t>
      </w:r>
      <w:r w:rsidR="005550B9" w:rsidRPr="00871545">
        <w:rPr>
          <w:rFonts w:ascii="Arial" w:eastAsia="Times New Roman" w:hAnsi="Arial" w:cs="Arial"/>
          <w:sz w:val="20"/>
          <w:szCs w:val="20"/>
        </w:rPr>
        <w:t xml:space="preserve">byly </w:t>
      </w:r>
      <w:r w:rsidRPr="00871545">
        <w:rPr>
          <w:rFonts w:ascii="Arial" w:eastAsia="Times New Roman" w:hAnsi="Arial" w:cs="Arial"/>
          <w:sz w:val="20"/>
          <w:szCs w:val="20"/>
        </w:rPr>
        <w:t>Zhotovitel</w:t>
      </w:r>
      <w:r w:rsidR="00A37CF7" w:rsidRPr="00871545">
        <w:rPr>
          <w:rFonts w:ascii="Arial" w:eastAsia="Times New Roman" w:hAnsi="Arial" w:cs="Arial"/>
          <w:sz w:val="20"/>
          <w:szCs w:val="20"/>
        </w:rPr>
        <w:t xml:space="preserve">i poskytnuty </w:t>
      </w:r>
      <w:r w:rsidRPr="00871545">
        <w:rPr>
          <w:rFonts w:ascii="Arial" w:eastAsia="Times New Roman" w:hAnsi="Arial" w:cs="Arial"/>
          <w:sz w:val="20"/>
          <w:szCs w:val="20"/>
        </w:rPr>
        <w:t>v souvislosti s</w:t>
      </w:r>
      <w:r w:rsidR="00A37CF7" w:rsidRPr="00871545">
        <w:rPr>
          <w:rFonts w:ascii="Arial" w:eastAsia="Times New Roman" w:hAnsi="Arial" w:cs="Arial"/>
          <w:sz w:val="20"/>
          <w:szCs w:val="20"/>
        </w:rPr>
        <w:t xml:space="preserve"> prováděním </w:t>
      </w:r>
      <w:r w:rsidRPr="00871545">
        <w:rPr>
          <w:rFonts w:ascii="Arial" w:eastAsia="Times New Roman" w:hAnsi="Arial" w:cs="Arial"/>
          <w:sz w:val="20"/>
          <w:szCs w:val="20"/>
        </w:rPr>
        <w:t>Díl</w:t>
      </w:r>
      <w:r w:rsidR="00A37CF7" w:rsidRPr="00871545">
        <w:rPr>
          <w:rFonts w:ascii="Arial" w:eastAsia="Times New Roman" w:hAnsi="Arial" w:cs="Arial"/>
          <w:sz w:val="20"/>
          <w:szCs w:val="20"/>
        </w:rPr>
        <w:t>a a které v rámci provádění Díla nebyly spotřebovány, předloženy příslušným orgánům či zničeny</w:t>
      </w:r>
      <w:r w:rsidR="005E5417" w:rsidRPr="00871545">
        <w:rPr>
          <w:rFonts w:ascii="Arial" w:eastAsia="Times New Roman" w:hAnsi="Arial" w:cs="Arial"/>
          <w:sz w:val="20"/>
          <w:szCs w:val="20"/>
        </w:rPr>
        <w:t>, pokud se smluvní strany nedohodnou jinak</w:t>
      </w:r>
      <w:r w:rsidRPr="00871545">
        <w:rPr>
          <w:rFonts w:ascii="Arial" w:eastAsia="Times New Roman" w:hAnsi="Arial" w:cs="Arial"/>
          <w:sz w:val="20"/>
          <w:szCs w:val="20"/>
        </w:rPr>
        <w:t>.</w:t>
      </w:r>
      <w:r w:rsidR="006A65AE" w:rsidRPr="00871545">
        <w:rPr>
          <w:rFonts w:ascii="Arial" w:eastAsia="Times New Roman" w:hAnsi="Arial" w:cs="Arial"/>
          <w:sz w:val="20"/>
          <w:szCs w:val="20"/>
        </w:rPr>
        <w:t xml:space="preserve"> V případě, že bude Dílo prováděno po částech, Zhotovitel předá tyto dokumenty, plány a jiné listiny až po provedení poslední části Díla, pokud se smluvní strany nedohodnou jinak.</w:t>
      </w:r>
    </w:p>
    <w:p w14:paraId="551FAF50" w14:textId="77777777" w:rsidR="0066152D" w:rsidRPr="00871545" w:rsidRDefault="0066152D" w:rsidP="007229BB">
      <w:pPr>
        <w:tabs>
          <w:tab w:val="left" w:pos="1276"/>
        </w:tabs>
        <w:spacing w:before="240" w:after="0" w:line="290" w:lineRule="auto"/>
        <w:jc w:val="center"/>
        <w:rPr>
          <w:rFonts w:ascii="Arial" w:eastAsia="Times New Roman" w:hAnsi="Arial" w:cs="Arial"/>
          <w:b/>
          <w:sz w:val="20"/>
          <w:szCs w:val="20"/>
        </w:rPr>
      </w:pPr>
      <w:r w:rsidRPr="00871545">
        <w:rPr>
          <w:rFonts w:ascii="Arial" w:eastAsia="Times New Roman" w:hAnsi="Arial" w:cs="Arial"/>
          <w:b/>
          <w:sz w:val="20"/>
          <w:szCs w:val="20"/>
        </w:rPr>
        <w:t>VII.</w:t>
      </w:r>
    </w:p>
    <w:p w14:paraId="3B957118" w14:textId="77777777" w:rsidR="0066152D" w:rsidRPr="00871545" w:rsidRDefault="003601BC" w:rsidP="00FC6F50">
      <w:pPr>
        <w:keepNext/>
        <w:tabs>
          <w:tab w:val="left" w:pos="1276"/>
        </w:tabs>
        <w:spacing w:after="120" w:line="290" w:lineRule="auto"/>
        <w:jc w:val="center"/>
        <w:outlineLvl w:val="7"/>
        <w:rPr>
          <w:rFonts w:ascii="Arial" w:eastAsia="Times New Roman" w:hAnsi="Arial" w:cs="Arial"/>
          <w:b/>
          <w:sz w:val="20"/>
          <w:szCs w:val="20"/>
        </w:rPr>
      </w:pPr>
      <w:r w:rsidRPr="00871545">
        <w:rPr>
          <w:rFonts w:ascii="Arial" w:eastAsia="Times New Roman" w:hAnsi="Arial" w:cs="Arial"/>
          <w:b/>
          <w:sz w:val="20"/>
          <w:szCs w:val="20"/>
        </w:rPr>
        <w:t>Povinnosti Zhotovitele</w:t>
      </w:r>
    </w:p>
    <w:p w14:paraId="6F20882C" w14:textId="77777777" w:rsidR="003601BC" w:rsidRPr="00871545" w:rsidRDefault="003601BC" w:rsidP="00FC6F50">
      <w:pPr>
        <w:pStyle w:val="Odstavecseseznamem"/>
        <w:keepNext/>
        <w:numPr>
          <w:ilvl w:val="0"/>
          <w:numId w:val="22"/>
        </w:numPr>
        <w:tabs>
          <w:tab w:val="clear" w:pos="360"/>
          <w:tab w:val="left" w:pos="1276"/>
        </w:tabs>
        <w:spacing w:after="120" w:line="290" w:lineRule="auto"/>
        <w:ind w:left="426" w:hanging="426"/>
        <w:contextualSpacing w:val="0"/>
        <w:jc w:val="both"/>
        <w:outlineLvl w:val="7"/>
        <w:rPr>
          <w:rFonts w:ascii="Arial" w:eastAsia="Times New Roman" w:hAnsi="Arial" w:cs="Arial"/>
          <w:sz w:val="20"/>
          <w:szCs w:val="20"/>
        </w:rPr>
      </w:pPr>
      <w:r w:rsidRPr="00871545">
        <w:rPr>
          <w:rFonts w:ascii="Arial" w:eastAsia="Times New Roman" w:hAnsi="Arial" w:cs="Arial"/>
          <w:sz w:val="20"/>
          <w:szCs w:val="20"/>
        </w:rPr>
        <w:t>Zhotovitel je povinen provést Dílo v souladu s touto Smlouvou</w:t>
      </w:r>
      <w:r w:rsidR="0053131B" w:rsidRPr="00871545">
        <w:rPr>
          <w:rFonts w:ascii="Arial" w:eastAsia="Times New Roman" w:hAnsi="Arial" w:cs="Arial"/>
          <w:sz w:val="20"/>
          <w:szCs w:val="20"/>
        </w:rPr>
        <w:t>, dle jeho znalostí a schopností</w:t>
      </w:r>
      <w:r w:rsidR="00EA7FF4" w:rsidRPr="00871545">
        <w:rPr>
          <w:rFonts w:ascii="Arial" w:eastAsia="Times New Roman" w:hAnsi="Arial" w:cs="Arial"/>
          <w:sz w:val="20"/>
          <w:szCs w:val="20"/>
        </w:rPr>
        <w:t>.</w:t>
      </w:r>
      <w:r w:rsidR="0053131B" w:rsidRPr="00871545">
        <w:rPr>
          <w:rFonts w:ascii="Arial" w:eastAsia="Times New Roman" w:hAnsi="Arial" w:cs="Arial"/>
          <w:sz w:val="20"/>
          <w:szCs w:val="20"/>
        </w:rPr>
        <w:t xml:space="preserve"> </w:t>
      </w:r>
    </w:p>
    <w:p w14:paraId="4E14F3C0" w14:textId="77777777" w:rsidR="003601BC" w:rsidRPr="00871545" w:rsidRDefault="003601BC" w:rsidP="00FC6F50">
      <w:pPr>
        <w:pStyle w:val="Odstavecseseznamem"/>
        <w:keepNext/>
        <w:numPr>
          <w:ilvl w:val="0"/>
          <w:numId w:val="22"/>
        </w:numPr>
        <w:tabs>
          <w:tab w:val="clear" w:pos="360"/>
          <w:tab w:val="left" w:pos="1276"/>
        </w:tabs>
        <w:spacing w:after="120" w:line="290" w:lineRule="auto"/>
        <w:ind w:left="425" w:hanging="425"/>
        <w:contextualSpacing w:val="0"/>
        <w:jc w:val="both"/>
        <w:outlineLvl w:val="7"/>
        <w:rPr>
          <w:rFonts w:ascii="Arial" w:eastAsia="Times New Roman" w:hAnsi="Arial" w:cs="Arial"/>
          <w:sz w:val="20"/>
          <w:szCs w:val="20"/>
        </w:rPr>
      </w:pPr>
      <w:r w:rsidRPr="00871545">
        <w:rPr>
          <w:rFonts w:ascii="Arial" w:eastAsia="Times New Roman" w:hAnsi="Arial" w:cs="Arial"/>
          <w:sz w:val="20"/>
          <w:szCs w:val="20"/>
        </w:rPr>
        <w:t xml:space="preserve">Zhotovitel je povinen </w:t>
      </w:r>
      <w:r w:rsidR="0053131B" w:rsidRPr="00871545">
        <w:rPr>
          <w:rFonts w:ascii="Arial" w:eastAsia="Times New Roman" w:hAnsi="Arial" w:cs="Arial"/>
          <w:sz w:val="20"/>
          <w:szCs w:val="20"/>
        </w:rPr>
        <w:t>na požádání</w:t>
      </w:r>
      <w:r w:rsidRPr="00871545">
        <w:rPr>
          <w:rFonts w:ascii="Arial" w:eastAsia="Times New Roman" w:hAnsi="Arial" w:cs="Arial"/>
          <w:sz w:val="20"/>
          <w:szCs w:val="20"/>
        </w:rPr>
        <w:t xml:space="preserve"> informovat Objednatele o stavu prováděného Díla</w:t>
      </w:r>
      <w:r w:rsidR="0053131B" w:rsidRPr="00871545">
        <w:rPr>
          <w:rFonts w:ascii="Arial" w:eastAsia="Times New Roman" w:hAnsi="Arial" w:cs="Arial"/>
          <w:sz w:val="20"/>
          <w:szCs w:val="20"/>
        </w:rPr>
        <w:t xml:space="preserve">, a v souladu s čl. II odst. </w:t>
      </w:r>
      <w:r w:rsidR="008B5E70" w:rsidRPr="00871545">
        <w:rPr>
          <w:rFonts w:ascii="Arial" w:eastAsia="Times New Roman" w:hAnsi="Arial" w:cs="Arial"/>
          <w:sz w:val="20"/>
          <w:szCs w:val="20"/>
        </w:rPr>
        <w:t>6</w:t>
      </w:r>
      <w:r w:rsidR="0053131B" w:rsidRPr="00871545">
        <w:rPr>
          <w:rFonts w:ascii="Arial" w:eastAsia="Times New Roman" w:hAnsi="Arial" w:cs="Arial"/>
          <w:sz w:val="20"/>
          <w:szCs w:val="20"/>
        </w:rPr>
        <w:t xml:space="preserve"> této Smlouvy umožnit Objednateli kontrolu provádění Díla.</w:t>
      </w:r>
    </w:p>
    <w:p w14:paraId="14D7D8A8" w14:textId="77777777" w:rsidR="0066152D" w:rsidRPr="00871545" w:rsidRDefault="0066152D" w:rsidP="007229BB">
      <w:pPr>
        <w:tabs>
          <w:tab w:val="left" w:pos="1276"/>
        </w:tabs>
        <w:spacing w:before="240" w:after="0" w:line="290" w:lineRule="auto"/>
        <w:jc w:val="center"/>
        <w:rPr>
          <w:rFonts w:ascii="Arial" w:eastAsia="Times New Roman" w:hAnsi="Arial" w:cs="Arial"/>
          <w:b/>
          <w:sz w:val="20"/>
          <w:szCs w:val="20"/>
        </w:rPr>
      </w:pPr>
      <w:r w:rsidRPr="00871545">
        <w:rPr>
          <w:rFonts w:ascii="Arial" w:eastAsia="Times New Roman" w:hAnsi="Arial" w:cs="Arial"/>
          <w:b/>
          <w:sz w:val="20"/>
          <w:szCs w:val="20"/>
        </w:rPr>
        <w:t>VIII.</w:t>
      </w:r>
    </w:p>
    <w:p w14:paraId="379F5895" w14:textId="77777777" w:rsidR="0066152D" w:rsidRPr="00871545" w:rsidRDefault="003601BC" w:rsidP="00FC6F50">
      <w:pPr>
        <w:keepNext/>
        <w:tabs>
          <w:tab w:val="left" w:pos="1276"/>
        </w:tabs>
        <w:spacing w:after="120" w:line="290" w:lineRule="auto"/>
        <w:jc w:val="center"/>
        <w:outlineLvl w:val="7"/>
        <w:rPr>
          <w:rFonts w:ascii="Arial" w:eastAsia="Times New Roman" w:hAnsi="Arial" w:cs="Arial"/>
          <w:b/>
          <w:sz w:val="20"/>
          <w:szCs w:val="20"/>
        </w:rPr>
      </w:pPr>
      <w:r w:rsidRPr="00871545">
        <w:rPr>
          <w:rFonts w:ascii="Arial" w:eastAsia="Times New Roman" w:hAnsi="Arial" w:cs="Arial"/>
          <w:b/>
          <w:sz w:val="20"/>
          <w:szCs w:val="20"/>
        </w:rPr>
        <w:t>Povinnosti Objednatele</w:t>
      </w:r>
    </w:p>
    <w:p w14:paraId="771624C4" w14:textId="77777777" w:rsidR="003601BC" w:rsidRPr="00871545" w:rsidRDefault="003601BC" w:rsidP="00FC6F50">
      <w:pPr>
        <w:pStyle w:val="Odstavecseseznamem"/>
        <w:keepNext/>
        <w:numPr>
          <w:ilvl w:val="0"/>
          <w:numId w:val="25"/>
        </w:numPr>
        <w:tabs>
          <w:tab w:val="left" w:pos="1276"/>
        </w:tabs>
        <w:spacing w:after="120" w:line="290" w:lineRule="auto"/>
        <w:ind w:left="425" w:hanging="425"/>
        <w:contextualSpacing w:val="0"/>
        <w:jc w:val="both"/>
        <w:outlineLvl w:val="7"/>
        <w:rPr>
          <w:rFonts w:ascii="Arial" w:eastAsia="Times New Roman" w:hAnsi="Arial" w:cs="Arial"/>
          <w:sz w:val="20"/>
          <w:szCs w:val="20"/>
        </w:rPr>
      </w:pPr>
      <w:r w:rsidRPr="00871545">
        <w:rPr>
          <w:rFonts w:ascii="Arial" w:eastAsia="Times New Roman" w:hAnsi="Arial" w:cs="Arial"/>
          <w:sz w:val="20"/>
          <w:szCs w:val="20"/>
        </w:rPr>
        <w:t>Objednatel je povinen zaplatit Zhotoviteli Cenu podle této Smlouvy.</w:t>
      </w:r>
    </w:p>
    <w:p w14:paraId="278D6ED6" w14:textId="77777777" w:rsidR="003601BC" w:rsidRPr="00871545" w:rsidRDefault="003601BC" w:rsidP="00FC6F50">
      <w:pPr>
        <w:pStyle w:val="Odstavecseseznamem"/>
        <w:keepNext/>
        <w:numPr>
          <w:ilvl w:val="0"/>
          <w:numId w:val="25"/>
        </w:numPr>
        <w:tabs>
          <w:tab w:val="left" w:pos="1276"/>
        </w:tabs>
        <w:spacing w:after="120" w:line="290" w:lineRule="auto"/>
        <w:ind w:left="425" w:hanging="425"/>
        <w:contextualSpacing w:val="0"/>
        <w:jc w:val="both"/>
        <w:outlineLvl w:val="7"/>
        <w:rPr>
          <w:rFonts w:ascii="Arial" w:eastAsia="Times New Roman" w:hAnsi="Arial" w:cs="Arial"/>
          <w:sz w:val="20"/>
          <w:szCs w:val="20"/>
        </w:rPr>
      </w:pPr>
      <w:r w:rsidRPr="00871545">
        <w:rPr>
          <w:rFonts w:ascii="Arial" w:eastAsia="Times New Roman" w:hAnsi="Arial" w:cs="Arial"/>
          <w:sz w:val="20"/>
          <w:szCs w:val="20"/>
        </w:rPr>
        <w:t xml:space="preserve">Objednatel je povinen poskytnout Zhotoviteli </w:t>
      </w:r>
      <w:r w:rsidR="0053131B" w:rsidRPr="00871545">
        <w:rPr>
          <w:rFonts w:ascii="Arial" w:eastAsia="Times New Roman" w:hAnsi="Arial" w:cs="Arial"/>
          <w:sz w:val="20"/>
          <w:szCs w:val="20"/>
        </w:rPr>
        <w:t xml:space="preserve">veškerou </w:t>
      </w:r>
      <w:r w:rsidRPr="00871545">
        <w:rPr>
          <w:rFonts w:ascii="Arial" w:eastAsia="Times New Roman" w:hAnsi="Arial" w:cs="Arial"/>
          <w:sz w:val="20"/>
          <w:szCs w:val="20"/>
        </w:rPr>
        <w:t>součinnost nezbytnou pro provedení Díla dle této Smlouvy</w:t>
      </w:r>
      <w:r w:rsidR="0053131B" w:rsidRPr="00871545">
        <w:rPr>
          <w:rFonts w:ascii="Arial" w:eastAsia="Times New Roman" w:hAnsi="Arial" w:cs="Arial"/>
          <w:sz w:val="20"/>
          <w:szCs w:val="20"/>
        </w:rPr>
        <w:t xml:space="preserve">, kterou je po něm možné </w:t>
      </w:r>
      <w:r w:rsidR="005550B9" w:rsidRPr="00871545">
        <w:rPr>
          <w:rFonts w:ascii="Arial" w:eastAsia="Times New Roman" w:hAnsi="Arial" w:cs="Arial"/>
          <w:sz w:val="20"/>
          <w:szCs w:val="20"/>
        </w:rPr>
        <w:t xml:space="preserve">rozumně </w:t>
      </w:r>
      <w:r w:rsidR="0053131B" w:rsidRPr="00871545">
        <w:rPr>
          <w:rFonts w:ascii="Arial" w:eastAsia="Times New Roman" w:hAnsi="Arial" w:cs="Arial"/>
          <w:sz w:val="20"/>
          <w:szCs w:val="20"/>
        </w:rPr>
        <w:t>požadovat</w:t>
      </w:r>
      <w:r w:rsidRPr="00871545">
        <w:rPr>
          <w:rFonts w:ascii="Arial" w:eastAsia="Times New Roman" w:hAnsi="Arial" w:cs="Arial"/>
          <w:sz w:val="20"/>
          <w:szCs w:val="20"/>
        </w:rPr>
        <w:t>.</w:t>
      </w:r>
    </w:p>
    <w:p w14:paraId="77E1D67D" w14:textId="77777777" w:rsidR="0066152D" w:rsidRPr="00871545" w:rsidRDefault="0066152D" w:rsidP="007229BB">
      <w:pPr>
        <w:tabs>
          <w:tab w:val="left" w:pos="1276"/>
        </w:tabs>
        <w:spacing w:before="240" w:after="0" w:line="290" w:lineRule="auto"/>
        <w:jc w:val="center"/>
        <w:rPr>
          <w:rFonts w:ascii="Arial" w:eastAsia="Times New Roman" w:hAnsi="Arial" w:cs="Arial"/>
          <w:b/>
          <w:sz w:val="20"/>
          <w:szCs w:val="20"/>
        </w:rPr>
      </w:pPr>
      <w:r w:rsidRPr="00871545">
        <w:rPr>
          <w:rFonts w:ascii="Arial" w:eastAsia="Times New Roman" w:hAnsi="Arial" w:cs="Arial"/>
          <w:b/>
          <w:sz w:val="20"/>
          <w:szCs w:val="20"/>
        </w:rPr>
        <w:t>IX.</w:t>
      </w:r>
    </w:p>
    <w:p w14:paraId="2DEE75F1" w14:textId="77777777" w:rsidR="0066152D" w:rsidRPr="00871545" w:rsidRDefault="0066152D" w:rsidP="00FC6F50">
      <w:pPr>
        <w:keepNext/>
        <w:spacing w:after="120" w:line="290" w:lineRule="auto"/>
        <w:jc w:val="center"/>
        <w:rPr>
          <w:rFonts w:ascii="Arial" w:eastAsia="Times New Roman" w:hAnsi="Arial" w:cs="Arial"/>
          <w:b/>
          <w:sz w:val="20"/>
          <w:szCs w:val="20"/>
        </w:rPr>
      </w:pPr>
      <w:r w:rsidRPr="00871545">
        <w:rPr>
          <w:rFonts w:ascii="Arial" w:eastAsia="Times New Roman" w:hAnsi="Arial" w:cs="Arial"/>
          <w:b/>
          <w:sz w:val="20"/>
          <w:szCs w:val="20"/>
        </w:rPr>
        <w:t>Společná ustanovení</w:t>
      </w:r>
    </w:p>
    <w:p w14:paraId="302F7432" w14:textId="77777777" w:rsidR="0066152D" w:rsidRPr="00871545" w:rsidRDefault="0066152D" w:rsidP="00FC6F50">
      <w:pPr>
        <w:numPr>
          <w:ilvl w:val="0"/>
          <w:numId w:val="16"/>
        </w:numPr>
        <w:spacing w:after="120" w:line="290" w:lineRule="auto"/>
        <w:ind w:left="425" w:hanging="425"/>
        <w:jc w:val="both"/>
        <w:rPr>
          <w:rFonts w:ascii="Arial" w:eastAsia="Times New Roman" w:hAnsi="Arial" w:cs="Arial"/>
          <w:sz w:val="20"/>
          <w:szCs w:val="20"/>
        </w:rPr>
      </w:pPr>
      <w:r w:rsidRPr="00871545">
        <w:rPr>
          <w:rFonts w:ascii="Arial" w:eastAsia="Times New Roman" w:hAnsi="Arial" w:cs="Arial"/>
          <w:sz w:val="20"/>
          <w:szCs w:val="20"/>
        </w:rPr>
        <w:t xml:space="preserve">Tato smlouva obsahuje kompletní a úplné ujednání smluvních stran. Jakékoliv projevy smluvních stran učiněné při jednáních o uzavření této </w:t>
      </w:r>
      <w:r w:rsidR="00A37CF7" w:rsidRPr="00871545">
        <w:rPr>
          <w:rFonts w:ascii="Arial" w:eastAsia="Times New Roman" w:hAnsi="Arial" w:cs="Arial"/>
          <w:sz w:val="20"/>
          <w:szCs w:val="20"/>
        </w:rPr>
        <w:t>S</w:t>
      </w:r>
      <w:r w:rsidRPr="00871545">
        <w:rPr>
          <w:rFonts w:ascii="Arial" w:eastAsia="Times New Roman" w:hAnsi="Arial" w:cs="Arial"/>
          <w:sz w:val="20"/>
          <w:szCs w:val="20"/>
        </w:rPr>
        <w:t xml:space="preserve">mlouvy nesmí být interpretovány v rozporu s výslovnými ustanoveními této </w:t>
      </w:r>
      <w:r w:rsidR="005550B9" w:rsidRPr="00871545">
        <w:rPr>
          <w:rFonts w:ascii="Arial" w:eastAsia="Times New Roman" w:hAnsi="Arial" w:cs="Arial"/>
          <w:sz w:val="20"/>
          <w:szCs w:val="20"/>
        </w:rPr>
        <w:t>Smlouvy</w:t>
      </w:r>
      <w:r w:rsidRPr="00871545">
        <w:rPr>
          <w:rFonts w:ascii="Arial" w:eastAsia="Times New Roman" w:hAnsi="Arial" w:cs="Arial"/>
          <w:sz w:val="20"/>
          <w:szCs w:val="20"/>
        </w:rPr>
        <w:t xml:space="preserve">. Na právní vztah založený touto </w:t>
      </w:r>
      <w:r w:rsidR="00A37CF7" w:rsidRPr="00871545">
        <w:rPr>
          <w:rFonts w:ascii="Arial" w:eastAsia="Times New Roman" w:hAnsi="Arial" w:cs="Arial"/>
          <w:sz w:val="20"/>
          <w:szCs w:val="20"/>
        </w:rPr>
        <w:t>S</w:t>
      </w:r>
      <w:r w:rsidRPr="00871545">
        <w:rPr>
          <w:rFonts w:ascii="Arial" w:eastAsia="Times New Roman" w:hAnsi="Arial" w:cs="Arial"/>
          <w:sz w:val="20"/>
          <w:szCs w:val="20"/>
        </w:rPr>
        <w:t>mlouvou nebude aplikována jakákoliv mezi smluvními stranami zavedená praxe či zvyklosti zachovávané obecně nebo v odvětvích týkajících se předmětu plnění dle této smlouvy. Výslovně se stvrzuje, že mezi smluvními stranami nejsou zavedeny žádné obchodní zvyklosti či praxe.</w:t>
      </w:r>
    </w:p>
    <w:p w14:paraId="27896D3E" w14:textId="77777777" w:rsidR="0066152D" w:rsidRPr="000E0067" w:rsidRDefault="0066152D" w:rsidP="000E0067">
      <w:pPr>
        <w:numPr>
          <w:ilvl w:val="0"/>
          <w:numId w:val="16"/>
        </w:numPr>
        <w:spacing w:after="120" w:line="290" w:lineRule="auto"/>
        <w:ind w:left="425" w:hanging="425"/>
        <w:jc w:val="both"/>
        <w:rPr>
          <w:rFonts w:ascii="Arial" w:eastAsia="Times New Roman" w:hAnsi="Arial" w:cs="Arial"/>
          <w:sz w:val="20"/>
          <w:szCs w:val="20"/>
        </w:rPr>
      </w:pPr>
      <w:r w:rsidRPr="00871545">
        <w:rPr>
          <w:rFonts w:ascii="Arial" w:eastAsia="Times New Roman" w:hAnsi="Arial" w:cs="Arial"/>
          <w:sz w:val="20"/>
          <w:szCs w:val="20"/>
        </w:rPr>
        <w:lastRenderedPageBreak/>
        <w:t>Smluvní strana, která způsobí druhé smluvní straně škodu, se zprostí odpovědnosti k náhradě této škody i v případě, kdy jí splnění povinnosti ze smlouvy zabránila mimořádná, nepředvídatelná a nepřekonatelná překážka vzniklá nezávisle na její vůli v době, kdy byla v prodlení s plněním svých povinností, avšak pouze od o</w:t>
      </w:r>
      <w:r w:rsidR="007B06F3" w:rsidRPr="00871545">
        <w:rPr>
          <w:rFonts w:ascii="Arial" w:eastAsia="Times New Roman" w:hAnsi="Arial" w:cs="Arial"/>
          <w:sz w:val="20"/>
          <w:szCs w:val="20"/>
        </w:rPr>
        <w:t xml:space="preserve">kamžiku vzniku takové překážky. </w:t>
      </w:r>
    </w:p>
    <w:p w14:paraId="5E30BD83" w14:textId="77777777" w:rsidR="0066152D" w:rsidRPr="00871545" w:rsidRDefault="0066152D" w:rsidP="00FC6F50">
      <w:pPr>
        <w:numPr>
          <w:ilvl w:val="0"/>
          <w:numId w:val="16"/>
        </w:numPr>
        <w:spacing w:after="120" w:line="290" w:lineRule="auto"/>
        <w:ind w:left="425" w:hanging="425"/>
        <w:jc w:val="both"/>
        <w:rPr>
          <w:rFonts w:ascii="Arial" w:eastAsia="Times New Roman" w:hAnsi="Arial" w:cs="Arial"/>
          <w:sz w:val="20"/>
          <w:szCs w:val="20"/>
        </w:rPr>
      </w:pPr>
      <w:r w:rsidRPr="00871545">
        <w:rPr>
          <w:rFonts w:ascii="Arial" w:eastAsia="Times New Roman" w:hAnsi="Arial" w:cs="Arial"/>
          <w:sz w:val="20"/>
          <w:szCs w:val="20"/>
        </w:rPr>
        <w:t>Smluvní strany se zavazují v případě sporů o obsah a plnění této smlouvy vynaložit veškeré úsilí, které lze spravedlivě požadovat, aby byly tyto spory vyřešeny smírnou cestou, zejména aby byly odstraněny okolnosti vedoucí ke vzniku práva od smlouvy odstoupit nebo způsobující neplatnost či zdánlivost ustanovení této smlouvy.</w:t>
      </w:r>
    </w:p>
    <w:p w14:paraId="0EE32A34" w14:textId="77777777" w:rsidR="0066152D" w:rsidRPr="00871545" w:rsidRDefault="00A37CF7" w:rsidP="00FC6F50">
      <w:pPr>
        <w:numPr>
          <w:ilvl w:val="0"/>
          <w:numId w:val="16"/>
        </w:numPr>
        <w:spacing w:after="120" w:line="290" w:lineRule="auto"/>
        <w:ind w:left="425" w:hanging="425"/>
        <w:jc w:val="both"/>
        <w:rPr>
          <w:rFonts w:ascii="Arial" w:eastAsia="Times New Roman" w:hAnsi="Arial" w:cs="Arial"/>
          <w:sz w:val="20"/>
          <w:szCs w:val="20"/>
        </w:rPr>
      </w:pPr>
      <w:r w:rsidRPr="00871545">
        <w:rPr>
          <w:rFonts w:ascii="Arial" w:eastAsia="Times New Roman" w:hAnsi="Arial" w:cs="Arial"/>
          <w:sz w:val="20"/>
          <w:szCs w:val="20"/>
        </w:rPr>
        <w:t xml:space="preserve">Pokud oddělitelné ustanovení této Smlouvy je nebo se stane neplatným či nevynutitelným, nemá to vliv na platnost zbývajících ustanovení této Smlouvy. V takovém případě se strany této Smlouvy zavazují uzavřít do </w:t>
      </w:r>
      <w:r w:rsidR="00B7626B" w:rsidRPr="00871545">
        <w:rPr>
          <w:rFonts w:ascii="Arial" w:eastAsia="Times New Roman" w:hAnsi="Arial" w:cs="Arial"/>
          <w:sz w:val="20"/>
          <w:szCs w:val="20"/>
        </w:rPr>
        <w:t xml:space="preserve">10 </w:t>
      </w:r>
      <w:r w:rsidRPr="00871545">
        <w:rPr>
          <w:rFonts w:ascii="Arial" w:eastAsia="Times New Roman" w:hAnsi="Arial" w:cs="Arial"/>
          <w:sz w:val="20"/>
          <w:szCs w:val="20"/>
        </w:rPr>
        <w:t>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3BD6B7AD" w14:textId="77777777" w:rsidR="0066152D" w:rsidRPr="00871545" w:rsidRDefault="0066152D" w:rsidP="00FC6F50">
      <w:pPr>
        <w:numPr>
          <w:ilvl w:val="0"/>
          <w:numId w:val="16"/>
        </w:numPr>
        <w:spacing w:after="120" w:line="290" w:lineRule="auto"/>
        <w:ind w:left="425" w:hanging="425"/>
        <w:jc w:val="both"/>
        <w:rPr>
          <w:rFonts w:ascii="Arial" w:eastAsia="Times New Roman" w:hAnsi="Arial" w:cs="Arial"/>
          <w:sz w:val="20"/>
          <w:szCs w:val="20"/>
        </w:rPr>
      </w:pPr>
      <w:r w:rsidRPr="00871545">
        <w:rPr>
          <w:rFonts w:ascii="Arial" w:eastAsia="Times New Roman" w:hAnsi="Arial" w:cs="Arial"/>
          <w:sz w:val="20"/>
          <w:szCs w:val="20"/>
        </w:rPr>
        <w:t>Smluvní strany vylučují užití ustanovení §§ 557</w:t>
      </w:r>
      <w:r w:rsidR="00FC6F50" w:rsidRPr="00871545">
        <w:rPr>
          <w:rFonts w:ascii="Arial" w:eastAsia="Times New Roman" w:hAnsi="Arial" w:cs="Arial"/>
          <w:sz w:val="20"/>
          <w:szCs w:val="20"/>
        </w:rPr>
        <w:t xml:space="preserve"> a</w:t>
      </w:r>
      <w:r w:rsidRPr="00871545">
        <w:rPr>
          <w:rFonts w:ascii="Arial" w:eastAsia="Times New Roman" w:hAnsi="Arial" w:cs="Arial"/>
          <w:sz w:val="20"/>
          <w:szCs w:val="20"/>
        </w:rPr>
        <w:t xml:space="preserve"> 579 </w:t>
      </w:r>
      <w:r w:rsidR="00FC6F50" w:rsidRPr="00871545">
        <w:rPr>
          <w:rFonts w:ascii="Arial" w:eastAsia="Times New Roman" w:hAnsi="Arial" w:cs="Arial"/>
          <w:sz w:val="20"/>
          <w:szCs w:val="20"/>
        </w:rPr>
        <w:t>O</w:t>
      </w:r>
      <w:r w:rsidRPr="00871545">
        <w:rPr>
          <w:rFonts w:ascii="Arial" w:eastAsia="Times New Roman" w:hAnsi="Arial" w:cs="Arial"/>
          <w:sz w:val="20"/>
          <w:szCs w:val="20"/>
        </w:rPr>
        <w:t>bčanského zákoníku na jejich právní vztahy z této Smlouvy.</w:t>
      </w:r>
    </w:p>
    <w:p w14:paraId="375136D3" w14:textId="77777777" w:rsidR="00930ED1" w:rsidRPr="00871545" w:rsidRDefault="00930ED1" w:rsidP="00FC6F50">
      <w:pPr>
        <w:numPr>
          <w:ilvl w:val="0"/>
          <w:numId w:val="16"/>
        </w:numPr>
        <w:spacing w:after="120" w:line="290" w:lineRule="auto"/>
        <w:ind w:left="425" w:hanging="425"/>
        <w:jc w:val="both"/>
        <w:rPr>
          <w:rFonts w:ascii="Arial" w:eastAsia="Times New Roman" w:hAnsi="Arial" w:cs="Arial"/>
          <w:sz w:val="20"/>
          <w:szCs w:val="20"/>
        </w:rPr>
      </w:pPr>
      <w:r w:rsidRPr="00871545">
        <w:rPr>
          <w:rFonts w:ascii="Arial" w:eastAsia="Times New Roman" w:hAnsi="Arial" w:cs="Arial"/>
          <w:sz w:val="20"/>
          <w:szCs w:val="20"/>
        </w:rPr>
        <w:t xml:space="preserve">Zhotovitel je oprávněn od této Smlouvy odstoupit, pokud mu Objednatel neposkytuje dostatečnou součinnost, kterou po něm lze spravedlivě požadovat k tomu, aby Zhotovitel mohl Dílo řádně provést, a k nápravě nedojde ani do </w:t>
      </w:r>
      <w:r w:rsidR="00A336A2">
        <w:rPr>
          <w:rFonts w:ascii="Arial" w:eastAsia="Times New Roman" w:hAnsi="Arial" w:cs="Arial"/>
          <w:sz w:val="20"/>
          <w:szCs w:val="20"/>
        </w:rPr>
        <w:t>1</w:t>
      </w:r>
      <w:r w:rsidRPr="00871545">
        <w:rPr>
          <w:rFonts w:ascii="Arial" w:eastAsia="Times New Roman" w:hAnsi="Arial" w:cs="Arial"/>
          <w:sz w:val="20"/>
          <w:szCs w:val="20"/>
        </w:rPr>
        <w:t>5 pracovních dnů od okamžiku, kdy Zhotovitel Objednatele vyzve k zajištění nápravy.</w:t>
      </w:r>
    </w:p>
    <w:p w14:paraId="41B1015D" w14:textId="77777777" w:rsidR="001B5173" w:rsidRPr="00871545" w:rsidRDefault="00103F85" w:rsidP="00FC6F50">
      <w:pPr>
        <w:numPr>
          <w:ilvl w:val="0"/>
          <w:numId w:val="16"/>
        </w:numPr>
        <w:spacing w:after="120" w:line="290" w:lineRule="auto"/>
        <w:ind w:left="425" w:hanging="425"/>
        <w:jc w:val="both"/>
        <w:rPr>
          <w:rFonts w:ascii="Arial" w:eastAsia="Times New Roman" w:hAnsi="Arial" w:cs="Arial"/>
          <w:sz w:val="20"/>
          <w:szCs w:val="20"/>
        </w:rPr>
      </w:pPr>
      <w:r w:rsidRPr="00871545">
        <w:rPr>
          <w:rFonts w:ascii="Arial" w:eastAsia="Times New Roman" w:hAnsi="Arial" w:cs="Arial"/>
          <w:sz w:val="20"/>
          <w:szCs w:val="20"/>
        </w:rPr>
        <w:t>Veškeré písemnosti doručované mezi smluvními stranami v souvislosti s touto Smlouvou budou považovány za doručené</w:t>
      </w:r>
      <w:r w:rsidR="001B5173" w:rsidRPr="00871545">
        <w:rPr>
          <w:rFonts w:ascii="Arial" w:eastAsia="Times New Roman" w:hAnsi="Arial" w:cs="Arial"/>
          <w:sz w:val="20"/>
          <w:szCs w:val="20"/>
        </w:rPr>
        <w:t>:</w:t>
      </w:r>
    </w:p>
    <w:p w14:paraId="3E8E15EA" w14:textId="77777777" w:rsidR="001B5173" w:rsidRPr="00871545" w:rsidRDefault="00103F85" w:rsidP="001B5173">
      <w:pPr>
        <w:pStyle w:val="Odstavecseseznamem"/>
        <w:numPr>
          <w:ilvl w:val="0"/>
          <w:numId w:val="40"/>
        </w:numPr>
        <w:spacing w:after="120" w:line="290" w:lineRule="auto"/>
        <w:jc w:val="both"/>
        <w:rPr>
          <w:rFonts w:ascii="Arial" w:eastAsia="Times New Roman" w:hAnsi="Arial" w:cs="Arial"/>
          <w:sz w:val="20"/>
          <w:szCs w:val="20"/>
        </w:rPr>
      </w:pPr>
      <w:r w:rsidRPr="00871545">
        <w:rPr>
          <w:rFonts w:ascii="Arial" w:eastAsia="Times New Roman" w:hAnsi="Arial" w:cs="Arial"/>
          <w:sz w:val="20"/>
          <w:szCs w:val="20"/>
        </w:rPr>
        <w:t xml:space="preserve">pátý pracovní </w:t>
      </w:r>
      <w:r w:rsidR="001B5173" w:rsidRPr="00871545">
        <w:rPr>
          <w:rFonts w:ascii="Arial" w:eastAsia="Times New Roman" w:hAnsi="Arial" w:cs="Arial"/>
          <w:sz w:val="20"/>
          <w:szCs w:val="20"/>
        </w:rPr>
        <w:t>den od okamžiku jejich prokazatelného odeslání druhé smluvní straně na adresu uvedenou v záhlaví této Smlouvy, případně adresu písemně oznámenou druhé smluvní straně před odesláním zásilky; nebo</w:t>
      </w:r>
    </w:p>
    <w:p w14:paraId="6BEB96A2" w14:textId="77777777" w:rsidR="001B5173" w:rsidRPr="00871545" w:rsidRDefault="001B5173" w:rsidP="001B5173">
      <w:pPr>
        <w:pStyle w:val="Odstavecseseznamem"/>
        <w:numPr>
          <w:ilvl w:val="0"/>
          <w:numId w:val="40"/>
        </w:numPr>
        <w:spacing w:after="120" w:line="290" w:lineRule="auto"/>
        <w:jc w:val="both"/>
        <w:rPr>
          <w:rFonts w:ascii="Arial" w:eastAsia="Times New Roman" w:hAnsi="Arial" w:cs="Arial"/>
          <w:sz w:val="20"/>
          <w:szCs w:val="20"/>
        </w:rPr>
      </w:pPr>
      <w:r w:rsidRPr="00871545">
        <w:rPr>
          <w:rFonts w:ascii="Arial" w:eastAsia="Times New Roman" w:hAnsi="Arial" w:cs="Arial"/>
          <w:sz w:val="20"/>
          <w:szCs w:val="20"/>
        </w:rPr>
        <w:t>v okamžik skutečného doručení zásilky druhé smluvní straně;</w:t>
      </w:r>
    </w:p>
    <w:p w14:paraId="47FEC2E1" w14:textId="77777777" w:rsidR="00EE72EC" w:rsidRPr="00871545" w:rsidRDefault="001B5173" w:rsidP="00EE72EC">
      <w:pPr>
        <w:spacing w:after="120" w:line="290" w:lineRule="auto"/>
        <w:ind w:left="425"/>
        <w:jc w:val="both"/>
        <w:rPr>
          <w:rFonts w:ascii="Arial" w:eastAsia="Times New Roman" w:hAnsi="Arial" w:cs="Arial"/>
          <w:sz w:val="20"/>
          <w:szCs w:val="20"/>
        </w:rPr>
      </w:pPr>
      <w:r w:rsidRPr="00871545">
        <w:rPr>
          <w:rFonts w:ascii="Arial" w:eastAsia="Times New Roman" w:hAnsi="Arial" w:cs="Arial"/>
          <w:sz w:val="20"/>
          <w:szCs w:val="20"/>
        </w:rPr>
        <w:t>podle toho</w:t>
      </w:r>
      <w:r w:rsidR="00150336" w:rsidRPr="00871545">
        <w:rPr>
          <w:rFonts w:ascii="Arial" w:eastAsia="Times New Roman" w:hAnsi="Arial" w:cs="Arial"/>
          <w:sz w:val="20"/>
          <w:szCs w:val="20"/>
        </w:rPr>
        <w:t>,</w:t>
      </w:r>
      <w:r w:rsidRPr="00871545">
        <w:rPr>
          <w:rFonts w:ascii="Arial" w:eastAsia="Times New Roman" w:hAnsi="Arial" w:cs="Arial"/>
          <w:sz w:val="20"/>
          <w:szCs w:val="20"/>
        </w:rPr>
        <w:t xml:space="preserve"> která z uvedených skutečností nastane nejdříve.</w:t>
      </w:r>
    </w:p>
    <w:p w14:paraId="13871FA9" w14:textId="77777777" w:rsidR="00EE72EC" w:rsidRPr="00871545" w:rsidRDefault="00EE72EC" w:rsidP="008110D3">
      <w:pPr>
        <w:pStyle w:val="Odstavecseseznamem"/>
        <w:numPr>
          <w:ilvl w:val="0"/>
          <w:numId w:val="16"/>
        </w:numPr>
        <w:tabs>
          <w:tab w:val="clear" w:pos="720"/>
        </w:tabs>
        <w:spacing w:after="120" w:line="290" w:lineRule="auto"/>
        <w:ind w:left="425" w:hanging="425"/>
        <w:contextualSpacing w:val="0"/>
        <w:jc w:val="both"/>
        <w:rPr>
          <w:rFonts w:ascii="Arial" w:eastAsia="Times New Roman" w:hAnsi="Arial" w:cs="Arial"/>
          <w:sz w:val="20"/>
          <w:szCs w:val="20"/>
        </w:rPr>
      </w:pPr>
      <w:r w:rsidRPr="00871545">
        <w:rPr>
          <w:rFonts w:ascii="Arial" w:eastAsia="Times New Roman" w:hAnsi="Arial" w:cs="Arial"/>
          <w:sz w:val="20"/>
          <w:szCs w:val="20"/>
        </w:rPr>
        <w:t>Je-li Dílo prováděné Zhotovitelem podle této Smlouvy autorským dílem dle zákona č. 121/2000 Sb.</w:t>
      </w:r>
      <w:r w:rsidR="00DC5D51" w:rsidRPr="00871545">
        <w:rPr>
          <w:rFonts w:ascii="Arial" w:eastAsia="Times New Roman" w:hAnsi="Arial" w:cs="Arial"/>
          <w:sz w:val="20"/>
          <w:szCs w:val="20"/>
        </w:rPr>
        <w:t>, autorského zákona, v znění pozdějších předpisů, Smluvní strany si ujednávají, že Zhotovitel jakožto autor Díla poskytl Objednateli licenci k</w:t>
      </w:r>
      <w:r w:rsidR="00A336A2">
        <w:rPr>
          <w:rFonts w:ascii="Arial" w:eastAsia="Times New Roman" w:hAnsi="Arial" w:cs="Arial"/>
          <w:sz w:val="20"/>
          <w:szCs w:val="20"/>
        </w:rPr>
        <w:t> </w:t>
      </w:r>
      <w:r w:rsidR="00871545" w:rsidRPr="00871545">
        <w:rPr>
          <w:rFonts w:ascii="Arial" w:eastAsia="Times New Roman" w:hAnsi="Arial" w:cs="Arial"/>
          <w:sz w:val="20"/>
          <w:szCs w:val="20"/>
        </w:rPr>
        <w:t>užívání</w:t>
      </w:r>
      <w:r w:rsidR="00A336A2">
        <w:rPr>
          <w:rFonts w:ascii="Arial" w:eastAsia="Times New Roman" w:hAnsi="Arial" w:cs="Arial"/>
          <w:sz w:val="20"/>
          <w:szCs w:val="20"/>
        </w:rPr>
        <w:t>.</w:t>
      </w:r>
    </w:p>
    <w:p w14:paraId="41D65BC7" w14:textId="467524A9" w:rsidR="00532E3C" w:rsidRDefault="00532E3C" w:rsidP="008110D3">
      <w:pPr>
        <w:pStyle w:val="Odstavecseseznamem"/>
        <w:numPr>
          <w:ilvl w:val="0"/>
          <w:numId w:val="16"/>
        </w:numPr>
        <w:tabs>
          <w:tab w:val="clear" w:pos="720"/>
        </w:tabs>
        <w:spacing w:after="120" w:line="290" w:lineRule="auto"/>
        <w:ind w:left="426" w:hanging="426"/>
        <w:jc w:val="both"/>
        <w:rPr>
          <w:rFonts w:ascii="Arial" w:eastAsia="Times New Roman" w:hAnsi="Arial" w:cs="Arial"/>
          <w:sz w:val="20"/>
          <w:szCs w:val="20"/>
        </w:rPr>
      </w:pPr>
      <w:r w:rsidRPr="00871545">
        <w:rPr>
          <w:rFonts w:ascii="Arial" w:eastAsia="Times New Roman" w:hAnsi="Arial" w:cs="Arial"/>
          <w:sz w:val="20"/>
          <w:szCs w:val="20"/>
        </w:rPr>
        <w:t xml:space="preserve">Smluvní strany sjednávají, že odpovědnost Zhotovitele za újmu či škodu způsobenou Objednateli </w:t>
      </w:r>
      <w:r w:rsidR="00CB0C4C" w:rsidRPr="00871545">
        <w:rPr>
          <w:rFonts w:ascii="Arial" w:eastAsia="Times New Roman" w:hAnsi="Arial" w:cs="Arial"/>
          <w:sz w:val="20"/>
          <w:szCs w:val="20"/>
        </w:rPr>
        <w:t xml:space="preserve">Dílem či </w:t>
      </w:r>
      <w:r w:rsidRPr="00871545">
        <w:rPr>
          <w:rFonts w:ascii="Arial" w:eastAsia="Times New Roman" w:hAnsi="Arial" w:cs="Arial"/>
          <w:sz w:val="20"/>
          <w:szCs w:val="20"/>
        </w:rPr>
        <w:t>v souvislosti s touto Smlouvou</w:t>
      </w:r>
      <w:r w:rsidR="005456DA" w:rsidRPr="00871545">
        <w:rPr>
          <w:rFonts w:ascii="Arial" w:eastAsia="Times New Roman" w:hAnsi="Arial" w:cs="Arial"/>
          <w:sz w:val="20"/>
          <w:szCs w:val="20"/>
        </w:rPr>
        <w:t>, a povinnost Zhotovitele k náhradě takové újmy,</w:t>
      </w:r>
      <w:r w:rsidRPr="00871545">
        <w:rPr>
          <w:rFonts w:ascii="Arial" w:eastAsia="Times New Roman" w:hAnsi="Arial" w:cs="Arial"/>
          <w:sz w:val="20"/>
          <w:szCs w:val="20"/>
        </w:rPr>
        <w:t xml:space="preserve"> je omezena maximální </w:t>
      </w:r>
      <w:r w:rsidR="00A336A2">
        <w:rPr>
          <w:rFonts w:ascii="Arial" w:eastAsia="Times New Roman" w:hAnsi="Arial" w:cs="Arial"/>
          <w:sz w:val="20"/>
          <w:szCs w:val="20"/>
        </w:rPr>
        <w:t xml:space="preserve">ve výši </w:t>
      </w:r>
      <w:r w:rsidR="00CD1156">
        <w:rPr>
          <w:rFonts w:ascii="Arial" w:eastAsia="Times New Roman" w:hAnsi="Arial" w:cs="Arial"/>
          <w:sz w:val="20"/>
          <w:szCs w:val="20"/>
        </w:rPr>
        <w:t xml:space="preserve">celkové </w:t>
      </w:r>
      <w:r w:rsidR="00A336A2">
        <w:rPr>
          <w:rFonts w:ascii="Arial" w:eastAsia="Times New Roman" w:hAnsi="Arial" w:cs="Arial"/>
          <w:sz w:val="20"/>
          <w:szCs w:val="20"/>
        </w:rPr>
        <w:t>ceny Díla</w:t>
      </w:r>
      <w:r w:rsidR="00CD1156">
        <w:rPr>
          <w:rFonts w:ascii="Arial" w:eastAsia="Times New Roman" w:hAnsi="Arial" w:cs="Arial"/>
          <w:sz w:val="20"/>
          <w:szCs w:val="20"/>
        </w:rPr>
        <w:t>.</w:t>
      </w:r>
    </w:p>
    <w:p w14:paraId="49F9B9DC" w14:textId="77777777" w:rsidR="00D94D9A" w:rsidRDefault="00D94D9A" w:rsidP="00352580">
      <w:pPr>
        <w:pStyle w:val="Odstavecseseznamem"/>
        <w:spacing w:after="120" w:line="290" w:lineRule="auto"/>
        <w:ind w:left="426"/>
        <w:jc w:val="both"/>
        <w:rPr>
          <w:rFonts w:ascii="Arial" w:eastAsia="Times New Roman" w:hAnsi="Arial" w:cs="Arial"/>
          <w:sz w:val="20"/>
          <w:szCs w:val="20"/>
        </w:rPr>
      </w:pPr>
    </w:p>
    <w:p w14:paraId="170C4283" w14:textId="3AD64AA0" w:rsidR="00CD1156" w:rsidRPr="00871545" w:rsidRDefault="00CD1156" w:rsidP="008110D3">
      <w:pPr>
        <w:pStyle w:val="Odstavecseseznamem"/>
        <w:numPr>
          <w:ilvl w:val="0"/>
          <w:numId w:val="16"/>
        </w:numPr>
        <w:tabs>
          <w:tab w:val="clear" w:pos="720"/>
        </w:tabs>
        <w:spacing w:after="120" w:line="290" w:lineRule="auto"/>
        <w:ind w:left="426" w:hanging="426"/>
        <w:jc w:val="both"/>
        <w:rPr>
          <w:rFonts w:ascii="Arial" w:eastAsia="Times New Roman" w:hAnsi="Arial" w:cs="Arial"/>
          <w:sz w:val="20"/>
          <w:szCs w:val="20"/>
        </w:rPr>
      </w:pPr>
      <w:r>
        <w:rPr>
          <w:rFonts w:ascii="Arial" w:eastAsia="Times New Roman" w:hAnsi="Arial" w:cs="Arial"/>
          <w:sz w:val="20"/>
          <w:szCs w:val="20"/>
        </w:rPr>
        <w:t>Zhotovitel prohlašuje, že má sjednáno pojištění obecné odpovědnosti podnikatele za škody způsobené při výkonu podnikatelské činnosti (dále jen jako „pojištění odpovědnosti“), kryjící výše uvedené škody ve výši alespoň 5.000.000,- Kč a zavazuje se toto pojištění</w:t>
      </w:r>
      <w:r w:rsidR="00D94D9A">
        <w:rPr>
          <w:rFonts w:ascii="Arial" w:eastAsia="Times New Roman" w:hAnsi="Arial" w:cs="Arial"/>
          <w:sz w:val="20"/>
          <w:szCs w:val="20"/>
        </w:rPr>
        <w:t xml:space="preserve"> udržovat nepřetržitě po celou dobu plnění díla. Na vyžádání Objednatele je povinen předložit příslušný pojistný certifikát.</w:t>
      </w:r>
    </w:p>
    <w:p w14:paraId="578BC2C6" w14:textId="77777777" w:rsidR="00E84F7F" w:rsidRPr="00871545" w:rsidRDefault="000E5052" w:rsidP="00E84F7F">
      <w:pPr>
        <w:tabs>
          <w:tab w:val="left" w:pos="1276"/>
        </w:tabs>
        <w:spacing w:before="240" w:after="0" w:line="290" w:lineRule="auto"/>
        <w:ind w:left="360"/>
        <w:jc w:val="center"/>
        <w:rPr>
          <w:rFonts w:ascii="Arial" w:eastAsia="Times New Roman" w:hAnsi="Arial" w:cs="Arial"/>
          <w:b/>
          <w:sz w:val="20"/>
          <w:szCs w:val="20"/>
        </w:rPr>
      </w:pPr>
      <w:bookmarkStart w:id="0" w:name="_Hlk521670574"/>
      <w:r w:rsidRPr="00871545">
        <w:rPr>
          <w:rFonts w:ascii="Arial" w:eastAsia="Times New Roman" w:hAnsi="Arial" w:cs="Arial"/>
          <w:b/>
          <w:sz w:val="20"/>
          <w:szCs w:val="20"/>
        </w:rPr>
        <w:t>X.</w:t>
      </w:r>
    </w:p>
    <w:p w14:paraId="27BC0BD5" w14:textId="77777777" w:rsidR="00E84F7F" w:rsidRPr="00871545" w:rsidRDefault="00E84F7F" w:rsidP="00E84F7F">
      <w:pPr>
        <w:keepNext/>
        <w:jc w:val="center"/>
        <w:rPr>
          <w:rFonts w:ascii="Arial" w:hAnsi="Arial"/>
          <w:b/>
          <w:sz w:val="20"/>
        </w:rPr>
      </w:pPr>
      <w:r w:rsidRPr="00871545">
        <w:rPr>
          <w:rFonts w:ascii="Arial" w:hAnsi="Arial"/>
          <w:b/>
          <w:sz w:val="20"/>
        </w:rPr>
        <w:t>Chráněné informace a osobní údaje</w:t>
      </w:r>
    </w:p>
    <w:p w14:paraId="741EC56A" w14:textId="77777777" w:rsidR="00E84F7F" w:rsidRPr="00871545" w:rsidRDefault="00E84F7F" w:rsidP="003C73E7">
      <w:pPr>
        <w:pStyle w:val="Zkladntext2"/>
        <w:numPr>
          <w:ilvl w:val="0"/>
          <w:numId w:val="43"/>
        </w:numPr>
        <w:tabs>
          <w:tab w:val="clear" w:pos="720"/>
          <w:tab w:val="num" w:pos="540"/>
        </w:tabs>
        <w:spacing w:line="290" w:lineRule="auto"/>
        <w:ind w:left="539" w:hanging="539"/>
        <w:jc w:val="both"/>
        <w:rPr>
          <w:rFonts w:ascii="Arial" w:eastAsia="Times New Roman" w:hAnsi="Arial" w:cs="Arial"/>
          <w:sz w:val="20"/>
          <w:szCs w:val="20"/>
        </w:rPr>
      </w:pPr>
      <w:bookmarkStart w:id="1" w:name="_Hlk521670494"/>
      <w:r w:rsidRPr="00871545">
        <w:rPr>
          <w:rFonts w:ascii="Arial" w:eastAsia="Times New Roman" w:hAnsi="Arial" w:cs="Arial"/>
          <w:sz w:val="20"/>
          <w:szCs w:val="20"/>
        </w:rPr>
        <w:t>Veškeré informace sdělené kteroukoliv ze Smluvních stran při plnění povinností dle této Smlouvy, jsou považovány za přísně důvěrné a nesmí být zpřístupněny či jakýmkoliv jiným způsob sděleny třetí osobě, s výjimkou informací, které byly v okamžiku sdělení veřejně známé nebo informací, které Smluvní strany získaly od třetích osob.</w:t>
      </w:r>
    </w:p>
    <w:p w14:paraId="5B8867F2" w14:textId="77777777" w:rsidR="00E84F7F" w:rsidRPr="00871545" w:rsidRDefault="00E84F7F" w:rsidP="003C73E7">
      <w:pPr>
        <w:pStyle w:val="Zkladntextodsazen3"/>
        <w:spacing w:before="120" w:line="24" w:lineRule="atLeast"/>
        <w:ind w:left="1134"/>
        <w:rPr>
          <w:rFonts w:ascii="Arial" w:eastAsia="Times New Roman" w:hAnsi="Arial" w:cs="Arial"/>
          <w:sz w:val="20"/>
          <w:szCs w:val="20"/>
        </w:rPr>
      </w:pPr>
    </w:p>
    <w:p w14:paraId="1B08933F" w14:textId="77777777" w:rsidR="00E84F7F" w:rsidRPr="00871545" w:rsidRDefault="00E84F7F" w:rsidP="003C73E7">
      <w:pPr>
        <w:numPr>
          <w:ilvl w:val="0"/>
          <w:numId w:val="43"/>
        </w:numPr>
        <w:tabs>
          <w:tab w:val="clear" w:pos="720"/>
          <w:tab w:val="num" w:pos="567"/>
        </w:tabs>
        <w:spacing w:after="0" w:line="290" w:lineRule="auto"/>
        <w:ind w:left="567" w:hanging="720"/>
        <w:jc w:val="both"/>
        <w:rPr>
          <w:rFonts w:ascii="Arial" w:eastAsia="Times New Roman" w:hAnsi="Arial" w:cs="Arial"/>
          <w:sz w:val="20"/>
          <w:szCs w:val="20"/>
        </w:rPr>
      </w:pPr>
      <w:r w:rsidRPr="00871545">
        <w:rPr>
          <w:rFonts w:ascii="Arial" w:eastAsia="Times New Roman" w:hAnsi="Arial" w:cs="Arial"/>
          <w:sz w:val="20"/>
          <w:szCs w:val="20"/>
        </w:rPr>
        <w:t xml:space="preserve">Pro účely efektivní komunikace mezi Smluvními stranami a případně pro účely plnění Smlouvy či zákonných povinností Smluvní strany v nezbytném rozsahu shromažďují a zpracovávají osobní údaje kontaktních osob a/nebo jiných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případně po dobu nutnou pro jejich uchovávání v souladu s příslušnými právními předpisy. </w:t>
      </w:r>
    </w:p>
    <w:p w14:paraId="330593AE" w14:textId="77777777" w:rsidR="00E84F7F" w:rsidRPr="00871545" w:rsidRDefault="00E84F7F" w:rsidP="00E84F7F">
      <w:pPr>
        <w:ind w:left="567"/>
        <w:jc w:val="both"/>
        <w:rPr>
          <w:rFonts w:ascii="Arial" w:hAnsi="Arial" w:cs="Arial"/>
        </w:rPr>
      </w:pPr>
    </w:p>
    <w:p w14:paraId="77FF5219" w14:textId="77777777" w:rsidR="00E84F7F" w:rsidRPr="00871411" w:rsidRDefault="00E84F7F" w:rsidP="003C73E7">
      <w:pPr>
        <w:numPr>
          <w:ilvl w:val="0"/>
          <w:numId w:val="43"/>
        </w:numPr>
        <w:tabs>
          <w:tab w:val="clear" w:pos="720"/>
          <w:tab w:val="num" w:pos="567"/>
        </w:tabs>
        <w:spacing w:after="0" w:line="290" w:lineRule="auto"/>
        <w:ind w:left="567" w:hanging="720"/>
        <w:jc w:val="both"/>
        <w:rPr>
          <w:rFonts w:ascii="Arial" w:eastAsia="Times New Roman" w:hAnsi="Arial" w:cs="Arial"/>
          <w:sz w:val="20"/>
          <w:szCs w:val="20"/>
        </w:rPr>
      </w:pPr>
      <w:r w:rsidRPr="00871545">
        <w:rPr>
          <w:rFonts w:ascii="Arial" w:eastAsia="Times New Roman" w:hAnsi="Arial" w:cs="Arial"/>
          <w:sz w:val="20"/>
          <w:szCs w:val="20"/>
        </w:rPr>
        <w:t xml:space="preserve">Smluvní strany jsou samostatnými správci osobních údajů definovaných v předchozím odstavci a budou si plnit svoje povinnosti vyplývající z platných právních norem a předpisů každý samostatně a na své náklady. Zejména se jedná o informování dotčených subjektů údajů o zpracování jejich osobních údajů a o předání informací o zpracování – postupují při tom analogicky, jako je </w:t>
      </w:r>
      <w:r w:rsidRPr="00871411">
        <w:rPr>
          <w:rFonts w:ascii="Arial" w:eastAsia="Times New Roman" w:hAnsi="Arial" w:cs="Arial"/>
          <w:sz w:val="20"/>
          <w:szCs w:val="20"/>
        </w:rPr>
        <w:t>uvedeno v příslušných „Zásadách zpracování osobních údajů“ zveřejněných na adrese:</w:t>
      </w:r>
    </w:p>
    <w:p w14:paraId="18FD8BC2" w14:textId="77777777" w:rsidR="00E84F7F" w:rsidRPr="00871411" w:rsidRDefault="00F31D9A" w:rsidP="003C73E7">
      <w:pPr>
        <w:numPr>
          <w:ilvl w:val="0"/>
          <w:numId w:val="45"/>
        </w:numPr>
        <w:spacing w:after="0" w:line="290" w:lineRule="auto"/>
        <w:jc w:val="both"/>
        <w:rPr>
          <w:rFonts w:ascii="Arial" w:eastAsia="Times New Roman" w:hAnsi="Arial" w:cs="Arial"/>
          <w:sz w:val="20"/>
          <w:szCs w:val="20"/>
        </w:rPr>
      </w:pPr>
      <w:r w:rsidRPr="00871411">
        <w:rPr>
          <w:rFonts w:ascii="Arial" w:eastAsia="Times New Roman" w:hAnsi="Arial" w:cs="Arial"/>
          <w:sz w:val="20"/>
          <w:szCs w:val="20"/>
        </w:rPr>
        <w:t>Objednatel</w:t>
      </w:r>
      <w:r w:rsidR="00E84F7F" w:rsidRPr="00871411">
        <w:rPr>
          <w:rFonts w:ascii="Arial" w:eastAsia="Times New Roman" w:hAnsi="Arial" w:cs="Arial"/>
          <w:sz w:val="20"/>
          <w:szCs w:val="20"/>
        </w:rPr>
        <w:t>:</w:t>
      </w:r>
      <w:r w:rsidR="00E84F7F" w:rsidRPr="00871411">
        <w:rPr>
          <w:rFonts w:ascii="Arial" w:eastAsia="Times New Roman" w:hAnsi="Arial" w:cs="Arial"/>
          <w:sz w:val="20"/>
          <w:szCs w:val="20"/>
        </w:rPr>
        <w:tab/>
      </w:r>
      <w:r w:rsidR="0031615E" w:rsidRPr="00871411">
        <w:rPr>
          <w:rFonts w:ascii="Arial" w:eastAsia="Times New Roman" w:hAnsi="Arial" w:cs="Arial"/>
          <w:sz w:val="20"/>
          <w:szCs w:val="20"/>
        </w:rPr>
        <w:t>https://www.cdt.cz/cs/</w:t>
      </w:r>
      <w:r w:rsidR="00C13C48" w:rsidRPr="00871411">
        <w:rPr>
          <w:rFonts w:ascii="Arial" w:eastAsia="Times New Roman" w:hAnsi="Arial" w:cs="Arial"/>
          <w:sz w:val="20"/>
          <w:szCs w:val="20"/>
        </w:rPr>
        <w:t xml:space="preserve"> záložka </w:t>
      </w:r>
      <w:r w:rsidR="002A17A0" w:rsidRPr="00871411">
        <w:rPr>
          <w:rFonts w:ascii="Arial" w:eastAsia="Times New Roman" w:hAnsi="Arial" w:cs="Arial"/>
          <w:sz w:val="20"/>
          <w:szCs w:val="20"/>
        </w:rPr>
        <w:t>Zákaznické centrum</w:t>
      </w:r>
      <w:r w:rsidR="00596A95" w:rsidRPr="00871411">
        <w:rPr>
          <w:rFonts w:ascii="Arial" w:eastAsia="Times New Roman" w:hAnsi="Arial" w:cs="Arial"/>
          <w:sz w:val="20"/>
          <w:szCs w:val="20"/>
        </w:rPr>
        <w:t xml:space="preserve"> / dokument Podmínky ochrany osobních údajů ČD-T</w:t>
      </w:r>
    </w:p>
    <w:p w14:paraId="51E762EC" w14:textId="77777777" w:rsidR="00E84F7F" w:rsidRPr="00871411" w:rsidRDefault="00F31D9A" w:rsidP="003C73E7">
      <w:pPr>
        <w:numPr>
          <w:ilvl w:val="0"/>
          <w:numId w:val="45"/>
        </w:numPr>
        <w:spacing w:after="0" w:line="290" w:lineRule="auto"/>
        <w:jc w:val="both"/>
        <w:rPr>
          <w:rFonts w:ascii="Arial" w:hAnsi="Arial" w:cs="Arial"/>
          <w:sz w:val="20"/>
          <w:szCs w:val="20"/>
        </w:rPr>
      </w:pPr>
      <w:r w:rsidRPr="00871411">
        <w:rPr>
          <w:rFonts w:ascii="Arial" w:eastAsia="Times New Roman" w:hAnsi="Arial" w:cs="Arial"/>
          <w:sz w:val="20"/>
          <w:szCs w:val="20"/>
        </w:rPr>
        <w:t>Zhotovitel</w:t>
      </w:r>
      <w:r w:rsidR="00E84F7F" w:rsidRPr="00871411">
        <w:rPr>
          <w:rFonts w:ascii="Arial" w:eastAsia="Times New Roman" w:hAnsi="Arial" w:cs="Arial"/>
          <w:sz w:val="20"/>
          <w:szCs w:val="20"/>
        </w:rPr>
        <w:t>:</w:t>
      </w:r>
      <w:r w:rsidR="00E84F7F" w:rsidRPr="00871411">
        <w:rPr>
          <w:rFonts w:ascii="Arial" w:hAnsi="Arial" w:cs="Arial"/>
          <w:sz w:val="20"/>
          <w:szCs w:val="20"/>
        </w:rPr>
        <w:t xml:space="preserve"> </w:t>
      </w:r>
      <w:r w:rsidR="00E84F7F" w:rsidRPr="00871411">
        <w:rPr>
          <w:rFonts w:ascii="Arial" w:hAnsi="Arial" w:cs="Arial"/>
          <w:sz w:val="20"/>
          <w:szCs w:val="20"/>
        </w:rPr>
        <w:tab/>
      </w:r>
      <w:hyperlink r:id="rId7" w:history="1">
        <w:r w:rsidR="00E84F7F" w:rsidRPr="00871411">
          <w:rPr>
            <w:rStyle w:val="Hypertextovodkaz"/>
            <w:rFonts w:ascii="Arial" w:hAnsi="Arial" w:cs="Arial"/>
            <w:sz w:val="20"/>
            <w:szCs w:val="20"/>
          </w:rPr>
          <w:t>https://www.grantthornton.cz</w:t>
        </w:r>
      </w:hyperlink>
      <w:r w:rsidR="00E84F7F" w:rsidRPr="00871411">
        <w:rPr>
          <w:rFonts w:ascii="Arial" w:hAnsi="Arial" w:cs="Arial"/>
          <w:sz w:val="20"/>
          <w:szCs w:val="20"/>
        </w:rPr>
        <w:t xml:space="preserve"> </w:t>
      </w:r>
      <w:r w:rsidR="00E84F7F" w:rsidRPr="00871411">
        <w:rPr>
          <w:rFonts w:ascii="Arial" w:eastAsia="Times New Roman" w:hAnsi="Arial" w:cs="Arial"/>
          <w:sz w:val="20"/>
          <w:szCs w:val="20"/>
        </w:rPr>
        <w:t>záložka Ochrana osobních údajů</w:t>
      </w:r>
      <w:r w:rsidR="00E84F7F" w:rsidRPr="00871411">
        <w:rPr>
          <w:rFonts w:ascii="Arial" w:hAnsi="Arial" w:cs="Arial"/>
          <w:sz w:val="20"/>
          <w:szCs w:val="20"/>
        </w:rPr>
        <w:t>.</w:t>
      </w:r>
    </w:p>
    <w:p w14:paraId="34CAE295" w14:textId="77777777" w:rsidR="00E84F7F" w:rsidRPr="00871545" w:rsidRDefault="00E84F7F" w:rsidP="00E84F7F">
      <w:pPr>
        <w:ind w:left="567"/>
        <w:jc w:val="both"/>
        <w:rPr>
          <w:rFonts w:ascii="Arial" w:hAnsi="Arial" w:cs="Arial"/>
          <w:sz w:val="20"/>
          <w:szCs w:val="20"/>
        </w:rPr>
      </w:pPr>
    </w:p>
    <w:p w14:paraId="666348B7" w14:textId="77777777" w:rsidR="00E84F7F" w:rsidRPr="00871545" w:rsidRDefault="00E84F7F" w:rsidP="003C73E7">
      <w:pPr>
        <w:numPr>
          <w:ilvl w:val="0"/>
          <w:numId w:val="43"/>
        </w:numPr>
        <w:tabs>
          <w:tab w:val="clear" w:pos="720"/>
          <w:tab w:val="num" w:pos="567"/>
        </w:tabs>
        <w:spacing w:after="0" w:line="290" w:lineRule="auto"/>
        <w:ind w:left="567" w:hanging="720"/>
        <w:jc w:val="both"/>
        <w:rPr>
          <w:rFonts w:ascii="Arial" w:eastAsia="Times New Roman" w:hAnsi="Arial" w:cs="Arial"/>
          <w:sz w:val="20"/>
          <w:szCs w:val="20"/>
        </w:rPr>
      </w:pPr>
      <w:r w:rsidRPr="00871545">
        <w:rPr>
          <w:rFonts w:ascii="Arial" w:eastAsia="Times New Roman" w:hAnsi="Arial" w:cs="Arial"/>
          <w:sz w:val="20"/>
          <w:szCs w:val="20"/>
        </w:rPr>
        <w:t>Smluvní strany si navzájem odpovídají za veškerou újmu, kterou si navzájem způsobí porušením svých povinností při anebo v souvislosti se zpracováním osobních údajů, počítaje v to i pravomocně uložené sankce (pokuty), či</w:t>
      </w:r>
      <w:r w:rsidR="00956825" w:rsidRPr="00871545">
        <w:rPr>
          <w:rFonts w:ascii="Arial" w:eastAsia="Times New Roman" w:hAnsi="Arial" w:cs="Arial"/>
          <w:sz w:val="20"/>
          <w:szCs w:val="20"/>
        </w:rPr>
        <w:t xml:space="preserve"> náhrady újmy, které bude Objednatel nebo Zhotovitel</w:t>
      </w:r>
      <w:r w:rsidRPr="00871545">
        <w:rPr>
          <w:rFonts w:ascii="Arial" w:eastAsia="Times New Roman" w:hAnsi="Arial" w:cs="Arial"/>
          <w:sz w:val="20"/>
          <w:szCs w:val="20"/>
        </w:rPr>
        <w:t xml:space="preserve"> jako správce v důsledku porušení povinnosti </w:t>
      </w:r>
      <w:r w:rsidR="00956825" w:rsidRPr="00871545">
        <w:rPr>
          <w:rFonts w:ascii="Arial" w:eastAsia="Times New Roman" w:hAnsi="Arial" w:cs="Arial"/>
          <w:sz w:val="20"/>
          <w:szCs w:val="20"/>
        </w:rPr>
        <w:t>Objednatele</w:t>
      </w:r>
      <w:r w:rsidRPr="00871545">
        <w:rPr>
          <w:rFonts w:ascii="Arial" w:eastAsia="Times New Roman" w:hAnsi="Arial" w:cs="Arial"/>
          <w:sz w:val="20"/>
          <w:szCs w:val="20"/>
        </w:rPr>
        <w:t xml:space="preserve"> </w:t>
      </w:r>
      <w:r w:rsidR="00956825" w:rsidRPr="00871545">
        <w:rPr>
          <w:rFonts w:ascii="Arial" w:eastAsia="Times New Roman" w:hAnsi="Arial" w:cs="Arial"/>
          <w:sz w:val="20"/>
          <w:szCs w:val="20"/>
        </w:rPr>
        <w:t>nebo Zhotovitel</w:t>
      </w:r>
      <w:r w:rsidRPr="00871545">
        <w:rPr>
          <w:rFonts w:ascii="Arial" w:eastAsia="Times New Roman" w:hAnsi="Arial" w:cs="Arial"/>
          <w:sz w:val="20"/>
          <w:szCs w:val="20"/>
        </w:rPr>
        <w:t xml:space="preserve"> povinen uhradit. Takové sankce (pokuty), </w:t>
      </w:r>
      <w:r w:rsidR="003C73E7" w:rsidRPr="00871545">
        <w:rPr>
          <w:rFonts w:ascii="Arial" w:eastAsia="Times New Roman" w:hAnsi="Arial" w:cs="Arial"/>
          <w:sz w:val="20"/>
          <w:szCs w:val="20"/>
        </w:rPr>
        <w:t>újmy, či náhrady újmy je</w:t>
      </w:r>
      <w:r w:rsidR="00CF3F80" w:rsidRPr="00871545">
        <w:rPr>
          <w:rFonts w:ascii="Arial" w:eastAsia="Times New Roman" w:hAnsi="Arial" w:cs="Arial"/>
          <w:sz w:val="20"/>
          <w:szCs w:val="20"/>
        </w:rPr>
        <w:t xml:space="preserve"> Objednatel nebo Zhotovitel</w:t>
      </w:r>
      <w:r w:rsidRPr="00871545">
        <w:rPr>
          <w:rFonts w:ascii="Arial" w:eastAsia="Times New Roman" w:hAnsi="Arial" w:cs="Arial"/>
          <w:sz w:val="20"/>
          <w:szCs w:val="20"/>
        </w:rPr>
        <w:t xml:space="preserve"> povinen nahradit protistraně na základě písemné výzvy, a to do 10 (deseti) dnů od obdržení takové výzvy.</w:t>
      </w:r>
    </w:p>
    <w:p w14:paraId="09E9857A" w14:textId="77777777" w:rsidR="00E84F7F" w:rsidRPr="00871545" w:rsidRDefault="00E84F7F" w:rsidP="00E84F7F">
      <w:pPr>
        <w:pStyle w:val="Odstavecseseznamem"/>
        <w:rPr>
          <w:rFonts w:ascii="Arial" w:hAnsi="Arial" w:cs="Arial"/>
        </w:rPr>
      </w:pPr>
    </w:p>
    <w:p w14:paraId="5EB2497F" w14:textId="7819D1BC" w:rsidR="00E84F7F" w:rsidRPr="00352580" w:rsidRDefault="00E84F7F" w:rsidP="00352580">
      <w:pPr>
        <w:spacing w:after="0" w:line="290" w:lineRule="auto"/>
        <w:ind w:left="567"/>
        <w:jc w:val="both"/>
        <w:rPr>
          <w:rFonts w:ascii="Arial" w:hAnsi="Arial" w:cs="Arial"/>
        </w:rPr>
      </w:pPr>
      <w:r w:rsidRPr="00871545">
        <w:rPr>
          <w:rFonts w:ascii="Arial" w:eastAsia="Times New Roman" w:hAnsi="Arial" w:cs="Arial"/>
          <w:sz w:val="20"/>
          <w:szCs w:val="20"/>
        </w:rPr>
        <w:t>Zhotovitel bude zpracovatel osobních údajů, které mu případně předá Klient (Správce osobních údajů) v souvislosti s plněním předmětu Smlouvy (viz článek I. této Smlouvy). Pro vyloučení pochybností se zde nejedná o osobní údaje uvedené v odstavci 3. V tomto případě Smluvní strany uzavřou samostatnou smlouvu o zpracování osobních údajů, která bude upravovat podmínky zpracování v</w:t>
      </w:r>
      <w:r w:rsidR="006C104B">
        <w:rPr>
          <w:rFonts w:ascii="Arial" w:eastAsia="Times New Roman" w:hAnsi="Arial" w:cs="Arial"/>
          <w:sz w:val="20"/>
          <w:szCs w:val="20"/>
        </w:rPr>
        <w:t> </w:t>
      </w:r>
      <w:r w:rsidRPr="00871545">
        <w:rPr>
          <w:rFonts w:ascii="Arial" w:eastAsia="Times New Roman" w:hAnsi="Arial" w:cs="Arial"/>
          <w:sz w:val="20"/>
          <w:szCs w:val="20"/>
        </w:rPr>
        <w:t>souladu</w:t>
      </w:r>
      <w:r w:rsidR="006C104B">
        <w:rPr>
          <w:rFonts w:ascii="Arial" w:eastAsia="Times New Roman" w:hAnsi="Arial" w:cs="Arial"/>
          <w:sz w:val="20"/>
          <w:szCs w:val="20"/>
        </w:rPr>
        <w:t xml:space="preserve"> </w:t>
      </w:r>
      <w:r w:rsidRPr="00352580">
        <w:rPr>
          <w:rFonts w:ascii="Arial" w:eastAsia="Times New Roman" w:hAnsi="Arial" w:cs="Arial"/>
          <w:sz w:val="20"/>
          <w:szCs w:val="20"/>
        </w:rPr>
        <w:t>s požadavky platných právních norem a předpisů</w:t>
      </w:r>
      <w:r w:rsidRPr="00352580">
        <w:rPr>
          <w:rFonts w:ascii="Arial" w:hAnsi="Arial" w:cs="Arial"/>
        </w:rPr>
        <w:t>.</w:t>
      </w:r>
    </w:p>
    <w:bookmarkEnd w:id="0"/>
    <w:bookmarkEnd w:id="1"/>
    <w:p w14:paraId="78BA8578" w14:textId="77777777" w:rsidR="0066152D" w:rsidRPr="00871545" w:rsidRDefault="0066152D" w:rsidP="007229BB">
      <w:pPr>
        <w:tabs>
          <w:tab w:val="left" w:pos="1276"/>
        </w:tabs>
        <w:spacing w:before="240" w:after="0" w:line="290" w:lineRule="auto"/>
        <w:jc w:val="center"/>
        <w:rPr>
          <w:rFonts w:ascii="Arial" w:eastAsia="Times New Roman" w:hAnsi="Arial" w:cs="Arial"/>
          <w:b/>
          <w:sz w:val="20"/>
          <w:szCs w:val="20"/>
        </w:rPr>
      </w:pPr>
      <w:r w:rsidRPr="00871545">
        <w:rPr>
          <w:rFonts w:ascii="Arial" w:eastAsia="Times New Roman" w:hAnsi="Arial" w:cs="Arial"/>
          <w:b/>
          <w:sz w:val="20"/>
          <w:szCs w:val="20"/>
        </w:rPr>
        <w:t>X</w:t>
      </w:r>
      <w:r w:rsidR="00E84F7F" w:rsidRPr="00871545">
        <w:rPr>
          <w:rFonts w:ascii="Arial" w:eastAsia="Times New Roman" w:hAnsi="Arial" w:cs="Arial"/>
          <w:b/>
          <w:sz w:val="20"/>
          <w:szCs w:val="20"/>
        </w:rPr>
        <w:t>I</w:t>
      </w:r>
      <w:r w:rsidRPr="00871545">
        <w:rPr>
          <w:rFonts w:ascii="Arial" w:eastAsia="Times New Roman" w:hAnsi="Arial" w:cs="Arial"/>
          <w:b/>
          <w:sz w:val="20"/>
          <w:szCs w:val="20"/>
        </w:rPr>
        <w:t>.</w:t>
      </w:r>
    </w:p>
    <w:p w14:paraId="269F41DC" w14:textId="77777777" w:rsidR="0066152D" w:rsidRPr="00871545" w:rsidRDefault="0066152D" w:rsidP="00FC6F50">
      <w:pPr>
        <w:tabs>
          <w:tab w:val="left" w:pos="1276"/>
        </w:tabs>
        <w:spacing w:after="120" w:line="290" w:lineRule="auto"/>
        <w:jc w:val="center"/>
        <w:rPr>
          <w:rFonts w:ascii="Arial" w:eastAsia="Times New Roman" w:hAnsi="Arial" w:cs="Arial"/>
          <w:b/>
          <w:sz w:val="20"/>
          <w:szCs w:val="20"/>
        </w:rPr>
      </w:pPr>
      <w:r w:rsidRPr="00871545">
        <w:rPr>
          <w:rFonts w:ascii="Arial" w:eastAsia="Times New Roman" w:hAnsi="Arial" w:cs="Arial"/>
          <w:b/>
          <w:sz w:val="20"/>
          <w:szCs w:val="20"/>
        </w:rPr>
        <w:t>Závěrečná ustanovení</w:t>
      </w:r>
    </w:p>
    <w:p w14:paraId="46AE52BD" w14:textId="445CE5DE" w:rsidR="0066152D" w:rsidRPr="00871545" w:rsidRDefault="003601BC" w:rsidP="00D67F00">
      <w:pPr>
        <w:numPr>
          <w:ilvl w:val="0"/>
          <w:numId w:val="15"/>
        </w:numPr>
        <w:tabs>
          <w:tab w:val="left" w:pos="1276"/>
        </w:tabs>
        <w:spacing w:after="120" w:line="290" w:lineRule="auto"/>
        <w:jc w:val="both"/>
        <w:rPr>
          <w:rFonts w:ascii="Arial" w:eastAsia="Times New Roman" w:hAnsi="Arial" w:cs="Arial"/>
          <w:sz w:val="20"/>
          <w:szCs w:val="20"/>
        </w:rPr>
      </w:pPr>
      <w:r w:rsidRPr="00871545">
        <w:rPr>
          <w:rFonts w:ascii="Arial" w:eastAsia="Times New Roman" w:hAnsi="Arial" w:cs="Arial"/>
          <w:sz w:val="20"/>
          <w:szCs w:val="20"/>
        </w:rPr>
        <w:t xml:space="preserve">Tato Smlouva nabývá </w:t>
      </w:r>
      <w:r w:rsidR="00E751FD">
        <w:rPr>
          <w:rFonts w:ascii="Arial" w:eastAsia="Times New Roman" w:hAnsi="Arial" w:cs="Arial"/>
          <w:sz w:val="20"/>
          <w:szCs w:val="20"/>
        </w:rPr>
        <w:t>platnosti</w:t>
      </w:r>
      <w:r w:rsidR="00D94D9A">
        <w:rPr>
          <w:rFonts w:ascii="Arial" w:eastAsia="Times New Roman" w:hAnsi="Arial" w:cs="Arial"/>
          <w:sz w:val="20"/>
          <w:szCs w:val="20"/>
        </w:rPr>
        <w:t xml:space="preserve"> </w:t>
      </w:r>
      <w:r w:rsidRPr="00871545">
        <w:rPr>
          <w:rFonts w:ascii="Arial" w:eastAsia="Times New Roman" w:hAnsi="Arial" w:cs="Arial"/>
          <w:sz w:val="20"/>
          <w:szCs w:val="20"/>
        </w:rPr>
        <w:t>dnem podpisu oběma smluvními stranami.</w:t>
      </w:r>
      <w:r w:rsidR="00E751FD">
        <w:rPr>
          <w:rFonts w:ascii="Arial" w:eastAsia="Times New Roman" w:hAnsi="Arial" w:cs="Arial"/>
          <w:sz w:val="20"/>
          <w:szCs w:val="20"/>
        </w:rPr>
        <w:t xml:space="preserve"> </w:t>
      </w:r>
      <w:r w:rsidR="00D67F00" w:rsidRPr="00D67F00">
        <w:rPr>
          <w:rFonts w:ascii="Arial" w:eastAsia="Times New Roman" w:hAnsi="Arial" w:cs="Arial"/>
          <w:sz w:val="20"/>
          <w:szCs w:val="20"/>
        </w:rPr>
        <w:t>Strany berou na vědomí, že Objednatel má povinnost ze zákona č. 340/2015 Sb., zákon o registru smluv v platném znění, tuto Smlouvu, pod zákonem stanovenou sankcí, uveřejnit v registru smluv. Účinnost této Smlouvy tak nastane jejím publikováním v registru smluv. Smluvní strany se dohodly, že uveřejnění v registru smluv zajistí Objednatel. Současně smluvní strany prohlašují, že považují celý čl.</w:t>
      </w:r>
      <w:r w:rsidR="00D67F00">
        <w:rPr>
          <w:rFonts w:ascii="Arial" w:eastAsia="Times New Roman" w:hAnsi="Arial" w:cs="Arial"/>
          <w:sz w:val="20"/>
          <w:szCs w:val="20"/>
        </w:rPr>
        <w:t xml:space="preserve"> I odst. 1, čl. III. odst. 1 a 2, čl. IV. odst. 1</w:t>
      </w:r>
      <w:r w:rsidR="00D67F00" w:rsidRPr="00D67F00">
        <w:rPr>
          <w:rFonts w:ascii="Arial" w:eastAsia="Times New Roman" w:hAnsi="Arial" w:cs="Arial"/>
          <w:sz w:val="20"/>
          <w:szCs w:val="20"/>
        </w:rPr>
        <w:t xml:space="preserve"> této Smlouvy, včetně všech jejích příloh za předmět obchodního tajemství ve smyslu § 504 zák. č. 89/2012 Sb., občanského zákoníku.</w:t>
      </w:r>
    </w:p>
    <w:p w14:paraId="28A8F0E2" w14:textId="77777777" w:rsidR="0066152D" w:rsidRPr="00871545" w:rsidRDefault="003601BC" w:rsidP="00FC6F50">
      <w:pPr>
        <w:numPr>
          <w:ilvl w:val="0"/>
          <w:numId w:val="15"/>
        </w:numPr>
        <w:tabs>
          <w:tab w:val="left" w:pos="1276"/>
        </w:tabs>
        <w:spacing w:after="120" w:line="290" w:lineRule="auto"/>
        <w:jc w:val="both"/>
        <w:rPr>
          <w:rFonts w:ascii="Arial" w:eastAsia="Times New Roman" w:hAnsi="Arial" w:cs="Arial"/>
          <w:sz w:val="20"/>
          <w:szCs w:val="20"/>
        </w:rPr>
      </w:pPr>
      <w:r w:rsidRPr="00871545">
        <w:rPr>
          <w:rFonts w:ascii="Arial" w:eastAsia="Times New Roman" w:hAnsi="Arial" w:cs="Arial"/>
          <w:sz w:val="20"/>
          <w:szCs w:val="20"/>
        </w:rPr>
        <w:t>Tato Smlouva může být měněna a doplňována pouze formou písemných dodatků podepsaných oběma smluvními stranami. Za písemnou formu se nepovažuje pro účely změn a d</w:t>
      </w:r>
      <w:r w:rsidR="007B06F3" w:rsidRPr="00871545">
        <w:rPr>
          <w:rFonts w:ascii="Arial" w:eastAsia="Times New Roman" w:hAnsi="Arial" w:cs="Arial"/>
          <w:sz w:val="20"/>
          <w:szCs w:val="20"/>
        </w:rPr>
        <w:t xml:space="preserve">oplnění této Smlouvy </w:t>
      </w:r>
      <w:r w:rsidRPr="00871545">
        <w:rPr>
          <w:rFonts w:ascii="Arial" w:eastAsia="Times New Roman" w:hAnsi="Arial" w:cs="Arial"/>
          <w:sz w:val="20"/>
          <w:szCs w:val="20"/>
        </w:rPr>
        <w:t>jednání prostřednictvím prostředků komunikace na dálku, zejména emailovými zprávami či faxem</w:t>
      </w:r>
      <w:r w:rsidR="007B06F3" w:rsidRPr="00871545">
        <w:rPr>
          <w:rFonts w:ascii="Arial" w:eastAsia="Times New Roman" w:hAnsi="Arial" w:cs="Arial"/>
          <w:sz w:val="20"/>
          <w:szCs w:val="20"/>
        </w:rPr>
        <w:t>.</w:t>
      </w:r>
    </w:p>
    <w:p w14:paraId="742DC7DE" w14:textId="77777777" w:rsidR="0066152D" w:rsidRPr="00871545" w:rsidRDefault="007B06F3" w:rsidP="00FC6F50">
      <w:pPr>
        <w:numPr>
          <w:ilvl w:val="0"/>
          <w:numId w:val="15"/>
        </w:numPr>
        <w:tabs>
          <w:tab w:val="left" w:pos="1276"/>
        </w:tabs>
        <w:spacing w:after="120" w:line="290" w:lineRule="auto"/>
        <w:jc w:val="both"/>
        <w:rPr>
          <w:rFonts w:ascii="Arial" w:eastAsia="Times New Roman" w:hAnsi="Arial" w:cs="Arial"/>
          <w:sz w:val="20"/>
          <w:szCs w:val="20"/>
        </w:rPr>
      </w:pPr>
      <w:r w:rsidRPr="00871545">
        <w:rPr>
          <w:rFonts w:ascii="Arial" w:eastAsia="Times New Roman" w:hAnsi="Arial" w:cs="Arial"/>
          <w:sz w:val="20"/>
          <w:szCs w:val="20"/>
        </w:rPr>
        <w:t>Tato Smlouva se řídí právem České republiky.</w:t>
      </w:r>
    </w:p>
    <w:p w14:paraId="1B599194" w14:textId="77777777" w:rsidR="0066152D" w:rsidRPr="00871545" w:rsidRDefault="0066152D" w:rsidP="00FC6F50">
      <w:pPr>
        <w:numPr>
          <w:ilvl w:val="0"/>
          <w:numId w:val="15"/>
        </w:numPr>
        <w:tabs>
          <w:tab w:val="left" w:pos="1276"/>
        </w:tabs>
        <w:spacing w:after="120" w:line="290" w:lineRule="auto"/>
        <w:jc w:val="both"/>
        <w:rPr>
          <w:rFonts w:ascii="Arial" w:eastAsia="Times New Roman" w:hAnsi="Arial" w:cs="Arial"/>
          <w:sz w:val="20"/>
          <w:szCs w:val="20"/>
        </w:rPr>
      </w:pPr>
      <w:r w:rsidRPr="00871545">
        <w:rPr>
          <w:rFonts w:ascii="Arial" w:eastAsia="Times New Roman" w:hAnsi="Arial" w:cs="Arial"/>
          <w:sz w:val="20"/>
          <w:szCs w:val="20"/>
        </w:rPr>
        <w:lastRenderedPageBreak/>
        <w:t xml:space="preserve">Tato </w:t>
      </w:r>
      <w:r w:rsidR="005550B9" w:rsidRPr="00871545">
        <w:rPr>
          <w:rFonts w:ascii="Arial" w:eastAsia="Times New Roman" w:hAnsi="Arial" w:cs="Arial"/>
          <w:sz w:val="20"/>
          <w:szCs w:val="20"/>
        </w:rPr>
        <w:t xml:space="preserve">Smlouva </w:t>
      </w:r>
      <w:r w:rsidRPr="00871545">
        <w:rPr>
          <w:rFonts w:ascii="Arial" w:eastAsia="Times New Roman" w:hAnsi="Arial" w:cs="Arial"/>
          <w:sz w:val="20"/>
          <w:szCs w:val="20"/>
        </w:rPr>
        <w:t xml:space="preserve">je vyhotovena ve dvou stejnopisech, z nichž každá ze smluvních stran obdrží po </w:t>
      </w:r>
      <w:bookmarkStart w:id="2" w:name="_GoBack"/>
      <w:bookmarkEnd w:id="2"/>
      <w:r w:rsidRPr="00871545">
        <w:rPr>
          <w:rFonts w:ascii="Arial" w:eastAsia="Times New Roman" w:hAnsi="Arial" w:cs="Arial"/>
          <w:sz w:val="20"/>
          <w:szCs w:val="20"/>
        </w:rPr>
        <w:t>jednom.</w:t>
      </w:r>
    </w:p>
    <w:p w14:paraId="56328D0B" w14:textId="77777777" w:rsidR="00B512F3" w:rsidRPr="00871545" w:rsidRDefault="007B06F3" w:rsidP="00FC6F50">
      <w:pPr>
        <w:numPr>
          <w:ilvl w:val="0"/>
          <w:numId w:val="15"/>
        </w:numPr>
        <w:tabs>
          <w:tab w:val="left" w:pos="1276"/>
        </w:tabs>
        <w:spacing w:after="120" w:line="290" w:lineRule="auto"/>
        <w:jc w:val="both"/>
        <w:rPr>
          <w:rFonts w:ascii="Arial" w:eastAsia="Times New Roman" w:hAnsi="Arial" w:cs="Arial"/>
          <w:sz w:val="20"/>
          <w:szCs w:val="20"/>
        </w:rPr>
      </w:pPr>
      <w:r w:rsidRPr="00871545">
        <w:rPr>
          <w:rFonts w:ascii="Arial" w:eastAsia="Times New Roman" w:hAnsi="Arial" w:cs="Arial"/>
          <w:sz w:val="20"/>
          <w:szCs w:val="20"/>
        </w:rPr>
        <w:t>Smluvní strany po přečtení této Smlouvy prohlašují, že souhlasí s jejím obsahem, že tato Smlouva byla sepsána vážně, určitě, srozumitelně a na základě jejich pravé a svobodné vůle, na důkaz čehož připojují své podpisy.</w:t>
      </w:r>
    </w:p>
    <w:p w14:paraId="6C59B443" w14:textId="77777777" w:rsidR="00AB0063" w:rsidRPr="00871545" w:rsidRDefault="00AB0063" w:rsidP="00AB0063">
      <w:pPr>
        <w:tabs>
          <w:tab w:val="left" w:pos="1276"/>
        </w:tabs>
        <w:spacing w:after="120" w:line="290" w:lineRule="auto"/>
        <w:ind w:left="360"/>
        <w:jc w:val="both"/>
        <w:rPr>
          <w:rFonts w:ascii="Arial" w:eastAsia="Times New Roman" w:hAnsi="Arial" w:cs="Arial"/>
          <w:sz w:val="20"/>
          <w:szCs w:val="20"/>
        </w:rPr>
      </w:pPr>
    </w:p>
    <w:p w14:paraId="4865634D" w14:textId="77777777" w:rsidR="00FC6F50" w:rsidRPr="00871545" w:rsidRDefault="00FC6F50" w:rsidP="00351781">
      <w:pPr>
        <w:tabs>
          <w:tab w:val="left" w:pos="5245"/>
        </w:tabs>
        <w:spacing w:after="0" w:line="290" w:lineRule="auto"/>
        <w:rPr>
          <w:rFonts w:ascii="Arial" w:hAnsi="Arial" w:cs="Arial"/>
          <w:bCs/>
          <w:i/>
          <w:sz w:val="20"/>
          <w:szCs w:val="20"/>
        </w:rPr>
      </w:pPr>
      <w:r w:rsidRPr="00871545">
        <w:rPr>
          <w:rFonts w:ascii="Arial" w:hAnsi="Arial" w:cs="Arial"/>
          <w:bCs/>
          <w:i/>
          <w:sz w:val="20"/>
          <w:szCs w:val="20"/>
        </w:rPr>
        <w:t>Přílohy:</w:t>
      </w:r>
    </w:p>
    <w:p w14:paraId="749F6FA4" w14:textId="77777777" w:rsidR="00B512F3" w:rsidRPr="00871545" w:rsidRDefault="00FC6F50" w:rsidP="00FC6F50">
      <w:pPr>
        <w:pStyle w:val="Odstavecseseznamem"/>
        <w:numPr>
          <w:ilvl w:val="0"/>
          <w:numId w:val="37"/>
        </w:numPr>
        <w:tabs>
          <w:tab w:val="left" w:pos="1276"/>
        </w:tabs>
        <w:spacing w:after="120" w:line="290" w:lineRule="auto"/>
        <w:jc w:val="both"/>
        <w:rPr>
          <w:rFonts w:ascii="Arial" w:eastAsia="Times New Roman" w:hAnsi="Arial" w:cs="Arial"/>
          <w:i/>
          <w:sz w:val="20"/>
          <w:szCs w:val="20"/>
        </w:rPr>
      </w:pPr>
      <w:r w:rsidRPr="00871545">
        <w:rPr>
          <w:rFonts w:ascii="Arial" w:hAnsi="Arial" w:cs="Arial"/>
          <w:bCs/>
          <w:i/>
          <w:sz w:val="20"/>
          <w:szCs w:val="20"/>
        </w:rPr>
        <w:t>Specifikace předmětu díla</w:t>
      </w:r>
    </w:p>
    <w:p w14:paraId="238ACB49" w14:textId="77777777" w:rsidR="00FC6F50" w:rsidRPr="00871545" w:rsidRDefault="00FC6F50" w:rsidP="001F5ADB">
      <w:pPr>
        <w:pStyle w:val="Odstavecseseznamem"/>
        <w:tabs>
          <w:tab w:val="left" w:pos="1276"/>
        </w:tabs>
        <w:spacing w:after="120" w:line="290" w:lineRule="auto"/>
        <w:jc w:val="both"/>
        <w:rPr>
          <w:rFonts w:ascii="Arial" w:eastAsia="Times New Roman" w:hAnsi="Arial" w:cs="Arial"/>
          <w:sz w:val="20"/>
          <w:szCs w:val="20"/>
        </w:rPr>
      </w:pPr>
    </w:p>
    <w:p w14:paraId="1EA567CB" w14:textId="11902005" w:rsidR="00351781" w:rsidRDefault="00351781" w:rsidP="001F5ADB">
      <w:pPr>
        <w:pStyle w:val="Odstavecseseznamem"/>
        <w:tabs>
          <w:tab w:val="left" w:pos="1276"/>
        </w:tabs>
        <w:spacing w:after="120" w:line="290" w:lineRule="auto"/>
        <w:jc w:val="both"/>
        <w:rPr>
          <w:rFonts w:ascii="Arial" w:eastAsia="Times New Roman" w:hAnsi="Arial" w:cs="Arial"/>
          <w:sz w:val="20"/>
          <w:szCs w:val="20"/>
        </w:rPr>
      </w:pPr>
    </w:p>
    <w:p w14:paraId="61292A12" w14:textId="77777777" w:rsidR="006C104B" w:rsidRPr="00871545" w:rsidRDefault="006C104B" w:rsidP="001F5ADB">
      <w:pPr>
        <w:pStyle w:val="Odstavecseseznamem"/>
        <w:tabs>
          <w:tab w:val="left" w:pos="1276"/>
        </w:tabs>
        <w:spacing w:after="120" w:line="290" w:lineRule="auto"/>
        <w:jc w:val="both"/>
        <w:rPr>
          <w:rFonts w:ascii="Arial" w:eastAsia="Times New Roman" w:hAnsi="Arial" w:cs="Arial"/>
          <w:sz w:val="20"/>
          <w:szCs w:val="20"/>
        </w:rPr>
      </w:pPr>
    </w:p>
    <w:p w14:paraId="4A8B9A08" w14:textId="77777777" w:rsidR="00B96F85" w:rsidRPr="00871545" w:rsidRDefault="00B96F85" w:rsidP="001F5ADB">
      <w:pPr>
        <w:pStyle w:val="Odstavecseseznamem"/>
        <w:tabs>
          <w:tab w:val="left" w:pos="1276"/>
        </w:tabs>
        <w:spacing w:after="120" w:line="290" w:lineRule="auto"/>
        <w:jc w:val="both"/>
        <w:rPr>
          <w:rFonts w:ascii="Arial" w:eastAsia="Times New Roman" w:hAnsi="Arial" w:cs="Arial"/>
          <w:sz w:val="20"/>
          <w:szCs w:val="20"/>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2914"/>
        <w:gridCol w:w="2914"/>
        <w:gridCol w:w="222"/>
      </w:tblGrid>
      <w:tr w:rsidR="00871411" w:rsidRPr="00871545" w14:paraId="7744C762" w14:textId="77777777" w:rsidTr="00871411">
        <w:tc>
          <w:tcPr>
            <w:tcW w:w="3389" w:type="dxa"/>
          </w:tcPr>
          <w:p w14:paraId="68A10317" w14:textId="77777777" w:rsidR="00871411" w:rsidRDefault="00871411" w:rsidP="00FC6F50">
            <w:pPr>
              <w:tabs>
                <w:tab w:val="left" w:pos="1276"/>
              </w:tabs>
              <w:spacing w:line="290" w:lineRule="auto"/>
              <w:jc w:val="both"/>
              <w:rPr>
                <w:rFonts w:ascii="Arial" w:hAnsi="Arial" w:cs="Arial"/>
                <w:sz w:val="20"/>
                <w:szCs w:val="20"/>
              </w:rPr>
            </w:pPr>
            <w:r w:rsidRPr="00871545">
              <w:rPr>
                <w:rFonts w:ascii="Arial" w:hAnsi="Arial" w:cs="Arial"/>
                <w:sz w:val="20"/>
                <w:szCs w:val="20"/>
              </w:rPr>
              <w:t>V ………………</w:t>
            </w:r>
          </w:p>
          <w:p w14:paraId="04006F90" w14:textId="77777777" w:rsidR="00871411" w:rsidRPr="00871545" w:rsidRDefault="00871411" w:rsidP="00FC6F50">
            <w:pPr>
              <w:tabs>
                <w:tab w:val="left" w:pos="1276"/>
              </w:tabs>
              <w:spacing w:line="290" w:lineRule="auto"/>
              <w:jc w:val="both"/>
              <w:rPr>
                <w:rFonts w:ascii="Arial" w:hAnsi="Arial" w:cs="Arial"/>
                <w:sz w:val="20"/>
                <w:szCs w:val="20"/>
              </w:rPr>
            </w:pPr>
            <w:r w:rsidRPr="00871545">
              <w:rPr>
                <w:rFonts w:ascii="Arial" w:hAnsi="Arial" w:cs="Arial"/>
                <w:sz w:val="20"/>
                <w:szCs w:val="20"/>
              </w:rPr>
              <w:t xml:space="preserve"> dne………</w:t>
            </w:r>
            <w:proofErr w:type="gramStart"/>
            <w:r w:rsidRPr="00871545">
              <w:rPr>
                <w:rFonts w:ascii="Arial" w:hAnsi="Arial" w:cs="Arial"/>
                <w:sz w:val="20"/>
                <w:szCs w:val="20"/>
              </w:rPr>
              <w:t>…….</w:t>
            </w:r>
            <w:proofErr w:type="gramEnd"/>
            <w:r w:rsidRPr="00871545">
              <w:rPr>
                <w:rFonts w:ascii="Arial" w:hAnsi="Arial" w:cs="Arial"/>
                <w:sz w:val="20"/>
                <w:szCs w:val="20"/>
              </w:rPr>
              <w:t>.</w:t>
            </w:r>
          </w:p>
          <w:p w14:paraId="1FC49180" w14:textId="77777777" w:rsidR="00871411" w:rsidRPr="00871545" w:rsidRDefault="00871411" w:rsidP="00FC6F50">
            <w:pPr>
              <w:tabs>
                <w:tab w:val="left" w:pos="1276"/>
              </w:tabs>
              <w:spacing w:line="290" w:lineRule="auto"/>
              <w:jc w:val="both"/>
              <w:rPr>
                <w:rFonts w:ascii="Arial" w:hAnsi="Arial" w:cs="Arial"/>
                <w:sz w:val="20"/>
                <w:szCs w:val="20"/>
              </w:rPr>
            </w:pPr>
          </w:p>
          <w:p w14:paraId="530E9917" w14:textId="77777777" w:rsidR="00871411" w:rsidRPr="00871545" w:rsidRDefault="00871411" w:rsidP="00FC6F50">
            <w:pPr>
              <w:tabs>
                <w:tab w:val="left" w:pos="1276"/>
              </w:tabs>
              <w:spacing w:line="290" w:lineRule="auto"/>
              <w:jc w:val="both"/>
              <w:rPr>
                <w:rFonts w:ascii="Arial" w:hAnsi="Arial" w:cs="Arial"/>
                <w:sz w:val="20"/>
                <w:szCs w:val="20"/>
              </w:rPr>
            </w:pPr>
          </w:p>
          <w:p w14:paraId="7213ED08" w14:textId="77777777" w:rsidR="00871411" w:rsidRPr="00871545" w:rsidRDefault="00871411" w:rsidP="00FC6F50">
            <w:pPr>
              <w:tabs>
                <w:tab w:val="left" w:pos="1276"/>
              </w:tabs>
              <w:spacing w:line="290" w:lineRule="auto"/>
              <w:jc w:val="both"/>
              <w:rPr>
                <w:rFonts w:ascii="Arial" w:hAnsi="Arial" w:cs="Arial"/>
                <w:sz w:val="20"/>
                <w:szCs w:val="20"/>
              </w:rPr>
            </w:pPr>
          </w:p>
          <w:p w14:paraId="01793868" w14:textId="77777777" w:rsidR="00871411" w:rsidRPr="00871545" w:rsidRDefault="00871411" w:rsidP="00FC6F50">
            <w:pPr>
              <w:tabs>
                <w:tab w:val="left" w:pos="1276"/>
              </w:tabs>
              <w:spacing w:line="290" w:lineRule="auto"/>
              <w:jc w:val="both"/>
              <w:rPr>
                <w:rFonts w:ascii="Arial" w:hAnsi="Arial" w:cs="Arial"/>
                <w:sz w:val="20"/>
                <w:szCs w:val="20"/>
              </w:rPr>
            </w:pPr>
          </w:p>
          <w:p w14:paraId="2275A1DC" w14:textId="77777777" w:rsidR="00871411" w:rsidRPr="00871545" w:rsidRDefault="00871411" w:rsidP="00FC6F50">
            <w:pPr>
              <w:tabs>
                <w:tab w:val="left" w:pos="1276"/>
              </w:tabs>
              <w:spacing w:line="290" w:lineRule="auto"/>
              <w:jc w:val="both"/>
              <w:rPr>
                <w:rFonts w:ascii="Arial" w:hAnsi="Arial" w:cs="Arial"/>
                <w:sz w:val="20"/>
                <w:szCs w:val="20"/>
              </w:rPr>
            </w:pPr>
            <w:r w:rsidRPr="00871545">
              <w:rPr>
                <w:rFonts w:ascii="Arial" w:hAnsi="Arial" w:cs="Arial"/>
                <w:sz w:val="20"/>
                <w:szCs w:val="20"/>
              </w:rPr>
              <w:t>……………………………………..</w:t>
            </w:r>
          </w:p>
          <w:p w14:paraId="15CF319E" w14:textId="77777777" w:rsidR="00871411" w:rsidRPr="00871545" w:rsidRDefault="00871411" w:rsidP="00FC6F50">
            <w:pPr>
              <w:tabs>
                <w:tab w:val="left" w:pos="1276"/>
              </w:tabs>
              <w:spacing w:line="290" w:lineRule="auto"/>
              <w:jc w:val="both"/>
              <w:rPr>
                <w:rFonts w:ascii="Arial" w:hAnsi="Arial" w:cs="Arial"/>
                <w:b/>
                <w:sz w:val="20"/>
                <w:szCs w:val="20"/>
              </w:rPr>
            </w:pPr>
            <w:r w:rsidRPr="00871545">
              <w:rPr>
                <w:rFonts w:ascii="Arial" w:hAnsi="Arial" w:cs="Arial"/>
                <w:b/>
                <w:sz w:val="20"/>
                <w:szCs w:val="20"/>
              </w:rPr>
              <w:t>Zhotovitel</w:t>
            </w:r>
          </w:p>
          <w:p w14:paraId="48AF3E52" w14:textId="77777777" w:rsidR="00871411" w:rsidRPr="00871545" w:rsidRDefault="00871411" w:rsidP="00B7626B">
            <w:pPr>
              <w:tabs>
                <w:tab w:val="left" w:pos="1276"/>
              </w:tabs>
              <w:spacing w:line="290" w:lineRule="auto"/>
              <w:jc w:val="both"/>
              <w:rPr>
                <w:rFonts w:ascii="Arial" w:hAnsi="Arial" w:cs="Arial"/>
                <w:sz w:val="20"/>
                <w:szCs w:val="20"/>
              </w:rPr>
            </w:pPr>
            <w:r w:rsidRPr="00871545">
              <w:rPr>
                <w:rFonts w:ascii="Arial" w:hAnsi="Arial" w:cs="Arial"/>
                <w:sz w:val="20"/>
                <w:szCs w:val="20"/>
              </w:rPr>
              <w:t xml:space="preserve">Grant </w:t>
            </w:r>
            <w:proofErr w:type="spellStart"/>
            <w:r w:rsidRPr="00871545">
              <w:rPr>
                <w:rFonts w:ascii="Arial" w:hAnsi="Arial" w:cs="Arial"/>
                <w:sz w:val="20"/>
                <w:szCs w:val="20"/>
              </w:rPr>
              <w:t>Thornton</w:t>
            </w:r>
            <w:proofErr w:type="spellEnd"/>
            <w:r w:rsidRPr="00871545">
              <w:rPr>
                <w:rFonts w:ascii="Arial" w:hAnsi="Arial" w:cs="Arial"/>
                <w:sz w:val="20"/>
                <w:szCs w:val="20"/>
              </w:rPr>
              <w:t xml:space="preserve"> </w:t>
            </w:r>
            <w:proofErr w:type="spellStart"/>
            <w:r w:rsidRPr="00871545">
              <w:rPr>
                <w:rFonts w:ascii="Arial" w:hAnsi="Arial" w:cs="Arial"/>
                <w:sz w:val="20"/>
                <w:szCs w:val="20"/>
              </w:rPr>
              <w:t>Advisory</w:t>
            </w:r>
            <w:proofErr w:type="spellEnd"/>
            <w:r w:rsidRPr="00871545">
              <w:rPr>
                <w:rFonts w:ascii="Arial" w:hAnsi="Arial" w:cs="Arial"/>
                <w:sz w:val="20"/>
                <w:szCs w:val="20"/>
              </w:rPr>
              <w:t xml:space="preserve"> s.r.o.</w:t>
            </w:r>
            <w:r w:rsidRPr="00871545" w:rsidDel="00B96F85">
              <w:rPr>
                <w:rFonts w:ascii="Arial" w:hAnsi="Arial" w:cs="Arial"/>
                <w:sz w:val="20"/>
                <w:szCs w:val="20"/>
              </w:rPr>
              <w:t xml:space="preserve">  </w:t>
            </w:r>
          </w:p>
          <w:p w14:paraId="05F6AFAA" w14:textId="77777777" w:rsidR="00871411" w:rsidRPr="00871545" w:rsidRDefault="00871411" w:rsidP="00B7626B">
            <w:pPr>
              <w:tabs>
                <w:tab w:val="left" w:pos="1276"/>
              </w:tabs>
              <w:spacing w:line="290" w:lineRule="auto"/>
              <w:jc w:val="both"/>
              <w:rPr>
                <w:rFonts w:ascii="Arial" w:hAnsi="Arial" w:cs="Arial"/>
                <w:sz w:val="20"/>
                <w:szCs w:val="20"/>
              </w:rPr>
            </w:pPr>
            <w:r w:rsidRPr="00871545">
              <w:rPr>
                <w:rFonts w:ascii="Arial" w:hAnsi="Arial" w:cs="Arial"/>
                <w:sz w:val="20"/>
                <w:szCs w:val="20"/>
              </w:rPr>
              <w:t xml:space="preserve">Zbyněk </w:t>
            </w:r>
            <w:proofErr w:type="spellStart"/>
            <w:r w:rsidRPr="00871545">
              <w:rPr>
                <w:rFonts w:ascii="Arial" w:hAnsi="Arial" w:cs="Arial"/>
                <w:sz w:val="20"/>
                <w:szCs w:val="20"/>
              </w:rPr>
              <w:t>Bolcek</w:t>
            </w:r>
            <w:proofErr w:type="spellEnd"/>
            <w:r w:rsidRPr="00871545">
              <w:rPr>
                <w:rFonts w:ascii="Arial" w:hAnsi="Arial" w:cs="Arial"/>
                <w:sz w:val="20"/>
                <w:szCs w:val="20"/>
              </w:rPr>
              <w:t>, Jednatel</w:t>
            </w:r>
          </w:p>
        </w:tc>
        <w:tc>
          <w:tcPr>
            <w:tcW w:w="3409" w:type="dxa"/>
          </w:tcPr>
          <w:p w14:paraId="63BDBCB6" w14:textId="77777777" w:rsidR="00871411" w:rsidRDefault="00871411" w:rsidP="00FC6F50">
            <w:pPr>
              <w:tabs>
                <w:tab w:val="left" w:pos="1276"/>
              </w:tabs>
              <w:spacing w:line="290" w:lineRule="auto"/>
              <w:jc w:val="both"/>
              <w:rPr>
                <w:rFonts w:ascii="Arial" w:hAnsi="Arial" w:cs="Arial"/>
                <w:sz w:val="20"/>
                <w:szCs w:val="20"/>
              </w:rPr>
            </w:pPr>
            <w:r w:rsidRPr="00871545">
              <w:rPr>
                <w:rFonts w:ascii="Arial" w:hAnsi="Arial" w:cs="Arial"/>
                <w:sz w:val="20"/>
                <w:szCs w:val="20"/>
              </w:rPr>
              <w:t>V ………………</w:t>
            </w:r>
          </w:p>
          <w:p w14:paraId="00FD758D" w14:textId="77777777" w:rsidR="00871411" w:rsidRPr="00871545" w:rsidRDefault="00871411" w:rsidP="00FC6F50">
            <w:pPr>
              <w:tabs>
                <w:tab w:val="left" w:pos="1276"/>
              </w:tabs>
              <w:spacing w:line="290" w:lineRule="auto"/>
              <w:jc w:val="both"/>
              <w:rPr>
                <w:rFonts w:ascii="Arial" w:hAnsi="Arial" w:cs="Arial"/>
                <w:sz w:val="20"/>
                <w:szCs w:val="20"/>
              </w:rPr>
            </w:pPr>
            <w:r w:rsidRPr="00871545">
              <w:rPr>
                <w:rFonts w:ascii="Arial" w:hAnsi="Arial" w:cs="Arial"/>
                <w:sz w:val="20"/>
                <w:szCs w:val="20"/>
              </w:rPr>
              <w:t xml:space="preserve"> dne………</w:t>
            </w:r>
            <w:proofErr w:type="gramStart"/>
            <w:r w:rsidRPr="00871545">
              <w:rPr>
                <w:rFonts w:ascii="Arial" w:hAnsi="Arial" w:cs="Arial"/>
                <w:sz w:val="20"/>
                <w:szCs w:val="20"/>
              </w:rPr>
              <w:t>…….</w:t>
            </w:r>
            <w:proofErr w:type="gramEnd"/>
            <w:r w:rsidRPr="00871545">
              <w:rPr>
                <w:rFonts w:ascii="Arial" w:hAnsi="Arial" w:cs="Arial"/>
                <w:sz w:val="20"/>
                <w:szCs w:val="20"/>
              </w:rPr>
              <w:t>.</w:t>
            </w:r>
          </w:p>
          <w:p w14:paraId="16935720" w14:textId="77777777" w:rsidR="00871411" w:rsidRPr="00871545" w:rsidRDefault="00871411" w:rsidP="00FC6F50">
            <w:pPr>
              <w:tabs>
                <w:tab w:val="left" w:pos="1276"/>
              </w:tabs>
              <w:spacing w:line="290" w:lineRule="auto"/>
              <w:jc w:val="both"/>
              <w:rPr>
                <w:rFonts w:ascii="Arial" w:hAnsi="Arial" w:cs="Arial"/>
                <w:sz w:val="20"/>
                <w:szCs w:val="20"/>
              </w:rPr>
            </w:pPr>
          </w:p>
          <w:p w14:paraId="2D82233F" w14:textId="77777777" w:rsidR="00871411" w:rsidRPr="00871545" w:rsidRDefault="00871411" w:rsidP="00FC6F50">
            <w:pPr>
              <w:tabs>
                <w:tab w:val="left" w:pos="1276"/>
              </w:tabs>
              <w:spacing w:line="290" w:lineRule="auto"/>
              <w:jc w:val="both"/>
              <w:rPr>
                <w:rFonts w:ascii="Arial" w:hAnsi="Arial" w:cs="Arial"/>
                <w:sz w:val="20"/>
                <w:szCs w:val="20"/>
              </w:rPr>
            </w:pPr>
          </w:p>
          <w:p w14:paraId="748EE4D7" w14:textId="77777777" w:rsidR="00871411" w:rsidRPr="00871545" w:rsidRDefault="00871411" w:rsidP="00FC6F50">
            <w:pPr>
              <w:tabs>
                <w:tab w:val="left" w:pos="1276"/>
              </w:tabs>
              <w:spacing w:line="290" w:lineRule="auto"/>
              <w:jc w:val="both"/>
              <w:rPr>
                <w:rFonts w:ascii="Arial" w:hAnsi="Arial" w:cs="Arial"/>
                <w:sz w:val="20"/>
                <w:szCs w:val="20"/>
              </w:rPr>
            </w:pPr>
          </w:p>
          <w:p w14:paraId="28EDF019" w14:textId="77777777" w:rsidR="00871411" w:rsidRPr="00871545" w:rsidRDefault="00871411" w:rsidP="00FC6F50">
            <w:pPr>
              <w:tabs>
                <w:tab w:val="left" w:pos="1276"/>
              </w:tabs>
              <w:spacing w:line="290" w:lineRule="auto"/>
              <w:jc w:val="both"/>
              <w:rPr>
                <w:rFonts w:ascii="Arial" w:hAnsi="Arial" w:cs="Arial"/>
                <w:sz w:val="20"/>
                <w:szCs w:val="20"/>
              </w:rPr>
            </w:pPr>
          </w:p>
          <w:p w14:paraId="4B20C52D" w14:textId="77777777" w:rsidR="00871411" w:rsidRPr="00871545" w:rsidRDefault="00871411" w:rsidP="00FC6F50">
            <w:pPr>
              <w:tabs>
                <w:tab w:val="left" w:pos="1276"/>
              </w:tabs>
              <w:spacing w:line="290" w:lineRule="auto"/>
              <w:jc w:val="both"/>
              <w:rPr>
                <w:rFonts w:ascii="Arial" w:hAnsi="Arial" w:cs="Arial"/>
                <w:sz w:val="20"/>
                <w:szCs w:val="20"/>
              </w:rPr>
            </w:pPr>
            <w:r w:rsidRPr="00871545">
              <w:rPr>
                <w:rFonts w:ascii="Arial" w:hAnsi="Arial" w:cs="Arial"/>
                <w:sz w:val="20"/>
                <w:szCs w:val="20"/>
              </w:rPr>
              <w:t>……………………………………..</w:t>
            </w:r>
          </w:p>
          <w:p w14:paraId="43391DDF" w14:textId="77777777" w:rsidR="00871411" w:rsidRPr="00871411" w:rsidRDefault="00871411" w:rsidP="00FC6F50">
            <w:pPr>
              <w:tabs>
                <w:tab w:val="left" w:pos="1276"/>
              </w:tabs>
              <w:spacing w:line="290" w:lineRule="auto"/>
              <w:jc w:val="both"/>
              <w:rPr>
                <w:rFonts w:ascii="Arial" w:hAnsi="Arial" w:cs="Arial"/>
                <w:b/>
                <w:sz w:val="20"/>
                <w:szCs w:val="20"/>
              </w:rPr>
            </w:pPr>
            <w:r w:rsidRPr="00871411">
              <w:rPr>
                <w:rFonts w:ascii="Arial" w:hAnsi="Arial" w:cs="Arial"/>
                <w:b/>
                <w:sz w:val="20"/>
                <w:szCs w:val="20"/>
              </w:rPr>
              <w:t xml:space="preserve">Objednatel </w:t>
            </w:r>
          </w:p>
          <w:p w14:paraId="013BDBA4" w14:textId="77777777" w:rsidR="00871411" w:rsidRPr="00871411" w:rsidRDefault="00871411" w:rsidP="00FC6F50">
            <w:pPr>
              <w:tabs>
                <w:tab w:val="left" w:pos="1276"/>
              </w:tabs>
              <w:spacing w:line="290" w:lineRule="auto"/>
              <w:jc w:val="both"/>
              <w:rPr>
                <w:rFonts w:ascii="Arial" w:hAnsi="Arial" w:cs="Arial"/>
                <w:sz w:val="20"/>
                <w:szCs w:val="20"/>
              </w:rPr>
            </w:pPr>
            <w:r w:rsidRPr="00871411">
              <w:rPr>
                <w:rFonts w:ascii="Arial" w:hAnsi="Arial" w:cs="Arial"/>
                <w:sz w:val="20"/>
                <w:szCs w:val="20"/>
              </w:rPr>
              <w:t>ČD – Telematika a.s.</w:t>
            </w:r>
          </w:p>
          <w:p w14:paraId="7065DE12" w14:textId="77777777" w:rsidR="00871411" w:rsidRPr="00871411" w:rsidRDefault="00871411" w:rsidP="00FC6F50">
            <w:pPr>
              <w:tabs>
                <w:tab w:val="left" w:pos="1276"/>
              </w:tabs>
              <w:spacing w:line="290" w:lineRule="auto"/>
              <w:jc w:val="both"/>
              <w:rPr>
                <w:rFonts w:ascii="Arial" w:hAnsi="Arial" w:cs="Arial"/>
                <w:sz w:val="20"/>
                <w:szCs w:val="20"/>
              </w:rPr>
            </w:pPr>
            <w:r w:rsidRPr="00871411">
              <w:rPr>
                <w:rFonts w:ascii="Arial" w:hAnsi="Arial" w:cs="Arial"/>
                <w:sz w:val="20"/>
                <w:szCs w:val="20"/>
              </w:rPr>
              <w:t xml:space="preserve">Mgr. Tomáš </w:t>
            </w:r>
            <w:proofErr w:type="spellStart"/>
            <w:r w:rsidRPr="00871411">
              <w:rPr>
                <w:rFonts w:ascii="Arial" w:hAnsi="Arial" w:cs="Arial"/>
                <w:sz w:val="20"/>
                <w:szCs w:val="20"/>
              </w:rPr>
              <w:t>Businský</w:t>
            </w:r>
            <w:proofErr w:type="spellEnd"/>
            <w:r w:rsidRPr="00871411">
              <w:rPr>
                <w:rFonts w:ascii="Arial" w:hAnsi="Arial" w:cs="Arial"/>
                <w:sz w:val="20"/>
                <w:szCs w:val="20"/>
              </w:rPr>
              <w:t xml:space="preserve">, </w:t>
            </w:r>
          </w:p>
          <w:p w14:paraId="0F053AED" w14:textId="77777777" w:rsidR="00871411" w:rsidRPr="00871545" w:rsidRDefault="00871411" w:rsidP="00FC6F50">
            <w:pPr>
              <w:tabs>
                <w:tab w:val="left" w:pos="1276"/>
              </w:tabs>
              <w:spacing w:line="290" w:lineRule="auto"/>
              <w:jc w:val="both"/>
              <w:rPr>
                <w:rFonts w:ascii="Arial" w:hAnsi="Arial" w:cs="Arial"/>
                <w:sz w:val="20"/>
                <w:szCs w:val="20"/>
              </w:rPr>
            </w:pPr>
            <w:r w:rsidRPr="00871411">
              <w:rPr>
                <w:rFonts w:ascii="Arial" w:hAnsi="Arial" w:cs="Arial"/>
                <w:sz w:val="20"/>
                <w:szCs w:val="20"/>
              </w:rPr>
              <w:t>člen představenstva</w:t>
            </w:r>
          </w:p>
        </w:tc>
        <w:tc>
          <w:tcPr>
            <w:tcW w:w="1083" w:type="dxa"/>
          </w:tcPr>
          <w:p w14:paraId="56B241C8" w14:textId="77777777" w:rsidR="00871411" w:rsidRDefault="00871411" w:rsidP="00871411">
            <w:pPr>
              <w:tabs>
                <w:tab w:val="left" w:pos="1276"/>
              </w:tabs>
              <w:spacing w:line="290" w:lineRule="auto"/>
              <w:jc w:val="both"/>
              <w:rPr>
                <w:rFonts w:ascii="Arial" w:hAnsi="Arial" w:cs="Arial"/>
                <w:sz w:val="20"/>
                <w:szCs w:val="20"/>
              </w:rPr>
            </w:pPr>
            <w:r w:rsidRPr="00871545">
              <w:rPr>
                <w:rFonts w:ascii="Arial" w:hAnsi="Arial" w:cs="Arial"/>
                <w:sz w:val="20"/>
                <w:szCs w:val="20"/>
              </w:rPr>
              <w:t>V</w:t>
            </w:r>
            <w:r>
              <w:rPr>
                <w:rFonts w:ascii="Arial" w:hAnsi="Arial" w:cs="Arial"/>
                <w:sz w:val="20"/>
                <w:szCs w:val="20"/>
              </w:rPr>
              <w:t xml:space="preserve"> </w:t>
            </w:r>
            <w:r w:rsidRPr="00871545">
              <w:rPr>
                <w:rFonts w:ascii="Arial" w:hAnsi="Arial" w:cs="Arial"/>
                <w:sz w:val="20"/>
                <w:szCs w:val="20"/>
              </w:rPr>
              <w:t>………………</w:t>
            </w:r>
          </w:p>
          <w:p w14:paraId="0F926B87" w14:textId="77777777" w:rsidR="00871411" w:rsidRPr="00871545" w:rsidRDefault="00871411" w:rsidP="00871411">
            <w:pPr>
              <w:tabs>
                <w:tab w:val="left" w:pos="1276"/>
              </w:tabs>
              <w:spacing w:line="290" w:lineRule="auto"/>
              <w:jc w:val="both"/>
              <w:rPr>
                <w:rFonts w:ascii="Arial" w:hAnsi="Arial" w:cs="Arial"/>
                <w:sz w:val="20"/>
                <w:szCs w:val="20"/>
              </w:rPr>
            </w:pPr>
            <w:r w:rsidRPr="00871545">
              <w:rPr>
                <w:rFonts w:ascii="Arial" w:hAnsi="Arial" w:cs="Arial"/>
                <w:sz w:val="20"/>
                <w:szCs w:val="20"/>
              </w:rPr>
              <w:t xml:space="preserve"> dne………</w:t>
            </w:r>
            <w:proofErr w:type="gramStart"/>
            <w:r w:rsidRPr="00871545">
              <w:rPr>
                <w:rFonts w:ascii="Arial" w:hAnsi="Arial" w:cs="Arial"/>
                <w:sz w:val="20"/>
                <w:szCs w:val="20"/>
              </w:rPr>
              <w:t>…….</w:t>
            </w:r>
            <w:proofErr w:type="gramEnd"/>
            <w:r w:rsidRPr="00871545">
              <w:rPr>
                <w:rFonts w:ascii="Arial" w:hAnsi="Arial" w:cs="Arial"/>
                <w:sz w:val="20"/>
                <w:szCs w:val="20"/>
              </w:rPr>
              <w:t>.</w:t>
            </w:r>
          </w:p>
          <w:p w14:paraId="7F33D3A9" w14:textId="77777777" w:rsidR="00871411" w:rsidRPr="00871545" w:rsidRDefault="00871411" w:rsidP="00871411">
            <w:pPr>
              <w:tabs>
                <w:tab w:val="left" w:pos="1276"/>
              </w:tabs>
              <w:spacing w:line="290" w:lineRule="auto"/>
              <w:jc w:val="both"/>
              <w:rPr>
                <w:rFonts w:ascii="Arial" w:hAnsi="Arial" w:cs="Arial"/>
                <w:sz w:val="20"/>
                <w:szCs w:val="20"/>
              </w:rPr>
            </w:pPr>
          </w:p>
          <w:p w14:paraId="024BEE63" w14:textId="77777777" w:rsidR="00871411" w:rsidRPr="00871545" w:rsidRDefault="00871411" w:rsidP="00871411">
            <w:pPr>
              <w:tabs>
                <w:tab w:val="left" w:pos="1276"/>
              </w:tabs>
              <w:spacing w:line="290" w:lineRule="auto"/>
              <w:jc w:val="both"/>
              <w:rPr>
                <w:rFonts w:ascii="Arial" w:hAnsi="Arial" w:cs="Arial"/>
                <w:sz w:val="20"/>
                <w:szCs w:val="20"/>
              </w:rPr>
            </w:pPr>
          </w:p>
          <w:p w14:paraId="36050656" w14:textId="77777777" w:rsidR="00871411" w:rsidRPr="00871545" w:rsidRDefault="00871411" w:rsidP="00871411">
            <w:pPr>
              <w:tabs>
                <w:tab w:val="left" w:pos="1276"/>
              </w:tabs>
              <w:spacing w:line="290" w:lineRule="auto"/>
              <w:jc w:val="both"/>
              <w:rPr>
                <w:rFonts w:ascii="Arial" w:hAnsi="Arial" w:cs="Arial"/>
                <w:sz w:val="20"/>
                <w:szCs w:val="20"/>
              </w:rPr>
            </w:pPr>
          </w:p>
          <w:p w14:paraId="79D0D7D3" w14:textId="77777777" w:rsidR="00871411" w:rsidRPr="00871545" w:rsidRDefault="00871411" w:rsidP="00871411">
            <w:pPr>
              <w:tabs>
                <w:tab w:val="left" w:pos="1276"/>
              </w:tabs>
              <w:spacing w:line="290" w:lineRule="auto"/>
              <w:jc w:val="both"/>
              <w:rPr>
                <w:rFonts w:ascii="Arial" w:hAnsi="Arial" w:cs="Arial"/>
                <w:sz w:val="20"/>
                <w:szCs w:val="20"/>
              </w:rPr>
            </w:pPr>
          </w:p>
          <w:p w14:paraId="5BF4AE8A" w14:textId="77777777" w:rsidR="00871411" w:rsidRPr="00871545" w:rsidRDefault="00871411" w:rsidP="00871411">
            <w:pPr>
              <w:tabs>
                <w:tab w:val="left" w:pos="1276"/>
              </w:tabs>
              <w:spacing w:line="290" w:lineRule="auto"/>
              <w:jc w:val="both"/>
              <w:rPr>
                <w:rFonts w:ascii="Arial" w:hAnsi="Arial" w:cs="Arial"/>
                <w:sz w:val="20"/>
                <w:szCs w:val="20"/>
              </w:rPr>
            </w:pPr>
            <w:r w:rsidRPr="00871545">
              <w:rPr>
                <w:rFonts w:ascii="Arial" w:hAnsi="Arial" w:cs="Arial"/>
                <w:sz w:val="20"/>
                <w:szCs w:val="20"/>
              </w:rPr>
              <w:t>……………………………………..</w:t>
            </w:r>
          </w:p>
          <w:p w14:paraId="54D8CBC2" w14:textId="77777777" w:rsidR="00871411" w:rsidRPr="00871545" w:rsidRDefault="00871411" w:rsidP="00871411">
            <w:pPr>
              <w:tabs>
                <w:tab w:val="left" w:pos="1276"/>
              </w:tabs>
              <w:spacing w:line="290" w:lineRule="auto"/>
              <w:jc w:val="both"/>
              <w:rPr>
                <w:rFonts w:ascii="Arial" w:hAnsi="Arial" w:cs="Arial"/>
                <w:b/>
                <w:sz w:val="20"/>
                <w:szCs w:val="20"/>
              </w:rPr>
            </w:pPr>
            <w:r w:rsidRPr="00871545">
              <w:rPr>
                <w:rFonts w:ascii="Arial" w:hAnsi="Arial" w:cs="Arial"/>
                <w:b/>
                <w:sz w:val="20"/>
                <w:szCs w:val="20"/>
              </w:rPr>
              <w:t xml:space="preserve">Objednatel </w:t>
            </w:r>
          </w:p>
          <w:p w14:paraId="1C0DB356" w14:textId="77777777" w:rsidR="00871411" w:rsidRDefault="00871411" w:rsidP="00871411">
            <w:pPr>
              <w:tabs>
                <w:tab w:val="left" w:pos="1276"/>
              </w:tabs>
              <w:spacing w:line="290" w:lineRule="auto"/>
              <w:jc w:val="both"/>
              <w:rPr>
                <w:rFonts w:ascii="Arial" w:hAnsi="Arial" w:cs="Arial"/>
                <w:sz w:val="20"/>
                <w:szCs w:val="20"/>
              </w:rPr>
            </w:pPr>
            <w:r w:rsidRPr="00E01460">
              <w:rPr>
                <w:rFonts w:ascii="Arial" w:hAnsi="Arial" w:cs="Arial"/>
                <w:sz w:val="20"/>
                <w:szCs w:val="20"/>
              </w:rPr>
              <w:t>ČD – Telematika a.s.</w:t>
            </w:r>
          </w:p>
          <w:p w14:paraId="54A5A642" w14:textId="77777777" w:rsidR="00871411" w:rsidRDefault="00F2653B" w:rsidP="00871411">
            <w:pPr>
              <w:tabs>
                <w:tab w:val="left" w:pos="1276"/>
              </w:tabs>
              <w:spacing w:line="290" w:lineRule="auto"/>
              <w:jc w:val="both"/>
              <w:rPr>
                <w:rFonts w:ascii="Arial" w:hAnsi="Arial" w:cs="Arial"/>
                <w:sz w:val="20"/>
                <w:szCs w:val="20"/>
              </w:rPr>
            </w:pPr>
            <w:r>
              <w:rPr>
                <w:rFonts w:ascii="Arial" w:hAnsi="Arial" w:cs="Arial"/>
                <w:sz w:val="20"/>
                <w:szCs w:val="20"/>
              </w:rPr>
              <w:t xml:space="preserve">Ing. David </w:t>
            </w:r>
            <w:proofErr w:type="spellStart"/>
            <w:r>
              <w:rPr>
                <w:rFonts w:ascii="Arial" w:hAnsi="Arial" w:cs="Arial"/>
                <w:sz w:val="20"/>
                <w:szCs w:val="20"/>
              </w:rPr>
              <w:t>Wolski</w:t>
            </w:r>
            <w:proofErr w:type="spellEnd"/>
            <w:r w:rsidR="00871411" w:rsidRPr="00871411">
              <w:rPr>
                <w:rFonts w:ascii="Arial" w:hAnsi="Arial" w:cs="Arial"/>
                <w:sz w:val="20"/>
                <w:szCs w:val="20"/>
              </w:rPr>
              <w:t>,</w:t>
            </w:r>
            <w:r w:rsidR="00871411">
              <w:rPr>
                <w:rFonts w:ascii="Arial" w:hAnsi="Arial" w:cs="Arial"/>
                <w:sz w:val="20"/>
                <w:szCs w:val="20"/>
              </w:rPr>
              <w:t xml:space="preserve"> </w:t>
            </w:r>
          </w:p>
          <w:p w14:paraId="71E81EC5" w14:textId="77777777" w:rsidR="00871411" w:rsidRPr="00871545" w:rsidRDefault="00F2653B" w:rsidP="00871411">
            <w:pPr>
              <w:tabs>
                <w:tab w:val="left" w:pos="1276"/>
              </w:tabs>
              <w:spacing w:line="290" w:lineRule="auto"/>
              <w:jc w:val="both"/>
              <w:rPr>
                <w:rFonts w:ascii="Arial" w:hAnsi="Arial" w:cs="Arial"/>
                <w:sz w:val="20"/>
                <w:szCs w:val="20"/>
              </w:rPr>
            </w:pPr>
            <w:r>
              <w:rPr>
                <w:rFonts w:ascii="Arial" w:hAnsi="Arial" w:cs="Arial"/>
                <w:sz w:val="20"/>
                <w:szCs w:val="20"/>
              </w:rPr>
              <w:t>člen</w:t>
            </w:r>
            <w:r w:rsidR="00871411">
              <w:rPr>
                <w:rFonts w:ascii="Arial" w:hAnsi="Arial" w:cs="Arial"/>
                <w:sz w:val="20"/>
                <w:szCs w:val="20"/>
              </w:rPr>
              <w:t xml:space="preserve"> představenstva</w:t>
            </w:r>
          </w:p>
        </w:tc>
        <w:tc>
          <w:tcPr>
            <w:tcW w:w="1083" w:type="dxa"/>
          </w:tcPr>
          <w:p w14:paraId="70F161E0" w14:textId="77777777" w:rsidR="00871411" w:rsidRPr="00871545" w:rsidRDefault="00871411" w:rsidP="00FC6F50">
            <w:pPr>
              <w:tabs>
                <w:tab w:val="left" w:pos="1276"/>
              </w:tabs>
              <w:spacing w:line="290" w:lineRule="auto"/>
              <w:jc w:val="both"/>
              <w:rPr>
                <w:rFonts w:ascii="Arial" w:hAnsi="Arial" w:cs="Arial"/>
                <w:sz w:val="20"/>
                <w:szCs w:val="20"/>
              </w:rPr>
            </w:pPr>
          </w:p>
        </w:tc>
      </w:tr>
    </w:tbl>
    <w:p w14:paraId="7834C258" w14:textId="303819EB" w:rsidR="001C32D8" w:rsidRDefault="001C32D8" w:rsidP="00D8658D">
      <w:pPr>
        <w:tabs>
          <w:tab w:val="left" w:pos="1276"/>
        </w:tabs>
        <w:spacing w:after="0" w:line="290" w:lineRule="auto"/>
        <w:jc w:val="center"/>
        <w:rPr>
          <w:rFonts w:ascii="Arial" w:hAnsi="Arial" w:cs="Arial"/>
          <w:bCs/>
          <w:sz w:val="20"/>
          <w:szCs w:val="20"/>
          <w:highlight w:val="yellow"/>
        </w:rPr>
      </w:pPr>
    </w:p>
    <w:sectPr w:rsidR="001C32D8" w:rsidSect="00DD53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181C" w14:textId="77777777" w:rsidR="00FE6476" w:rsidRDefault="00FE6476" w:rsidP="00A0539C">
      <w:pPr>
        <w:spacing w:after="0" w:line="240" w:lineRule="auto"/>
      </w:pPr>
      <w:r>
        <w:separator/>
      </w:r>
    </w:p>
  </w:endnote>
  <w:endnote w:type="continuationSeparator" w:id="0">
    <w:p w14:paraId="504BC66A" w14:textId="77777777" w:rsidR="00FE6476" w:rsidRDefault="00FE6476" w:rsidP="00A0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55556690"/>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C80F289" w14:textId="77777777" w:rsidR="00AB0063" w:rsidRPr="0053131B" w:rsidRDefault="00AB0063">
            <w:pPr>
              <w:pStyle w:val="Zpat"/>
              <w:jc w:val="right"/>
              <w:rPr>
                <w:rFonts w:ascii="Arial" w:hAnsi="Arial" w:cs="Arial"/>
                <w:sz w:val="16"/>
                <w:szCs w:val="16"/>
              </w:rPr>
            </w:pPr>
            <w:r w:rsidRPr="0053131B">
              <w:rPr>
                <w:rFonts w:ascii="Arial" w:hAnsi="Arial" w:cs="Arial"/>
                <w:sz w:val="16"/>
                <w:szCs w:val="16"/>
              </w:rPr>
              <w:t xml:space="preserve">Strana </w:t>
            </w:r>
            <w:r w:rsidR="005A7AAB" w:rsidRPr="0053131B">
              <w:rPr>
                <w:rFonts w:ascii="Arial" w:hAnsi="Arial" w:cs="Arial"/>
                <w:bCs/>
                <w:sz w:val="16"/>
                <w:szCs w:val="16"/>
              </w:rPr>
              <w:fldChar w:fldCharType="begin"/>
            </w:r>
            <w:r w:rsidRPr="0053131B">
              <w:rPr>
                <w:rFonts w:ascii="Arial" w:hAnsi="Arial" w:cs="Arial"/>
                <w:bCs/>
                <w:sz w:val="16"/>
                <w:szCs w:val="16"/>
              </w:rPr>
              <w:instrText>PAGE</w:instrText>
            </w:r>
            <w:r w:rsidR="005A7AAB" w:rsidRPr="0053131B">
              <w:rPr>
                <w:rFonts w:ascii="Arial" w:hAnsi="Arial" w:cs="Arial"/>
                <w:bCs/>
                <w:sz w:val="16"/>
                <w:szCs w:val="16"/>
              </w:rPr>
              <w:fldChar w:fldCharType="separate"/>
            </w:r>
            <w:r w:rsidR="00E50866">
              <w:rPr>
                <w:rFonts w:ascii="Arial" w:hAnsi="Arial" w:cs="Arial"/>
                <w:bCs/>
                <w:noProof/>
                <w:sz w:val="16"/>
                <w:szCs w:val="16"/>
              </w:rPr>
              <w:t>1</w:t>
            </w:r>
            <w:r w:rsidR="005A7AAB" w:rsidRPr="0053131B">
              <w:rPr>
                <w:rFonts w:ascii="Arial" w:hAnsi="Arial" w:cs="Arial"/>
                <w:bCs/>
                <w:sz w:val="16"/>
                <w:szCs w:val="16"/>
              </w:rPr>
              <w:fldChar w:fldCharType="end"/>
            </w:r>
            <w:r w:rsidRPr="0053131B">
              <w:rPr>
                <w:rFonts w:ascii="Arial" w:hAnsi="Arial" w:cs="Arial"/>
                <w:sz w:val="16"/>
                <w:szCs w:val="16"/>
              </w:rPr>
              <w:t xml:space="preserve"> z celkově </w:t>
            </w:r>
            <w:r w:rsidR="005A7AAB" w:rsidRPr="0053131B">
              <w:rPr>
                <w:rFonts w:ascii="Arial" w:hAnsi="Arial" w:cs="Arial"/>
                <w:bCs/>
                <w:sz w:val="16"/>
                <w:szCs w:val="16"/>
              </w:rPr>
              <w:fldChar w:fldCharType="begin"/>
            </w:r>
            <w:r w:rsidRPr="0053131B">
              <w:rPr>
                <w:rFonts w:ascii="Arial" w:hAnsi="Arial" w:cs="Arial"/>
                <w:bCs/>
                <w:sz w:val="16"/>
                <w:szCs w:val="16"/>
              </w:rPr>
              <w:instrText>NUMPAGES</w:instrText>
            </w:r>
            <w:r w:rsidR="005A7AAB" w:rsidRPr="0053131B">
              <w:rPr>
                <w:rFonts w:ascii="Arial" w:hAnsi="Arial" w:cs="Arial"/>
                <w:bCs/>
                <w:sz w:val="16"/>
                <w:szCs w:val="16"/>
              </w:rPr>
              <w:fldChar w:fldCharType="separate"/>
            </w:r>
            <w:r w:rsidR="00E50866">
              <w:rPr>
                <w:rFonts w:ascii="Arial" w:hAnsi="Arial" w:cs="Arial"/>
                <w:bCs/>
                <w:noProof/>
                <w:sz w:val="16"/>
                <w:szCs w:val="16"/>
              </w:rPr>
              <w:t>9</w:t>
            </w:r>
            <w:r w:rsidR="005A7AAB" w:rsidRPr="0053131B">
              <w:rPr>
                <w:rFonts w:ascii="Arial" w:hAnsi="Arial" w:cs="Arial"/>
                <w:bCs/>
                <w:sz w:val="16"/>
                <w:szCs w:val="16"/>
              </w:rPr>
              <w:fldChar w:fldCharType="end"/>
            </w:r>
          </w:p>
        </w:sdtContent>
      </w:sdt>
    </w:sdtContent>
  </w:sdt>
  <w:p w14:paraId="29E570C6" w14:textId="77777777" w:rsidR="00AB0063" w:rsidRDefault="00AB00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AAF75" w14:textId="77777777" w:rsidR="00FE6476" w:rsidRDefault="00FE6476" w:rsidP="00A0539C">
      <w:pPr>
        <w:spacing w:after="0" w:line="240" w:lineRule="auto"/>
      </w:pPr>
      <w:r>
        <w:separator/>
      </w:r>
    </w:p>
  </w:footnote>
  <w:footnote w:type="continuationSeparator" w:id="0">
    <w:p w14:paraId="16A9B5EA" w14:textId="77777777" w:rsidR="00FE6476" w:rsidRDefault="00FE6476" w:rsidP="00A05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2BC"/>
    <w:multiLevelType w:val="hybridMultilevel"/>
    <w:tmpl w:val="8CE23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85A19"/>
    <w:multiLevelType w:val="singleLevel"/>
    <w:tmpl w:val="5FE2DAA8"/>
    <w:lvl w:ilvl="0">
      <w:start w:val="1"/>
      <w:numFmt w:val="decimal"/>
      <w:lvlText w:val="%1."/>
      <w:lvlJc w:val="left"/>
      <w:pPr>
        <w:tabs>
          <w:tab w:val="num" w:pos="540"/>
        </w:tabs>
        <w:ind w:left="540" w:hanging="540"/>
      </w:pPr>
      <w:rPr>
        <w:rFonts w:hint="default"/>
      </w:rPr>
    </w:lvl>
  </w:abstractNum>
  <w:abstractNum w:abstractNumId="2" w15:restartNumberingAfterBreak="0">
    <w:nsid w:val="05E96CF3"/>
    <w:multiLevelType w:val="hybridMultilevel"/>
    <w:tmpl w:val="00BC9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20073A"/>
    <w:multiLevelType w:val="singleLevel"/>
    <w:tmpl w:val="EDF44896"/>
    <w:lvl w:ilvl="0">
      <w:start w:val="1"/>
      <w:numFmt w:val="lowerLetter"/>
      <w:lvlText w:val="%1)"/>
      <w:legacy w:legacy="1" w:legacySpace="120" w:legacyIndent="360"/>
      <w:lvlJc w:val="left"/>
      <w:pPr>
        <w:ind w:left="786" w:hanging="360"/>
      </w:pPr>
    </w:lvl>
  </w:abstractNum>
  <w:abstractNum w:abstractNumId="4" w15:restartNumberingAfterBreak="0">
    <w:nsid w:val="0F252CBC"/>
    <w:multiLevelType w:val="singleLevel"/>
    <w:tmpl w:val="A32C45DA"/>
    <w:lvl w:ilvl="0">
      <w:start w:val="1"/>
      <w:numFmt w:val="decimal"/>
      <w:lvlText w:val="%1."/>
      <w:lvlJc w:val="left"/>
      <w:pPr>
        <w:tabs>
          <w:tab w:val="num" w:pos="540"/>
        </w:tabs>
        <w:ind w:left="540" w:hanging="540"/>
      </w:pPr>
      <w:rPr>
        <w:rFonts w:hint="default"/>
      </w:rPr>
    </w:lvl>
  </w:abstractNum>
  <w:abstractNum w:abstractNumId="5" w15:restartNumberingAfterBreak="0">
    <w:nsid w:val="10D20E5F"/>
    <w:multiLevelType w:val="singleLevel"/>
    <w:tmpl w:val="EEA24A72"/>
    <w:lvl w:ilvl="0">
      <w:start w:val="1"/>
      <w:numFmt w:val="decimal"/>
      <w:lvlText w:val="%1."/>
      <w:lvlJc w:val="left"/>
      <w:pPr>
        <w:tabs>
          <w:tab w:val="num" w:pos="360"/>
        </w:tabs>
        <w:ind w:left="360" w:hanging="360"/>
      </w:pPr>
      <w:rPr>
        <w:rFonts w:ascii="Arial" w:hAnsi="Arial" w:hint="default"/>
        <w:b w:val="0"/>
        <w:i w:val="0"/>
        <w:sz w:val="22"/>
      </w:rPr>
    </w:lvl>
  </w:abstractNum>
  <w:abstractNum w:abstractNumId="6" w15:restartNumberingAfterBreak="0">
    <w:nsid w:val="116A5162"/>
    <w:multiLevelType w:val="hybridMultilevel"/>
    <w:tmpl w:val="9692EF0C"/>
    <w:lvl w:ilvl="0" w:tplc="AEAEEC94">
      <w:numFmt w:val="bullet"/>
      <w:lvlText w:val="-"/>
      <w:lvlJc w:val="left"/>
      <w:pPr>
        <w:ind w:left="408" w:hanging="360"/>
      </w:pPr>
      <w:rPr>
        <w:rFonts w:ascii="Arial" w:eastAsiaTheme="minorHAnsi" w:hAnsi="Arial" w:cs="Arial"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7" w15:restartNumberingAfterBreak="0">
    <w:nsid w:val="14604B66"/>
    <w:multiLevelType w:val="hybridMultilevel"/>
    <w:tmpl w:val="ACEA2DA6"/>
    <w:lvl w:ilvl="0" w:tplc="60341E78">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7DD30CE"/>
    <w:multiLevelType w:val="hybridMultilevel"/>
    <w:tmpl w:val="259C35C2"/>
    <w:lvl w:ilvl="0" w:tplc="A2BEEFCA">
      <w:start w:val="1"/>
      <w:numFmt w:val="decimal"/>
      <w:lvlText w:val="%1."/>
      <w:lvlJc w:val="left"/>
      <w:pPr>
        <w:tabs>
          <w:tab w:val="num" w:pos="786"/>
        </w:tabs>
        <w:ind w:left="786" w:hanging="360"/>
      </w:pPr>
      <w:rPr>
        <w:rFonts w:ascii="Arial" w:hAnsi="Arial" w:hint="default"/>
        <w:b w:val="0"/>
        <w:i w:val="0"/>
        <w:sz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B1E0736"/>
    <w:multiLevelType w:val="hybridMultilevel"/>
    <w:tmpl w:val="0AF4B0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DE3790"/>
    <w:multiLevelType w:val="hybridMultilevel"/>
    <w:tmpl w:val="A93CD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A253D"/>
    <w:multiLevelType w:val="singleLevel"/>
    <w:tmpl w:val="F2D67C3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0F13C3"/>
    <w:multiLevelType w:val="hybridMultilevel"/>
    <w:tmpl w:val="936C1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7C6DBD"/>
    <w:multiLevelType w:val="hybridMultilevel"/>
    <w:tmpl w:val="7F648ADE"/>
    <w:lvl w:ilvl="0" w:tplc="8772AE54">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623699"/>
    <w:multiLevelType w:val="singleLevel"/>
    <w:tmpl w:val="EDF44896"/>
    <w:lvl w:ilvl="0">
      <w:start w:val="1"/>
      <w:numFmt w:val="lowerLetter"/>
      <w:lvlText w:val="%1)"/>
      <w:legacy w:legacy="1" w:legacySpace="120" w:legacyIndent="360"/>
      <w:lvlJc w:val="left"/>
      <w:pPr>
        <w:ind w:left="786" w:hanging="360"/>
      </w:pPr>
    </w:lvl>
  </w:abstractNum>
  <w:abstractNum w:abstractNumId="15" w15:restartNumberingAfterBreak="0">
    <w:nsid w:val="34137657"/>
    <w:multiLevelType w:val="hybridMultilevel"/>
    <w:tmpl w:val="6D282E3C"/>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1625F"/>
    <w:multiLevelType w:val="hybridMultilevel"/>
    <w:tmpl w:val="3C8EA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8A78BD"/>
    <w:multiLevelType w:val="hybridMultilevel"/>
    <w:tmpl w:val="EFA6714E"/>
    <w:lvl w:ilvl="0" w:tplc="015206C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8" w15:restartNumberingAfterBreak="0">
    <w:nsid w:val="3BA02A44"/>
    <w:multiLevelType w:val="multilevel"/>
    <w:tmpl w:val="D00ABC50"/>
    <w:lvl w:ilvl="0">
      <w:start w:val="1"/>
      <w:numFmt w:val="lowerLetter"/>
      <w:lvlText w:val="(%1)"/>
      <w:lvlJc w:val="left"/>
      <w:pPr>
        <w:ind w:left="1440" w:hanging="360"/>
      </w:pPr>
      <w:rPr>
        <w:rFonts w:hint="default"/>
        <w:sz w:val="20"/>
        <w:szCs w:val="20"/>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 w15:restartNumberingAfterBreak="0">
    <w:nsid w:val="3E20195A"/>
    <w:multiLevelType w:val="hybridMultilevel"/>
    <w:tmpl w:val="C7EAF648"/>
    <w:lvl w:ilvl="0" w:tplc="DF682F7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15:restartNumberingAfterBreak="0">
    <w:nsid w:val="3E841FA9"/>
    <w:multiLevelType w:val="hybridMultilevel"/>
    <w:tmpl w:val="87369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847E03"/>
    <w:multiLevelType w:val="hybridMultilevel"/>
    <w:tmpl w:val="B43CEE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2F1B8B"/>
    <w:multiLevelType w:val="singleLevel"/>
    <w:tmpl w:val="296A27D6"/>
    <w:lvl w:ilvl="0">
      <w:start w:val="1"/>
      <w:numFmt w:val="decimal"/>
      <w:lvlText w:val="%1."/>
      <w:lvlJc w:val="left"/>
      <w:pPr>
        <w:tabs>
          <w:tab w:val="num" w:pos="360"/>
        </w:tabs>
        <w:ind w:left="360" w:hanging="360"/>
      </w:pPr>
      <w:rPr>
        <w:rFonts w:ascii="Arial" w:hAnsi="Arial" w:hint="default"/>
        <w:sz w:val="22"/>
      </w:rPr>
    </w:lvl>
  </w:abstractNum>
  <w:abstractNum w:abstractNumId="23" w15:restartNumberingAfterBreak="0">
    <w:nsid w:val="47BB1AFB"/>
    <w:multiLevelType w:val="hybridMultilevel"/>
    <w:tmpl w:val="5FC4797C"/>
    <w:lvl w:ilvl="0" w:tplc="08E214D2">
      <w:start w:val="1"/>
      <w:numFmt w:val="decimal"/>
      <w:lvlText w:val="%1."/>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4002E6"/>
    <w:multiLevelType w:val="hybridMultilevel"/>
    <w:tmpl w:val="5CFA40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715A1E"/>
    <w:multiLevelType w:val="singleLevel"/>
    <w:tmpl w:val="E7C040DE"/>
    <w:lvl w:ilvl="0">
      <w:start w:val="1"/>
      <w:numFmt w:val="decimal"/>
      <w:lvlText w:val="%1."/>
      <w:lvlJc w:val="left"/>
      <w:pPr>
        <w:tabs>
          <w:tab w:val="num" w:pos="360"/>
        </w:tabs>
        <w:ind w:left="360" w:hanging="360"/>
      </w:pPr>
      <w:rPr>
        <w:rFonts w:ascii="Arial" w:hAnsi="Arial" w:hint="default"/>
        <w:b w:val="0"/>
        <w:i w:val="0"/>
        <w:sz w:val="22"/>
      </w:rPr>
    </w:lvl>
  </w:abstractNum>
  <w:abstractNum w:abstractNumId="26" w15:restartNumberingAfterBreak="0">
    <w:nsid w:val="495220ED"/>
    <w:multiLevelType w:val="hybridMultilevel"/>
    <w:tmpl w:val="C49C2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EF0437"/>
    <w:multiLevelType w:val="hybridMultilevel"/>
    <w:tmpl w:val="965A9C48"/>
    <w:lvl w:ilvl="0" w:tplc="F244E40C">
      <w:start w:val="1"/>
      <w:numFmt w:val="decimal"/>
      <w:lvlText w:val="%1."/>
      <w:lvlJc w:val="left"/>
      <w:pPr>
        <w:tabs>
          <w:tab w:val="num" w:pos="360"/>
        </w:tabs>
        <w:ind w:left="360" w:hanging="360"/>
      </w:pPr>
      <w:rPr>
        <w:rFonts w:ascii="Arial" w:hAnsi="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1B425D7"/>
    <w:multiLevelType w:val="hybridMultilevel"/>
    <w:tmpl w:val="F27AEB88"/>
    <w:lvl w:ilvl="0" w:tplc="C58C0F44">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9" w15:restartNumberingAfterBreak="0">
    <w:nsid w:val="521947D4"/>
    <w:multiLevelType w:val="singleLevel"/>
    <w:tmpl w:val="EDF44896"/>
    <w:lvl w:ilvl="0">
      <w:start w:val="1"/>
      <w:numFmt w:val="lowerLetter"/>
      <w:lvlText w:val="%1)"/>
      <w:legacy w:legacy="1" w:legacySpace="120" w:legacyIndent="360"/>
      <w:lvlJc w:val="left"/>
      <w:pPr>
        <w:ind w:left="786" w:hanging="360"/>
      </w:pPr>
    </w:lvl>
  </w:abstractNum>
  <w:abstractNum w:abstractNumId="30" w15:restartNumberingAfterBreak="0">
    <w:nsid w:val="56DB66DD"/>
    <w:multiLevelType w:val="singleLevel"/>
    <w:tmpl w:val="EDF44896"/>
    <w:lvl w:ilvl="0">
      <w:start w:val="1"/>
      <w:numFmt w:val="lowerLetter"/>
      <w:lvlText w:val="%1)"/>
      <w:legacy w:legacy="1" w:legacySpace="120" w:legacyIndent="360"/>
      <w:lvlJc w:val="left"/>
      <w:pPr>
        <w:ind w:left="786" w:hanging="360"/>
      </w:pPr>
    </w:lvl>
  </w:abstractNum>
  <w:abstractNum w:abstractNumId="31" w15:restartNumberingAfterBreak="0">
    <w:nsid w:val="59560A2B"/>
    <w:multiLevelType w:val="hybridMultilevel"/>
    <w:tmpl w:val="2C529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584881"/>
    <w:multiLevelType w:val="hybridMultilevel"/>
    <w:tmpl w:val="13EA3D18"/>
    <w:lvl w:ilvl="0" w:tplc="BD3089E0">
      <w:start w:val="1"/>
      <w:numFmt w:val="decimal"/>
      <w:lvlText w:val="%1."/>
      <w:lvlJc w:val="left"/>
      <w:pPr>
        <w:tabs>
          <w:tab w:val="num" w:pos="720"/>
        </w:tabs>
        <w:ind w:left="720" w:hanging="360"/>
      </w:pPr>
      <w:rPr>
        <w:rFonts w:hint="default"/>
        <w:strike w:val="0"/>
      </w:rPr>
    </w:lvl>
    <w:lvl w:ilvl="1" w:tplc="02C2229A">
      <w:start w:val="1"/>
      <w:numFmt w:val="lowerLetter"/>
      <w:lvlText w:val="(%2)"/>
      <w:lvlJc w:val="left"/>
      <w:pPr>
        <w:tabs>
          <w:tab w:val="num" w:pos="1440"/>
        </w:tabs>
        <w:ind w:left="1440" w:hanging="360"/>
      </w:pPr>
      <w:rPr>
        <w:rFonts w:hint="default"/>
      </w:rPr>
    </w:lvl>
    <w:lvl w:ilvl="2" w:tplc="22BA85F0">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58A07BAE">
      <w:start w:val="1"/>
      <w:numFmt w:val="lowerLetter"/>
      <w:lvlText w:val="%5)"/>
      <w:lvlJc w:val="left"/>
      <w:pPr>
        <w:tabs>
          <w:tab w:val="num" w:pos="3600"/>
        </w:tabs>
        <w:ind w:left="3600" w:hanging="360"/>
      </w:pPr>
      <w:rPr>
        <w:rFonts w:hint="default"/>
      </w:rPr>
    </w:lvl>
    <w:lvl w:ilvl="5" w:tplc="234C69BE">
      <w:start w:val="1"/>
      <w:numFmt w:val="low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B1D1232"/>
    <w:multiLevelType w:val="multilevel"/>
    <w:tmpl w:val="322AD690"/>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1247"/>
        </w:tabs>
        <w:ind w:left="1247" w:hanging="680"/>
      </w:pPr>
      <w:rPr>
        <w:rFonts w:hint="default"/>
        <w:b w:val="0"/>
        <w:i w:val="0"/>
        <w:sz w:val="20"/>
        <w:szCs w:val="20"/>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4" w15:restartNumberingAfterBreak="0">
    <w:nsid w:val="6B641AF7"/>
    <w:multiLevelType w:val="hybridMultilevel"/>
    <w:tmpl w:val="7276A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7F7C8A"/>
    <w:multiLevelType w:val="hybridMultilevel"/>
    <w:tmpl w:val="1C00B5B2"/>
    <w:lvl w:ilvl="0" w:tplc="2236FD84">
      <w:start w:val="1"/>
      <w:numFmt w:val="decimal"/>
      <w:lvlText w:val="%1."/>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AE2C15"/>
    <w:multiLevelType w:val="hybridMultilevel"/>
    <w:tmpl w:val="DBBAFE08"/>
    <w:lvl w:ilvl="0" w:tplc="1B923306">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2615505"/>
    <w:multiLevelType w:val="hybridMultilevel"/>
    <w:tmpl w:val="D400C556"/>
    <w:lvl w:ilvl="0" w:tplc="BE8EC1C2">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4634492"/>
    <w:multiLevelType w:val="hybridMultilevel"/>
    <w:tmpl w:val="C4BCE990"/>
    <w:lvl w:ilvl="0" w:tplc="DA36EFC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4F703C2"/>
    <w:multiLevelType w:val="hybridMultilevel"/>
    <w:tmpl w:val="F2A8A8D4"/>
    <w:lvl w:ilvl="0" w:tplc="AEAEEC94">
      <w:numFmt w:val="bullet"/>
      <w:lvlText w:val="-"/>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5852E53"/>
    <w:multiLevelType w:val="hybridMultilevel"/>
    <w:tmpl w:val="9B00C550"/>
    <w:lvl w:ilvl="0" w:tplc="4260D1BC">
      <w:start w:val="1"/>
      <w:numFmt w:val="decimal"/>
      <w:lvlText w:val="%1."/>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1B3BD6"/>
    <w:multiLevelType w:val="hybridMultilevel"/>
    <w:tmpl w:val="70560680"/>
    <w:lvl w:ilvl="0" w:tplc="B72EEDFC">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041330"/>
    <w:multiLevelType w:val="hybridMultilevel"/>
    <w:tmpl w:val="87CC1E84"/>
    <w:lvl w:ilvl="0" w:tplc="A7AAA91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3" w15:restartNumberingAfterBreak="0">
    <w:nsid w:val="7C0D49D4"/>
    <w:multiLevelType w:val="hybridMultilevel"/>
    <w:tmpl w:val="A89607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D2C4BDD"/>
    <w:multiLevelType w:val="hybridMultilevel"/>
    <w:tmpl w:val="3EC68FE2"/>
    <w:lvl w:ilvl="0" w:tplc="EEA24A72">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30"/>
  </w:num>
  <w:num w:numId="3">
    <w:abstractNumId w:val="14"/>
  </w:num>
  <w:num w:numId="4">
    <w:abstractNumId w:val="3"/>
  </w:num>
  <w:num w:numId="5">
    <w:abstractNumId w:val="29"/>
  </w:num>
  <w:num w:numId="6">
    <w:abstractNumId w:val="5"/>
  </w:num>
  <w:num w:numId="7">
    <w:abstractNumId w:val="22"/>
  </w:num>
  <w:num w:numId="8">
    <w:abstractNumId w:val="11"/>
  </w:num>
  <w:num w:numId="9">
    <w:abstractNumId w:val="27"/>
  </w:num>
  <w:num w:numId="10">
    <w:abstractNumId w:val="43"/>
  </w:num>
  <w:num w:numId="11">
    <w:abstractNumId w:val="21"/>
  </w:num>
  <w:num w:numId="12">
    <w:abstractNumId w:val="7"/>
  </w:num>
  <w:num w:numId="13">
    <w:abstractNumId w:val="37"/>
  </w:num>
  <w:num w:numId="14">
    <w:abstractNumId w:val="36"/>
  </w:num>
  <w:num w:numId="15">
    <w:abstractNumId w:val="13"/>
  </w:num>
  <w:num w:numId="16">
    <w:abstractNumId w:val="38"/>
  </w:num>
  <w:num w:numId="17">
    <w:abstractNumId w:val="31"/>
  </w:num>
  <w:num w:numId="18">
    <w:abstractNumId w:val="2"/>
  </w:num>
  <w:num w:numId="19">
    <w:abstractNumId w:val="44"/>
  </w:num>
  <w:num w:numId="20">
    <w:abstractNumId w:val="35"/>
  </w:num>
  <w:num w:numId="21">
    <w:abstractNumId w:val="8"/>
  </w:num>
  <w:num w:numId="22">
    <w:abstractNumId w:val="40"/>
  </w:num>
  <w:num w:numId="23">
    <w:abstractNumId w:val="10"/>
  </w:num>
  <w:num w:numId="24">
    <w:abstractNumId w:val="16"/>
  </w:num>
  <w:num w:numId="25">
    <w:abstractNumId w:val="26"/>
  </w:num>
  <w:num w:numId="26">
    <w:abstractNumId w:val="9"/>
  </w:num>
  <w:num w:numId="27">
    <w:abstractNumId w:val="12"/>
  </w:num>
  <w:num w:numId="28">
    <w:abstractNumId w:val="6"/>
  </w:num>
  <w:num w:numId="29">
    <w:abstractNumId w:val="39"/>
  </w:num>
  <w:num w:numId="30">
    <w:abstractNumId w:val="4"/>
  </w:num>
  <w:num w:numId="31">
    <w:abstractNumId w:val="1"/>
  </w:num>
  <w:num w:numId="32">
    <w:abstractNumId w:val="15"/>
    <w:lvlOverride w:ilvl="0">
      <w:startOverride w:val="1"/>
    </w:lvlOverride>
  </w:num>
  <w:num w:numId="33">
    <w:abstractNumId w:val="23"/>
  </w:num>
  <w:num w:numId="34">
    <w:abstractNumId w:val="24"/>
  </w:num>
  <w:num w:numId="35">
    <w:abstractNumId w:val="17"/>
  </w:num>
  <w:num w:numId="36">
    <w:abstractNumId w:val="42"/>
  </w:num>
  <w:num w:numId="37">
    <w:abstractNumId w:val="41"/>
  </w:num>
  <w:num w:numId="38">
    <w:abstractNumId w:val="28"/>
  </w:num>
  <w:num w:numId="39">
    <w:abstractNumId w:val="0"/>
  </w:num>
  <w:num w:numId="40">
    <w:abstractNumId w:val="19"/>
  </w:num>
  <w:num w:numId="41">
    <w:abstractNumId w:val="20"/>
  </w:num>
  <w:num w:numId="42">
    <w:abstractNumId w:val="33"/>
  </w:num>
  <w:num w:numId="43">
    <w:abstractNumId w:val="34"/>
  </w:num>
  <w:num w:numId="44">
    <w:abstractNumId w:val="3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MjcxNzExN7e0MDVX0lEKTi0uzszPAykwrgUAAQo26SwAAAA="/>
  </w:docVars>
  <w:rsids>
    <w:rsidRoot w:val="0066152D"/>
    <w:rsid w:val="000036DA"/>
    <w:rsid w:val="000117D6"/>
    <w:rsid w:val="00022E45"/>
    <w:rsid w:val="000241BF"/>
    <w:rsid w:val="00025368"/>
    <w:rsid w:val="00033A91"/>
    <w:rsid w:val="00042816"/>
    <w:rsid w:val="0006190B"/>
    <w:rsid w:val="000A3429"/>
    <w:rsid w:val="000A4F7A"/>
    <w:rsid w:val="000C29A9"/>
    <w:rsid w:val="000D4333"/>
    <w:rsid w:val="000E0067"/>
    <w:rsid w:val="000E08BF"/>
    <w:rsid w:val="000E23B5"/>
    <w:rsid w:val="000E5052"/>
    <w:rsid w:val="00103F85"/>
    <w:rsid w:val="00113A51"/>
    <w:rsid w:val="00120BA1"/>
    <w:rsid w:val="001364FD"/>
    <w:rsid w:val="00150336"/>
    <w:rsid w:val="00151A19"/>
    <w:rsid w:val="00160512"/>
    <w:rsid w:val="00165500"/>
    <w:rsid w:val="00174C1E"/>
    <w:rsid w:val="0018003E"/>
    <w:rsid w:val="00187693"/>
    <w:rsid w:val="00190CF3"/>
    <w:rsid w:val="00193602"/>
    <w:rsid w:val="001A00BD"/>
    <w:rsid w:val="001B5173"/>
    <w:rsid w:val="001B67EB"/>
    <w:rsid w:val="001C32D8"/>
    <w:rsid w:val="001E129A"/>
    <w:rsid w:val="001E512E"/>
    <w:rsid w:val="001E5F64"/>
    <w:rsid w:val="001F5ADB"/>
    <w:rsid w:val="00202B7C"/>
    <w:rsid w:val="00212E91"/>
    <w:rsid w:val="00213234"/>
    <w:rsid w:val="00231A90"/>
    <w:rsid w:val="00235C0C"/>
    <w:rsid w:val="00240C71"/>
    <w:rsid w:val="002420FD"/>
    <w:rsid w:val="00256B96"/>
    <w:rsid w:val="00272463"/>
    <w:rsid w:val="002739FE"/>
    <w:rsid w:val="00274B07"/>
    <w:rsid w:val="00290C7C"/>
    <w:rsid w:val="00293AD9"/>
    <w:rsid w:val="002A069F"/>
    <w:rsid w:val="002A0E18"/>
    <w:rsid w:val="002A17A0"/>
    <w:rsid w:val="002B5CEC"/>
    <w:rsid w:val="002C34B1"/>
    <w:rsid w:val="0031344E"/>
    <w:rsid w:val="00314C48"/>
    <w:rsid w:val="0031615E"/>
    <w:rsid w:val="003239E3"/>
    <w:rsid w:val="00333D33"/>
    <w:rsid w:val="00351781"/>
    <w:rsid w:val="00352580"/>
    <w:rsid w:val="003601BC"/>
    <w:rsid w:val="00363148"/>
    <w:rsid w:val="003671B3"/>
    <w:rsid w:val="0038302C"/>
    <w:rsid w:val="003B0363"/>
    <w:rsid w:val="003C73E7"/>
    <w:rsid w:val="003D001E"/>
    <w:rsid w:val="003E0C37"/>
    <w:rsid w:val="003E5A18"/>
    <w:rsid w:val="003E6BEA"/>
    <w:rsid w:val="003F7433"/>
    <w:rsid w:val="00402B60"/>
    <w:rsid w:val="00406C1C"/>
    <w:rsid w:val="004360CC"/>
    <w:rsid w:val="00453EC5"/>
    <w:rsid w:val="00472451"/>
    <w:rsid w:val="00481AB5"/>
    <w:rsid w:val="004872C7"/>
    <w:rsid w:val="004B4188"/>
    <w:rsid w:val="004C5F93"/>
    <w:rsid w:val="004D0FD3"/>
    <w:rsid w:val="004D16F8"/>
    <w:rsid w:val="004D2A96"/>
    <w:rsid w:val="00501D7C"/>
    <w:rsid w:val="0051728E"/>
    <w:rsid w:val="00520C86"/>
    <w:rsid w:val="0052487D"/>
    <w:rsid w:val="0053131B"/>
    <w:rsid w:val="00532E3C"/>
    <w:rsid w:val="0053466F"/>
    <w:rsid w:val="005377EF"/>
    <w:rsid w:val="005412CC"/>
    <w:rsid w:val="00544B1B"/>
    <w:rsid w:val="005456DA"/>
    <w:rsid w:val="005550B9"/>
    <w:rsid w:val="0058021B"/>
    <w:rsid w:val="00582D1E"/>
    <w:rsid w:val="00584D93"/>
    <w:rsid w:val="00587FAC"/>
    <w:rsid w:val="00590C8D"/>
    <w:rsid w:val="00596A95"/>
    <w:rsid w:val="00597FB7"/>
    <w:rsid w:val="005A0CA3"/>
    <w:rsid w:val="005A7AAB"/>
    <w:rsid w:val="005A7B60"/>
    <w:rsid w:val="005B1E49"/>
    <w:rsid w:val="005C0E22"/>
    <w:rsid w:val="005C51E1"/>
    <w:rsid w:val="005E5417"/>
    <w:rsid w:val="00606996"/>
    <w:rsid w:val="0061468B"/>
    <w:rsid w:val="00617B81"/>
    <w:rsid w:val="0062007E"/>
    <w:rsid w:val="006308E4"/>
    <w:rsid w:val="006411CE"/>
    <w:rsid w:val="00651A1F"/>
    <w:rsid w:val="00654D9B"/>
    <w:rsid w:val="0066152D"/>
    <w:rsid w:val="006671AE"/>
    <w:rsid w:val="0068340A"/>
    <w:rsid w:val="00687D72"/>
    <w:rsid w:val="006A4166"/>
    <w:rsid w:val="006A65AE"/>
    <w:rsid w:val="006C104B"/>
    <w:rsid w:val="006D3AB5"/>
    <w:rsid w:val="006F2706"/>
    <w:rsid w:val="007029B1"/>
    <w:rsid w:val="00716C55"/>
    <w:rsid w:val="007229BB"/>
    <w:rsid w:val="00737741"/>
    <w:rsid w:val="00740052"/>
    <w:rsid w:val="007418B1"/>
    <w:rsid w:val="007519C0"/>
    <w:rsid w:val="00776557"/>
    <w:rsid w:val="007864E9"/>
    <w:rsid w:val="0079131E"/>
    <w:rsid w:val="00793D96"/>
    <w:rsid w:val="007973FC"/>
    <w:rsid w:val="007A148B"/>
    <w:rsid w:val="007A4D3D"/>
    <w:rsid w:val="007B06F3"/>
    <w:rsid w:val="007B27DC"/>
    <w:rsid w:val="007C4789"/>
    <w:rsid w:val="007E5133"/>
    <w:rsid w:val="007F4478"/>
    <w:rsid w:val="007F70EB"/>
    <w:rsid w:val="00804EFA"/>
    <w:rsid w:val="008110D3"/>
    <w:rsid w:val="0083567E"/>
    <w:rsid w:val="00860428"/>
    <w:rsid w:val="00871411"/>
    <w:rsid w:val="00871545"/>
    <w:rsid w:val="00876DCF"/>
    <w:rsid w:val="00887967"/>
    <w:rsid w:val="0089242A"/>
    <w:rsid w:val="00892ED1"/>
    <w:rsid w:val="0089536F"/>
    <w:rsid w:val="008A74E9"/>
    <w:rsid w:val="008B0A46"/>
    <w:rsid w:val="008B5E70"/>
    <w:rsid w:val="008C5738"/>
    <w:rsid w:val="008E18A0"/>
    <w:rsid w:val="008E5A05"/>
    <w:rsid w:val="00905854"/>
    <w:rsid w:val="00906794"/>
    <w:rsid w:val="00912041"/>
    <w:rsid w:val="009164A7"/>
    <w:rsid w:val="00921CCE"/>
    <w:rsid w:val="00930ED1"/>
    <w:rsid w:val="00935E70"/>
    <w:rsid w:val="009517BE"/>
    <w:rsid w:val="009521AF"/>
    <w:rsid w:val="00956825"/>
    <w:rsid w:val="00957992"/>
    <w:rsid w:val="009668D4"/>
    <w:rsid w:val="00971AE0"/>
    <w:rsid w:val="009752AE"/>
    <w:rsid w:val="009801B9"/>
    <w:rsid w:val="00984963"/>
    <w:rsid w:val="009A1244"/>
    <w:rsid w:val="009A1452"/>
    <w:rsid w:val="009C0BC3"/>
    <w:rsid w:val="009C450F"/>
    <w:rsid w:val="009C60A1"/>
    <w:rsid w:val="009D2056"/>
    <w:rsid w:val="009D22A2"/>
    <w:rsid w:val="009D3E93"/>
    <w:rsid w:val="00A0539C"/>
    <w:rsid w:val="00A062F4"/>
    <w:rsid w:val="00A1385B"/>
    <w:rsid w:val="00A163B4"/>
    <w:rsid w:val="00A30EB4"/>
    <w:rsid w:val="00A336A2"/>
    <w:rsid w:val="00A33C56"/>
    <w:rsid w:val="00A348C2"/>
    <w:rsid w:val="00A3778F"/>
    <w:rsid w:val="00A37CF7"/>
    <w:rsid w:val="00A44D4D"/>
    <w:rsid w:val="00A512FB"/>
    <w:rsid w:val="00A513D7"/>
    <w:rsid w:val="00A57D45"/>
    <w:rsid w:val="00A6229A"/>
    <w:rsid w:val="00A769A9"/>
    <w:rsid w:val="00A949B4"/>
    <w:rsid w:val="00AA76D9"/>
    <w:rsid w:val="00AB0063"/>
    <w:rsid w:val="00AB6F7D"/>
    <w:rsid w:val="00AD14A4"/>
    <w:rsid w:val="00AD299C"/>
    <w:rsid w:val="00B001ED"/>
    <w:rsid w:val="00B12E14"/>
    <w:rsid w:val="00B27C43"/>
    <w:rsid w:val="00B34BCE"/>
    <w:rsid w:val="00B479E7"/>
    <w:rsid w:val="00B512F3"/>
    <w:rsid w:val="00B55321"/>
    <w:rsid w:val="00B62EAA"/>
    <w:rsid w:val="00B637AC"/>
    <w:rsid w:val="00B73D4A"/>
    <w:rsid w:val="00B74D16"/>
    <w:rsid w:val="00B7626B"/>
    <w:rsid w:val="00B83453"/>
    <w:rsid w:val="00B86676"/>
    <w:rsid w:val="00B93355"/>
    <w:rsid w:val="00B96F85"/>
    <w:rsid w:val="00BA377B"/>
    <w:rsid w:val="00BA512A"/>
    <w:rsid w:val="00BA7F28"/>
    <w:rsid w:val="00BB2CF3"/>
    <w:rsid w:val="00BB7A6F"/>
    <w:rsid w:val="00BC700E"/>
    <w:rsid w:val="00BD6E9E"/>
    <w:rsid w:val="00BE0237"/>
    <w:rsid w:val="00BE329A"/>
    <w:rsid w:val="00BE5BB6"/>
    <w:rsid w:val="00BF37A5"/>
    <w:rsid w:val="00C13C48"/>
    <w:rsid w:val="00C13F4B"/>
    <w:rsid w:val="00C17FE3"/>
    <w:rsid w:val="00C232BE"/>
    <w:rsid w:val="00C33602"/>
    <w:rsid w:val="00C4070A"/>
    <w:rsid w:val="00C50CBA"/>
    <w:rsid w:val="00C53E68"/>
    <w:rsid w:val="00C560B1"/>
    <w:rsid w:val="00C65831"/>
    <w:rsid w:val="00C66859"/>
    <w:rsid w:val="00C76ED6"/>
    <w:rsid w:val="00C83CDE"/>
    <w:rsid w:val="00C860B5"/>
    <w:rsid w:val="00C924D8"/>
    <w:rsid w:val="00CB0C4C"/>
    <w:rsid w:val="00CD1156"/>
    <w:rsid w:val="00CD19B2"/>
    <w:rsid w:val="00CF0140"/>
    <w:rsid w:val="00CF3F80"/>
    <w:rsid w:val="00D01F71"/>
    <w:rsid w:val="00D17C48"/>
    <w:rsid w:val="00D203D4"/>
    <w:rsid w:val="00D26E63"/>
    <w:rsid w:val="00D32059"/>
    <w:rsid w:val="00D365EB"/>
    <w:rsid w:val="00D439DA"/>
    <w:rsid w:val="00D62454"/>
    <w:rsid w:val="00D67F00"/>
    <w:rsid w:val="00D834DB"/>
    <w:rsid w:val="00D8658D"/>
    <w:rsid w:val="00D92A78"/>
    <w:rsid w:val="00D94D9A"/>
    <w:rsid w:val="00DA0BB0"/>
    <w:rsid w:val="00DA2A78"/>
    <w:rsid w:val="00DA42C7"/>
    <w:rsid w:val="00DB287D"/>
    <w:rsid w:val="00DC5D51"/>
    <w:rsid w:val="00DD522F"/>
    <w:rsid w:val="00DD53A6"/>
    <w:rsid w:val="00DE414C"/>
    <w:rsid w:val="00DE5AE1"/>
    <w:rsid w:val="00E01460"/>
    <w:rsid w:val="00E02032"/>
    <w:rsid w:val="00E34415"/>
    <w:rsid w:val="00E43D4D"/>
    <w:rsid w:val="00E50866"/>
    <w:rsid w:val="00E60985"/>
    <w:rsid w:val="00E60D24"/>
    <w:rsid w:val="00E751FD"/>
    <w:rsid w:val="00E7775D"/>
    <w:rsid w:val="00E77F71"/>
    <w:rsid w:val="00E8343F"/>
    <w:rsid w:val="00E84F7F"/>
    <w:rsid w:val="00E90638"/>
    <w:rsid w:val="00E9786F"/>
    <w:rsid w:val="00E97E0D"/>
    <w:rsid w:val="00EA68A5"/>
    <w:rsid w:val="00EA7FF4"/>
    <w:rsid w:val="00EC1004"/>
    <w:rsid w:val="00EC789E"/>
    <w:rsid w:val="00EE72EC"/>
    <w:rsid w:val="00EF02D3"/>
    <w:rsid w:val="00F00D03"/>
    <w:rsid w:val="00F04E6F"/>
    <w:rsid w:val="00F06B85"/>
    <w:rsid w:val="00F06EA4"/>
    <w:rsid w:val="00F07CEB"/>
    <w:rsid w:val="00F10C16"/>
    <w:rsid w:val="00F210E7"/>
    <w:rsid w:val="00F2653B"/>
    <w:rsid w:val="00F31D9A"/>
    <w:rsid w:val="00F350C0"/>
    <w:rsid w:val="00F360A7"/>
    <w:rsid w:val="00F43E62"/>
    <w:rsid w:val="00F46D98"/>
    <w:rsid w:val="00F46F74"/>
    <w:rsid w:val="00F65322"/>
    <w:rsid w:val="00F6581A"/>
    <w:rsid w:val="00F723EB"/>
    <w:rsid w:val="00F77150"/>
    <w:rsid w:val="00FB4FF8"/>
    <w:rsid w:val="00FC6F50"/>
    <w:rsid w:val="00FC7BFB"/>
    <w:rsid w:val="00FE5558"/>
    <w:rsid w:val="00FE55D8"/>
    <w:rsid w:val="00FE64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6448"/>
  <w15:docId w15:val="{2C6004E9-0E6A-4E58-A83A-AFA3088C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14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55D8"/>
    <w:pPr>
      <w:ind w:left="720"/>
      <w:contextualSpacing/>
    </w:pPr>
  </w:style>
  <w:style w:type="character" w:styleId="Odkaznakoment">
    <w:name w:val="annotation reference"/>
    <w:basedOn w:val="Standardnpsmoodstavce"/>
    <w:uiPriority w:val="99"/>
    <w:semiHidden/>
    <w:unhideWhenUsed/>
    <w:rsid w:val="007B06F3"/>
    <w:rPr>
      <w:sz w:val="16"/>
      <w:szCs w:val="16"/>
    </w:rPr>
  </w:style>
  <w:style w:type="paragraph" w:styleId="Textkomente">
    <w:name w:val="annotation text"/>
    <w:basedOn w:val="Normln"/>
    <w:link w:val="TextkomenteChar"/>
    <w:semiHidden/>
    <w:unhideWhenUsed/>
    <w:rsid w:val="007B06F3"/>
    <w:pPr>
      <w:spacing w:line="240" w:lineRule="auto"/>
    </w:pPr>
    <w:rPr>
      <w:sz w:val="20"/>
      <w:szCs w:val="20"/>
    </w:rPr>
  </w:style>
  <w:style w:type="character" w:customStyle="1" w:styleId="TextkomenteChar">
    <w:name w:val="Text komentáře Char"/>
    <w:basedOn w:val="Standardnpsmoodstavce"/>
    <w:link w:val="Textkomente"/>
    <w:semiHidden/>
    <w:rsid w:val="007B06F3"/>
    <w:rPr>
      <w:sz w:val="20"/>
      <w:szCs w:val="20"/>
    </w:rPr>
  </w:style>
  <w:style w:type="paragraph" w:styleId="Pedmtkomente">
    <w:name w:val="annotation subject"/>
    <w:basedOn w:val="Textkomente"/>
    <w:next w:val="Textkomente"/>
    <w:link w:val="PedmtkomenteChar"/>
    <w:uiPriority w:val="99"/>
    <w:semiHidden/>
    <w:unhideWhenUsed/>
    <w:rsid w:val="007B06F3"/>
    <w:rPr>
      <w:b/>
      <w:bCs/>
    </w:rPr>
  </w:style>
  <w:style w:type="character" w:customStyle="1" w:styleId="PedmtkomenteChar">
    <w:name w:val="Předmět komentáře Char"/>
    <w:basedOn w:val="TextkomenteChar"/>
    <w:link w:val="Pedmtkomente"/>
    <w:uiPriority w:val="99"/>
    <w:semiHidden/>
    <w:rsid w:val="007B06F3"/>
    <w:rPr>
      <w:b/>
      <w:bCs/>
      <w:sz w:val="20"/>
      <w:szCs w:val="20"/>
    </w:rPr>
  </w:style>
  <w:style w:type="paragraph" w:styleId="Textbubliny">
    <w:name w:val="Balloon Text"/>
    <w:basedOn w:val="Normln"/>
    <w:link w:val="TextbublinyChar"/>
    <w:uiPriority w:val="99"/>
    <w:semiHidden/>
    <w:unhideWhenUsed/>
    <w:rsid w:val="007B06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06F3"/>
    <w:rPr>
      <w:rFonts w:ascii="Tahoma" w:hAnsi="Tahoma" w:cs="Tahoma"/>
      <w:sz w:val="16"/>
      <w:szCs w:val="16"/>
    </w:rPr>
  </w:style>
  <w:style w:type="paragraph" w:styleId="Zhlav">
    <w:name w:val="header"/>
    <w:basedOn w:val="Normln"/>
    <w:link w:val="ZhlavChar"/>
    <w:uiPriority w:val="99"/>
    <w:unhideWhenUsed/>
    <w:rsid w:val="00A053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539C"/>
  </w:style>
  <w:style w:type="paragraph" w:styleId="Zpat">
    <w:name w:val="footer"/>
    <w:basedOn w:val="Normln"/>
    <w:link w:val="ZpatChar"/>
    <w:uiPriority w:val="99"/>
    <w:unhideWhenUsed/>
    <w:rsid w:val="00A0539C"/>
    <w:pPr>
      <w:tabs>
        <w:tab w:val="center" w:pos="4536"/>
        <w:tab w:val="right" w:pos="9072"/>
      </w:tabs>
      <w:spacing w:after="0" w:line="240" w:lineRule="auto"/>
    </w:pPr>
  </w:style>
  <w:style w:type="character" w:customStyle="1" w:styleId="ZpatChar">
    <w:name w:val="Zápatí Char"/>
    <w:basedOn w:val="Standardnpsmoodstavce"/>
    <w:link w:val="Zpat"/>
    <w:uiPriority w:val="99"/>
    <w:rsid w:val="00A0539C"/>
  </w:style>
  <w:style w:type="paragraph" w:styleId="Zkladntextodsazen2">
    <w:name w:val="Body Text Indent 2"/>
    <w:basedOn w:val="Normln"/>
    <w:link w:val="Zkladntextodsazen2Char"/>
    <w:semiHidden/>
    <w:rsid w:val="007973FC"/>
    <w:pPr>
      <w:tabs>
        <w:tab w:val="left" w:pos="1276"/>
      </w:tabs>
      <w:spacing w:after="0" w:line="240" w:lineRule="auto"/>
      <w:ind w:left="360" w:hanging="360"/>
      <w:jc w:val="both"/>
    </w:pPr>
    <w:rPr>
      <w:rFonts w:ascii="Arial Narrow" w:eastAsia="Times New Roman" w:hAnsi="Arial Narrow" w:cs="Times New Roman"/>
      <w:szCs w:val="24"/>
    </w:rPr>
  </w:style>
  <w:style w:type="character" w:customStyle="1" w:styleId="Zkladntextodsazen2Char">
    <w:name w:val="Základní text odsazený 2 Char"/>
    <w:basedOn w:val="Standardnpsmoodstavce"/>
    <w:link w:val="Zkladntextodsazen2"/>
    <w:semiHidden/>
    <w:rsid w:val="007973FC"/>
    <w:rPr>
      <w:rFonts w:ascii="Arial Narrow" w:eastAsia="Times New Roman" w:hAnsi="Arial Narrow" w:cs="Times New Roman"/>
      <w:szCs w:val="24"/>
      <w:lang w:eastAsia="cs-CZ"/>
    </w:rPr>
  </w:style>
  <w:style w:type="table" w:styleId="Mkatabulky">
    <w:name w:val="Table Grid"/>
    <w:basedOn w:val="Normlntabulka"/>
    <w:uiPriority w:val="59"/>
    <w:rsid w:val="00FC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semiHidden/>
    <w:unhideWhenUsed/>
    <w:rsid w:val="001B517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B5173"/>
    <w:rPr>
      <w:sz w:val="16"/>
      <w:szCs w:val="16"/>
    </w:rPr>
  </w:style>
  <w:style w:type="paragraph" w:styleId="Zkladntext2">
    <w:name w:val="Body Text 2"/>
    <w:basedOn w:val="Normln"/>
    <w:link w:val="Zkladntext2Char"/>
    <w:uiPriority w:val="99"/>
    <w:semiHidden/>
    <w:unhideWhenUsed/>
    <w:rsid w:val="00E84F7F"/>
    <w:pPr>
      <w:spacing w:after="120" w:line="480" w:lineRule="auto"/>
    </w:pPr>
  </w:style>
  <w:style w:type="character" w:customStyle="1" w:styleId="Zkladntext2Char">
    <w:name w:val="Základní text 2 Char"/>
    <w:basedOn w:val="Standardnpsmoodstavce"/>
    <w:link w:val="Zkladntext2"/>
    <w:uiPriority w:val="99"/>
    <w:semiHidden/>
    <w:rsid w:val="00E84F7F"/>
  </w:style>
  <w:style w:type="character" w:styleId="Hypertextovodkaz">
    <w:name w:val="Hyperlink"/>
    <w:rsid w:val="00E84F7F"/>
    <w:rPr>
      <w:color w:val="0000FF"/>
      <w:u w:val="single"/>
    </w:rPr>
  </w:style>
  <w:style w:type="character" w:styleId="Sledovanodkaz">
    <w:name w:val="FollowedHyperlink"/>
    <w:basedOn w:val="Standardnpsmoodstavce"/>
    <w:uiPriority w:val="99"/>
    <w:semiHidden/>
    <w:unhideWhenUsed/>
    <w:rsid w:val="006F2706"/>
    <w:rPr>
      <w:color w:val="800080" w:themeColor="followedHyperlink"/>
      <w:u w:val="single"/>
    </w:rPr>
  </w:style>
  <w:style w:type="paragraph" w:styleId="Revize">
    <w:name w:val="Revision"/>
    <w:hidden/>
    <w:uiPriority w:val="99"/>
    <w:semiHidden/>
    <w:rsid w:val="00871411"/>
    <w:pPr>
      <w:spacing w:after="0" w:line="240" w:lineRule="auto"/>
    </w:pPr>
  </w:style>
  <w:style w:type="paragraph" w:customStyle="1" w:styleId="Textdopisu">
    <w:name w:val="Text dopisu"/>
    <w:basedOn w:val="Normln"/>
    <w:link w:val="TextdopisuChar"/>
    <w:qFormat/>
    <w:rsid w:val="00D67F00"/>
    <w:pPr>
      <w:spacing w:after="0" w:line="320" w:lineRule="exact"/>
    </w:pPr>
    <w:rPr>
      <w:rFonts w:ascii="Arial" w:eastAsia="Calibri" w:hAnsi="Arial" w:cs="Arial"/>
      <w:lang w:eastAsia="en-US"/>
    </w:rPr>
  </w:style>
  <w:style w:type="character" w:customStyle="1" w:styleId="TextdopisuChar">
    <w:name w:val="Text dopisu Char"/>
    <w:link w:val="Textdopisu"/>
    <w:rsid w:val="00D67F00"/>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30177">
      <w:bodyDiv w:val="1"/>
      <w:marLeft w:val="0"/>
      <w:marRight w:val="0"/>
      <w:marTop w:val="0"/>
      <w:marBottom w:val="0"/>
      <w:divBdr>
        <w:top w:val="none" w:sz="0" w:space="0" w:color="auto"/>
        <w:left w:val="none" w:sz="0" w:space="0" w:color="auto"/>
        <w:bottom w:val="none" w:sz="0" w:space="0" w:color="auto"/>
        <w:right w:val="none" w:sz="0" w:space="0" w:color="auto"/>
      </w:divBdr>
    </w:div>
    <w:div w:id="752432293">
      <w:bodyDiv w:val="1"/>
      <w:marLeft w:val="0"/>
      <w:marRight w:val="0"/>
      <w:marTop w:val="0"/>
      <w:marBottom w:val="0"/>
      <w:divBdr>
        <w:top w:val="none" w:sz="0" w:space="0" w:color="auto"/>
        <w:left w:val="none" w:sz="0" w:space="0" w:color="auto"/>
        <w:bottom w:val="none" w:sz="0" w:space="0" w:color="auto"/>
        <w:right w:val="none" w:sz="0" w:space="0" w:color="auto"/>
      </w:divBdr>
    </w:div>
    <w:div w:id="1281719357">
      <w:bodyDiv w:val="1"/>
      <w:marLeft w:val="0"/>
      <w:marRight w:val="0"/>
      <w:marTop w:val="0"/>
      <w:marBottom w:val="0"/>
      <w:divBdr>
        <w:top w:val="none" w:sz="0" w:space="0" w:color="auto"/>
        <w:left w:val="none" w:sz="0" w:space="0" w:color="auto"/>
        <w:bottom w:val="none" w:sz="0" w:space="0" w:color="auto"/>
        <w:right w:val="none" w:sz="0" w:space="0" w:color="auto"/>
      </w:divBdr>
    </w:div>
    <w:div w:id="1377003289">
      <w:bodyDiv w:val="1"/>
      <w:marLeft w:val="0"/>
      <w:marRight w:val="0"/>
      <w:marTop w:val="0"/>
      <w:marBottom w:val="0"/>
      <w:divBdr>
        <w:top w:val="none" w:sz="0" w:space="0" w:color="auto"/>
        <w:left w:val="none" w:sz="0" w:space="0" w:color="auto"/>
        <w:bottom w:val="none" w:sz="0" w:space="0" w:color="auto"/>
        <w:right w:val="none" w:sz="0" w:space="0" w:color="auto"/>
      </w:divBdr>
    </w:div>
    <w:div w:id="1392540008">
      <w:bodyDiv w:val="1"/>
      <w:marLeft w:val="0"/>
      <w:marRight w:val="0"/>
      <w:marTop w:val="0"/>
      <w:marBottom w:val="0"/>
      <w:divBdr>
        <w:top w:val="none" w:sz="0" w:space="0" w:color="auto"/>
        <w:left w:val="none" w:sz="0" w:space="0" w:color="auto"/>
        <w:bottom w:val="none" w:sz="0" w:space="0" w:color="auto"/>
        <w:right w:val="none" w:sz="0" w:space="0" w:color="auto"/>
      </w:divBdr>
    </w:div>
    <w:div w:id="1436175568">
      <w:bodyDiv w:val="1"/>
      <w:marLeft w:val="0"/>
      <w:marRight w:val="0"/>
      <w:marTop w:val="0"/>
      <w:marBottom w:val="0"/>
      <w:divBdr>
        <w:top w:val="none" w:sz="0" w:space="0" w:color="auto"/>
        <w:left w:val="none" w:sz="0" w:space="0" w:color="auto"/>
        <w:bottom w:val="none" w:sz="0" w:space="0" w:color="auto"/>
        <w:right w:val="none" w:sz="0" w:space="0" w:color="auto"/>
      </w:divBdr>
    </w:div>
    <w:div w:id="1474717198">
      <w:bodyDiv w:val="1"/>
      <w:marLeft w:val="0"/>
      <w:marRight w:val="0"/>
      <w:marTop w:val="0"/>
      <w:marBottom w:val="0"/>
      <w:divBdr>
        <w:top w:val="none" w:sz="0" w:space="0" w:color="auto"/>
        <w:left w:val="none" w:sz="0" w:space="0" w:color="auto"/>
        <w:bottom w:val="none" w:sz="0" w:space="0" w:color="auto"/>
        <w:right w:val="none" w:sz="0" w:space="0" w:color="auto"/>
      </w:divBdr>
    </w:div>
    <w:div w:id="1808157764">
      <w:bodyDiv w:val="1"/>
      <w:marLeft w:val="0"/>
      <w:marRight w:val="0"/>
      <w:marTop w:val="0"/>
      <w:marBottom w:val="0"/>
      <w:divBdr>
        <w:top w:val="none" w:sz="0" w:space="0" w:color="auto"/>
        <w:left w:val="none" w:sz="0" w:space="0" w:color="auto"/>
        <w:bottom w:val="none" w:sz="0" w:space="0" w:color="auto"/>
        <w:right w:val="none" w:sz="0" w:space="0" w:color="auto"/>
      </w:divBdr>
    </w:div>
    <w:div w:id="21041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rantthornto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2135</Words>
  <Characters>12601</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gavrilova</dc:creator>
  <cp:lastModifiedBy>Jiroušková Jitka</cp:lastModifiedBy>
  <cp:revision>4</cp:revision>
  <cp:lastPrinted>2022-05-11T12:21:00Z</cp:lastPrinted>
  <dcterms:created xsi:type="dcterms:W3CDTF">2022-05-31T11:44:00Z</dcterms:created>
  <dcterms:modified xsi:type="dcterms:W3CDTF">2022-05-31T11:48:00Z</dcterms:modified>
</cp:coreProperties>
</file>