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7EBF" w14:textId="0358ABCD" w:rsidR="00886633" w:rsidRDefault="00886633" w:rsidP="00250B41">
      <w:pPr>
        <w:pStyle w:val="Nadpis2"/>
        <w:jc w:val="center"/>
        <w:rPr>
          <w:rFonts w:ascii="Arial" w:hAnsi="Arial" w:cs="Arial"/>
          <w:b/>
          <w:bCs/>
          <w:color w:val="auto"/>
        </w:rPr>
      </w:pPr>
      <w:r w:rsidRPr="00250B41">
        <w:rPr>
          <w:rFonts w:ascii="Arial" w:hAnsi="Arial" w:cs="Arial"/>
          <w:b/>
          <w:bCs/>
          <w:color w:val="auto"/>
        </w:rPr>
        <w:t>SMLOUVA O DÍLO</w:t>
      </w:r>
    </w:p>
    <w:p w14:paraId="7BC37DAF" w14:textId="77777777" w:rsidR="00250B41" w:rsidRPr="00250B41" w:rsidRDefault="00250B41" w:rsidP="00250B41"/>
    <w:p w14:paraId="5FE25720" w14:textId="77777777" w:rsidR="00886633" w:rsidRPr="000E368E" w:rsidRDefault="00886633" w:rsidP="00886633">
      <w:pPr>
        <w:spacing w:line="360" w:lineRule="auto"/>
        <w:jc w:val="center"/>
        <w:rPr>
          <w:rFonts w:cs="Arial"/>
          <w:iCs/>
          <w:sz w:val="22"/>
          <w:szCs w:val="22"/>
        </w:rPr>
      </w:pPr>
      <w:r w:rsidRPr="000E368E">
        <w:rPr>
          <w:rFonts w:cs="Arial"/>
          <w:iCs/>
          <w:sz w:val="22"/>
          <w:szCs w:val="22"/>
        </w:rPr>
        <w:t>uzavřená v souladu s § 2586 a násl. zákona č. 89/2012 Sb., občanský zákoník</w:t>
      </w:r>
    </w:p>
    <w:p w14:paraId="09355C7E" w14:textId="77777777" w:rsidR="00886633" w:rsidRPr="000E368E" w:rsidRDefault="00886633" w:rsidP="00886633">
      <w:pPr>
        <w:spacing w:line="360" w:lineRule="auto"/>
        <w:jc w:val="center"/>
        <w:rPr>
          <w:rFonts w:cs="Arial"/>
          <w:sz w:val="22"/>
          <w:szCs w:val="22"/>
        </w:rPr>
      </w:pPr>
      <w:r w:rsidRPr="000E368E">
        <w:rPr>
          <w:rFonts w:cs="Arial"/>
          <w:iCs/>
          <w:sz w:val="22"/>
          <w:szCs w:val="22"/>
        </w:rPr>
        <w:t>(dále jen „</w:t>
      </w:r>
      <w:r w:rsidRPr="00690AC4">
        <w:rPr>
          <w:rFonts w:cs="Arial"/>
          <w:i/>
          <w:iCs/>
          <w:sz w:val="22"/>
          <w:szCs w:val="22"/>
        </w:rPr>
        <w:t>občanský zákoník</w:t>
      </w:r>
      <w:r w:rsidRPr="000E368E">
        <w:rPr>
          <w:rFonts w:cs="Arial"/>
          <w:iCs/>
          <w:sz w:val="22"/>
          <w:szCs w:val="22"/>
        </w:rPr>
        <w:t>“)</w:t>
      </w:r>
    </w:p>
    <w:p w14:paraId="5F29F688" w14:textId="77777777" w:rsidR="00886633" w:rsidRPr="000E368E" w:rsidRDefault="00886633" w:rsidP="00886633">
      <w:pPr>
        <w:spacing w:line="360" w:lineRule="auto"/>
        <w:jc w:val="both"/>
        <w:rPr>
          <w:rFonts w:eastAsia="Calibri" w:cs="Arial"/>
          <w:sz w:val="18"/>
          <w:szCs w:val="22"/>
          <w:lang w:eastAsia="en-US"/>
        </w:rPr>
      </w:pPr>
    </w:p>
    <w:p w14:paraId="67E3B86A" w14:textId="0D918376" w:rsidR="00886633" w:rsidRDefault="00886633" w:rsidP="00886633">
      <w:pPr>
        <w:spacing w:line="360" w:lineRule="auto"/>
        <w:jc w:val="both"/>
        <w:rPr>
          <w:rFonts w:eastAsia="Calibri" w:cs="Arial"/>
          <w:b/>
          <w:sz w:val="22"/>
          <w:szCs w:val="22"/>
          <w:u w:val="single"/>
          <w:lang w:eastAsia="en-US"/>
        </w:rPr>
      </w:pPr>
      <w:r w:rsidRPr="000E368E">
        <w:rPr>
          <w:rFonts w:eastAsia="Calibri" w:cs="Arial"/>
          <w:b/>
          <w:sz w:val="22"/>
          <w:szCs w:val="22"/>
          <w:u w:val="single"/>
          <w:lang w:eastAsia="en-US"/>
        </w:rPr>
        <w:t>Smluvní strany</w:t>
      </w:r>
    </w:p>
    <w:p w14:paraId="226D0BC7" w14:textId="77777777" w:rsidR="004055AA" w:rsidRPr="000E368E" w:rsidRDefault="004055AA" w:rsidP="00886633">
      <w:pPr>
        <w:spacing w:line="360" w:lineRule="auto"/>
        <w:jc w:val="both"/>
        <w:rPr>
          <w:rFonts w:eastAsia="Calibri" w:cs="Arial"/>
          <w:b/>
          <w:sz w:val="22"/>
          <w:szCs w:val="22"/>
          <w:u w:val="single"/>
          <w:lang w:eastAsia="en-US"/>
        </w:rPr>
      </w:pPr>
    </w:p>
    <w:p w14:paraId="2626A1C3" w14:textId="77777777" w:rsidR="00886633" w:rsidRPr="000E368E" w:rsidRDefault="00886633" w:rsidP="00130410">
      <w:pPr>
        <w:spacing w:line="276" w:lineRule="auto"/>
        <w:jc w:val="both"/>
        <w:rPr>
          <w:rFonts w:eastAsia="Calibri" w:cs="Arial"/>
          <w:bCs/>
          <w:sz w:val="22"/>
          <w:szCs w:val="22"/>
          <w:lang w:eastAsia="en-US"/>
        </w:rPr>
      </w:pPr>
      <w:r w:rsidRPr="000E368E">
        <w:rPr>
          <w:rFonts w:eastAsia="Calibri" w:cs="Arial"/>
          <w:b/>
          <w:bCs/>
          <w:sz w:val="22"/>
          <w:szCs w:val="22"/>
          <w:lang w:eastAsia="en-US"/>
        </w:rPr>
        <w:t>Objednatel:</w:t>
      </w:r>
      <w:r w:rsidRPr="000E368E">
        <w:rPr>
          <w:rFonts w:eastAsia="Calibri" w:cs="Arial"/>
          <w:bCs/>
          <w:sz w:val="22"/>
          <w:szCs w:val="22"/>
          <w:lang w:eastAsia="en-US"/>
        </w:rPr>
        <w:tab/>
      </w:r>
      <w:r w:rsidRPr="000E368E">
        <w:rPr>
          <w:rFonts w:eastAsia="Calibri" w:cs="Arial"/>
          <w:bCs/>
          <w:sz w:val="22"/>
          <w:szCs w:val="22"/>
          <w:lang w:eastAsia="en-US"/>
        </w:rPr>
        <w:tab/>
      </w:r>
      <w:r w:rsidRPr="000E368E">
        <w:rPr>
          <w:rFonts w:eastAsia="Calibri" w:cs="Arial"/>
          <w:bCs/>
          <w:sz w:val="22"/>
          <w:szCs w:val="22"/>
          <w:lang w:eastAsia="en-US"/>
        </w:rPr>
        <w:tab/>
      </w:r>
      <w:r>
        <w:rPr>
          <w:rFonts w:eastAsia="Calibri" w:cs="Arial"/>
          <w:bCs/>
          <w:sz w:val="22"/>
          <w:szCs w:val="22"/>
          <w:lang w:eastAsia="en-US"/>
        </w:rPr>
        <w:tab/>
      </w:r>
      <w:r w:rsidRPr="000E368E">
        <w:rPr>
          <w:rFonts w:eastAsia="Calibri" w:cs="Arial"/>
          <w:bCs/>
          <w:sz w:val="22"/>
          <w:szCs w:val="22"/>
          <w:lang w:eastAsia="en-US"/>
        </w:rPr>
        <w:t>Česká republika - Úřad práce České republiky</w:t>
      </w:r>
    </w:p>
    <w:p w14:paraId="331874DB" w14:textId="77777777" w:rsidR="00886633" w:rsidRPr="000E368E" w:rsidRDefault="00886633" w:rsidP="00130410">
      <w:pPr>
        <w:spacing w:line="276" w:lineRule="auto"/>
        <w:jc w:val="both"/>
        <w:rPr>
          <w:rFonts w:eastAsia="Calibri" w:cs="Arial"/>
          <w:bCs/>
          <w:sz w:val="22"/>
          <w:szCs w:val="22"/>
          <w:lang w:eastAsia="en-US"/>
        </w:rPr>
      </w:pPr>
      <w:r w:rsidRPr="000E368E">
        <w:rPr>
          <w:rFonts w:eastAsia="Calibri" w:cs="Arial"/>
          <w:b/>
          <w:bCs/>
          <w:sz w:val="22"/>
          <w:szCs w:val="22"/>
          <w:lang w:eastAsia="en-US"/>
        </w:rPr>
        <w:t>sídlo:</w:t>
      </w:r>
      <w:r w:rsidRPr="000E368E">
        <w:rPr>
          <w:rFonts w:eastAsia="Calibri" w:cs="Arial"/>
          <w:bCs/>
          <w:sz w:val="22"/>
          <w:szCs w:val="22"/>
          <w:lang w:eastAsia="en-US"/>
        </w:rPr>
        <w:tab/>
      </w:r>
      <w:r w:rsidRPr="000E368E">
        <w:rPr>
          <w:rFonts w:eastAsia="Calibri" w:cs="Arial"/>
          <w:bCs/>
          <w:sz w:val="22"/>
          <w:szCs w:val="22"/>
          <w:lang w:eastAsia="en-US"/>
        </w:rPr>
        <w:tab/>
      </w:r>
      <w:r w:rsidRPr="000E368E">
        <w:rPr>
          <w:rFonts w:eastAsia="Calibri" w:cs="Arial"/>
          <w:bCs/>
          <w:sz w:val="22"/>
          <w:szCs w:val="22"/>
          <w:lang w:eastAsia="en-US"/>
        </w:rPr>
        <w:tab/>
      </w:r>
      <w:r w:rsidRPr="000E368E">
        <w:rPr>
          <w:rFonts w:eastAsia="Calibri" w:cs="Arial"/>
          <w:bCs/>
          <w:sz w:val="22"/>
          <w:szCs w:val="22"/>
          <w:lang w:eastAsia="en-US"/>
        </w:rPr>
        <w:tab/>
      </w:r>
      <w:r>
        <w:rPr>
          <w:rFonts w:eastAsia="Calibri" w:cs="Arial"/>
          <w:bCs/>
          <w:sz w:val="22"/>
          <w:szCs w:val="22"/>
          <w:lang w:eastAsia="en-US"/>
        </w:rPr>
        <w:tab/>
      </w:r>
      <w:r w:rsidRPr="000E368E">
        <w:rPr>
          <w:rFonts w:eastAsia="Calibri" w:cs="Arial"/>
          <w:bCs/>
          <w:sz w:val="22"/>
          <w:szCs w:val="22"/>
          <w:lang w:eastAsia="en-US"/>
        </w:rPr>
        <w:t>Dobrovského 1278/25, Praha 7</w:t>
      </w:r>
    </w:p>
    <w:p w14:paraId="4C47C62E" w14:textId="2DA3F7D6" w:rsidR="00886633" w:rsidRDefault="00886633" w:rsidP="00130410">
      <w:pPr>
        <w:spacing w:line="276" w:lineRule="auto"/>
        <w:jc w:val="both"/>
        <w:rPr>
          <w:rFonts w:eastAsia="Calibri" w:cs="Arial"/>
          <w:bCs/>
          <w:iCs/>
          <w:sz w:val="22"/>
          <w:szCs w:val="22"/>
          <w:lang w:eastAsia="en-US"/>
        </w:rPr>
      </w:pPr>
      <w:r w:rsidRPr="000E368E">
        <w:rPr>
          <w:rFonts w:eastAsia="Calibri" w:cs="Arial"/>
          <w:b/>
          <w:bCs/>
          <w:sz w:val="22"/>
          <w:szCs w:val="22"/>
          <w:lang w:eastAsia="en-US"/>
        </w:rPr>
        <w:t>zastoupen:</w:t>
      </w:r>
      <w:r w:rsidRPr="000E368E">
        <w:rPr>
          <w:rFonts w:eastAsia="Calibri" w:cs="Arial"/>
          <w:bCs/>
          <w:sz w:val="22"/>
          <w:szCs w:val="22"/>
          <w:lang w:eastAsia="en-US"/>
        </w:rPr>
        <w:tab/>
      </w:r>
      <w:r w:rsidRPr="000E368E">
        <w:rPr>
          <w:rFonts w:eastAsia="Calibri" w:cs="Arial"/>
          <w:bCs/>
          <w:sz w:val="22"/>
          <w:szCs w:val="22"/>
          <w:lang w:eastAsia="en-US"/>
        </w:rPr>
        <w:tab/>
      </w:r>
      <w:r w:rsidRPr="000E368E">
        <w:rPr>
          <w:rFonts w:eastAsia="Calibri" w:cs="Arial"/>
          <w:bCs/>
          <w:sz w:val="22"/>
          <w:szCs w:val="22"/>
          <w:lang w:eastAsia="en-US"/>
        </w:rPr>
        <w:tab/>
      </w:r>
      <w:r>
        <w:rPr>
          <w:rFonts w:eastAsia="Calibri" w:cs="Arial"/>
          <w:bCs/>
          <w:sz w:val="22"/>
          <w:szCs w:val="22"/>
          <w:lang w:eastAsia="en-US"/>
        </w:rPr>
        <w:tab/>
      </w:r>
      <w:proofErr w:type="spellStart"/>
      <w:r w:rsidR="009D4E5C">
        <w:rPr>
          <w:rFonts w:eastAsia="Calibri" w:cs="Arial"/>
          <w:bCs/>
          <w:iCs/>
          <w:sz w:val="22"/>
          <w:szCs w:val="22"/>
          <w:lang w:eastAsia="en-US"/>
        </w:rPr>
        <w:t>xxxxx</w:t>
      </w:r>
      <w:proofErr w:type="spellEnd"/>
    </w:p>
    <w:p w14:paraId="264DD721" w14:textId="736D2CB8" w:rsidR="00B10570" w:rsidRPr="00B10570" w:rsidRDefault="00B10570" w:rsidP="00B10570">
      <w:pPr>
        <w:spacing w:line="276" w:lineRule="auto"/>
        <w:ind w:left="3544"/>
        <w:jc w:val="both"/>
        <w:rPr>
          <w:rFonts w:eastAsia="Calibri" w:cs="Arial"/>
          <w:bCs/>
          <w:iCs/>
          <w:sz w:val="22"/>
          <w:szCs w:val="22"/>
          <w:lang w:eastAsia="en-US"/>
        </w:rPr>
      </w:pPr>
      <w:r w:rsidRPr="00B10570">
        <w:rPr>
          <w:rFonts w:eastAsia="Calibri" w:cs="Arial"/>
          <w:bCs/>
          <w:iCs/>
          <w:sz w:val="22"/>
          <w:szCs w:val="22"/>
          <w:lang w:eastAsia="en-US"/>
        </w:rPr>
        <w:t>jakožto zastupující</w:t>
      </w:r>
      <w:r w:rsidR="00D04BCD">
        <w:rPr>
          <w:rFonts w:eastAsia="Calibri" w:cs="Arial"/>
          <w:bCs/>
          <w:iCs/>
          <w:sz w:val="22"/>
          <w:szCs w:val="22"/>
          <w:lang w:eastAsia="en-US"/>
        </w:rPr>
        <w:t>m</w:t>
      </w:r>
      <w:r w:rsidRPr="00B10570">
        <w:rPr>
          <w:rFonts w:eastAsia="Calibri" w:cs="Arial"/>
          <w:bCs/>
          <w:iCs/>
          <w:sz w:val="22"/>
          <w:szCs w:val="22"/>
          <w:lang w:eastAsia="en-US"/>
        </w:rPr>
        <w:t xml:space="preserve"> na služebním místě "ředitel Krajské pobočky Úřadu práce České republik</w:t>
      </w:r>
      <w:r w:rsidR="00E83F55">
        <w:rPr>
          <w:rFonts w:eastAsia="Calibri" w:cs="Arial"/>
          <w:bCs/>
          <w:iCs/>
          <w:sz w:val="22"/>
          <w:szCs w:val="22"/>
          <w:lang w:eastAsia="en-US"/>
        </w:rPr>
        <w:t>y v Brně</w:t>
      </w:r>
      <w:r w:rsidRPr="00B10570">
        <w:rPr>
          <w:rFonts w:eastAsia="Calibri" w:cs="Arial"/>
          <w:bCs/>
          <w:iCs/>
          <w:sz w:val="22"/>
          <w:szCs w:val="22"/>
          <w:lang w:eastAsia="en-US"/>
        </w:rPr>
        <w:t xml:space="preserve">" na základě příkazu k zastupování podle § 66 zákona číslo 234/2014 Sb., o státní službě (dále jen "zákon o státní službě") </w:t>
      </w:r>
    </w:p>
    <w:p w14:paraId="788ABDA1" w14:textId="1342C783" w:rsidR="00886633" w:rsidRPr="000E368E" w:rsidRDefault="00B10570" w:rsidP="00B10570">
      <w:pPr>
        <w:spacing w:line="276" w:lineRule="auto"/>
        <w:ind w:left="3544"/>
        <w:jc w:val="both"/>
        <w:rPr>
          <w:rFonts w:eastAsia="Calibri" w:cs="Arial"/>
          <w:bCs/>
          <w:iCs/>
          <w:sz w:val="22"/>
          <w:szCs w:val="22"/>
          <w:lang w:eastAsia="en-US"/>
        </w:rPr>
      </w:pPr>
      <w:r w:rsidRPr="00B10570">
        <w:rPr>
          <w:rFonts w:eastAsia="Calibri" w:cs="Arial"/>
          <w:bCs/>
          <w:iCs/>
          <w:sz w:val="22"/>
          <w:szCs w:val="22"/>
          <w:lang w:eastAsia="en-US"/>
        </w:rPr>
        <w:t>č.j. UPCR-2021/91092-78099815, ze dne 21.9.2021</w:t>
      </w:r>
    </w:p>
    <w:p w14:paraId="7D99D168" w14:textId="77777777" w:rsidR="00886633" w:rsidRPr="000E368E" w:rsidRDefault="00886633" w:rsidP="00130410">
      <w:pPr>
        <w:spacing w:line="276" w:lineRule="auto"/>
        <w:jc w:val="both"/>
        <w:rPr>
          <w:rFonts w:eastAsia="Calibri" w:cs="Arial"/>
          <w:b/>
          <w:bCs/>
          <w:sz w:val="22"/>
          <w:szCs w:val="22"/>
          <w:lang w:eastAsia="en-US"/>
        </w:rPr>
      </w:pPr>
      <w:r w:rsidRPr="000E368E">
        <w:rPr>
          <w:rFonts w:eastAsia="Calibri" w:cs="Arial"/>
          <w:b/>
          <w:bCs/>
          <w:sz w:val="22"/>
          <w:szCs w:val="22"/>
          <w:lang w:eastAsia="en-US"/>
        </w:rPr>
        <w:t>IČO:</w:t>
      </w:r>
      <w:r w:rsidRPr="000E368E">
        <w:rPr>
          <w:rFonts w:eastAsia="Calibri" w:cs="Arial"/>
          <w:b/>
          <w:bCs/>
          <w:sz w:val="22"/>
          <w:szCs w:val="22"/>
          <w:lang w:eastAsia="en-US"/>
        </w:rPr>
        <w:tab/>
      </w:r>
      <w:r w:rsidRPr="000E368E">
        <w:rPr>
          <w:rFonts w:eastAsia="Calibri" w:cs="Arial"/>
          <w:bCs/>
          <w:sz w:val="22"/>
          <w:szCs w:val="22"/>
          <w:lang w:eastAsia="en-US"/>
        </w:rPr>
        <w:tab/>
      </w:r>
      <w:r w:rsidRPr="000E368E">
        <w:rPr>
          <w:rFonts w:eastAsia="Calibri" w:cs="Arial"/>
          <w:bCs/>
          <w:sz w:val="22"/>
          <w:szCs w:val="22"/>
          <w:lang w:eastAsia="en-US"/>
        </w:rPr>
        <w:tab/>
      </w:r>
      <w:r w:rsidRPr="000E368E">
        <w:rPr>
          <w:rFonts w:eastAsia="Calibri" w:cs="Arial"/>
          <w:bCs/>
          <w:sz w:val="22"/>
          <w:szCs w:val="22"/>
          <w:lang w:eastAsia="en-US"/>
        </w:rPr>
        <w:tab/>
      </w:r>
      <w:r>
        <w:rPr>
          <w:rFonts w:eastAsia="Calibri" w:cs="Arial"/>
          <w:bCs/>
          <w:sz w:val="22"/>
          <w:szCs w:val="22"/>
          <w:lang w:eastAsia="en-US"/>
        </w:rPr>
        <w:tab/>
      </w:r>
      <w:r w:rsidRPr="000E368E">
        <w:rPr>
          <w:rFonts w:eastAsia="Calibri" w:cs="Arial"/>
          <w:bCs/>
          <w:sz w:val="22"/>
          <w:szCs w:val="22"/>
          <w:lang w:eastAsia="en-US"/>
        </w:rPr>
        <w:t>72496991</w:t>
      </w:r>
    </w:p>
    <w:p w14:paraId="11036FCE" w14:textId="753003E3" w:rsidR="00886633" w:rsidRDefault="00886633" w:rsidP="00130410">
      <w:pPr>
        <w:spacing w:line="276" w:lineRule="auto"/>
        <w:jc w:val="both"/>
        <w:rPr>
          <w:rFonts w:eastAsia="Calibri" w:cs="Arial"/>
          <w:bCs/>
          <w:sz w:val="22"/>
          <w:szCs w:val="22"/>
          <w:lang w:eastAsia="en-US"/>
        </w:rPr>
      </w:pPr>
      <w:r w:rsidRPr="000E368E">
        <w:rPr>
          <w:rFonts w:eastAsia="Calibri" w:cs="Arial"/>
          <w:b/>
          <w:bCs/>
          <w:sz w:val="22"/>
          <w:szCs w:val="22"/>
          <w:lang w:eastAsia="en-US"/>
        </w:rPr>
        <w:t>kontaktní a fakturační adresa:</w:t>
      </w:r>
      <w:r>
        <w:rPr>
          <w:rFonts w:eastAsia="Calibri" w:cs="Arial"/>
          <w:b/>
          <w:bCs/>
          <w:sz w:val="22"/>
          <w:szCs w:val="22"/>
          <w:lang w:eastAsia="en-US"/>
        </w:rPr>
        <w:tab/>
      </w:r>
      <w:r w:rsidRPr="000E368E">
        <w:rPr>
          <w:rFonts w:eastAsia="Calibri" w:cs="Arial"/>
          <w:bCs/>
          <w:sz w:val="22"/>
          <w:szCs w:val="22"/>
          <w:lang w:eastAsia="en-US"/>
        </w:rPr>
        <w:t>ÚP ČR – Krajská pobočka v </w:t>
      </w:r>
      <w:r w:rsidR="00C7038A">
        <w:rPr>
          <w:rFonts w:eastAsia="Calibri" w:cs="Arial"/>
          <w:bCs/>
          <w:sz w:val="22"/>
          <w:szCs w:val="22"/>
          <w:lang w:eastAsia="en-US"/>
        </w:rPr>
        <w:t>Brně</w:t>
      </w:r>
      <w:r w:rsidRPr="000E368E">
        <w:rPr>
          <w:rFonts w:eastAsia="Calibri" w:cs="Arial"/>
          <w:bCs/>
          <w:sz w:val="22"/>
          <w:szCs w:val="22"/>
          <w:lang w:eastAsia="en-US"/>
        </w:rPr>
        <w:t xml:space="preserve">, </w:t>
      </w:r>
    </w:p>
    <w:p w14:paraId="4BE4F067" w14:textId="3847D045" w:rsidR="00886633" w:rsidRPr="000E368E" w:rsidRDefault="00886633" w:rsidP="00130410">
      <w:pPr>
        <w:spacing w:line="276" w:lineRule="auto"/>
        <w:jc w:val="both"/>
        <w:rPr>
          <w:rFonts w:eastAsia="Calibri" w:cs="Arial"/>
          <w:bCs/>
          <w:sz w:val="22"/>
          <w:szCs w:val="22"/>
          <w:lang w:eastAsia="en-US"/>
        </w:rPr>
      </w:pPr>
      <w:r>
        <w:rPr>
          <w:rFonts w:eastAsia="Calibri" w:cs="Arial"/>
          <w:bCs/>
          <w:sz w:val="22"/>
          <w:szCs w:val="22"/>
          <w:lang w:eastAsia="en-US"/>
        </w:rPr>
        <w:tab/>
      </w:r>
      <w:r>
        <w:rPr>
          <w:rFonts w:eastAsia="Calibri" w:cs="Arial"/>
          <w:bCs/>
          <w:sz w:val="22"/>
          <w:szCs w:val="22"/>
          <w:lang w:eastAsia="en-US"/>
        </w:rPr>
        <w:tab/>
      </w:r>
      <w:r>
        <w:rPr>
          <w:rFonts w:eastAsia="Calibri" w:cs="Arial"/>
          <w:bCs/>
          <w:sz w:val="22"/>
          <w:szCs w:val="22"/>
          <w:lang w:eastAsia="en-US"/>
        </w:rPr>
        <w:tab/>
      </w:r>
      <w:r>
        <w:rPr>
          <w:rFonts w:eastAsia="Calibri" w:cs="Arial"/>
          <w:bCs/>
          <w:sz w:val="22"/>
          <w:szCs w:val="22"/>
          <w:lang w:eastAsia="en-US"/>
        </w:rPr>
        <w:tab/>
      </w:r>
      <w:r>
        <w:rPr>
          <w:rFonts w:eastAsia="Calibri" w:cs="Arial"/>
          <w:bCs/>
          <w:sz w:val="22"/>
          <w:szCs w:val="22"/>
          <w:lang w:eastAsia="en-US"/>
        </w:rPr>
        <w:tab/>
      </w:r>
      <w:r w:rsidR="00C7038A">
        <w:rPr>
          <w:rFonts w:eastAsia="Calibri" w:cs="Arial"/>
          <w:bCs/>
          <w:sz w:val="22"/>
          <w:szCs w:val="22"/>
          <w:lang w:eastAsia="en-US"/>
        </w:rPr>
        <w:t>Polní 1011/37</w:t>
      </w:r>
      <w:r w:rsidRPr="000E368E">
        <w:rPr>
          <w:rFonts w:eastAsia="Calibri" w:cs="Arial"/>
          <w:bCs/>
          <w:sz w:val="22"/>
          <w:szCs w:val="22"/>
          <w:lang w:eastAsia="en-US"/>
        </w:rPr>
        <w:t>,</w:t>
      </w:r>
      <w:r w:rsidR="00C7038A">
        <w:rPr>
          <w:rFonts w:eastAsia="Calibri" w:cs="Arial"/>
          <w:bCs/>
          <w:sz w:val="22"/>
          <w:szCs w:val="22"/>
          <w:lang w:eastAsia="en-US"/>
        </w:rPr>
        <w:t xml:space="preserve"> 659 59, Brno</w:t>
      </w:r>
    </w:p>
    <w:p w14:paraId="28E76C99" w14:textId="74C0DD7D" w:rsidR="00886633" w:rsidRPr="000E368E" w:rsidRDefault="00886633" w:rsidP="00130410">
      <w:pPr>
        <w:spacing w:line="276" w:lineRule="auto"/>
        <w:jc w:val="both"/>
        <w:rPr>
          <w:rFonts w:cs="Arial"/>
          <w:bCs/>
          <w:sz w:val="22"/>
          <w:szCs w:val="22"/>
        </w:rPr>
      </w:pPr>
      <w:r w:rsidRPr="000E368E">
        <w:rPr>
          <w:rFonts w:eastAsia="Calibri" w:cs="Arial"/>
          <w:b/>
          <w:bCs/>
          <w:sz w:val="22"/>
          <w:szCs w:val="22"/>
          <w:lang w:eastAsia="en-US"/>
        </w:rPr>
        <w:t xml:space="preserve">bankovní spojení: </w:t>
      </w:r>
      <w:r w:rsidRPr="000E368E">
        <w:rPr>
          <w:rFonts w:eastAsia="Calibri" w:cs="Arial"/>
          <w:b/>
          <w:bCs/>
          <w:sz w:val="22"/>
          <w:szCs w:val="22"/>
          <w:lang w:eastAsia="en-US"/>
        </w:rPr>
        <w:tab/>
      </w:r>
      <w:r w:rsidRPr="000E368E">
        <w:rPr>
          <w:rFonts w:eastAsia="Calibri" w:cs="Arial"/>
          <w:b/>
          <w:bCs/>
          <w:sz w:val="22"/>
          <w:szCs w:val="22"/>
          <w:lang w:eastAsia="en-US"/>
        </w:rPr>
        <w:tab/>
      </w:r>
      <w:r>
        <w:rPr>
          <w:rFonts w:eastAsia="Calibri" w:cs="Arial"/>
          <w:b/>
          <w:bCs/>
          <w:sz w:val="22"/>
          <w:szCs w:val="22"/>
          <w:lang w:eastAsia="en-US"/>
        </w:rPr>
        <w:tab/>
      </w:r>
      <w:proofErr w:type="spellStart"/>
      <w:r w:rsidR="006F6DBA">
        <w:rPr>
          <w:rFonts w:cs="Arial"/>
          <w:bCs/>
          <w:sz w:val="22"/>
          <w:szCs w:val="22"/>
        </w:rPr>
        <w:t>xxx</w:t>
      </w:r>
      <w:proofErr w:type="spellEnd"/>
    </w:p>
    <w:p w14:paraId="513DE081" w14:textId="251E7132" w:rsidR="00886633" w:rsidRPr="000E368E" w:rsidRDefault="00886633" w:rsidP="00130410">
      <w:pPr>
        <w:spacing w:line="276" w:lineRule="auto"/>
        <w:jc w:val="both"/>
        <w:rPr>
          <w:rFonts w:cs="Arial"/>
          <w:sz w:val="22"/>
          <w:szCs w:val="22"/>
        </w:rPr>
      </w:pPr>
      <w:r w:rsidRPr="000E368E">
        <w:rPr>
          <w:rFonts w:eastAsia="Calibri" w:cs="Arial"/>
          <w:b/>
          <w:bCs/>
          <w:sz w:val="22"/>
          <w:szCs w:val="22"/>
          <w:lang w:eastAsia="en-US"/>
        </w:rPr>
        <w:t xml:space="preserve">číslo účtu: </w:t>
      </w:r>
      <w:r w:rsidRPr="000E368E">
        <w:rPr>
          <w:rFonts w:eastAsia="Calibri" w:cs="Arial"/>
          <w:b/>
          <w:bCs/>
          <w:sz w:val="22"/>
          <w:szCs w:val="22"/>
          <w:lang w:eastAsia="en-US"/>
        </w:rPr>
        <w:tab/>
      </w:r>
      <w:r w:rsidRPr="000E368E">
        <w:rPr>
          <w:rFonts w:eastAsia="Calibri" w:cs="Arial"/>
          <w:b/>
          <w:bCs/>
          <w:sz w:val="22"/>
          <w:szCs w:val="22"/>
          <w:lang w:eastAsia="en-US"/>
        </w:rPr>
        <w:tab/>
      </w:r>
      <w:r w:rsidRPr="000E368E">
        <w:rPr>
          <w:rFonts w:eastAsia="Calibri" w:cs="Arial"/>
          <w:b/>
          <w:bCs/>
          <w:sz w:val="22"/>
          <w:szCs w:val="22"/>
          <w:lang w:eastAsia="en-US"/>
        </w:rPr>
        <w:tab/>
      </w:r>
      <w:r>
        <w:rPr>
          <w:rFonts w:eastAsia="Calibri" w:cs="Arial"/>
          <w:b/>
          <w:bCs/>
          <w:sz w:val="22"/>
          <w:szCs w:val="22"/>
          <w:lang w:eastAsia="en-US"/>
        </w:rPr>
        <w:tab/>
      </w:r>
      <w:proofErr w:type="spellStart"/>
      <w:r w:rsidR="006F6DBA">
        <w:rPr>
          <w:rFonts w:cs="Arial"/>
          <w:sz w:val="22"/>
          <w:szCs w:val="22"/>
        </w:rPr>
        <w:t>xxx</w:t>
      </w:r>
      <w:proofErr w:type="spellEnd"/>
    </w:p>
    <w:p w14:paraId="4DDA942C" w14:textId="5093B411" w:rsidR="00886633" w:rsidRPr="000E368E" w:rsidRDefault="00886633" w:rsidP="00130410">
      <w:pPr>
        <w:spacing w:line="276" w:lineRule="auto"/>
        <w:jc w:val="both"/>
        <w:rPr>
          <w:rFonts w:eastAsia="Calibri" w:cs="Arial"/>
          <w:b/>
          <w:sz w:val="22"/>
          <w:szCs w:val="22"/>
          <w:u w:val="single"/>
          <w:lang w:eastAsia="en-US"/>
        </w:rPr>
      </w:pPr>
      <w:r w:rsidRPr="000E368E">
        <w:rPr>
          <w:rFonts w:eastAsia="Calibri" w:cs="Arial"/>
          <w:b/>
          <w:bCs/>
          <w:sz w:val="22"/>
          <w:szCs w:val="22"/>
          <w:lang w:eastAsia="en-US"/>
        </w:rPr>
        <w:t>ID datové schránky:</w:t>
      </w:r>
      <w:r w:rsidRPr="000E368E">
        <w:rPr>
          <w:rFonts w:eastAsia="Calibri" w:cs="Arial"/>
          <w:sz w:val="22"/>
          <w:szCs w:val="22"/>
          <w:lang w:eastAsia="en-US"/>
        </w:rPr>
        <w:tab/>
      </w:r>
      <w:r w:rsidRPr="000E368E">
        <w:rPr>
          <w:rFonts w:eastAsia="Calibri" w:cs="Arial"/>
          <w:sz w:val="22"/>
          <w:szCs w:val="22"/>
          <w:lang w:eastAsia="en-US"/>
        </w:rPr>
        <w:tab/>
      </w:r>
      <w:r>
        <w:rPr>
          <w:rFonts w:eastAsia="Calibri" w:cs="Arial"/>
          <w:sz w:val="22"/>
          <w:szCs w:val="22"/>
          <w:lang w:eastAsia="en-US"/>
        </w:rPr>
        <w:tab/>
      </w:r>
      <w:proofErr w:type="spellStart"/>
      <w:r w:rsidR="00670AA2" w:rsidRPr="00670AA2">
        <w:rPr>
          <w:rFonts w:eastAsia="Calibri" w:cs="Arial"/>
          <w:sz w:val="22"/>
          <w:szCs w:val="22"/>
          <w:lang w:eastAsia="en-US"/>
        </w:rPr>
        <w:t>syyztwe</w:t>
      </w:r>
      <w:proofErr w:type="spellEnd"/>
    </w:p>
    <w:p w14:paraId="5573379F" w14:textId="77777777" w:rsidR="00886633" w:rsidRPr="000E368E" w:rsidRDefault="00886633" w:rsidP="00130410">
      <w:pPr>
        <w:spacing w:line="276" w:lineRule="auto"/>
        <w:jc w:val="both"/>
        <w:rPr>
          <w:rFonts w:eastAsia="Calibri" w:cs="Arial"/>
          <w:b/>
          <w:sz w:val="22"/>
          <w:szCs w:val="22"/>
          <w:u w:val="single"/>
          <w:lang w:eastAsia="en-US"/>
        </w:rPr>
      </w:pPr>
      <w:r w:rsidRPr="000E368E">
        <w:rPr>
          <w:rFonts w:cs="Arial"/>
          <w:sz w:val="22"/>
          <w:szCs w:val="22"/>
        </w:rPr>
        <w:t>(dále jen „</w:t>
      </w:r>
      <w:r>
        <w:rPr>
          <w:rFonts w:cs="Arial"/>
          <w:b/>
          <w:bCs/>
          <w:sz w:val="22"/>
          <w:szCs w:val="22"/>
        </w:rPr>
        <w:t>O</w:t>
      </w:r>
      <w:r w:rsidRPr="000E368E">
        <w:rPr>
          <w:rFonts w:cs="Arial"/>
          <w:b/>
          <w:bCs/>
          <w:sz w:val="22"/>
          <w:szCs w:val="22"/>
        </w:rPr>
        <w:t>bjednatel</w:t>
      </w:r>
      <w:r w:rsidRPr="000E368E">
        <w:rPr>
          <w:rFonts w:cs="Arial"/>
          <w:sz w:val="22"/>
          <w:szCs w:val="22"/>
        </w:rPr>
        <w:t xml:space="preserve">“) </w:t>
      </w:r>
    </w:p>
    <w:p w14:paraId="4029AE38" w14:textId="77777777" w:rsidR="00886633" w:rsidRPr="000E368E" w:rsidRDefault="00886633" w:rsidP="00130410">
      <w:pPr>
        <w:spacing w:line="276" w:lineRule="auto"/>
        <w:jc w:val="both"/>
        <w:rPr>
          <w:rFonts w:eastAsia="Calibri" w:cs="Arial"/>
          <w:sz w:val="18"/>
          <w:szCs w:val="22"/>
          <w:lang w:eastAsia="en-US"/>
        </w:rPr>
      </w:pPr>
    </w:p>
    <w:p w14:paraId="1A0D83EC" w14:textId="77777777" w:rsidR="00886633" w:rsidRPr="000E368E" w:rsidRDefault="00886633" w:rsidP="00130410">
      <w:pPr>
        <w:spacing w:line="276" w:lineRule="auto"/>
        <w:jc w:val="both"/>
        <w:rPr>
          <w:rFonts w:eastAsia="Calibri" w:cs="Arial"/>
          <w:sz w:val="22"/>
          <w:szCs w:val="22"/>
          <w:lang w:eastAsia="en-US"/>
        </w:rPr>
      </w:pPr>
      <w:r w:rsidRPr="000E368E">
        <w:rPr>
          <w:rFonts w:eastAsia="Calibri" w:cs="Arial"/>
          <w:sz w:val="22"/>
          <w:szCs w:val="22"/>
          <w:lang w:eastAsia="en-US"/>
        </w:rPr>
        <w:t>a</w:t>
      </w:r>
    </w:p>
    <w:p w14:paraId="138AA597" w14:textId="77777777" w:rsidR="00886633" w:rsidRPr="000E368E" w:rsidRDefault="00886633" w:rsidP="00130410">
      <w:pPr>
        <w:spacing w:line="276" w:lineRule="auto"/>
        <w:jc w:val="both"/>
        <w:rPr>
          <w:rFonts w:eastAsia="Calibri" w:cs="Arial"/>
          <w:sz w:val="18"/>
          <w:szCs w:val="22"/>
          <w:lang w:eastAsia="en-US"/>
        </w:rPr>
      </w:pPr>
    </w:p>
    <w:p w14:paraId="48FF55D1" w14:textId="1FEB43DC" w:rsidR="00886633" w:rsidRPr="00130410" w:rsidRDefault="00886633" w:rsidP="00130410">
      <w:pPr>
        <w:autoSpaceDE w:val="0"/>
        <w:autoSpaceDN w:val="0"/>
        <w:adjustRightInd w:val="0"/>
        <w:spacing w:line="276" w:lineRule="auto"/>
        <w:jc w:val="both"/>
        <w:rPr>
          <w:rFonts w:cs="Arial"/>
          <w:sz w:val="22"/>
          <w:szCs w:val="22"/>
          <w:highlight w:val="green"/>
        </w:rPr>
      </w:pPr>
      <w:r w:rsidRPr="000E368E">
        <w:rPr>
          <w:rFonts w:cs="Arial"/>
          <w:b/>
          <w:bCs/>
          <w:sz w:val="22"/>
          <w:szCs w:val="22"/>
        </w:rPr>
        <w:t>Zhotovitel:</w:t>
      </w:r>
      <w:r w:rsidR="00130410">
        <w:rPr>
          <w:rFonts w:cs="Arial"/>
          <w:b/>
          <w:bCs/>
          <w:sz w:val="22"/>
          <w:szCs w:val="22"/>
        </w:rPr>
        <w:tab/>
      </w:r>
      <w:r w:rsidR="00130410">
        <w:rPr>
          <w:rFonts w:cs="Arial"/>
          <w:b/>
          <w:bCs/>
          <w:sz w:val="22"/>
          <w:szCs w:val="22"/>
        </w:rPr>
        <w:tab/>
      </w:r>
      <w:r w:rsidR="00130410">
        <w:rPr>
          <w:rFonts w:cs="Arial"/>
          <w:b/>
          <w:bCs/>
          <w:sz w:val="22"/>
          <w:szCs w:val="22"/>
        </w:rPr>
        <w:tab/>
      </w:r>
      <w:r w:rsidR="00130410">
        <w:rPr>
          <w:rFonts w:cs="Arial"/>
          <w:b/>
          <w:bCs/>
          <w:sz w:val="22"/>
          <w:szCs w:val="22"/>
        </w:rPr>
        <w:tab/>
      </w:r>
      <w:r w:rsidR="00C1435A" w:rsidRPr="00EA7932">
        <w:rPr>
          <w:rFonts w:eastAsiaTheme="minorHAnsi" w:cs="Arial"/>
          <w:color w:val="000000"/>
          <w:sz w:val="22"/>
          <w:szCs w:val="22"/>
          <w:lang w:eastAsia="en-US"/>
        </w:rPr>
        <w:t xml:space="preserve">LP </w:t>
      </w:r>
      <w:proofErr w:type="spellStart"/>
      <w:r w:rsidR="00C1435A" w:rsidRPr="00EA7932">
        <w:rPr>
          <w:rFonts w:eastAsiaTheme="minorHAnsi" w:cs="Arial"/>
          <w:color w:val="000000"/>
          <w:sz w:val="22"/>
          <w:szCs w:val="22"/>
          <w:lang w:eastAsia="en-US"/>
        </w:rPr>
        <w:t>Staving</w:t>
      </w:r>
      <w:proofErr w:type="spellEnd"/>
      <w:r w:rsidR="00C1435A" w:rsidRPr="00EA7932">
        <w:rPr>
          <w:rFonts w:eastAsiaTheme="minorHAnsi" w:cs="Arial"/>
          <w:color w:val="000000"/>
          <w:sz w:val="22"/>
          <w:szCs w:val="22"/>
          <w:lang w:eastAsia="en-US"/>
        </w:rPr>
        <w:t>, s.r.o.</w:t>
      </w:r>
    </w:p>
    <w:p w14:paraId="068C031A" w14:textId="1F970D31" w:rsidR="00886633" w:rsidRPr="000E368E" w:rsidRDefault="00886633" w:rsidP="00130410">
      <w:pPr>
        <w:autoSpaceDE w:val="0"/>
        <w:autoSpaceDN w:val="0"/>
        <w:adjustRightInd w:val="0"/>
        <w:spacing w:line="276" w:lineRule="auto"/>
        <w:jc w:val="both"/>
        <w:rPr>
          <w:rFonts w:cs="Arial"/>
          <w:sz w:val="22"/>
          <w:szCs w:val="22"/>
        </w:rPr>
      </w:pPr>
      <w:r w:rsidRPr="00130410">
        <w:rPr>
          <w:rFonts w:cs="Arial"/>
          <w:sz w:val="22"/>
          <w:szCs w:val="22"/>
        </w:rPr>
        <w:t>s</w:t>
      </w:r>
      <w:r w:rsidRPr="000E368E">
        <w:rPr>
          <w:rFonts w:cs="Arial"/>
          <w:b/>
          <w:bCs/>
          <w:sz w:val="22"/>
          <w:szCs w:val="22"/>
        </w:rPr>
        <w:t>ídlo:</w:t>
      </w:r>
      <w:r w:rsidRPr="000E368E">
        <w:rPr>
          <w:rFonts w:cs="Arial"/>
          <w:sz w:val="22"/>
          <w:szCs w:val="22"/>
        </w:rPr>
        <w:t xml:space="preserve"> </w:t>
      </w:r>
      <w:r w:rsidR="00FB1075">
        <w:rPr>
          <w:rFonts w:cs="Arial"/>
          <w:sz w:val="22"/>
          <w:szCs w:val="22"/>
        </w:rPr>
        <w:tab/>
      </w:r>
      <w:r w:rsidR="00FB1075">
        <w:rPr>
          <w:rFonts w:cs="Arial"/>
          <w:sz w:val="22"/>
          <w:szCs w:val="22"/>
        </w:rPr>
        <w:tab/>
      </w:r>
      <w:r w:rsidR="00FB1075">
        <w:rPr>
          <w:rFonts w:cs="Arial"/>
          <w:sz w:val="22"/>
          <w:szCs w:val="22"/>
        </w:rPr>
        <w:tab/>
      </w:r>
      <w:r w:rsidR="00FB1075">
        <w:rPr>
          <w:rFonts w:cs="Arial"/>
          <w:sz w:val="22"/>
          <w:szCs w:val="22"/>
        </w:rPr>
        <w:tab/>
      </w:r>
      <w:r w:rsidR="00FB1075">
        <w:rPr>
          <w:rFonts w:cs="Arial"/>
          <w:sz w:val="22"/>
          <w:szCs w:val="22"/>
        </w:rPr>
        <w:tab/>
      </w:r>
      <w:r w:rsidR="00295B2D" w:rsidRPr="00EA7932">
        <w:rPr>
          <w:rFonts w:eastAsiaTheme="minorHAnsi" w:cs="Arial"/>
          <w:color w:val="000000"/>
          <w:sz w:val="22"/>
          <w:szCs w:val="22"/>
          <w:lang w:eastAsia="en-US"/>
        </w:rPr>
        <w:t>Větrov 160, 664 83 Domašov</w:t>
      </w:r>
    </w:p>
    <w:p w14:paraId="445FBD8F" w14:textId="59EE1D1B" w:rsidR="00886633" w:rsidRPr="000E368E" w:rsidRDefault="00886633" w:rsidP="00130410">
      <w:pPr>
        <w:autoSpaceDE w:val="0"/>
        <w:autoSpaceDN w:val="0"/>
        <w:adjustRightInd w:val="0"/>
        <w:spacing w:line="276" w:lineRule="auto"/>
        <w:jc w:val="both"/>
        <w:rPr>
          <w:rFonts w:cs="Arial"/>
          <w:sz w:val="22"/>
          <w:szCs w:val="22"/>
        </w:rPr>
      </w:pPr>
      <w:r w:rsidRPr="000E368E">
        <w:rPr>
          <w:rFonts w:cs="Arial"/>
          <w:b/>
          <w:sz w:val="22"/>
          <w:szCs w:val="22"/>
        </w:rPr>
        <w:t>zastoupen:</w:t>
      </w:r>
      <w:r w:rsidR="00FB1075">
        <w:rPr>
          <w:rFonts w:cs="Arial"/>
          <w:b/>
          <w:sz w:val="22"/>
          <w:szCs w:val="22"/>
        </w:rPr>
        <w:tab/>
      </w:r>
      <w:r w:rsidR="00FB1075">
        <w:rPr>
          <w:rFonts w:cs="Arial"/>
          <w:b/>
          <w:sz w:val="22"/>
          <w:szCs w:val="22"/>
        </w:rPr>
        <w:tab/>
      </w:r>
      <w:r w:rsidR="00FB1075">
        <w:rPr>
          <w:rFonts w:cs="Arial"/>
          <w:b/>
          <w:sz w:val="22"/>
          <w:szCs w:val="22"/>
        </w:rPr>
        <w:tab/>
      </w:r>
      <w:r w:rsidR="00FB1075">
        <w:rPr>
          <w:rFonts w:cs="Arial"/>
          <w:b/>
          <w:sz w:val="22"/>
          <w:szCs w:val="22"/>
        </w:rPr>
        <w:tab/>
      </w:r>
      <w:proofErr w:type="spellStart"/>
      <w:r w:rsidR="009D4E5C">
        <w:rPr>
          <w:rFonts w:eastAsiaTheme="minorHAnsi" w:cs="Arial"/>
          <w:color w:val="000000"/>
          <w:sz w:val="22"/>
          <w:szCs w:val="22"/>
          <w:lang w:eastAsia="en-US"/>
        </w:rPr>
        <w:t>xxxxx</w:t>
      </w:r>
      <w:proofErr w:type="spellEnd"/>
    </w:p>
    <w:p w14:paraId="27F7EADF" w14:textId="6FE04D36" w:rsidR="00886633" w:rsidRPr="000E368E" w:rsidRDefault="00886633" w:rsidP="00130410">
      <w:pPr>
        <w:autoSpaceDE w:val="0"/>
        <w:autoSpaceDN w:val="0"/>
        <w:adjustRightInd w:val="0"/>
        <w:spacing w:line="276" w:lineRule="auto"/>
        <w:jc w:val="both"/>
        <w:rPr>
          <w:rFonts w:cs="Arial"/>
          <w:sz w:val="22"/>
          <w:szCs w:val="22"/>
        </w:rPr>
      </w:pPr>
      <w:r w:rsidRPr="000E368E">
        <w:rPr>
          <w:rFonts w:cs="Arial"/>
          <w:b/>
          <w:bCs/>
          <w:sz w:val="22"/>
          <w:szCs w:val="22"/>
        </w:rPr>
        <w:t>IČO:</w:t>
      </w:r>
      <w:r w:rsidRPr="000E368E">
        <w:rPr>
          <w:rFonts w:cs="Arial"/>
          <w:sz w:val="22"/>
          <w:szCs w:val="22"/>
        </w:rPr>
        <w:t xml:space="preserve"> </w:t>
      </w:r>
      <w:r w:rsidR="00FB1075">
        <w:rPr>
          <w:rFonts w:cs="Arial"/>
          <w:sz w:val="22"/>
          <w:szCs w:val="22"/>
        </w:rPr>
        <w:tab/>
      </w:r>
      <w:r w:rsidR="00FB1075">
        <w:rPr>
          <w:rFonts w:cs="Arial"/>
          <w:sz w:val="22"/>
          <w:szCs w:val="22"/>
        </w:rPr>
        <w:tab/>
      </w:r>
      <w:r w:rsidR="00FB1075">
        <w:rPr>
          <w:rFonts w:cs="Arial"/>
          <w:sz w:val="22"/>
          <w:szCs w:val="22"/>
        </w:rPr>
        <w:tab/>
      </w:r>
      <w:r w:rsidR="00FB1075">
        <w:rPr>
          <w:rFonts w:cs="Arial"/>
          <w:sz w:val="22"/>
          <w:szCs w:val="22"/>
        </w:rPr>
        <w:tab/>
      </w:r>
      <w:r w:rsidR="00FB1075">
        <w:rPr>
          <w:rFonts w:cs="Arial"/>
          <w:sz w:val="22"/>
          <w:szCs w:val="22"/>
        </w:rPr>
        <w:tab/>
      </w:r>
      <w:r w:rsidR="00D824B7" w:rsidRPr="00EA7932">
        <w:rPr>
          <w:rFonts w:eastAsiaTheme="minorHAnsi" w:cs="Arial"/>
          <w:color w:val="000000"/>
          <w:sz w:val="22"/>
          <w:szCs w:val="22"/>
          <w:lang w:eastAsia="en-US"/>
        </w:rPr>
        <w:t>29222745</w:t>
      </w:r>
    </w:p>
    <w:p w14:paraId="6CFA3145" w14:textId="0AFF14CC" w:rsidR="00886633" w:rsidRPr="000E368E" w:rsidRDefault="00886633" w:rsidP="00130410">
      <w:pPr>
        <w:autoSpaceDE w:val="0"/>
        <w:autoSpaceDN w:val="0"/>
        <w:adjustRightInd w:val="0"/>
        <w:spacing w:line="276" w:lineRule="auto"/>
        <w:jc w:val="both"/>
        <w:rPr>
          <w:rFonts w:cs="Arial"/>
          <w:sz w:val="22"/>
          <w:szCs w:val="22"/>
        </w:rPr>
      </w:pPr>
      <w:r w:rsidRPr="000E368E">
        <w:rPr>
          <w:rFonts w:cs="Arial"/>
          <w:b/>
          <w:sz w:val="22"/>
          <w:szCs w:val="22"/>
        </w:rPr>
        <w:t>kontaktní a fakturační adresa:</w:t>
      </w:r>
      <w:r w:rsidR="00FB1075">
        <w:rPr>
          <w:rFonts w:cs="Arial"/>
          <w:b/>
          <w:sz w:val="22"/>
          <w:szCs w:val="22"/>
        </w:rPr>
        <w:tab/>
      </w:r>
      <w:r w:rsidR="00D824B7" w:rsidRPr="00EA7932">
        <w:rPr>
          <w:rFonts w:eastAsiaTheme="minorHAnsi" w:cs="Arial"/>
          <w:color w:val="000000"/>
          <w:sz w:val="22"/>
          <w:szCs w:val="22"/>
          <w:lang w:eastAsia="en-US"/>
        </w:rPr>
        <w:t>LP Staving, s.r.o.</w:t>
      </w:r>
      <w:r w:rsidR="00D824B7">
        <w:rPr>
          <w:rFonts w:eastAsiaTheme="minorHAnsi" w:cs="Arial"/>
          <w:color w:val="000000"/>
          <w:sz w:val="22"/>
          <w:szCs w:val="22"/>
          <w:lang w:eastAsia="en-US"/>
        </w:rPr>
        <w:t xml:space="preserve">, </w:t>
      </w:r>
      <w:r w:rsidR="00D824B7" w:rsidRPr="00EA7932">
        <w:rPr>
          <w:rFonts w:eastAsiaTheme="minorHAnsi" w:cs="Arial"/>
          <w:color w:val="000000"/>
          <w:sz w:val="22"/>
          <w:szCs w:val="22"/>
          <w:lang w:eastAsia="en-US"/>
        </w:rPr>
        <w:t xml:space="preserve">Větrov 160, 664 83 Domašov </w:t>
      </w:r>
    </w:p>
    <w:p w14:paraId="5541101D" w14:textId="0E8825E5" w:rsidR="00886633" w:rsidRPr="00250B41" w:rsidRDefault="00886633" w:rsidP="00130410">
      <w:pPr>
        <w:autoSpaceDE w:val="0"/>
        <w:autoSpaceDN w:val="0"/>
        <w:adjustRightInd w:val="0"/>
        <w:spacing w:line="276" w:lineRule="auto"/>
        <w:jc w:val="both"/>
        <w:rPr>
          <w:rFonts w:cs="Arial"/>
          <w:sz w:val="22"/>
          <w:szCs w:val="22"/>
        </w:rPr>
      </w:pPr>
      <w:r w:rsidRPr="00250B41">
        <w:rPr>
          <w:rFonts w:cs="Arial"/>
          <w:b/>
          <w:bCs/>
          <w:sz w:val="22"/>
          <w:szCs w:val="22"/>
        </w:rPr>
        <w:t xml:space="preserve">bankovní spojení: </w:t>
      </w:r>
      <w:r w:rsidR="00FB1075" w:rsidRPr="00250B41">
        <w:rPr>
          <w:rFonts w:cs="Arial"/>
          <w:b/>
          <w:bCs/>
          <w:sz w:val="22"/>
          <w:szCs w:val="22"/>
        </w:rPr>
        <w:tab/>
      </w:r>
      <w:r w:rsidR="00FB1075" w:rsidRPr="00250B41">
        <w:rPr>
          <w:rFonts w:cs="Arial"/>
          <w:b/>
          <w:bCs/>
          <w:sz w:val="22"/>
          <w:szCs w:val="22"/>
        </w:rPr>
        <w:tab/>
      </w:r>
      <w:r w:rsidR="00FB1075" w:rsidRPr="00250B41">
        <w:rPr>
          <w:rFonts w:cs="Arial"/>
          <w:b/>
          <w:bCs/>
          <w:sz w:val="22"/>
          <w:szCs w:val="22"/>
        </w:rPr>
        <w:tab/>
      </w:r>
      <w:proofErr w:type="spellStart"/>
      <w:r w:rsidR="006F6DBA">
        <w:rPr>
          <w:rFonts w:cs="Arial"/>
          <w:sz w:val="22"/>
          <w:szCs w:val="22"/>
        </w:rPr>
        <w:t>xxx</w:t>
      </w:r>
      <w:proofErr w:type="spellEnd"/>
    </w:p>
    <w:p w14:paraId="3C13FFAD" w14:textId="530EC153" w:rsidR="00886633" w:rsidRPr="000E368E" w:rsidRDefault="00886633" w:rsidP="00130410">
      <w:pPr>
        <w:autoSpaceDE w:val="0"/>
        <w:autoSpaceDN w:val="0"/>
        <w:adjustRightInd w:val="0"/>
        <w:spacing w:line="276" w:lineRule="auto"/>
        <w:jc w:val="both"/>
        <w:rPr>
          <w:rFonts w:cs="Arial"/>
          <w:sz w:val="22"/>
          <w:szCs w:val="22"/>
        </w:rPr>
      </w:pPr>
      <w:r w:rsidRPr="000E368E">
        <w:rPr>
          <w:rFonts w:cs="Arial"/>
          <w:b/>
          <w:bCs/>
          <w:sz w:val="22"/>
          <w:szCs w:val="22"/>
        </w:rPr>
        <w:t>číslo účtu:</w:t>
      </w:r>
      <w:r w:rsidR="00FB1075">
        <w:rPr>
          <w:rFonts w:cs="Arial"/>
          <w:b/>
          <w:bCs/>
          <w:sz w:val="22"/>
          <w:szCs w:val="22"/>
        </w:rPr>
        <w:tab/>
      </w:r>
      <w:r w:rsidR="00FB1075">
        <w:rPr>
          <w:rFonts w:cs="Arial"/>
          <w:b/>
          <w:bCs/>
          <w:sz w:val="22"/>
          <w:szCs w:val="22"/>
        </w:rPr>
        <w:tab/>
      </w:r>
      <w:r w:rsidR="00FB1075">
        <w:rPr>
          <w:rFonts w:cs="Arial"/>
          <w:b/>
          <w:bCs/>
          <w:sz w:val="22"/>
          <w:szCs w:val="22"/>
        </w:rPr>
        <w:tab/>
      </w:r>
      <w:r w:rsidR="00FB1075">
        <w:rPr>
          <w:rFonts w:cs="Arial"/>
          <w:b/>
          <w:bCs/>
          <w:sz w:val="22"/>
          <w:szCs w:val="22"/>
        </w:rPr>
        <w:tab/>
      </w:r>
      <w:proofErr w:type="spellStart"/>
      <w:r w:rsidR="006F6DBA">
        <w:rPr>
          <w:rFonts w:cs="Arial"/>
          <w:sz w:val="22"/>
          <w:szCs w:val="22"/>
        </w:rPr>
        <w:t>xxx</w:t>
      </w:r>
      <w:proofErr w:type="spellEnd"/>
    </w:p>
    <w:p w14:paraId="66447333" w14:textId="0C8AED9D" w:rsidR="00886633" w:rsidRPr="000E368E" w:rsidRDefault="00886633" w:rsidP="00130410">
      <w:pPr>
        <w:autoSpaceDE w:val="0"/>
        <w:autoSpaceDN w:val="0"/>
        <w:adjustRightInd w:val="0"/>
        <w:spacing w:line="276" w:lineRule="auto"/>
        <w:jc w:val="both"/>
        <w:rPr>
          <w:rFonts w:cs="Arial"/>
          <w:sz w:val="22"/>
          <w:szCs w:val="22"/>
        </w:rPr>
      </w:pPr>
      <w:r w:rsidRPr="000E368E">
        <w:rPr>
          <w:rFonts w:cs="Arial"/>
          <w:b/>
          <w:sz w:val="22"/>
          <w:szCs w:val="22"/>
        </w:rPr>
        <w:t>ID datové schránky:</w:t>
      </w:r>
      <w:r w:rsidR="00FB1075">
        <w:rPr>
          <w:rFonts w:cs="Arial"/>
          <w:b/>
          <w:sz w:val="22"/>
          <w:szCs w:val="22"/>
        </w:rPr>
        <w:tab/>
      </w:r>
      <w:r w:rsidR="00FB1075">
        <w:rPr>
          <w:rFonts w:cs="Arial"/>
          <w:b/>
          <w:sz w:val="22"/>
          <w:szCs w:val="22"/>
        </w:rPr>
        <w:tab/>
      </w:r>
      <w:r w:rsidR="00FB1075">
        <w:rPr>
          <w:rFonts w:cs="Arial"/>
          <w:b/>
          <w:sz w:val="22"/>
          <w:szCs w:val="22"/>
        </w:rPr>
        <w:tab/>
      </w:r>
      <w:r w:rsidR="00D824B7">
        <w:rPr>
          <w:rFonts w:cs="Arial"/>
          <w:sz w:val="22"/>
          <w:szCs w:val="22"/>
        </w:rPr>
        <w:t>bi5re9v</w:t>
      </w:r>
    </w:p>
    <w:p w14:paraId="6B04662F" w14:textId="77777777" w:rsidR="00886633" w:rsidRPr="000E368E" w:rsidRDefault="00886633" w:rsidP="00130410">
      <w:pPr>
        <w:autoSpaceDE w:val="0"/>
        <w:autoSpaceDN w:val="0"/>
        <w:adjustRightInd w:val="0"/>
        <w:spacing w:line="276" w:lineRule="auto"/>
        <w:jc w:val="both"/>
        <w:rPr>
          <w:rFonts w:cs="Arial"/>
          <w:sz w:val="22"/>
          <w:szCs w:val="22"/>
        </w:rPr>
      </w:pPr>
      <w:r w:rsidRPr="000E368E">
        <w:rPr>
          <w:rFonts w:cs="Arial"/>
          <w:sz w:val="22"/>
          <w:szCs w:val="22"/>
        </w:rPr>
        <w:t>(dále jen „</w:t>
      </w:r>
      <w:r>
        <w:rPr>
          <w:rFonts w:cs="Arial"/>
          <w:b/>
          <w:sz w:val="22"/>
          <w:szCs w:val="22"/>
        </w:rPr>
        <w:t>Z</w:t>
      </w:r>
      <w:r w:rsidRPr="000E368E">
        <w:rPr>
          <w:rFonts w:cs="Arial"/>
          <w:b/>
          <w:sz w:val="22"/>
          <w:szCs w:val="22"/>
        </w:rPr>
        <w:t>hotovitel</w:t>
      </w:r>
      <w:r w:rsidRPr="000E368E">
        <w:rPr>
          <w:rFonts w:cs="Arial"/>
          <w:sz w:val="22"/>
          <w:szCs w:val="22"/>
        </w:rPr>
        <w:t xml:space="preserve">“) </w:t>
      </w:r>
    </w:p>
    <w:p w14:paraId="22D1002D" w14:textId="77777777" w:rsidR="00886633" w:rsidRPr="000E368E" w:rsidRDefault="00886633" w:rsidP="00130410">
      <w:pPr>
        <w:contextualSpacing/>
        <w:jc w:val="both"/>
        <w:rPr>
          <w:rFonts w:eastAsia="Calibri" w:cs="Arial"/>
          <w:sz w:val="18"/>
          <w:szCs w:val="22"/>
          <w:lang w:eastAsia="en-US"/>
        </w:rPr>
      </w:pPr>
    </w:p>
    <w:p w14:paraId="470095CA" w14:textId="77777777" w:rsidR="00886633" w:rsidRPr="000E368E" w:rsidRDefault="00886633" w:rsidP="00130410">
      <w:pPr>
        <w:contextualSpacing/>
        <w:jc w:val="both"/>
        <w:rPr>
          <w:rFonts w:eastAsia="Calibri" w:cs="Arial"/>
          <w:sz w:val="22"/>
          <w:szCs w:val="22"/>
          <w:lang w:eastAsia="en-US"/>
        </w:rPr>
      </w:pPr>
      <w:r>
        <w:rPr>
          <w:rFonts w:eastAsia="Calibri" w:cs="Arial"/>
          <w:sz w:val="22"/>
          <w:szCs w:val="22"/>
          <w:lang w:eastAsia="en-US"/>
        </w:rPr>
        <w:t>Výše uvedený Objednatel a Z</w:t>
      </w:r>
      <w:r w:rsidRPr="000E368E">
        <w:rPr>
          <w:rFonts w:eastAsia="Calibri" w:cs="Arial"/>
          <w:sz w:val="22"/>
          <w:szCs w:val="22"/>
          <w:lang w:eastAsia="en-US"/>
        </w:rPr>
        <w:t>hotovitel uzavírají společně tuto Smlouvu:</w:t>
      </w:r>
    </w:p>
    <w:p w14:paraId="7C7F3F3F" w14:textId="121FA4FF" w:rsidR="00886633" w:rsidRDefault="00886633" w:rsidP="00886633">
      <w:pPr>
        <w:spacing w:line="360" w:lineRule="auto"/>
        <w:contextualSpacing/>
        <w:jc w:val="both"/>
        <w:rPr>
          <w:rFonts w:eastAsia="Calibri" w:cs="Arial"/>
          <w:sz w:val="18"/>
          <w:szCs w:val="22"/>
          <w:lang w:eastAsia="en-US"/>
        </w:rPr>
      </w:pPr>
    </w:p>
    <w:p w14:paraId="63097B43" w14:textId="77777777" w:rsidR="00130410" w:rsidRPr="000E368E" w:rsidRDefault="00130410" w:rsidP="00BF48D0">
      <w:pPr>
        <w:contextualSpacing/>
        <w:jc w:val="both"/>
        <w:rPr>
          <w:rFonts w:eastAsia="Calibri" w:cs="Arial"/>
          <w:sz w:val="18"/>
          <w:szCs w:val="22"/>
          <w:lang w:eastAsia="en-US"/>
        </w:rPr>
      </w:pPr>
    </w:p>
    <w:p w14:paraId="38AA3E10" w14:textId="77777777" w:rsidR="00886633" w:rsidRPr="000E368E" w:rsidRDefault="00886633" w:rsidP="00BF48D0">
      <w:pPr>
        <w:contextualSpacing/>
        <w:jc w:val="center"/>
        <w:rPr>
          <w:rFonts w:eastAsia="Calibri" w:cs="Arial"/>
          <w:b/>
          <w:sz w:val="22"/>
          <w:szCs w:val="22"/>
          <w:lang w:eastAsia="en-US"/>
        </w:rPr>
      </w:pPr>
      <w:r w:rsidRPr="000E368E">
        <w:rPr>
          <w:rFonts w:eastAsia="Calibri" w:cs="Arial"/>
          <w:b/>
          <w:sz w:val="22"/>
          <w:szCs w:val="22"/>
          <w:lang w:eastAsia="en-US"/>
        </w:rPr>
        <w:t>Článek I.</w:t>
      </w:r>
    </w:p>
    <w:p w14:paraId="761BAE1F" w14:textId="77777777" w:rsidR="00886633" w:rsidRPr="000E368E" w:rsidRDefault="00886633" w:rsidP="00BF48D0">
      <w:pPr>
        <w:contextualSpacing/>
        <w:jc w:val="center"/>
        <w:rPr>
          <w:rFonts w:eastAsia="Calibri" w:cs="Arial"/>
          <w:b/>
          <w:sz w:val="22"/>
          <w:szCs w:val="22"/>
          <w:lang w:eastAsia="en-US"/>
        </w:rPr>
      </w:pPr>
      <w:r w:rsidRPr="000E368E">
        <w:rPr>
          <w:rFonts w:eastAsia="Calibri" w:cs="Arial"/>
          <w:b/>
          <w:sz w:val="22"/>
          <w:szCs w:val="22"/>
          <w:lang w:eastAsia="en-US"/>
        </w:rPr>
        <w:t>Předmět této Smlouvy</w:t>
      </w:r>
    </w:p>
    <w:p w14:paraId="09CC0C13" w14:textId="77777777" w:rsidR="004055AA" w:rsidRPr="004055AA" w:rsidRDefault="00886633" w:rsidP="00BF48D0">
      <w:pPr>
        <w:pStyle w:val="Default"/>
        <w:numPr>
          <w:ilvl w:val="1"/>
          <w:numId w:val="18"/>
        </w:numPr>
        <w:ind w:left="567" w:hanging="567"/>
        <w:jc w:val="both"/>
        <w:rPr>
          <w:b/>
          <w:bCs/>
          <w:color w:val="auto"/>
          <w:sz w:val="22"/>
          <w:szCs w:val="22"/>
        </w:rPr>
      </w:pPr>
      <w:r w:rsidRPr="005C3A9C">
        <w:rPr>
          <w:color w:val="auto"/>
          <w:sz w:val="22"/>
          <w:szCs w:val="22"/>
        </w:rPr>
        <w:t>Účelem této Smlouvy je úprava vzájemných práv a povinností Objednatele a Zhotovitele při realizaci díla dle této Smlouvy</w:t>
      </w:r>
      <w:r w:rsidR="007A5E45">
        <w:rPr>
          <w:color w:val="auto"/>
          <w:sz w:val="22"/>
          <w:szCs w:val="22"/>
        </w:rPr>
        <w:t xml:space="preserve"> v rámci investiční akce </w:t>
      </w:r>
    </w:p>
    <w:p w14:paraId="1EF3D1F3" w14:textId="3ADC1F6F" w:rsidR="00886633" w:rsidRPr="004055AA" w:rsidRDefault="007A5E45" w:rsidP="00BF48D0">
      <w:pPr>
        <w:pStyle w:val="Default"/>
        <w:ind w:left="567"/>
        <w:jc w:val="both"/>
        <w:rPr>
          <w:b/>
          <w:bCs/>
          <w:color w:val="auto"/>
          <w:sz w:val="22"/>
          <w:szCs w:val="22"/>
        </w:rPr>
      </w:pPr>
      <w:r w:rsidRPr="004055AA">
        <w:rPr>
          <w:b/>
          <w:bCs/>
          <w:color w:val="auto"/>
          <w:sz w:val="22"/>
          <w:szCs w:val="22"/>
        </w:rPr>
        <w:t>„</w:t>
      </w:r>
      <w:r w:rsidR="00756C39" w:rsidRPr="00756C39">
        <w:rPr>
          <w:b/>
          <w:bCs/>
          <w:color w:val="auto"/>
          <w:sz w:val="22"/>
          <w:szCs w:val="22"/>
        </w:rPr>
        <w:t xml:space="preserve">ÚP ČR – Vyškov – Snížení energetické náročnosti budovy </w:t>
      </w:r>
      <w:proofErr w:type="spellStart"/>
      <w:r w:rsidR="00756C39" w:rsidRPr="00756C39">
        <w:rPr>
          <w:b/>
          <w:bCs/>
          <w:color w:val="auto"/>
          <w:sz w:val="22"/>
          <w:szCs w:val="22"/>
        </w:rPr>
        <w:t>Palánek</w:t>
      </w:r>
      <w:proofErr w:type="spellEnd"/>
      <w:r w:rsidR="00756C39" w:rsidRPr="00756C39">
        <w:rPr>
          <w:b/>
          <w:bCs/>
          <w:color w:val="auto"/>
          <w:sz w:val="22"/>
          <w:szCs w:val="22"/>
        </w:rPr>
        <w:t xml:space="preserve"> 375/3a</w:t>
      </w:r>
      <w:r w:rsidR="00756C39">
        <w:rPr>
          <w:b/>
          <w:bCs/>
          <w:color w:val="auto"/>
          <w:sz w:val="22"/>
          <w:szCs w:val="22"/>
        </w:rPr>
        <w:t xml:space="preserve"> – projektová dokumentace</w:t>
      </w:r>
      <w:r w:rsidRPr="004055AA">
        <w:rPr>
          <w:b/>
          <w:bCs/>
          <w:color w:val="auto"/>
          <w:sz w:val="22"/>
          <w:szCs w:val="22"/>
        </w:rPr>
        <w:t>, i. č. 013V</w:t>
      </w:r>
      <w:r w:rsidR="00756C39">
        <w:rPr>
          <w:b/>
          <w:bCs/>
          <w:color w:val="auto"/>
          <w:sz w:val="22"/>
          <w:szCs w:val="22"/>
        </w:rPr>
        <w:t>9</w:t>
      </w:r>
      <w:r w:rsidRPr="004055AA">
        <w:rPr>
          <w:b/>
          <w:bCs/>
          <w:color w:val="auto"/>
          <w:sz w:val="22"/>
          <w:szCs w:val="22"/>
        </w:rPr>
        <w:t>3200 6</w:t>
      </w:r>
      <w:r w:rsidR="00756C39">
        <w:rPr>
          <w:b/>
          <w:bCs/>
          <w:color w:val="auto"/>
          <w:sz w:val="22"/>
          <w:szCs w:val="22"/>
        </w:rPr>
        <w:t>3</w:t>
      </w:r>
      <w:r w:rsidRPr="004055AA">
        <w:rPr>
          <w:b/>
          <w:bCs/>
          <w:color w:val="auto"/>
          <w:sz w:val="22"/>
          <w:szCs w:val="22"/>
        </w:rPr>
        <w:t>02“</w:t>
      </w:r>
      <w:r w:rsidR="00886633" w:rsidRPr="004055AA">
        <w:rPr>
          <w:b/>
          <w:bCs/>
          <w:color w:val="auto"/>
          <w:sz w:val="22"/>
          <w:szCs w:val="22"/>
        </w:rPr>
        <w:t>.</w:t>
      </w:r>
    </w:p>
    <w:p w14:paraId="4518197B" w14:textId="5A3E5088" w:rsidR="00756C39" w:rsidRPr="00463817" w:rsidRDefault="00886633" w:rsidP="00BF48D0">
      <w:pPr>
        <w:pStyle w:val="Default"/>
        <w:numPr>
          <w:ilvl w:val="1"/>
          <w:numId w:val="18"/>
        </w:numPr>
        <w:ind w:left="567" w:hanging="567"/>
        <w:jc w:val="both"/>
        <w:rPr>
          <w:color w:val="auto"/>
          <w:sz w:val="22"/>
          <w:szCs w:val="22"/>
        </w:rPr>
      </w:pPr>
      <w:r w:rsidRPr="005C3A9C">
        <w:rPr>
          <w:color w:val="auto"/>
          <w:sz w:val="22"/>
          <w:szCs w:val="22"/>
        </w:rPr>
        <w:t xml:space="preserve">Předmětem této Smlouvy je </w:t>
      </w:r>
      <w:r w:rsidR="00B46FD9">
        <w:rPr>
          <w:color w:val="auto"/>
          <w:sz w:val="22"/>
          <w:szCs w:val="22"/>
        </w:rPr>
        <w:t xml:space="preserve">provedení Díla Zhotovitelem spočívajícím ve </w:t>
      </w:r>
      <w:r w:rsidRPr="005C3A9C">
        <w:rPr>
          <w:bCs/>
          <w:color w:val="auto"/>
          <w:sz w:val="22"/>
          <w:szCs w:val="22"/>
        </w:rPr>
        <w:t xml:space="preserve">vyhotovení </w:t>
      </w:r>
      <w:r w:rsidRPr="005C3A9C">
        <w:rPr>
          <w:bCs/>
          <w:sz w:val="22"/>
          <w:szCs w:val="22"/>
        </w:rPr>
        <w:t>projektové dokumentace a dalších dokumentů</w:t>
      </w:r>
      <w:r w:rsidR="007A5E45">
        <w:rPr>
          <w:bCs/>
          <w:sz w:val="22"/>
          <w:szCs w:val="22"/>
        </w:rPr>
        <w:t xml:space="preserve"> </w:t>
      </w:r>
      <w:r w:rsidR="00756C39">
        <w:rPr>
          <w:bCs/>
          <w:sz w:val="22"/>
          <w:szCs w:val="22"/>
        </w:rPr>
        <w:t>pro</w:t>
      </w:r>
      <w:r w:rsidR="007A5E45">
        <w:rPr>
          <w:bCs/>
          <w:sz w:val="22"/>
          <w:szCs w:val="22"/>
        </w:rPr>
        <w:t xml:space="preserve"> </w:t>
      </w:r>
      <w:r w:rsidR="00756C39">
        <w:rPr>
          <w:bCs/>
          <w:sz w:val="22"/>
          <w:szCs w:val="22"/>
        </w:rPr>
        <w:t xml:space="preserve">rekonstrukci budovy Objednatele na adrese </w:t>
      </w:r>
      <w:proofErr w:type="spellStart"/>
      <w:r w:rsidR="00756C39">
        <w:rPr>
          <w:bCs/>
          <w:sz w:val="22"/>
          <w:szCs w:val="22"/>
        </w:rPr>
        <w:t>Palánek</w:t>
      </w:r>
      <w:proofErr w:type="spellEnd"/>
      <w:r w:rsidR="00756C39">
        <w:rPr>
          <w:bCs/>
          <w:sz w:val="22"/>
          <w:szCs w:val="22"/>
        </w:rPr>
        <w:t xml:space="preserve"> 375/3a, Vyškov, </w:t>
      </w:r>
      <w:r w:rsidR="00756C39" w:rsidRPr="005C3A9C">
        <w:rPr>
          <w:bCs/>
          <w:sz w:val="22"/>
          <w:szCs w:val="22"/>
        </w:rPr>
        <w:t>včetně inženýrské činnosti a činnosti autorského dozoru.</w:t>
      </w:r>
      <w:r w:rsidR="00756C39">
        <w:rPr>
          <w:bCs/>
          <w:sz w:val="22"/>
          <w:szCs w:val="22"/>
        </w:rPr>
        <w:t xml:space="preserve"> Cílem rekonstrukce je </w:t>
      </w:r>
      <w:r w:rsidR="00463817">
        <w:rPr>
          <w:bCs/>
          <w:sz w:val="22"/>
          <w:szCs w:val="22"/>
        </w:rPr>
        <w:t xml:space="preserve">provedení takových stavebních úprav a prací, které </w:t>
      </w:r>
      <w:r w:rsidR="00463817" w:rsidRPr="00463817">
        <w:rPr>
          <w:bCs/>
          <w:sz w:val="22"/>
          <w:szCs w:val="22"/>
        </w:rPr>
        <w:t xml:space="preserve">povedou nejen ke snížení energetické náročnosti uvedené budovy, ale také k odstranění </w:t>
      </w:r>
      <w:r w:rsidR="00463817" w:rsidRPr="00463817">
        <w:rPr>
          <w:bCs/>
          <w:sz w:val="22"/>
          <w:szCs w:val="22"/>
        </w:rPr>
        <w:lastRenderedPageBreak/>
        <w:t>nevyhovujícího stavu některých jejích částí, např. obvodový plášť, výplně otvorů, vybraná technická zařízení budovy (kotelna, plynoinstalace, vytápění, chlazení, elektroinstalace, vzduchotechnika, atd.)</w:t>
      </w:r>
      <w:r w:rsidR="00463817">
        <w:rPr>
          <w:bCs/>
          <w:sz w:val="22"/>
          <w:szCs w:val="22"/>
        </w:rPr>
        <w:t>. Některá navržená opatření jsou uvedena v p</w:t>
      </w:r>
      <w:r w:rsidR="00463817" w:rsidRPr="00463817">
        <w:rPr>
          <w:bCs/>
          <w:sz w:val="22"/>
          <w:szCs w:val="22"/>
        </w:rPr>
        <w:t>řílo</w:t>
      </w:r>
      <w:r w:rsidR="00463817">
        <w:rPr>
          <w:bCs/>
          <w:sz w:val="22"/>
          <w:szCs w:val="22"/>
        </w:rPr>
        <w:t>ze</w:t>
      </w:r>
      <w:r w:rsidR="00463817" w:rsidRPr="00463817">
        <w:rPr>
          <w:bCs/>
          <w:sz w:val="22"/>
          <w:szCs w:val="22"/>
        </w:rPr>
        <w:t xml:space="preserve"> č.1</w:t>
      </w:r>
      <w:r w:rsidR="00463817">
        <w:rPr>
          <w:bCs/>
          <w:sz w:val="22"/>
          <w:szCs w:val="22"/>
        </w:rPr>
        <w:t xml:space="preserve"> -</w:t>
      </w:r>
      <w:r w:rsidR="00463817" w:rsidRPr="00463817">
        <w:rPr>
          <w:bCs/>
          <w:sz w:val="22"/>
          <w:szCs w:val="22"/>
        </w:rPr>
        <w:t xml:space="preserve"> Technické podmínky pro zpracování projektové dokumentace a její specifikace</w:t>
      </w:r>
    </w:p>
    <w:p w14:paraId="4C7784E0" w14:textId="77777777" w:rsidR="00756C39" w:rsidRDefault="00756C39" w:rsidP="00756C39">
      <w:pPr>
        <w:pStyle w:val="Default"/>
        <w:ind w:left="567"/>
        <w:jc w:val="both"/>
        <w:rPr>
          <w:bCs/>
          <w:sz w:val="22"/>
          <w:szCs w:val="22"/>
        </w:rPr>
      </w:pPr>
    </w:p>
    <w:p w14:paraId="0ACA2655" w14:textId="5DAE9788" w:rsidR="00886633" w:rsidRPr="005C3A9C" w:rsidRDefault="00C622AD" w:rsidP="00756C39">
      <w:pPr>
        <w:pStyle w:val="Default"/>
        <w:ind w:left="567"/>
        <w:jc w:val="both"/>
        <w:rPr>
          <w:color w:val="auto"/>
          <w:sz w:val="22"/>
          <w:szCs w:val="22"/>
        </w:rPr>
      </w:pPr>
      <w:r w:rsidRPr="00C622AD">
        <w:rPr>
          <w:bCs/>
          <w:color w:val="auto"/>
          <w:sz w:val="22"/>
          <w:szCs w:val="22"/>
        </w:rPr>
        <w:t>Administrativní budova je ve vlastnictví státu s příslušností hospodaření pro Úřad práce ČR</w:t>
      </w:r>
      <w:r w:rsidR="00BE56D7" w:rsidRPr="00BE56D7">
        <w:rPr>
          <w:bCs/>
          <w:color w:val="auto"/>
          <w:sz w:val="22"/>
          <w:szCs w:val="22"/>
        </w:rPr>
        <w:t>.</w:t>
      </w:r>
      <w:r w:rsidR="00E6634D">
        <w:rPr>
          <w:bCs/>
          <w:color w:val="auto"/>
          <w:sz w:val="22"/>
          <w:szCs w:val="22"/>
        </w:rPr>
        <w:t xml:space="preserve"> </w:t>
      </w:r>
    </w:p>
    <w:p w14:paraId="082D3032" w14:textId="09FF761D" w:rsidR="00886633" w:rsidRPr="002723BF" w:rsidRDefault="00886633" w:rsidP="00BF48D0">
      <w:pPr>
        <w:pStyle w:val="Default"/>
        <w:numPr>
          <w:ilvl w:val="1"/>
          <w:numId w:val="18"/>
        </w:numPr>
        <w:ind w:left="567" w:hanging="567"/>
        <w:jc w:val="both"/>
        <w:rPr>
          <w:color w:val="auto"/>
          <w:sz w:val="22"/>
          <w:szCs w:val="22"/>
        </w:rPr>
      </w:pPr>
      <w:r w:rsidRPr="004E6A5F">
        <w:rPr>
          <w:sz w:val="22"/>
          <w:szCs w:val="22"/>
        </w:rPr>
        <w:t xml:space="preserve">Objednatel upozorňuje, že na rekonstrukci bude žádat o </w:t>
      </w:r>
      <w:r w:rsidRPr="00130410">
        <w:rPr>
          <w:sz w:val="22"/>
          <w:szCs w:val="22"/>
        </w:rPr>
        <w:t xml:space="preserve">poskytnutí dotace dle </w:t>
      </w:r>
      <w:r w:rsidR="00167E96" w:rsidRPr="00130410">
        <w:rPr>
          <w:sz w:val="22"/>
          <w:szCs w:val="22"/>
        </w:rPr>
        <w:t>aktuální</w:t>
      </w:r>
      <w:r w:rsidRPr="00130410">
        <w:rPr>
          <w:sz w:val="22"/>
          <w:szCs w:val="22"/>
        </w:rPr>
        <w:t xml:space="preserve"> Výzvy Ministerstva životního prostředí ČR v rámci Operačního programu Životní prostředí. V případě poskytnutí dotace bude investiční akce</w:t>
      </w:r>
      <w:r w:rsidRPr="00336C44">
        <w:rPr>
          <w:sz w:val="22"/>
          <w:szCs w:val="22"/>
        </w:rPr>
        <w:t xml:space="preserve"> spolufinancována </w:t>
      </w:r>
      <w:r w:rsidRPr="002723BF">
        <w:rPr>
          <w:sz w:val="22"/>
          <w:szCs w:val="22"/>
        </w:rPr>
        <w:t>Evropskou unií prostřednictvím Evropského fondu pro regionální rozvoj v rámci Operačního programu Životní prostředí.</w:t>
      </w:r>
    </w:p>
    <w:p w14:paraId="489EB32C" w14:textId="22AE9527" w:rsidR="00886633" w:rsidRPr="002723BF" w:rsidRDefault="00886633" w:rsidP="00BF48D0">
      <w:pPr>
        <w:pStyle w:val="Default"/>
        <w:numPr>
          <w:ilvl w:val="1"/>
          <w:numId w:val="18"/>
        </w:numPr>
        <w:ind w:left="567" w:hanging="567"/>
        <w:jc w:val="both"/>
        <w:rPr>
          <w:color w:val="auto"/>
          <w:sz w:val="22"/>
          <w:szCs w:val="22"/>
        </w:rPr>
      </w:pPr>
      <w:r w:rsidRPr="002723BF">
        <w:rPr>
          <w:sz w:val="22"/>
          <w:szCs w:val="22"/>
        </w:rPr>
        <w:t>Na tuto rekonstrukci je požadováno</w:t>
      </w:r>
      <w:r w:rsidR="00BE56D7" w:rsidRPr="002723BF">
        <w:rPr>
          <w:sz w:val="22"/>
          <w:szCs w:val="22"/>
        </w:rPr>
        <w:t xml:space="preserve"> stavební povolení </w:t>
      </w:r>
      <w:r w:rsidRPr="002723BF">
        <w:rPr>
          <w:sz w:val="22"/>
          <w:szCs w:val="22"/>
        </w:rPr>
        <w:t>dle zákona č. 183/2006 Sb., stavební zákon, ve znění pozdějších předpisů (dále jen „</w:t>
      </w:r>
      <w:r w:rsidRPr="002723BF">
        <w:rPr>
          <w:i/>
          <w:sz w:val="22"/>
          <w:szCs w:val="22"/>
        </w:rPr>
        <w:t>stavební zákon</w:t>
      </w:r>
      <w:r w:rsidRPr="002723BF">
        <w:rPr>
          <w:sz w:val="22"/>
          <w:szCs w:val="22"/>
        </w:rPr>
        <w:t>“).</w:t>
      </w:r>
    </w:p>
    <w:p w14:paraId="0B4C83FE" w14:textId="77777777" w:rsidR="00886633" w:rsidRPr="004E6A5F" w:rsidRDefault="00886633" w:rsidP="00BF48D0">
      <w:pPr>
        <w:pStyle w:val="Default"/>
        <w:numPr>
          <w:ilvl w:val="1"/>
          <w:numId w:val="18"/>
        </w:numPr>
        <w:ind w:left="567" w:hanging="567"/>
        <w:jc w:val="both"/>
        <w:rPr>
          <w:color w:val="auto"/>
          <w:sz w:val="22"/>
          <w:szCs w:val="22"/>
        </w:rPr>
      </w:pPr>
      <w:r w:rsidRPr="004E6A5F">
        <w:rPr>
          <w:color w:val="auto"/>
          <w:sz w:val="22"/>
          <w:szCs w:val="22"/>
        </w:rPr>
        <w:t>Objednatel požaduje:</w:t>
      </w:r>
      <w:bookmarkStart w:id="0" w:name="_Hlk71631161"/>
    </w:p>
    <w:p w14:paraId="2D4C60C8" w14:textId="77777777" w:rsidR="00E6634D" w:rsidRPr="00E6634D" w:rsidRDefault="00E6634D" w:rsidP="00BF48D0">
      <w:pPr>
        <w:pStyle w:val="Default"/>
        <w:numPr>
          <w:ilvl w:val="0"/>
          <w:numId w:val="37"/>
        </w:numPr>
        <w:jc w:val="both"/>
        <w:rPr>
          <w:sz w:val="22"/>
          <w:szCs w:val="22"/>
        </w:rPr>
      </w:pPr>
      <w:bookmarkStart w:id="1" w:name="_Hlk71631234"/>
      <w:bookmarkStart w:id="2" w:name="_Hlk70508080"/>
      <w:r>
        <w:rPr>
          <w:b/>
          <w:bCs/>
          <w:sz w:val="22"/>
          <w:szCs w:val="22"/>
        </w:rPr>
        <w:t>Zabezpečení vstupních podkladů</w:t>
      </w:r>
    </w:p>
    <w:p w14:paraId="6883EB8F" w14:textId="47CC96EF" w:rsidR="00E6634D" w:rsidRPr="00965104" w:rsidRDefault="00E6634D" w:rsidP="00BF48D0">
      <w:pPr>
        <w:pStyle w:val="Default"/>
        <w:ind w:left="927"/>
        <w:jc w:val="both"/>
        <w:rPr>
          <w:bCs/>
          <w:snapToGrid w:val="0"/>
          <w:sz w:val="22"/>
          <w:szCs w:val="22"/>
        </w:rPr>
      </w:pPr>
      <w:bookmarkStart w:id="3" w:name="_Hlk71631276"/>
      <w:bookmarkEnd w:id="1"/>
      <w:r w:rsidRPr="00EA7DD4">
        <w:rPr>
          <w:bCs/>
          <w:snapToGrid w:val="0"/>
          <w:sz w:val="22"/>
          <w:szCs w:val="22"/>
          <w:lang w:val="x-none"/>
        </w:rPr>
        <w:t>Zadavatel má</w:t>
      </w:r>
      <w:r>
        <w:rPr>
          <w:bCs/>
          <w:snapToGrid w:val="0"/>
          <w:sz w:val="22"/>
          <w:szCs w:val="22"/>
          <w:lang w:val="x-none"/>
        </w:rPr>
        <w:t> </w:t>
      </w:r>
      <w:r>
        <w:rPr>
          <w:bCs/>
          <w:snapToGrid w:val="0"/>
          <w:sz w:val="22"/>
          <w:szCs w:val="22"/>
        </w:rPr>
        <w:t xml:space="preserve"> </w:t>
      </w:r>
      <w:r w:rsidR="00201896">
        <w:rPr>
          <w:bCs/>
          <w:snapToGrid w:val="0"/>
          <w:sz w:val="22"/>
          <w:szCs w:val="22"/>
        </w:rPr>
        <w:t>od uvedené budovy</w:t>
      </w:r>
      <w:r w:rsidR="00201896" w:rsidRPr="00EA7DD4">
        <w:rPr>
          <w:bCs/>
          <w:snapToGrid w:val="0"/>
          <w:sz w:val="22"/>
          <w:szCs w:val="22"/>
          <w:lang w:val="x-none"/>
        </w:rPr>
        <w:t xml:space="preserve"> </w:t>
      </w:r>
      <w:r w:rsidR="00965104" w:rsidRPr="00EA7DD4">
        <w:rPr>
          <w:bCs/>
          <w:snapToGrid w:val="0"/>
          <w:sz w:val="22"/>
          <w:szCs w:val="22"/>
          <w:lang w:val="x-none"/>
        </w:rPr>
        <w:t xml:space="preserve">k </w:t>
      </w:r>
      <w:r w:rsidRPr="00EA7DD4">
        <w:rPr>
          <w:bCs/>
          <w:snapToGrid w:val="0"/>
          <w:sz w:val="22"/>
          <w:szCs w:val="22"/>
          <w:lang w:val="x-none"/>
        </w:rPr>
        <w:t>dispozici projektovou dokumentaci s označením „</w:t>
      </w:r>
      <w:r w:rsidR="00201896">
        <w:rPr>
          <w:bCs/>
          <w:snapToGrid w:val="0"/>
          <w:sz w:val="22"/>
          <w:szCs w:val="22"/>
        </w:rPr>
        <w:t>Pro stavební povolení</w:t>
      </w:r>
      <w:r w:rsidRPr="00EA7DD4">
        <w:rPr>
          <w:bCs/>
          <w:snapToGrid w:val="0"/>
          <w:sz w:val="22"/>
          <w:szCs w:val="22"/>
          <w:lang w:val="x-none"/>
        </w:rPr>
        <w:t>" z roku 1995</w:t>
      </w:r>
      <w:r w:rsidR="00201896">
        <w:rPr>
          <w:bCs/>
          <w:snapToGrid w:val="0"/>
          <w:sz w:val="22"/>
          <w:szCs w:val="22"/>
        </w:rPr>
        <w:t xml:space="preserve">, </w:t>
      </w:r>
      <w:r w:rsidR="00201896" w:rsidRPr="00201896">
        <w:rPr>
          <w:bCs/>
          <w:snapToGrid w:val="0"/>
          <w:sz w:val="22"/>
          <w:szCs w:val="22"/>
        </w:rPr>
        <w:t>na jejímž základě byla v srpnu roku 1998 budova postavena</w:t>
      </w:r>
      <w:r w:rsidR="00201896">
        <w:rPr>
          <w:bCs/>
          <w:snapToGrid w:val="0"/>
          <w:sz w:val="22"/>
          <w:szCs w:val="22"/>
        </w:rPr>
        <w:t>.</w:t>
      </w:r>
      <w:r w:rsidRPr="00D106F0">
        <w:rPr>
          <w:bCs/>
          <w:snapToGrid w:val="0"/>
          <w:sz w:val="22"/>
          <w:szCs w:val="22"/>
          <w:lang w:val="x-none"/>
        </w:rPr>
        <w:t xml:space="preserve"> Tato dokumentace je pouze v tištěné podobě.</w:t>
      </w:r>
    </w:p>
    <w:p w14:paraId="6C4622DE" w14:textId="3CAAEF82" w:rsidR="00E6634D" w:rsidRDefault="00E6634D" w:rsidP="00BF48D0">
      <w:pPr>
        <w:pStyle w:val="Default"/>
        <w:ind w:left="927"/>
        <w:jc w:val="both"/>
        <w:rPr>
          <w:bCs/>
          <w:snapToGrid w:val="0"/>
          <w:sz w:val="22"/>
          <w:szCs w:val="22"/>
          <w:lang w:val="x-none"/>
        </w:rPr>
      </w:pPr>
      <w:r>
        <w:rPr>
          <w:bCs/>
          <w:snapToGrid w:val="0"/>
          <w:sz w:val="22"/>
          <w:szCs w:val="22"/>
        </w:rPr>
        <w:t>Zhotovitel je povinen převést</w:t>
      </w:r>
      <w:r w:rsidRPr="00D106F0">
        <w:rPr>
          <w:bCs/>
          <w:snapToGrid w:val="0"/>
          <w:sz w:val="22"/>
          <w:szCs w:val="22"/>
          <w:lang w:val="x-none"/>
        </w:rPr>
        <w:t xml:space="preserve"> výkres</w:t>
      </w:r>
      <w:r>
        <w:rPr>
          <w:bCs/>
          <w:snapToGrid w:val="0"/>
          <w:sz w:val="22"/>
          <w:szCs w:val="22"/>
        </w:rPr>
        <w:t>y</w:t>
      </w:r>
      <w:r w:rsidRPr="00D106F0">
        <w:rPr>
          <w:bCs/>
          <w:snapToGrid w:val="0"/>
          <w:sz w:val="22"/>
          <w:szCs w:val="22"/>
          <w:lang w:val="x-none"/>
        </w:rPr>
        <w:t xml:space="preserve"> stavební části této projektové dokumentace do elektronické podoby </w:t>
      </w:r>
      <w:r>
        <w:rPr>
          <w:bCs/>
          <w:snapToGrid w:val="0"/>
          <w:sz w:val="22"/>
          <w:szCs w:val="22"/>
        </w:rPr>
        <w:t>ve formátu *.</w:t>
      </w:r>
      <w:proofErr w:type="spellStart"/>
      <w:r>
        <w:rPr>
          <w:bCs/>
          <w:snapToGrid w:val="0"/>
          <w:sz w:val="22"/>
          <w:szCs w:val="22"/>
        </w:rPr>
        <w:t>dwg</w:t>
      </w:r>
      <w:proofErr w:type="spellEnd"/>
      <w:r>
        <w:rPr>
          <w:bCs/>
          <w:snapToGrid w:val="0"/>
          <w:sz w:val="22"/>
          <w:szCs w:val="22"/>
        </w:rPr>
        <w:t xml:space="preserve"> </w:t>
      </w:r>
      <w:r w:rsidRPr="00D106F0">
        <w:rPr>
          <w:bCs/>
          <w:snapToGrid w:val="0"/>
          <w:sz w:val="22"/>
          <w:szCs w:val="22"/>
          <w:lang w:val="x-none"/>
        </w:rPr>
        <w:t>a to v takové podrobnosti, aby dle tohoto podkladu bylo možno pracovat na všech dalších potřebných stupních projektové dokumentace k realizaci této akce.</w:t>
      </w:r>
    </w:p>
    <w:p w14:paraId="290D0D6F" w14:textId="18F0CC7F" w:rsidR="00E6634D" w:rsidRDefault="00E6634D" w:rsidP="00BF48D0">
      <w:pPr>
        <w:pStyle w:val="Default"/>
        <w:ind w:left="927"/>
        <w:jc w:val="both"/>
        <w:rPr>
          <w:b/>
          <w:bCs/>
          <w:sz w:val="22"/>
          <w:szCs w:val="22"/>
        </w:rPr>
      </w:pPr>
      <w:r w:rsidRPr="00130410">
        <w:rPr>
          <w:bCs/>
          <w:snapToGrid w:val="0"/>
          <w:sz w:val="22"/>
          <w:szCs w:val="22"/>
          <w:lang w:val="x-none"/>
        </w:rPr>
        <w:t>K odstranění</w:t>
      </w:r>
      <w:r w:rsidRPr="00D106F0">
        <w:rPr>
          <w:bCs/>
          <w:snapToGrid w:val="0"/>
          <w:sz w:val="22"/>
          <w:szCs w:val="22"/>
          <w:lang w:val="x-none"/>
        </w:rPr>
        <w:t xml:space="preserve"> ne</w:t>
      </w:r>
      <w:r>
        <w:rPr>
          <w:bCs/>
          <w:snapToGrid w:val="0"/>
          <w:sz w:val="22"/>
          <w:szCs w:val="22"/>
          <w:lang w:val="x-none"/>
        </w:rPr>
        <w:t>vyhovujícího stavu částí budovy</w:t>
      </w:r>
      <w:r w:rsidRPr="00D106F0">
        <w:rPr>
          <w:bCs/>
          <w:snapToGrid w:val="0"/>
          <w:sz w:val="22"/>
          <w:szCs w:val="22"/>
          <w:lang w:val="x-none"/>
        </w:rPr>
        <w:t xml:space="preserve">, které jsou </w:t>
      </w:r>
      <w:r w:rsidRPr="00C70B0C">
        <w:rPr>
          <w:bCs/>
          <w:snapToGrid w:val="0"/>
          <w:sz w:val="22"/>
          <w:szCs w:val="22"/>
          <w:lang w:val="x-none"/>
        </w:rPr>
        <w:t>uveden</w:t>
      </w:r>
      <w:r w:rsidR="009F4851" w:rsidRPr="00C70B0C">
        <w:rPr>
          <w:bCs/>
          <w:snapToGrid w:val="0"/>
          <w:sz w:val="22"/>
          <w:szCs w:val="22"/>
        </w:rPr>
        <w:t>y</w:t>
      </w:r>
      <w:r w:rsidRPr="00C70B0C">
        <w:rPr>
          <w:bCs/>
          <w:snapToGrid w:val="0"/>
          <w:sz w:val="22"/>
          <w:szCs w:val="22"/>
          <w:lang w:val="x-none"/>
        </w:rPr>
        <w:t> </w:t>
      </w:r>
      <w:r w:rsidRPr="00C70B0C">
        <w:rPr>
          <w:bCs/>
          <w:snapToGrid w:val="0"/>
          <w:sz w:val="22"/>
          <w:szCs w:val="22"/>
        </w:rPr>
        <w:t xml:space="preserve"> v příloze č. </w:t>
      </w:r>
      <w:r w:rsidR="00C70B0C" w:rsidRPr="00C70B0C">
        <w:rPr>
          <w:bCs/>
          <w:snapToGrid w:val="0"/>
          <w:sz w:val="22"/>
          <w:szCs w:val="22"/>
        </w:rPr>
        <w:t>1</w:t>
      </w:r>
      <w:r w:rsidR="00C70B0C">
        <w:rPr>
          <w:bCs/>
          <w:snapToGrid w:val="0"/>
          <w:sz w:val="22"/>
          <w:szCs w:val="22"/>
        </w:rPr>
        <w:t xml:space="preserve"> </w:t>
      </w:r>
      <w:r w:rsidRPr="00130410">
        <w:rPr>
          <w:bCs/>
          <w:snapToGrid w:val="0"/>
          <w:sz w:val="22"/>
          <w:szCs w:val="22"/>
        </w:rPr>
        <w:t>této smlouvy</w:t>
      </w:r>
      <w:r w:rsidRPr="00130410">
        <w:rPr>
          <w:bCs/>
          <w:snapToGrid w:val="0"/>
          <w:sz w:val="22"/>
          <w:szCs w:val="22"/>
          <w:lang w:val="x-none"/>
        </w:rPr>
        <w:t xml:space="preserve">, </w:t>
      </w:r>
      <w:r w:rsidRPr="00130410">
        <w:rPr>
          <w:bCs/>
          <w:snapToGrid w:val="0"/>
          <w:sz w:val="22"/>
          <w:szCs w:val="22"/>
        </w:rPr>
        <w:t>zajistí zhotovitel</w:t>
      </w:r>
      <w:r w:rsidRPr="00130410">
        <w:rPr>
          <w:bCs/>
          <w:snapToGrid w:val="0"/>
          <w:sz w:val="22"/>
          <w:szCs w:val="22"/>
          <w:lang w:val="x-none"/>
        </w:rPr>
        <w:t xml:space="preserve"> potřebn</w:t>
      </w:r>
      <w:r w:rsidRPr="00130410">
        <w:rPr>
          <w:bCs/>
          <w:snapToGrid w:val="0"/>
          <w:sz w:val="22"/>
          <w:szCs w:val="22"/>
        </w:rPr>
        <w:t>é</w:t>
      </w:r>
      <w:r w:rsidRPr="00130410">
        <w:rPr>
          <w:bCs/>
          <w:snapToGrid w:val="0"/>
          <w:sz w:val="22"/>
          <w:szCs w:val="22"/>
          <w:lang w:val="x-none"/>
        </w:rPr>
        <w:t xml:space="preserve"> podklad</w:t>
      </w:r>
      <w:r w:rsidRPr="00130410">
        <w:rPr>
          <w:bCs/>
          <w:snapToGrid w:val="0"/>
          <w:sz w:val="22"/>
          <w:szCs w:val="22"/>
        </w:rPr>
        <w:t>y</w:t>
      </w:r>
      <w:r w:rsidRPr="00130410">
        <w:rPr>
          <w:bCs/>
          <w:snapToGrid w:val="0"/>
          <w:sz w:val="22"/>
          <w:szCs w:val="22"/>
          <w:lang w:val="x-none"/>
        </w:rPr>
        <w:t xml:space="preserve"> pro projektování (přesné</w:t>
      </w:r>
      <w:r w:rsidRPr="00D106F0">
        <w:rPr>
          <w:bCs/>
          <w:snapToGrid w:val="0"/>
          <w:sz w:val="22"/>
          <w:szCs w:val="22"/>
          <w:lang w:val="x-none"/>
        </w:rPr>
        <w:t xml:space="preserve"> zjištění skutečného stavu, prohlídku, podmínky čerpání dotací z</w:t>
      </w:r>
      <w:r>
        <w:rPr>
          <w:bCs/>
          <w:snapToGrid w:val="0"/>
          <w:sz w:val="22"/>
          <w:szCs w:val="22"/>
          <w:lang w:val="x-none"/>
        </w:rPr>
        <w:t> </w:t>
      </w:r>
      <w:r w:rsidRPr="00D106F0">
        <w:rPr>
          <w:bCs/>
          <w:snapToGrid w:val="0"/>
          <w:sz w:val="22"/>
          <w:szCs w:val="22"/>
          <w:lang w:val="x-none"/>
        </w:rPr>
        <w:t>O</w:t>
      </w:r>
      <w:r>
        <w:rPr>
          <w:bCs/>
          <w:snapToGrid w:val="0"/>
          <w:sz w:val="22"/>
          <w:szCs w:val="22"/>
        </w:rPr>
        <w:t>peračního programu Životní prostředí</w:t>
      </w:r>
      <w:r w:rsidRPr="00D106F0">
        <w:rPr>
          <w:bCs/>
          <w:snapToGrid w:val="0"/>
          <w:sz w:val="22"/>
          <w:szCs w:val="22"/>
          <w:lang w:val="x-none"/>
        </w:rPr>
        <w:t>, konzultace, případné doměření, apod.)</w:t>
      </w:r>
    </w:p>
    <w:p w14:paraId="636C3A8A" w14:textId="5DD47295" w:rsidR="00FA12CE" w:rsidRDefault="00886633" w:rsidP="00BF48D0">
      <w:pPr>
        <w:pStyle w:val="Default"/>
        <w:numPr>
          <w:ilvl w:val="0"/>
          <w:numId w:val="37"/>
        </w:numPr>
        <w:jc w:val="both"/>
        <w:rPr>
          <w:sz w:val="22"/>
          <w:szCs w:val="22"/>
        </w:rPr>
      </w:pPr>
      <w:r w:rsidRPr="004E6A5F">
        <w:rPr>
          <w:sz w:val="22"/>
          <w:szCs w:val="22"/>
        </w:rPr>
        <w:t xml:space="preserve">vyhotovení </w:t>
      </w:r>
      <w:r w:rsidR="00020F51" w:rsidRPr="00020F51">
        <w:rPr>
          <w:b/>
          <w:bCs/>
          <w:sz w:val="22"/>
          <w:szCs w:val="22"/>
        </w:rPr>
        <w:t>projektové dokumentace pro stavební povolení</w:t>
      </w:r>
      <w:r w:rsidR="00020F51" w:rsidRPr="00020F51">
        <w:rPr>
          <w:sz w:val="22"/>
          <w:szCs w:val="22"/>
        </w:rPr>
        <w:t xml:space="preserve"> </w:t>
      </w:r>
      <w:r w:rsidR="001A579D">
        <w:rPr>
          <w:sz w:val="22"/>
          <w:szCs w:val="22"/>
        </w:rPr>
        <w:t xml:space="preserve">(dále jen „DSP“) </w:t>
      </w:r>
      <w:r w:rsidR="00020F51" w:rsidRPr="00020F51">
        <w:rPr>
          <w:sz w:val="22"/>
          <w:szCs w:val="22"/>
        </w:rPr>
        <w:t xml:space="preserve">v souladu s vyhláškou </w:t>
      </w:r>
      <w:r w:rsidR="00E6634D" w:rsidRPr="00D106F0">
        <w:rPr>
          <w:bCs/>
          <w:snapToGrid w:val="0"/>
          <w:sz w:val="22"/>
          <w:szCs w:val="22"/>
          <w:lang w:val="x-none"/>
        </w:rPr>
        <w:t>č. 503/2006 Sb., o podrobnější úpravě územního rozhodování, územního opatření a stavebního řádu, ve znění pozdějších předpisů (dále jen „vyhláška č. 503/2006 Sb.“), v rozsahu daném vyhláškou č. 499/2006 Sb., o dokumentaci staveb, ve znění pozdějších předpisů (dále jen „vyhláška č. 499/2006 Sb.“).</w:t>
      </w:r>
      <w:r w:rsidR="00020F51" w:rsidRPr="00020F51">
        <w:rPr>
          <w:sz w:val="22"/>
          <w:szCs w:val="22"/>
        </w:rPr>
        <w:t xml:space="preserve">, </w:t>
      </w:r>
      <w:r w:rsidR="00020F51">
        <w:rPr>
          <w:sz w:val="22"/>
          <w:szCs w:val="22"/>
        </w:rPr>
        <w:t>v souladu se zákonem</w:t>
      </w:r>
      <w:r w:rsidR="00020F51" w:rsidRPr="00020F51">
        <w:t xml:space="preserve"> </w:t>
      </w:r>
      <w:r w:rsidR="00020F51" w:rsidRPr="00020F51">
        <w:rPr>
          <w:sz w:val="22"/>
          <w:szCs w:val="22"/>
        </w:rPr>
        <w:t xml:space="preserve">č. 134/2016 Sb., o zadávání veřejných zakázek a </w:t>
      </w:r>
      <w:r w:rsidR="00020F51">
        <w:rPr>
          <w:sz w:val="22"/>
          <w:szCs w:val="22"/>
        </w:rPr>
        <w:t xml:space="preserve">v souladu s </w:t>
      </w:r>
      <w:r w:rsidR="00020F51" w:rsidRPr="00020F51">
        <w:rPr>
          <w:sz w:val="22"/>
          <w:szCs w:val="22"/>
        </w:rPr>
        <w:t>vyhláškou č. 169/2016 Sb., o stanovení rozsahu dokumentace veřejné zakázky na stavební práce a soupisu stavebních prací, dodávek a služeb s výkazem výměr ve znění pozdějších předpisů.</w:t>
      </w:r>
      <w:r w:rsidR="00E6634D" w:rsidRPr="00E6634D">
        <w:rPr>
          <w:bCs/>
          <w:snapToGrid w:val="0"/>
          <w:sz w:val="22"/>
          <w:szCs w:val="22"/>
          <w:lang w:val="x-none"/>
        </w:rPr>
        <w:t xml:space="preserve"> </w:t>
      </w:r>
      <w:r w:rsidR="00E6634D" w:rsidRPr="00D106F0">
        <w:rPr>
          <w:bCs/>
          <w:snapToGrid w:val="0"/>
          <w:sz w:val="22"/>
          <w:szCs w:val="22"/>
          <w:lang w:val="x-none"/>
        </w:rPr>
        <w:t>Tato projektová dokumentace bude vycházet ze zpracovaných zjištění a prohlídky budovy, bude zpracována v souladu s odsouhlasenými záměry a požadavky zadavatele a s připomínkami a podmínkami příslušných institucí a také s ohledem na efektivitu a realizovatelnost navržených stavebních prací.</w:t>
      </w:r>
      <w:r w:rsidR="00020F51" w:rsidRPr="00020F51">
        <w:rPr>
          <w:sz w:val="22"/>
          <w:szCs w:val="22"/>
        </w:rPr>
        <w:t xml:space="preserve"> </w:t>
      </w:r>
    </w:p>
    <w:p w14:paraId="1170550F" w14:textId="330B267E" w:rsidR="00886633" w:rsidRDefault="000F57E3" w:rsidP="00BF48D0">
      <w:pPr>
        <w:pStyle w:val="Default"/>
        <w:ind w:left="927"/>
        <w:jc w:val="both"/>
        <w:rPr>
          <w:sz w:val="22"/>
          <w:szCs w:val="22"/>
        </w:rPr>
      </w:pPr>
      <w:r>
        <w:rPr>
          <w:sz w:val="22"/>
          <w:szCs w:val="22"/>
        </w:rPr>
        <w:t>T</w:t>
      </w:r>
      <w:r w:rsidR="00FA12CE">
        <w:rPr>
          <w:sz w:val="22"/>
          <w:szCs w:val="22"/>
        </w:rPr>
        <w:t>ento stupeň projektu</w:t>
      </w:r>
      <w:r>
        <w:rPr>
          <w:sz w:val="22"/>
          <w:szCs w:val="22"/>
        </w:rPr>
        <w:t xml:space="preserve"> bude</w:t>
      </w:r>
      <w:r w:rsidR="00FA12CE">
        <w:rPr>
          <w:sz w:val="22"/>
          <w:szCs w:val="22"/>
        </w:rPr>
        <w:t xml:space="preserve"> zahrnovat</w:t>
      </w:r>
      <w:r>
        <w:rPr>
          <w:sz w:val="22"/>
          <w:szCs w:val="22"/>
        </w:rPr>
        <w:t xml:space="preserve"> také</w:t>
      </w:r>
      <w:r w:rsidR="00FA12CE">
        <w:rPr>
          <w:sz w:val="22"/>
          <w:szCs w:val="22"/>
        </w:rPr>
        <w:t xml:space="preserve"> </w:t>
      </w:r>
      <w:r w:rsidR="00FA12CE" w:rsidRPr="00FA12CE">
        <w:rPr>
          <w:b/>
          <w:bCs/>
          <w:sz w:val="22"/>
          <w:szCs w:val="22"/>
        </w:rPr>
        <w:t>projekty všech profesí</w:t>
      </w:r>
      <w:r>
        <w:rPr>
          <w:b/>
          <w:bCs/>
          <w:sz w:val="22"/>
          <w:szCs w:val="22"/>
        </w:rPr>
        <w:t xml:space="preserve"> </w:t>
      </w:r>
      <w:r w:rsidRPr="000F57E3">
        <w:rPr>
          <w:sz w:val="22"/>
          <w:szCs w:val="22"/>
        </w:rPr>
        <w:t>souvisejících</w:t>
      </w:r>
      <w:r w:rsidR="00FA12CE">
        <w:rPr>
          <w:sz w:val="22"/>
          <w:szCs w:val="22"/>
        </w:rPr>
        <w:t xml:space="preserve"> s architektonicko-stavební částí (například PBŘ, statika, elektroinstalace, vytápění, </w:t>
      </w:r>
      <w:r w:rsidR="00FA12CE" w:rsidRPr="00130410">
        <w:rPr>
          <w:sz w:val="22"/>
          <w:szCs w:val="22"/>
        </w:rPr>
        <w:t xml:space="preserve">vzduchotechnika, plynoinstalace, ZTI, </w:t>
      </w:r>
      <w:r w:rsidR="00815CE9">
        <w:rPr>
          <w:sz w:val="22"/>
          <w:szCs w:val="22"/>
        </w:rPr>
        <w:t xml:space="preserve">chlazení, </w:t>
      </w:r>
      <w:r w:rsidR="00FA12CE" w:rsidRPr="00130410">
        <w:rPr>
          <w:sz w:val="22"/>
          <w:szCs w:val="22"/>
        </w:rPr>
        <w:t>atd.</w:t>
      </w:r>
      <w:r w:rsidR="00201896">
        <w:rPr>
          <w:sz w:val="22"/>
          <w:szCs w:val="22"/>
        </w:rPr>
        <w:t xml:space="preserve"> – rozsah rekonstrukce vyhodnotí projektant</w:t>
      </w:r>
      <w:r w:rsidR="00FA12CE" w:rsidRPr="00130410">
        <w:rPr>
          <w:sz w:val="22"/>
          <w:szCs w:val="22"/>
        </w:rPr>
        <w:t xml:space="preserve">). Do této části jsou také zahrnuty všechny </w:t>
      </w:r>
      <w:r w:rsidR="00FA12CE" w:rsidRPr="00130410">
        <w:rPr>
          <w:b/>
          <w:bCs/>
          <w:sz w:val="22"/>
          <w:szCs w:val="22"/>
        </w:rPr>
        <w:t>související inženýrské činnosti</w:t>
      </w:r>
      <w:r w:rsidR="00FA12CE" w:rsidRPr="00130410">
        <w:rPr>
          <w:sz w:val="22"/>
          <w:szCs w:val="22"/>
        </w:rPr>
        <w:t>.</w:t>
      </w:r>
      <w:bookmarkEnd w:id="2"/>
    </w:p>
    <w:p w14:paraId="1D7BD341" w14:textId="77777777" w:rsidR="00886633" w:rsidRPr="00130410" w:rsidRDefault="00886633" w:rsidP="00BF48D0">
      <w:pPr>
        <w:pStyle w:val="Default"/>
        <w:numPr>
          <w:ilvl w:val="0"/>
          <w:numId w:val="37"/>
        </w:numPr>
        <w:ind w:left="851" w:hanging="284"/>
        <w:jc w:val="both"/>
        <w:rPr>
          <w:color w:val="FF0000"/>
          <w:sz w:val="22"/>
          <w:szCs w:val="22"/>
        </w:rPr>
      </w:pPr>
      <w:r w:rsidRPr="00130410">
        <w:rPr>
          <w:sz w:val="22"/>
          <w:szCs w:val="22"/>
        </w:rPr>
        <w:t>vyhotovení</w:t>
      </w:r>
      <w:r w:rsidRPr="00130410">
        <w:rPr>
          <w:b/>
          <w:sz w:val="22"/>
          <w:szCs w:val="22"/>
        </w:rPr>
        <w:t xml:space="preserve"> energetického posouzení</w:t>
      </w:r>
      <w:r w:rsidRPr="00130410">
        <w:rPr>
          <w:sz w:val="22"/>
          <w:szCs w:val="22"/>
        </w:rPr>
        <w:t xml:space="preserve"> (Energetický posudek) zpracovaný energetickým specialistou (oprávněnou osobou dle zákona č. 406/2000 Sb., o hospodaření energií, ve znění pozdějších předpisů) v souladu se závazným vzorem zveřejněným Státním fondem životního prostředí ČR (dále jen „</w:t>
      </w:r>
      <w:r w:rsidRPr="00130410">
        <w:rPr>
          <w:i/>
          <w:sz w:val="22"/>
          <w:szCs w:val="22"/>
        </w:rPr>
        <w:t>SFŽP</w:t>
      </w:r>
      <w:r w:rsidRPr="00130410">
        <w:rPr>
          <w:sz w:val="22"/>
          <w:szCs w:val="22"/>
        </w:rPr>
        <w:t>“)</w:t>
      </w:r>
      <w:r w:rsidRPr="00130410">
        <w:rPr>
          <w:sz w:val="22"/>
          <w:szCs w:val="22"/>
          <w:lang w:val="en-US"/>
        </w:rPr>
        <w:t>;</w:t>
      </w:r>
      <w:r w:rsidRPr="00130410">
        <w:rPr>
          <w:sz w:val="22"/>
          <w:szCs w:val="22"/>
        </w:rPr>
        <w:t xml:space="preserve"> součástí </w:t>
      </w:r>
      <w:r w:rsidR="00C622AD" w:rsidRPr="00130410">
        <w:rPr>
          <w:sz w:val="22"/>
          <w:szCs w:val="22"/>
        </w:rPr>
        <w:t xml:space="preserve">Energetického posudku musí být </w:t>
      </w:r>
      <w:r w:rsidR="00C622AD" w:rsidRPr="00130410">
        <w:rPr>
          <w:b/>
          <w:color w:val="auto"/>
          <w:sz w:val="22"/>
          <w:szCs w:val="22"/>
        </w:rPr>
        <w:t>E</w:t>
      </w:r>
      <w:r w:rsidRPr="00130410">
        <w:rPr>
          <w:b/>
          <w:color w:val="auto"/>
          <w:sz w:val="22"/>
          <w:szCs w:val="22"/>
        </w:rPr>
        <w:t>nergetický štítek obálky budovy včetně protokolu</w:t>
      </w:r>
      <w:r w:rsidRPr="00130410">
        <w:rPr>
          <w:color w:val="auto"/>
          <w:sz w:val="22"/>
          <w:szCs w:val="22"/>
        </w:rPr>
        <w:t xml:space="preserve"> </w:t>
      </w:r>
      <w:r w:rsidRPr="00130410">
        <w:rPr>
          <w:sz w:val="22"/>
          <w:szCs w:val="22"/>
        </w:rPr>
        <w:t>(dále jen „</w:t>
      </w:r>
      <w:r w:rsidRPr="00130410">
        <w:rPr>
          <w:i/>
          <w:sz w:val="22"/>
          <w:szCs w:val="22"/>
        </w:rPr>
        <w:t>EŠOB</w:t>
      </w:r>
      <w:r w:rsidRPr="00130410">
        <w:rPr>
          <w:sz w:val="22"/>
          <w:szCs w:val="22"/>
        </w:rPr>
        <w:t xml:space="preserve">“) dle normy ČSN 730540-2 (2011). </w:t>
      </w:r>
      <w:r w:rsidRPr="00130410">
        <w:rPr>
          <w:b/>
          <w:sz w:val="22"/>
          <w:szCs w:val="22"/>
        </w:rPr>
        <w:t>EŠOB bude zpracován pro stávající stav i pro stav po realizaci rekonstrukce.</w:t>
      </w:r>
      <w:r w:rsidRPr="00130410">
        <w:rPr>
          <w:sz w:val="22"/>
          <w:szCs w:val="22"/>
        </w:rPr>
        <w:t xml:space="preserve"> Součástí EŠOB musí být jednoznačně (po jednotlivých konstrukcích) definována tzv. referenční budova dle ČSN 730540-2 (2011)</w:t>
      </w:r>
      <w:r w:rsidRPr="00130410">
        <w:rPr>
          <w:sz w:val="22"/>
          <w:szCs w:val="22"/>
          <w:lang w:val="en-US"/>
        </w:rPr>
        <w:t>;</w:t>
      </w:r>
    </w:p>
    <w:p w14:paraId="7105E092" w14:textId="35880407" w:rsidR="000F57E3" w:rsidRPr="00130410" w:rsidRDefault="00886633" w:rsidP="00BF48D0">
      <w:pPr>
        <w:pStyle w:val="Default"/>
        <w:numPr>
          <w:ilvl w:val="0"/>
          <w:numId w:val="37"/>
        </w:numPr>
        <w:ind w:left="851" w:hanging="284"/>
        <w:jc w:val="both"/>
        <w:rPr>
          <w:color w:val="FF0000"/>
          <w:sz w:val="22"/>
          <w:szCs w:val="22"/>
        </w:rPr>
      </w:pPr>
      <w:r w:rsidRPr="00130410">
        <w:rPr>
          <w:sz w:val="22"/>
          <w:szCs w:val="22"/>
        </w:rPr>
        <w:lastRenderedPageBreak/>
        <w:t xml:space="preserve">vyhotovení </w:t>
      </w:r>
      <w:r w:rsidRPr="00130410">
        <w:rPr>
          <w:b/>
          <w:sz w:val="22"/>
          <w:szCs w:val="22"/>
        </w:rPr>
        <w:t>Průkazu energetické náročnosti budovy</w:t>
      </w:r>
      <w:r w:rsidR="004027BB" w:rsidRPr="00130410">
        <w:rPr>
          <w:sz w:val="22"/>
          <w:szCs w:val="22"/>
        </w:rPr>
        <w:t xml:space="preserve"> </w:t>
      </w:r>
      <w:r w:rsidR="00C622AD" w:rsidRPr="00130410">
        <w:rPr>
          <w:sz w:val="22"/>
          <w:szCs w:val="22"/>
        </w:rPr>
        <w:t>zpracovaného</w:t>
      </w:r>
      <w:r w:rsidRPr="00130410">
        <w:rPr>
          <w:sz w:val="22"/>
          <w:szCs w:val="22"/>
        </w:rPr>
        <w:t xml:space="preserve"> pro navrhovaný stav dle provádějící vyhlášky č. 78/2013 Sb., o energetické náročnosti budovy, ve znění pozdějších předpisů;</w:t>
      </w:r>
    </w:p>
    <w:p w14:paraId="54C93FDD" w14:textId="6E712D42" w:rsidR="000F57E3" w:rsidRPr="00130410" w:rsidRDefault="00886633" w:rsidP="00BF48D0">
      <w:pPr>
        <w:pStyle w:val="Default"/>
        <w:numPr>
          <w:ilvl w:val="0"/>
          <w:numId w:val="37"/>
        </w:numPr>
        <w:ind w:left="851" w:hanging="284"/>
        <w:jc w:val="both"/>
        <w:rPr>
          <w:color w:val="FF0000"/>
          <w:sz w:val="22"/>
          <w:szCs w:val="22"/>
        </w:rPr>
      </w:pPr>
      <w:r w:rsidRPr="00130410">
        <w:rPr>
          <w:sz w:val="22"/>
          <w:szCs w:val="22"/>
        </w:rPr>
        <w:t>vyhotovení dokumentu „</w:t>
      </w:r>
      <w:r w:rsidRPr="00130410">
        <w:rPr>
          <w:b/>
          <w:sz w:val="22"/>
          <w:szCs w:val="22"/>
        </w:rPr>
        <w:t>Indikátory (parametry) pro hodnocení a monitorování projektu</w:t>
      </w:r>
      <w:r w:rsidRPr="00130410">
        <w:rPr>
          <w:sz w:val="22"/>
          <w:szCs w:val="22"/>
        </w:rPr>
        <w:t>“ v souladu se závazným vzorem zveřejněným SFŽP</w:t>
      </w:r>
      <w:r w:rsidRPr="00130410">
        <w:rPr>
          <w:sz w:val="22"/>
          <w:szCs w:val="22"/>
          <w:lang w:val="en-US"/>
        </w:rPr>
        <w:t>;</w:t>
      </w:r>
    </w:p>
    <w:p w14:paraId="5EB8F64A" w14:textId="7EE2E070" w:rsidR="000F57E3" w:rsidRDefault="000F57E3" w:rsidP="00BF48D0">
      <w:pPr>
        <w:pStyle w:val="Default"/>
        <w:numPr>
          <w:ilvl w:val="0"/>
          <w:numId w:val="37"/>
        </w:numPr>
        <w:jc w:val="both"/>
        <w:rPr>
          <w:sz w:val="22"/>
          <w:szCs w:val="22"/>
        </w:rPr>
      </w:pPr>
      <w:bookmarkStart w:id="4" w:name="_Hlk70506901"/>
      <w:r w:rsidRPr="00130410">
        <w:rPr>
          <w:sz w:val="22"/>
          <w:szCs w:val="22"/>
        </w:rPr>
        <w:t xml:space="preserve">vyhotovení </w:t>
      </w:r>
      <w:r w:rsidRPr="00130410">
        <w:rPr>
          <w:b/>
          <w:bCs/>
          <w:sz w:val="22"/>
          <w:szCs w:val="22"/>
        </w:rPr>
        <w:t>projektové dokumentace pro provádění</w:t>
      </w:r>
      <w:r w:rsidR="001A579D" w:rsidRPr="00130410">
        <w:rPr>
          <w:b/>
          <w:bCs/>
          <w:sz w:val="22"/>
          <w:szCs w:val="22"/>
        </w:rPr>
        <w:t xml:space="preserve"> stavby </w:t>
      </w:r>
      <w:r w:rsidR="001A579D" w:rsidRPr="00130410">
        <w:rPr>
          <w:sz w:val="22"/>
          <w:szCs w:val="22"/>
        </w:rPr>
        <w:t>(dále jen „DPS“)</w:t>
      </w:r>
      <w:r w:rsidRPr="00130410">
        <w:rPr>
          <w:b/>
          <w:bCs/>
          <w:sz w:val="22"/>
          <w:szCs w:val="22"/>
        </w:rPr>
        <w:t xml:space="preserve"> </w:t>
      </w:r>
      <w:r w:rsidR="001A579D" w:rsidRPr="00130410">
        <w:rPr>
          <w:sz w:val="22"/>
          <w:szCs w:val="22"/>
        </w:rPr>
        <w:t xml:space="preserve">v souladu s vyhláškou </w:t>
      </w:r>
      <w:r w:rsidR="001A579D" w:rsidRPr="00130410">
        <w:rPr>
          <w:bCs/>
          <w:snapToGrid w:val="0"/>
          <w:sz w:val="22"/>
          <w:szCs w:val="22"/>
          <w:lang w:val="x-none"/>
        </w:rPr>
        <w:t>č. 503/2006 Sb., o podrobnější úpravě</w:t>
      </w:r>
      <w:r w:rsidR="001A579D" w:rsidRPr="00D106F0">
        <w:rPr>
          <w:bCs/>
          <w:snapToGrid w:val="0"/>
          <w:sz w:val="22"/>
          <w:szCs w:val="22"/>
          <w:lang w:val="x-none"/>
        </w:rPr>
        <w:t xml:space="preserve"> územního rozhodování, územního opatření a stavebního řádu, ve znění pozdějších předpisů (dále jen „vyhláška č. 503/2006 Sb.“), v rozsahu daném vyhláškou č. 499/2006 Sb., o dokumentaci staveb, ve znění pozdějších předpisů (dále jen „vyhláška č. 499/2006 Sb.“).</w:t>
      </w:r>
      <w:r w:rsidR="001A579D" w:rsidRPr="00020F51">
        <w:rPr>
          <w:sz w:val="22"/>
          <w:szCs w:val="22"/>
        </w:rPr>
        <w:t xml:space="preserve">, </w:t>
      </w:r>
      <w:r w:rsidR="001A579D">
        <w:rPr>
          <w:sz w:val="22"/>
          <w:szCs w:val="22"/>
        </w:rPr>
        <w:t>v souladu se zákonem</w:t>
      </w:r>
      <w:r w:rsidR="001A579D" w:rsidRPr="00020F51">
        <w:t xml:space="preserve"> </w:t>
      </w:r>
      <w:r w:rsidR="001A579D" w:rsidRPr="00020F51">
        <w:rPr>
          <w:sz w:val="22"/>
          <w:szCs w:val="22"/>
        </w:rPr>
        <w:t xml:space="preserve">č. 134/2016 Sb., o zadávání veřejných zakázek a </w:t>
      </w:r>
      <w:r w:rsidR="001A579D">
        <w:rPr>
          <w:sz w:val="22"/>
          <w:szCs w:val="22"/>
        </w:rPr>
        <w:t xml:space="preserve">v souladu s </w:t>
      </w:r>
      <w:r w:rsidR="001A579D" w:rsidRPr="00020F51">
        <w:rPr>
          <w:sz w:val="22"/>
          <w:szCs w:val="22"/>
        </w:rPr>
        <w:t>vyhláškou č. 169/2016 Sb., o stanovení rozsahu dokumentace veřejné zakázky na stavební práce a soupisu stavebních prací, dodávek a služeb s výkazem výměr ve znění pozdějších předpisů.</w:t>
      </w:r>
      <w:r w:rsidRPr="00020F51">
        <w:rPr>
          <w:sz w:val="22"/>
          <w:szCs w:val="22"/>
        </w:rPr>
        <w:t xml:space="preserve"> </w:t>
      </w:r>
    </w:p>
    <w:p w14:paraId="0952315F" w14:textId="61F24B85" w:rsidR="001A579D" w:rsidRDefault="001A579D" w:rsidP="00BF48D0">
      <w:pPr>
        <w:pStyle w:val="Default"/>
        <w:ind w:left="927"/>
        <w:jc w:val="both"/>
        <w:rPr>
          <w:sz w:val="22"/>
          <w:szCs w:val="22"/>
        </w:rPr>
      </w:pPr>
      <w:r>
        <w:rPr>
          <w:sz w:val="22"/>
          <w:szCs w:val="22"/>
        </w:rPr>
        <w:t>Tato dokumentace bude navazovat na již vytvořenou DSP.</w:t>
      </w:r>
    </w:p>
    <w:p w14:paraId="78CD5BAE" w14:textId="0FE7A8E3" w:rsidR="000F57E3" w:rsidRPr="000F57E3" w:rsidRDefault="000F57E3" w:rsidP="00BF48D0">
      <w:pPr>
        <w:pStyle w:val="Default"/>
        <w:ind w:left="927"/>
        <w:jc w:val="both"/>
        <w:rPr>
          <w:sz w:val="22"/>
          <w:szCs w:val="22"/>
        </w:rPr>
      </w:pPr>
      <w:r w:rsidRPr="000F57E3">
        <w:rPr>
          <w:sz w:val="22"/>
          <w:szCs w:val="22"/>
        </w:rPr>
        <w:t xml:space="preserve">Součástí této projektové dokumentace bude také </w:t>
      </w:r>
      <w:r w:rsidRPr="000F57E3">
        <w:rPr>
          <w:b/>
          <w:bCs/>
          <w:sz w:val="22"/>
          <w:szCs w:val="22"/>
        </w:rPr>
        <w:t>Položkový soupis prací s výkazem výměr</w:t>
      </w:r>
      <w:r w:rsidR="00904F7E">
        <w:rPr>
          <w:b/>
          <w:bCs/>
          <w:sz w:val="22"/>
          <w:szCs w:val="22"/>
        </w:rPr>
        <w:t>,</w:t>
      </w:r>
      <w:r w:rsidRPr="000F57E3">
        <w:rPr>
          <w:sz w:val="22"/>
          <w:szCs w:val="22"/>
        </w:rPr>
        <w:t xml:space="preserve"> </w:t>
      </w:r>
      <w:r w:rsidR="001A579D">
        <w:rPr>
          <w:sz w:val="22"/>
          <w:szCs w:val="22"/>
        </w:rPr>
        <w:t>a to v </w:t>
      </w:r>
      <w:r w:rsidRPr="000F57E3">
        <w:rPr>
          <w:sz w:val="22"/>
          <w:szCs w:val="22"/>
        </w:rPr>
        <w:t>oceněn</w:t>
      </w:r>
      <w:r w:rsidR="001A579D">
        <w:rPr>
          <w:sz w:val="22"/>
          <w:szCs w:val="22"/>
        </w:rPr>
        <w:t>é i neoceněné podobě. Ocenění bude</w:t>
      </w:r>
      <w:r w:rsidRPr="000F57E3">
        <w:rPr>
          <w:sz w:val="22"/>
          <w:szCs w:val="22"/>
        </w:rPr>
        <w:t xml:space="preserve"> dle platného sazebníku (UNIKA nebo ÚRS) včetně kalkulace cen</w:t>
      </w:r>
      <w:r w:rsidR="002D18D7">
        <w:rPr>
          <w:sz w:val="22"/>
          <w:szCs w:val="22"/>
        </w:rPr>
        <w:t>y projektu skutečného provedení</w:t>
      </w:r>
      <w:r w:rsidRPr="000F57E3">
        <w:rPr>
          <w:sz w:val="22"/>
          <w:szCs w:val="22"/>
        </w:rPr>
        <w:t xml:space="preserve">, výkonu autorského dozoru, technického dozoru investora (TDI) a koordinátora bezpečnosti a ochrany zdraví při práci (dále také jen KOOBOZP); Soupis musí též zahrnovat </w:t>
      </w:r>
      <w:r>
        <w:rPr>
          <w:sz w:val="22"/>
          <w:szCs w:val="22"/>
        </w:rPr>
        <w:t xml:space="preserve">případnou </w:t>
      </w:r>
      <w:r w:rsidRPr="000F57E3">
        <w:rPr>
          <w:sz w:val="22"/>
          <w:szCs w:val="22"/>
        </w:rPr>
        <w:t xml:space="preserve">koordinační a kompletační činnost dodavatele, poplatky za zábory cizích pozemků, za dopravu a uložení veškerých odpadů, a všechny další položky, které je nutné provést v rámci realizace stavebních prací. Výkaz výměr nesmí obsahovat komplety, agregace a obdobné kumulované položky, pokud tyto kumulované položky nebudou v příloze popsány a ohodnoceny dle jednotlivých komponentů, ze kterých jsou složeny. </w:t>
      </w:r>
    </w:p>
    <w:p w14:paraId="51D1B567" w14:textId="5728497A" w:rsidR="00886633" w:rsidRDefault="000F57E3" w:rsidP="00BF48D0">
      <w:pPr>
        <w:pStyle w:val="Default"/>
        <w:ind w:left="927"/>
        <w:jc w:val="both"/>
        <w:rPr>
          <w:sz w:val="22"/>
          <w:szCs w:val="22"/>
        </w:rPr>
      </w:pPr>
      <w:r w:rsidRPr="000F57E3">
        <w:rPr>
          <w:sz w:val="22"/>
          <w:szCs w:val="22"/>
        </w:rPr>
        <w:t xml:space="preserve">Také tento stupeň projektu bude zahrnovat </w:t>
      </w:r>
      <w:r w:rsidRPr="000F57E3">
        <w:rPr>
          <w:b/>
          <w:bCs/>
          <w:sz w:val="22"/>
          <w:szCs w:val="22"/>
        </w:rPr>
        <w:t xml:space="preserve">projekty všech profesí </w:t>
      </w:r>
      <w:r w:rsidRPr="000F57E3">
        <w:rPr>
          <w:sz w:val="22"/>
          <w:szCs w:val="22"/>
        </w:rPr>
        <w:t>souvisejících</w:t>
      </w:r>
      <w:r>
        <w:rPr>
          <w:sz w:val="22"/>
          <w:szCs w:val="22"/>
        </w:rPr>
        <w:t xml:space="preserve"> s architektonicko-stavební částí (například PBŘ, statika, elektroinstalace, vytápění, vzduchotechnika, plynoinstalace, ZTI a</w:t>
      </w:r>
      <w:r w:rsidR="002D18D7">
        <w:rPr>
          <w:sz w:val="22"/>
          <w:szCs w:val="22"/>
        </w:rPr>
        <w:t xml:space="preserve"> další</w:t>
      </w:r>
      <w:r>
        <w:rPr>
          <w:sz w:val="22"/>
          <w:szCs w:val="22"/>
        </w:rPr>
        <w:t xml:space="preserve">). Do této části jsou také zahrnuty všechny </w:t>
      </w:r>
      <w:r w:rsidRPr="00FA12CE">
        <w:rPr>
          <w:b/>
          <w:bCs/>
          <w:sz w:val="22"/>
          <w:szCs w:val="22"/>
        </w:rPr>
        <w:t>související inženýrské činnosti</w:t>
      </w:r>
      <w:r>
        <w:rPr>
          <w:sz w:val="22"/>
          <w:szCs w:val="22"/>
        </w:rPr>
        <w:t>.</w:t>
      </w:r>
      <w:bookmarkEnd w:id="4"/>
    </w:p>
    <w:p w14:paraId="31D57732" w14:textId="7C3757F9" w:rsidR="001A579D" w:rsidRPr="000F57E3" w:rsidRDefault="001A579D" w:rsidP="0056363D">
      <w:pPr>
        <w:pStyle w:val="Default"/>
        <w:ind w:left="927"/>
        <w:jc w:val="both"/>
        <w:rPr>
          <w:sz w:val="22"/>
          <w:szCs w:val="22"/>
        </w:rPr>
      </w:pPr>
      <w:r>
        <w:rPr>
          <w:sz w:val="22"/>
          <w:szCs w:val="22"/>
        </w:rPr>
        <w:t>V tomto stupni bude také</w:t>
      </w:r>
      <w:r w:rsidR="002D18D7">
        <w:rPr>
          <w:sz w:val="22"/>
          <w:szCs w:val="22"/>
        </w:rPr>
        <w:t xml:space="preserve"> vypracován</w:t>
      </w:r>
      <w:r>
        <w:rPr>
          <w:sz w:val="22"/>
          <w:szCs w:val="22"/>
        </w:rPr>
        <w:t xml:space="preserve"> </w:t>
      </w:r>
      <w:r w:rsidRPr="0056363D">
        <w:rPr>
          <w:b/>
          <w:bCs/>
          <w:sz w:val="22"/>
          <w:szCs w:val="22"/>
        </w:rPr>
        <w:t>Plán bezpečnosti a ochrany zdraví při práci na staveništi</w:t>
      </w:r>
      <w:r w:rsidRPr="001A579D">
        <w:rPr>
          <w:sz w:val="22"/>
          <w:szCs w:val="22"/>
        </w:rPr>
        <w:t xml:space="preserve"> –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o BOZP“).</w:t>
      </w:r>
    </w:p>
    <w:p w14:paraId="75291BDD" w14:textId="4A7F4785" w:rsidR="00886633" w:rsidRDefault="00886633" w:rsidP="00BF48D0">
      <w:pPr>
        <w:pStyle w:val="Default"/>
        <w:numPr>
          <w:ilvl w:val="0"/>
          <w:numId w:val="37"/>
        </w:numPr>
        <w:ind w:left="851" w:hanging="284"/>
        <w:jc w:val="both"/>
        <w:rPr>
          <w:color w:val="FF0000"/>
          <w:sz w:val="22"/>
          <w:szCs w:val="22"/>
        </w:rPr>
      </w:pPr>
      <w:r w:rsidRPr="005C3A9C">
        <w:rPr>
          <w:sz w:val="22"/>
          <w:szCs w:val="22"/>
        </w:rPr>
        <w:t>spolupráci s Objednatelem příp. administrátorem veřejných zakázek a s technickým dozorem investora a koordinátorem BOZP při přípravě zadávacích podmínek (zejm. technických podmínek), a to při zadávání veřejn</w:t>
      </w:r>
      <w:r w:rsidR="00C979B5">
        <w:rPr>
          <w:sz w:val="22"/>
          <w:szCs w:val="22"/>
        </w:rPr>
        <w:t>ých zakázek na dodavatele stavebních prací</w:t>
      </w:r>
      <w:r w:rsidRPr="005C3A9C">
        <w:rPr>
          <w:sz w:val="22"/>
          <w:szCs w:val="22"/>
        </w:rPr>
        <w:t>. Součástí plnění je rovněž součinnost při zpracování odpovědí na žádosti o Vysvětlení Zadávací dokumentace (např. dotaz k projektové dokumentaci) a součinnost při kontrole a vyhodnocení podaných nabídek po odborné stránce, zejména dodržení dokumentace vč. výkazu výměr a příslušných povolení</w:t>
      </w:r>
      <w:r w:rsidR="00904F7E">
        <w:rPr>
          <w:sz w:val="22"/>
          <w:szCs w:val="22"/>
        </w:rPr>
        <w:t>,</w:t>
      </w:r>
      <w:r w:rsidRPr="005C3A9C">
        <w:rPr>
          <w:sz w:val="22"/>
          <w:szCs w:val="22"/>
        </w:rPr>
        <w:t xml:space="preserve"> a to i v případě, že se některé zadávací řízení bude konat opakovaně;</w:t>
      </w:r>
    </w:p>
    <w:p w14:paraId="748D4BF2" w14:textId="579D3B71" w:rsidR="000F57E3" w:rsidRPr="00277ACD" w:rsidRDefault="00886633" w:rsidP="00BF48D0">
      <w:pPr>
        <w:pStyle w:val="Default"/>
        <w:numPr>
          <w:ilvl w:val="0"/>
          <w:numId w:val="37"/>
        </w:numPr>
        <w:ind w:left="851" w:hanging="284"/>
        <w:jc w:val="both"/>
        <w:rPr>
          <w:color w:val="FF0000"/>
          <w:sz w:val="22"/>
          <w:szCs w:val="22"/>
        </w:rPr>
      </w:pPr>
      <w:r w:rsidRPr="005C3A9C">
        <w:rPr>
          <w:b/>
          <w:sz w:val="22"/>
          <w:szCs w:val="22"/>
        </w:rPr>
        <w:t>autorský dozor</w:t>
      </w:r>
      <w:r w:rsidRPr="005C3A9C">
        <w:rPr>
          <w:sz w:val="22"/>
          <w:szCs w:val="22"/>
        </w:rPr>
        <w:t xml:space="preserve"> projektanta v průběhu realizace stavebních </w:t>
      </w:r>
      <w:r w:rsidRPr="00277ACD">
        <w:rPr>
          <w:sz w:val="22"/>
          <w:szCs w:val="22"/>
        </w:rPr>
        <w:t>prací</w:t>
      </w:r>
      <w:r w:rsidR="007B4BE9" w:rsidRPr="00277ACD">
        <w:rPr>
          <w:sz w:val="22"/>
          <w:szCs w:val="22"/>
        </w:rPr>
        <w:t xml:space="preserve">; výkon autorského dozoru bude prováděn pouze </w:t>
      </w:r>
      <w:bookmarkStart w:id="5" w:name="_Hlk86135390"/>
      <w:r w:rsidR="007B4BE9" w:rsidRPr="00277ACD">
        <w:rPr>
          <w:sz w:val="22"/>
          <w:szCs w:val="22"/>
        </w:rPr>
        <w:t xml:space="preserve">pokud bude realizována rekonstrukce budovy Úřadu práce ČR – </w:t>
      </w:r>
      <w:proofErr w:type="spellStart"/>
      <w:r w:rsidR="007B4BE9" w:rsidRPr="00277ACD">
        <w:rPr>
          <w:sz w:val="22"/>
          <w:szCs w:val="22"/>
        </w:rPr>
        <w:t>KoP</w:t>
      </w:r>
      <w:proofErr w:type="spellEnd"/>
      <w:r w:rsidR="007B4BE9" w:rsidRPr="00277ACD">
        <w:rPr>
          <w:sz w:val="22"/>
          <w:szCs w:val="22"/>
        </w:rPr>
        <w:t xml:space="preserve"> Vyškov</w:t>
      </w:r>
      <w:r w:rsidRPr="00277ACD">
        <w:rPr>
          <w:sz w:val="22"/>
          <w:szCs w:val="22"/>
          <w:lang w:val="en-US"/>
        </w:rPr>
        <w:t>;</w:t>
      </w:r>
      <w:r w:rsidR="007B4BE9" w:rsidRPr="00277ACD">
        <w:rPr>
          <w:sz w:val="22"/>
          <w:szCs w:val="22"/>
          <w:lang w:val="en-US"/>
        </w:rPr>
        <w:t xml:space="preserve"> </w:t>
      </w:r>
    </w:p>
    <w:bookmarkEnd w:id="5"/>
    <w:p w14:paraId="4B818913" w14:textId="3E80C233" w:rsidR="00886633" w:rsidRPr="005B329A" w:rsidRDefault="005B329A" w:rsidP="00BF48D0">
      <w:pPr>
        <w:pStyle w:val="Default"/>
        <w:numPr>
          <w:ilvl w:val="0"/>
          <w:numId w:val="37"/>
        </w:numPr>
        <w:ind w:left="851" w:hanging="284"/>
        <w:jc w:val="both"/>
        <w:rPr>
          <w:color w:val="FF0000"/>
          <w:sz w:val="22"/>
          <w:szCs w:val="22"/>
        </w:rPr>
      </w:pPr>
      <w:r w:rsidRPr="005B329A">
        <w:rPr>
          <w:sz w:val="22"/>
          <w:szCs w:val="22"/>
        </w:rPr>
        <w:t>vyhotovení dalších</w:t>
      </w:r>
      <w:r w:rsidR="007B09C6">
        <w:rPr>
          <w:sz w:val="22"/>
          <w:szCs w:val="22"/>
        </w:rPr>
        <w:t xml:space="preserve"> potřebn</w:t>
      </w:r>
      <w:r w:rsidR="004D6CEF">
        <w:rPr>
          <w:sz w:val="22"/>
          <w:szCs w:val="22"/>
        </w:rPr>
        <w:t>ých</w:t>
      </w:r>
      <w:r w:rsidRPr="005B329A">
        <w:rPr>
          <w:sz w:val="22"/>
          <w:szCs w:val="22"/>
        </w:rPr>
        <w:t xml:space="preserve"> dokumentů projektového charakteru, pokud by byly nezbytné pro získání dotace.</w:t>
      </w:r>
    </w:p>
    <w:bookmarkEnd w:id="0"/>
    <w:bookmarkEnd w:id="3"/>
    <w:p w14:paraId="43747E69" w14:textId="206C77A9" w:rsidR="00886633" w:rsidRPr="000E368E" w:rsidRDefault="00886633" w:rsidP="00BF48D0">
      <w:pPr>
        <w:pStyle w:val="Default"/>
        <w:numPr>
          <w:ilvl w:val="1"/>
          <w:numId w:val="18"/>
        </w:numPr>
        <w:ind w:left="567" w:hanging="567"/>
        <w:jc w:val="both"/>
        <w:rPr>
          <w:color w:val="auto"/>
          <w:sz w:val="22"/>
          <w:szCs w:val="22"/>
        </w:rPr>
      </w:pPr>
      <w:r w:rsidRPr="000E368E">
        <w:rPr>
          <w:color w:val="auto"/>
          <w:sz w:val="22"/>
          <w:szCs w:val="22"/>
        </w:rPr>
        <w:t xml:space="preserve">Zhotovitel zpracuje projektové dokumentace </w:t>
      </w:r>
      <w:r w:rsidR="002D18D7">
        <w:rPr>
          <w:color w:val="auto"/>
          <w:sz w:val="22"/>
          <w:szCs w:val="22"/>
        </w:rPr>
        <w:t>uvedených</w:t>
      </w:r>
      <w:r w:rsidRPr="000E368E">
        <w:rPr>
          <w:color w:val="auto"/>
          <w:sz w:val="22"/>
          <w:szCs w:val="22"/>
        </w:rPr>
        <w:t xml:space="preserve"> stupňů dle platných zákonů, vyhlášek a příslušných platných ČSN v částech závazných i směrných pro výše uvedený druh stavby. Odchylky musí být v</w:t>
      </w:r>
      <w:r>
        <w:rPr>
          <w:color w:val="auto"/>
          <w:sz w:val="22"/>
          <w:szCs w:val="22"/>
        </w:rPr>
        <w:t>ždy odsouhlaseny O</w:t>
      </w:r>
      <w:r w:rsidRPr="000E368E">
        <w:rPr>
          <w:color w:val="auto"/>
          <w:sz w:val="22"/>
          <w:szCs w:val="22"/>
        </w:rPr>
        <w:t>bjednatelem.</w:t>
      </w:r>
    </w:p>
    <w:p w14:paraId="67225A2F" w14:textId="77777777" w:rsidR="00886633" w:rsidRPr="000E368E" w:rsidRDefault="00886633" w:rsidP="00BF48D0">
      <w:pPr>
        <w:pStyle w:val="Default"/>
        <w:numPr>
          <w:ilvl w:val="1"/>
          <w:numId w:val="18"/>
        </w:numPr>
        <w:ind w:left="567" w:hanging="567"/>
        <w:jc w:val="both"/>
        <w:rPr>
          <w:color w:val="auto"/>
          <w:sz w:val="22"/>
          <w:szCs w:val="22"/>
        </w:rPr>
      </w:pPr>
      <w:r w:rsidRPr="000E368E">
        <w:rPr>
          <w:b/>
          <w:color w:val="auto"/>
          <w:sz w:val="22"/>
          <w:szCs w:val="22"/>
        </w:rPr>
        <w:t>Souvisejícími inženýrskými činnostmi</w:t>
      </w:r>
      <w:r w:rsidRPr="000E368E">
        <w:rPr>
          <w:color w:val="auto"/>
          <w:sz w:val="22"/>
          <w:szCs w:val="22"/>
        </w:rPr>
        <w:t xml:space="preserve"> uvedenými výše se rozumí zejména:</w:t>
      </w:r>
    </w:p>
    <w:p w14:paraId="2BEAA753" w14:textId="24DBE5CB" w:rsidR="00886633" w:rsidRPr="004E6A5F" w:rsidRDefault="00886633" w:rsidP="00BF48D0">
      <w:pPr>
        <w:pStyle w:val="Default"/>
        <w:numPr>
          <w:ilvl w:val="1"/>
          <w:numId w:val="36"/>
        </w:numPr>
        <w:ind w:left="851" w:hanging="284"/>
        <w:jc w:val="both"/>
        <w:rPr>
          <w:color w:val="C00000"/>
          <w:sz w:val="22"/>
          <w:szCs w:val="22"/>
        </w:rPr>
      </w:pPr>
      <w:r>
        <w:rPr>
          <w:color w:val="auto"/>
          <w:sz w:val="22"/>
          <w:szCs w:val="22"/>
        </w:rPr>
        <w:lastRenderedPageBreak/>
        <w:t>zastupování O</w:t>
      </w:r>
      <w:r w:rsidRPr="000E368E">
        <w:rPr>
          <w:color w:val="auto"/>
          <w:sz w:val="22"/>
          <w:szCs w:val="22"/>
        </w:rPr>
        <w:t>bjednatele v celém rozsahu (na základě plné moci) při</w:t>
      </w:r>
      <w:r w:rsidR="000F57E3">
        <w:rPr>
          <w:color w:val="auto"/>
          <w:sz w:val="22"/>
          <w:szCs w:val="22"/>
        </w:rPr>
        <w:t xml:space="preserve"> řízeních ohledně</w:t>
      </w:r>
      <w:r w:rsidRPr="000F57E3">
        <w:rPr>
          <w:color w:val="auto"/>
          <w:sz w:val="22"/>
          <w:szCs w:val="22"/>
        </w:rPr>
        <w:t xml:space="preserve"> stavby před stavebním úřadem a příp.</w:t>
      </w:r>
      <w:r>
        <w:rPr>
          <w:color w:val="auto"/>
          <w:sz w:val="22"/>
          <w:szCs w:val="22"/>
        </w:rPr>
        <w:t xml:space="preserve"> dalšími úřady</w:t>
      </w:r>
      <w:r w:rsidR="001A579D">
        <w:rPr>
          <w:color w:val="auto"/>
          <w:sz w:val="22"/>
          <w:szCs w:val="22"/>
        </w:rPr>
        <w:t xml:space="preserve"> včetně obstarání a podání potřebných žádostí</w:t>
      </w:r>
      <w:r>
        <w:rPr>
          <w:color w:val="auto"/>
          <w:sz w:val="22"/>
          <w:szCs w:val="22"/>
          <w:lang w:val="en-US"/>
        </w:rPr>
        <w:t>;</w:t>
      </w:r>
    </w:p>
    <w:p w14:paraId="6421E45B" w14:textId="20BE17EC" w:rsidR="00886633" w:rsidRPr="000E368E" w:rsidRDefault="00886633" w:rsidP="00BF48D0">
      <w:pPr>
        <w:pStyle w:val="Default"/>
        <w:numPr>
          <w:ilvl w:val="1"/>
          <w:numId w:val="36"/>
        </w:numPr>
        <w:ind w:left="851" w:hanging="284"/>
        <w:jc w:val="both"/>
        <w:rPr>
          <w:color w:val="auto"/>
          <w:sz w:val="22"/>
          <w:szCs w:val="22"/>
        </w:rPr>
      </w:pPr>
      <w:r>
        <w:rPr>
          <w:color w:val="auto"/>
          <w:sz w:val="22"/>
          <w:szCs w:val="22"/>
        </w:rPr>
        <w:t>zastupování O</w:t>
      </w:r>
      <w:r w:rsidRPr="000E368E">
        <w:rPr>
          <w:color w:val="auto"/>
          <w:sz w:val="22"/>
          <w:szCs w:val="22"/>
        </w:rPr>
        <w:t>bjednatele při získání v</w:t>
      </w:r>
      <w:r w:rsidR="00F83263">
        <w:rPr>
          <w:color w:val="auto"/>
          <w:sz w:val="22"/>
          <w:szCs w:val="22"/>
        </w:rPr>
        <w:t>eškerých potřebných stanovisek</w:t>
      </w:r>
      <w:r w:rsidRPr="000E368E">
        <w:rPr>
          <w:color w:val="auto"/>
          <w:sz w:val="22"/>
          <w:szCs w:val="22"/>
        </w:rPr>
        <w:t>, rozhodnutí, souhlasů, vyjádření, dokladů či podkladů příslušných orgánů a stanovisek vlastníků pozemků či infrastruktury;</w:t>
      </w:r>
    </w:p>
    <w:p w14:paraId="034262A9" w14:textId="77777777" w:rsidR="00886633" w:rsidRPr="000A05A5" w:rsidRDefault="00886633" w:rsidP="00BF48D0">
      <w:pPr>
        <w:pStyle w:val="Default"/>
        <w:numPr>
          <w:ilvl w:val="1"/>
          <w:numId w:val="36"/>
        </w:numPr>
        <w:ind w:left="851" w:hanging="284"/>
        <w:jc w:val="both"/>
        <w:rPr>
          <w:color w:val="auto"/>
          <w:sz w:val="22"/>
          <w:szCs w:val="22"/>
        </w:rPr>
      </w:pPr>
      <w:r w:rsidRPr="000E368E">
        <w:rPr>
          <w:color w:val="auto"/>
          <w:sz w:val="22"/>
          <w:szCs w:val="22"/>
        </w:rPr>
        <w:t>předání příslušných rozhodnutí, povolení, stanovisek</w:t>
      </w:r>
      <w:r>
        <w:rPr>
          <w:color w:val="auto"/>
          <w:sz w:val="22"/>
          <w:szCs w:val="22"/>
        </w:rPr>
        <w:t xml:space="preserve"> a dalších podstatných dokladů Objednateli</w:t>
      </w:r>
      <w:r w:rsidRPr="000A05A5">
        <w:rPr>
          <w:color w:val="auto"/>
          <w:sz w:val="22"/>
          <w:szCs w:val="22"/>
          <w:lang w:val="en-US"/>
        </w:rPr>
        <w:t>;</w:t>
      </w:r>
    </w:p>
    <w:p w14:paraId="24CF9A94" w14:textId="77777777" w:rsidR="00886633" w:rsidRPr="000A05A5" w:rsidRDefault="00886633" w:rsidP="00BF48D0">
      <w:pPr>
        <w:pStyle w:val="Default"/>
        <w:numPr>
          <w:ilvl w:val="1"/>
          <w:numId w:val="36"/>
        </w:numPr>
        <w:ind w:left="851" w:hanging="284"/>
        <w:jc w:val="both"/>
        <w:rPr>
          <w:color w:val="auto"/>
          <w:sz w:val="22"/>
          <w:szCs w:val="22"/>
        </w:rPr>
      </w:pPr>
      <w:r w:rsidRPr="000A05A5">
        <w:rPr>
          <w:color w:val="auto"/>
          <w:sz w:val="22"/>
          <w:szCs w:val="22"/>
        </w:rPr>
        <w:t xml:space="preserve">vedení odborných jednání s třetími subjekty a vyhotovení </w:t>
      </w:r>
      <w:r>
        <w:rPr>
          <w:color w:val="auto"/>
          <w:sz w:val="22"/>
          <w:szCs w:val="22"/>
        </w:rPr>
        <w:t>zápisů z nich a jejich předání O</w:t>
      </w:r>
      <w:r w:rsidRPr="000A05A5">
        <w:rPr>
          <w:color w:val="auto"/>
          <w:sz w:val="22"/>
          <w:szCs w:val="22"/>
        </w:rPr>
        <w:t xml:space="preserve">bjednateli do 5 pracovních dnů, pokud to bude potřebné pro úspěšné plnění díla a </w:t>
      </w:r>
      <w:r>
        <w:rPr>
          <w:color w:val="auto"/>
          <w:sz w:val="22"/>
          <w:szCs w:val="22"/>
        </w:rPr>
        <w:t xml:space="preserve">získání potřebných rozhodnutí, </w:t>
      </w:r>
      <w:r w:rsidRPr="000A05A5">
        <w:rPr>
          <w:color w:val="auto"/>
          <w:sz w:val="22"/>
          <w:szCs w:val="22"/>
        </w:rPr>
        <w:t>povolení</w:t>
      </w:r>
      <w:r>
        <w:rPr>
          <w:color w:val="auto"/>
          <w:sz w:val="22"/>
          <w:szCs w:val="22"/>
        </w:rPr>
        <w:t>, souhlasů</w:t>
      </w:r>
      <w:r w:rsidRPr="000A05A5">
        <w:rPr>
          <w:color w:val="auto"/>
          <w:sz w:val="22"/>
          <w:szCs w:val="22"/>
        </w:rPr>
        <w:t>;</w:t>
      </w:r>
    </w:p>
    <w:p w14:paraId="4B69E78D" w14:textId="77777777" w:rsidR="00886633" w:rsidRPr="002723BF" w:rsidRDefault="00886633" w:rsidP="00BF48D0">
      <w:pPr>
        <w:pStyle w:val="Default"/>
        <w:numPr>
          <w:ilvl w:val="1"/>
          <w:numId w:val="36"/>
        </w:numPr>
        <w:ind w:left="851" w:hanging="284"/>
        <w:jc w:val="both"/>
        <w:rPr>
          <w:color w:val="auto"/>
          <w:sz w:val="22"/>
          <w:szCs w:val="22"/>
        </w:rPr>
      </w:pPr>
      <w:r w:rsidRPr="000A05A5">
        <w:rPr>
          <w:color w:val="auto"/>
          <w:sz w:val="22"/>
          <w:szCs w:val="22"/>
        </w:rPr>
        <w:t>jakékoliv další inženýrské činnosti potřebné k realizaci</w:t>
      </w:r>
      <w:r>
        <w:rPr>
          <w:color w:val="auto"/>
          <w:sz w:val="22"/>
          <w:szCs w:val="22"/>
        </w:rPr>
        <w:t xml:space="preserve"> plnění díla dle výše </w:t>
      </w:r>
      <w:r w:rsidRPr="002723BF">
        <w:rPr>
          <w:color w:val="auto"/>
          <w:sz w:val="22"/>
          <w:szCs w:val="22"/>
        </w:rPr>
        <w:t>uvedeného.</w:t>
      </w:r>
    </w:p>
    <w:p w14:paraId="38E4D727" w14:textId="02DD3073" w:rsidR="00886633" w:rsidRPr="002723BF" w:rsidRDefault="00886633" w:rsidP="00BF48D0">
      <w:pPr>
        <w:pStyle w:val="Default"/>
        <w:numPr>
          <w:ilvl w:val="1"/>
          <w:numId w:val="18"/>
        </w:numPr>
        <w:ind w:left="567" w:hanging="567"/>
        <w:jc w:val="both"/>
        <w:rPr>
          <w:color w:val="auto"/>
          <w:sz w:val="22"/>
          <w:szCs w:val="22"/>
        </w:rPr>
      </w:pPr>
      <w:r w:rsidRPr="002723BF">
        <w:rPr>
          <w:color w:val="auto"/>
          <w:sz w:val="22"/>
          <w:szCs w:val="22"/>
        </w:rPr>
        <w:t xml:space="preserve">Veškerá dokumentace bude Objednateli odevzdána ve třech tištěných vyhotoveních a jednom digitálním vyhotovení, a to i dokladové a přílohové části (na </w:t>
      </w:r>
      <w:r w:rsidR="003F1018" w:rsidRPr="002723BF">
        <w:rPr>
          <w:color w:val="auto"/>
          <w:sz w:val="22"/>
          <w:szCs w:val="22"/>
        </w:rPr>
        <w:t>elektronickém nosiči dat</w:t>
      </w:r>
      <w:r w:rsidRPr="002723BF">
        <w:rPr>
          <w:color w:val="auto"/>
          <w:sz w:val="22"/>
          <w:szCs w:val="22"/>
        </w:rPr>
        <w:t>, výkresy ve formátu *.</w:t>
      </w:r>
      <w:proofErr w:type="spellStart"/>
      <w:r w:rsidRPr="002723BF">
        <w:rPr>
          <w:color w:val="auto"/>
          <w:sz w:val="22"/>
          <w:szCs w:val="22"/>
        </w:rPr>
        <w:t>dwg</w:t>
      </w:r>
      <w:proofErr w:type="spellEnd"/>
      <w:r w:rsidRPr="002723BF">
        <w:rPr>
          <w:color w:val="auto"/>
          <w:sz w:val="22"/>
          <w:szCs w:val="22"/>
        </w:rPr>
        <w:t>, *.</w:t>
      </w:r>
      <w:proofErr w:type="spellStart"/>
      <w:r w:rsidRPr="002723BF">
        <w:rPr>
          <w:color w:val="auto"/>
          <w:sz w:val="22"/>
          <w:szCs w:val="22"/>
        </w:rPr>
        <w:t>dwf</w:t>
      </w:r>
      <w:proofErr w:type="spellEnd"/>
      <w:r w:rsidRPr="002723BF">
        <w:rPr>
          <w:color w:val="auto"/>
          <w:sz w:val="22"/>
          <w:szCs w:val="22"/>
        </w:rPr>
        <w:t xml:space="preserve"> a *.</w:t>
      </w:r>
      <w:proofErr w:type="spellStart"/>
      <w:r w:rsidRPr="002723BF">
        <w:rPr>
          <w:color w:val="auto"/>
          <w:sz w:val="22"/>
          <w:szCs w:val="22"/>
        </w:rPr>
        <w:t>pdf</w:t>
      </w:r>
      <w:proofErr w:type="spellEnd"/>
      <w:r w:rsidRPr="002723BF">
        <w:rPr>
          <w:color w:val="auto"/>
          <w:sz w:val="22"/>
          <w:szCs w:val="22"/>
        </w:rPr>
        <w:t xml:space="preserve"> a texty ve formátu *.doc, *.</w:t>
      </w:r>
      <w:proofErr w:type="spellStart"/>
      <w:r w:rsidRPr="002723BF">
        <w:rPr>
          <w:color w:val="auto"/>
          <w:sz w:val="22"/>
          <w:szCs w:val="22"/>
        </w:rPr>
        <w:t>pdf</w:t>
      </w:r>
      <w:proofErr w:type="spellEnd"/>
      <w:r w:rsidRPr="002723BF">
        <w:rPr>
          <w:color w:val="auto"/>
          <w:sz w:val="22"/>
          <w:szCs w:val="22"/>
        </w:rPr>
        <w:t>, příp. *.</w:t>
      </w:r>
      <w:proofErr w:type="spellStart"/>
      <w:r w:rsidRPr="002723BF">
        <w:rPr>
          <w:color w:val="auto"/>
          <w:sz w:val="22"/>
          <w:szCs w:val="22"/>
        </w:rPr>
        <w:t>xls</w:t>
      </w:r>
      <w:proofErr w:type="spellEnd"/>
      <w:r w:rsidRPr="002723BF">
        <w:rPr>
          <w:color w:val="auto"/>
          <w:sz w:val="22"/>
          <w:szCs w:val="22"/>
        </w:rPr>
        <w:t>., vč. výkazu výměr).</w:t>
      </w:r>
      <w:r w:rsidR="00360303" w:rsidRPr="002723BF">
        <w:rPr>
          <w:color w:val="auto"/>
          <w:sz w:val="22"/>
          <w:szCs w:val="22"/>
        </w:rPr>
        <w:t xml:space="preserve"> </w:t>
      </w:r>
    </w:p>
    <w:p w14:paraId="3E1EBF38" w14:textId="77777777" w:rsidR="00886633" w:rsidRPr="000E368E" w:rsidRDefault="00886633" w:rsidP="00BF48D0">
      <w:pPr>
        <w:pStyle w:val="Default"/>
        <w:numPr>
          <w:ilvl w:val="1"/>
          <w:numId w:val="18"/>
        </w:numPr>
        <w:ind w:left="567" w:hanging="567"/>
        <w:jc w:val="both"/>
        <w:rPr>
          <w:color w:val="auto"/>
          <w:sz w:val="22"/>
          <w:szCs w:val="22"/>
        </w:rPr>
      </w:pPr>
      <w:r w:rsidRPr="002723BF">
        <w:rPr>
          <w:color w:val="auto"/>
          <w:sz w:val="22"/>
          <w:szCs w:val="22"/>
        </w:rPr>
        <w:t xml:space="preserve">V rámci </w:t>
      </w:r>
      <w:r w:rsidRPr="002723BF">
        <w:rPr>
          <w:b/>
          <w:color w:val="auto"/>
          <w:sz w:val="22"/>
          <w:szCs w:val="22"/>
        </w:rPr>
        <w:t>výkonu autorského</w:t>
      </w:r>
      <w:r w:rsidRPr="000E368E">
        <w:rPr>
          <w:b/>
          <w:color w:val="auto"/>
          <w:sz w:val="22"/>
          <w:szCs w:val="22"/>
        </w:rPr>
        <w:t xml:space="preserve"> dozoru</w:t>
      </w:r>
      <w:r w:rsidRPr="000E368E">
        <w:rPr>
          <w:color w:val="auto"/>
          <w:sz w:val="22"/>
          <w:szCs w:val="22"/>
        </w:rPr>
        <w:t xml:space="preserve"> projektant zabezpečuje zejména tyto činnosti:</w:t>
      </w:r>
    </w:p>
    <w:p w14:paraId="3C9AAF32" w14:textId="12DD9F25" w:rsidR="00886633" w:rsidRPr="000E368E" w:rsidRDefault="00886633" w:rsidP="00BF48D0">
      <w:pPr>
        <w:pStyle w:val="Default"/>
        <w:numPr>
          <w:ilvl w:val="0"/>
          <w:numId w:val="24"/>
        </w:numPr>
        <w:ind w:left="851" w:hanging="284"/>
        <w:jc w:val="both"/>
        <w:rPr>
          <w:color w:val="auto"/>
          <w:sz w:val="22"/>
          <w:szCs w:val="22"/>
        </w:rPr>
      </w:pPr>
      <w:r>
        <w:rPr>
          <w:color w:val="auto"/>
          <w:sz w:val="22"/>
          <w:szCs w:val="22"/>
        </w:rPr>
        <w:t xml:space="preserve">účast na odevzdání </w:t>
      </w:r>
      <w:r w:rsidR="001B7EA6">
        <w:rPr>
          <w:color w:val="auto"/>
          <w:sz w:val="22"/>
          <w:szCs w:val="22"/>
        </w:rPr>
        <w:t xml:space="preserve">a převzetí </w:t>
      </w:r>
      <w:r>
        <w:rPr>
          <w:color w:val="auto"/>
          <w:sz w:val="22"/>
          <w:szCs w:val="22"/>
        </w:rPr>
        <w:t xml:space="preserve">staveniště </w:t>
      </w:r>
      <w:r w:rsidR="001B7EA6">
        <w:rPr>
          <w:color w:val="auto"/>
          <w:sz w:val="22"/>
          <w:szCs w:val="22"/>
        </w:rPr>
        <w:t>dodavateli stavby</w:t>
      </w:r>
      <w:r w:rsidRPr="000E368E">
        <w:rPr>
          <w:color w:val="auto"/>
          <w:sz w:val="22"/>
          <w:szCs w:val="22"/>
        </w:rPr>
        <w:t xml:space="preserve"> a účast na vybraných kontrolních dnech,</w:t>
      </w:r>
    </w:p>
    <w:p w14:paraId="153FE191" w14:textId="77777777" w:rsidR="00886633" w:rsidRPr="000E368E" w:rsidRDefault="00886633" w:rsidP="00BF48D0">
      <w:pPr>
        <w:pStyle w:val="Default"/>
        <w:numPr>
          <w:ilvl w:val="0"/>
          <w:numId w:val="24"/>
        </w:numPr>
        <w:ind w:left="851" w:hanging="284"/>
        <w:jc w:val="both"/>
        <w:rPr>
          <w:color w:val="auto"/>
          <w:sz w:val="22"/>
          <w:szCs w:val="22"/>
        </w:rPr>
      </w:pPr>
      <w:r w:rsidRPr="000E368E">
        <w:rPr>
          <w:color w:val="auto"/>
          <w:sz w:val="22"/>
          <w:szCs w:val="22"/>
        </w:rPr>
        <w:t xml:space="preserve">dodržení projektu s poskytováním vysvětlení potřebných pro plynulost </w:t>
      </w:r>
      <w:r w:rsidR="00D72829">
        <w:rPr>
          <w:color w:val="auto"/>
          <w:sz w:val="22"/>
          <w:szCs w:val="22"/>
        </w:rPr>
        <w:t>realizace</w:t>
      </w:r>
      <w:r w:rsidRPr="000E368E">
        <w:rPr>
          <w:color w:val="auto"/>
          <w:sz w:val="22"/>
          <w:szCs w:val="22"/>
        </w:rPr>
        <w:t>,</w:t>
      </w:r>
    </w:p>
    <w:p w14:paraId="4EBD2754" w14:textId="77777777" w:rsidR="00886633" w:rsidRPr="000E368E" w:rsidRDefault="00886633" w:rsidP="00BF48D0">
      <w:pPr>
        <w:pStyle w:val="Default"/>
        <w:numPr>
          <w:ilvl w:val="0"/>
          <w:numId w:val="24"/>
        </w:numPr>
        <w:ind w:left="851" w:hanging="284"/>
        <w:jc w:val="both"/>
        <w:rPr>
          <w:color w:val="auto"/>
          <w:sz w:val="22"/>
          <w:szCs w:val="22"/>
        </w:rPr>
      </w:pPr>
      <w:r>
        <w:rPr>
          <w:color w:val="auto"/>
          <w:sz w:val="22"/>
          <w:szCs w:val="22"/>
        </w:rPr>
        <w:t>posuzování návrhů na změny a odchylky dodavatelem stavebních prací v částech projektů zpracovávaných Zhotovitelem</w:t>
      </w:r>
      <w:r w:rsidRPr="000E368E">
        <w:rPr>
          <w:color w:val="auto"/>
          <w:sz w:val="22"/>
          <w:szCs w:val="22"/>
        </w:rPr>
        <w:t xml:space="preserve"> z pohledu dodržení technickoekonomických parametrů stavby,</w:t>
      </w:r>
    </w:p>
    <w:p w14:paraId="499AAF6F" w14:textId="1F7AD3C2" w:rsidR="00886633" w:rsidRPr="000E368E" w:rsidRDefault="00886633" w:rsidP="00BF48D0">
      <w:pPr>
        <w:pStyle w:val="Default"/>
        <w:numPr>
          <w:ilvl w:val="0"/>
          <w:numId w:val="24"/>
        </w:numPr>
        <w:ind w:left="851" w:hanging="284"/>
        <w:jc w:val="both"/>
        <w:rPr>
          <w:color w:val="auto"/>
          <w:sz w:val="22"/>
          <w:szCs w:val="22"/>
        </w:rPr>
      </w:pPr>
      <w:r w:rsidRPr="000E368E">
        <w:rPr>
          <w:color w:val="auto"/>
          <w:sz w:val="22"/>
          <w:szCs w:val="22"/>
        </w:rPr>
        <w:t>vyjádření k požadavkům na větší</w:t>
      </w:r>
      <w:r w:rsidR="002D18D7">
        <w:rPr>
          <w:color w:val="auto"/>
          <w:sz w:val="22"/>
          <w:szCs w:val="22"/>
        </w:rPr>
        <w:t xml:space="preserve"> či menší</w:t>
      </w:r>
      <w:r w:rsidRPr="000E368E">
        <w:rPr>
          <w:color w:val="auto"/>
          <w:sz w:val="22"/>
          <w:szCs w:val="22"/>
        </w:rPr>
        <w:t xml:space="preserve"> množství výrobků a výkonů oproti projednávané </w:t>
      </w:r>
      <w:r>
        <w:rPr>
          <w:color w:val="auto"/>
          <w:sz w:val="22"/>
          <w:szCs w:val="22"/>
        </w:rPr>
        <w:t xml:space="preserve">projektové </w:t>
      </w:r>
      <w:r w:rsidRPr="000E368E">
        <w:rPr>
          <w:color w:val="auto"/>
          <w:sz w:val="22"/>
          <w:szCs w:val="22"/>
        </w:rPr>
        <w:t>dokumentaci,</w:t>
      </w:r>
    </w:p>
    <w:p w14:paraId="66869105" w14:textId="04AB0AEA" w:rsidR="00886633" w:rsidRPr="003F1018" w:rsidRDefault="00886633" w:rsidP="00BF48D0">
      <w:pPr>
        <w:pStyle w:val="Default"/>
        <w:numPr>
          <w:ilvl w:val="0"/>
          <w:numId w:val="24"/>
        </w:numPr>
        <w:ind w:left="851" w:hanging="284"/>
        <w:jc w:val="both"/>
        <w:rPr>
          <w:color w:val="auto"/>
          <w:sz w:val="22"/>
          <w:szCs w:val="22"/>
        </w:rPr>
      </w:pPr>
      <w:r w:rsidRPr="000E368E">
        <w:rPr>
          <w:color w:val="auto"/>
          <w:sz w:val="22"/>
          <w:szCs w:val="22"/>
        </w:rPr>
        <w:t xml:space="preserve">sledování postupu </w:t>
      </w:r>
      <w:r w:rsidR="00D72829">
        <w:rPr>
          <w:color w:val="auto"/>
          <w:sz w:val="22"/>
          <w:szCs w:val="22"/>
        </w:rPr>
        <w:t>realizace</w:t>
      </w:r>
      <w:r w:rsidRPr="000E368E">
        <w:rPr>
          <w:color w:val="auto"/>
          <w:sz w:val="22"/>
          <w:szCs w:val="22"/>
        </w:rPr>
        <w:t xml:space="preserve"> z technického hlediska a z hlediska časového plánu </w:t>
      </w:r>
      <w:r w:rsidR="00D72829">
        <w:rPr>
          <w:color w:val="auto"/>
          <w:sz w:val="22"/>
          <w:szCs w:val="22"/>
        </w:rPr>
        <w:t>realizace</w:t>
      </w:r>
      <w:r w:rsidRPr="000E368E">
        <w:rPr>
          <w:color w:val="auto"/>
          <w:sz w:val="22"/>
          <w:szCs w:val="22"/>
        </w:rPr>
        <w:t xml:space="preserve">, </w:t>
      </w:r>
    </w:p>
    <w:p w14:paraId="537652B8" w14:textId="77777777" w:rsidR="00886633" w:rsidRPr="000E368E" w:rsidRDefault="00886633" w:rsidP="00BF48D0">
      <w:pPr>
        <w:pStyle w:val="Default"/>
        <w:numPr>
          <w:ilvl w:val="0"/>
          <w:numId w:val="24"/>
        </w:numPr>
        <w:ind w:left="851" w:hanging="284"/>
        <w:jc w:val="both"/>
        <w:rPr>
          <w:color w:val="auto"/>
          <w:sz w:val="22"/>
          <w:szCs w:val="22"/>
        </w:rPr>
      </w:pPr>
      <w:r w:rsidRPr="000E368E">
        <w:rPr>
          <w:color w:val="auto"/>
          <w:sz w:val="22"/>
          <w:szCs w:val="22"/>
        </w:rPr>
        <w:t xml:space="preserve">účast na odevzdání a </w:t>
      </w:r>
      <w:r>
        <w:rPr>
          <w:color w:val="auto"/>
          <w:sz w:val="22"/>
          <w:szCs w:val="22"/>
        </w:rPr>
        <w:t>převzetí stavby nebo její části.</w:t>
      </w:r>
    </w:p>
    <w:p w14:paraId="7D5037E1" w14:textId="77777777" w:rsidR="00886633" w:rsidRPr="000E368E" w:rsidRDefault="00886633" w:rsidP="00BF48D0">
      <w:pPr>
        <w:pStyle w:val="Default"/>
        <w:numPr>
          <w:ilvl w:val="1"/>
          <w:numId w:val="18"/>
        </w:numPr>
        <w:ind w:left="567" w:hanging="567"/>
        <w:jc w:val="both"/>
        <w:rPr>
          <w:color w:val="auto"/>
          <w:sz w:val="22"/>
          <w:szCs w:val="22"/>
        </w:rPr>
      </w:pPr>
      <w:r w:rsidRPr="000E368E">
        <w:rPr>
          <w:color w:val="auto"/>
          <w:sz w:val="22"/>
          <w:szCs w:val="22"/>
        </w:rPr>
        <w:t>Zhotovitel se touto S</w:t>
      </w:r>
      <w:r>
        <w:rPr>
          <w:color w:val="auto"/>
          <w:sz w:val="22"/>
          <w:szCs w:val="22"/>
        </w:rPr>
        <w:t>mlouvou zavazuje pro O</w:t>
      </w:r>
      <w:r w:rsidRPr="000E368E">
        <w:rPr>
          <w:color w:val="auto"/>
          <w:sz w:val="22"/>
          <w:szCs w:val="22"/>
        </w:rPr>
        <w:t xml:space="preserve">bjednatele svým jménem a na svou odpovědnost, řádně a včas, na svůj náklad a nebezpečí provést </w:t>
      </w:r>
      <w:r w:rsidRPr="007C3BAA">
        <w:rPr>
          <w:color w:val="auto"/>
          <w:sz w:val="22"/>
          <w:szCs w:val="22"/>
        </w:rPr>
        <w:t>dílo</w:t>
      </w:r>
      <w:r w:rsidRPr="000E368E">
        <w:rPr>
          <w:color w:val="auto"/>
          <w:sz w:val="22"/>
          <w:szCs w:val="22"/>
        </w:rPr>
        <w:t>, a to v rozsahu stanoveném touto S</w:t>
      </w:r>
      <w:r>
        <w:rPr>
          <w:color w:val="auto"/>
          <w:sz w:val="22"/>
          <w:szCs w:val="22"/>
        </w:rPr>
        <w:t>mlouvou a O</w:t>
      </w:r>
      <w:r w:rsidRPr="000E368E">
        <w:rPr>
          <w:color w:val="auto"/>
          <w:sz w:val="22"/>
          <w:szCs w:val="22"/>
        </w:rPr>
        <w:t>bjednatel se zavazuje dílo řádně zhotovené dle podmínek této S</w:t>
      </w:r>
      <w:r>
        <w:rPr>
          <w:color w:val="auto"/>
          <w:sz w:val="22"/>
          <w:szCs w:val="22"/>
        </w:rPr>
        <w:t>mlouvy od Zhotovitele převzít a zaplatit Z</w:t>
      </w:r>
      <w:r w:rsidRPr="000E368E">
        <w:rPr>
          <w:color w:val="auto"/>
          <w:sz w:val="22"/>
          <w:szCs w:val="22"/>
        </w:rPr>
        <w:t xml:space="preserve">hotoviteli cenu ve výši a za podmínek sjednaných v této Smlouvě. </w:t>
      </w:r>
    </w:p>
    <w:p w14:paraId="0E264DAE" w14:textId="03674EA9" w:rsidR="00886633" w:rsidRPr="002723BF" w:rsidRDefault="00886633" w:rsidP="00BF48D0">
      <w:pPr>
        <w:pStyle w:val="Default"/>
        <w:numPr>
          <w:ilvl w:val="1"/>
          <w:numId w:val="18"/>
        </w:numPr>
        <w:ind w:left="567" w:hanging="567"/>
        <w:jc w:val="both"/>
        <w:rPr>
          <w:color w:val="auto"/>
          <w:sz w:val="22"/>
          <w:szCs w:val="22"/>
        </w:rPr>
      </w:pPr>
      <w:r w:rsidRPr="002723BF">
        <w:rPr>
          <w:color w:val="auto"/>
          <w:sz w:val="22"/>
          <w:szCs w:val="22"/>
        </w:rPr>
        <w:t xml:space="preserve">Zhotovitel </w:t>
      </w:r>
      <w:r w:rsidR="005A636B" w:rsidRPr="002723BF">
        <w:rPr>
          <w:color w:val="auto"/>
          <w:sz w:val="22"/>
          <w:szCs w:val="22"/>
        </w:rPr>
        <w:t>je povinen při provádění díla respektovat parametry, kritéria a limity uvedené v Dokumentaci programu reprodukce majetku – Rozvoj a obnova materiálně technické základny Úřadu práce ČR.</w:t>
      </w:r>
    </w:p>
    <w:p w14:paraId="10CBA642" w14:textId="264D29CB" w:rsidR="00886633" w:rsidRPr="00287CD5" w:rsidRDefault="00886633" w:rsidP="00BF48D0">
      <w:pPr>
        <w:pStyle w:val="Default"/>
        <w:numPr>
          <w:ilvl w:val="1"/>
          <w:numId w:val="18"/>
        </w:numPr>
        <w:ind w:left="567" w:hanging="567"/>
        <w:jc w:val="both"/>
        <w:rPr>
          <w:color w:val="auto"/>
          <w:sz w:val="22"/>
          <w:szCs w:val="22"/>
        </w:rPr>
      </w:pPr>
      <w:r w:rsidRPr="00287CD5">
        <w:rPr>
          <w:color w:val="auto"/>
          <w:sz w:val="22"/>
          <w:szCs w:val="22"/>
        </w:rPr>
        <w:t>Závazek provést dílo dle této Smlouvy zah</w:t>
      </w:r>
      <w:r w:rsidR="00D72829">
        <w:rPr>
          <w:color w:val="auto"/>
          <w:sz w:val="22"/>
          <w:szCs w:val="22"/>
        </w:rPr>
        <w:t xml:space="preserve">rnuje rovněž </w:t>
      </w:r>
      <w:r w:rsidRPr="00287CD5">
        <w:rPr>
          <w:color w:val="auto"/>
          <w:sz w:val="22"/>
          <w:szCs w:val="22"/>
        </w:rPr>
        <w:t>jakékoliv opravy a doplnění projektových dokumentací vyvolaných</w:t>
      </w:r>
      <w:r w:rsidR="003F1018">
        <w:rPr>
          <w:color w:val="auto"/>
          <w:sz w:val="22"/>
          <w:szCs w:val="22"/>
        </w:rPr>
        <w:t xml:space="preserve"> na základě získaných stanovisek, vyjádření, případně stavebním povolením. </w:t>
      </w:r>
      <w:r w:rsidRPr="00287CD5">
        <w:rPr>
          <w:color w:val="auto"/>
          <w:sz w:val="22"/>
          <w:szCs w:val="22"/>
        </w:rPr>
        <w:t xml:space="preserve">Závazek provést dílo dle této Smlouvy zahrnuje rovněž jakékoliv opravy a doplnění projektových dokumentací požadované Objednatelem nebo schvalovatelem akce (MPSV) vč. zjištěných vad díla. </w:t>
      </w:r>
    </w:p>
    <w:p w14:paraId="3092206B" w14:textId="65EDF6B1" w:rsidR="00886633" w:rsidRDefault="00886633" w:rsidP="00BF48D0">
      <w:pPr>
        <w:pStyle w:val="Default"/>
        <w:numPr>
          <w:ilvl w:val="1"/>
          <w:numId w:val="18"/>
        </w:numPr>
        <w:ind w:left="567" w:hanging="567"/>
        <w:jc w:val="both"/>
        <w:rPr>
          <w:color w:val="auto"/>
          <w:sz w:val="22"/>
          <w:szCs w:val="22"/>
        </w:rPr>
      </w:pPr>
      <w:r w:rsidRPr="000E368E">
        <w:rPr>
          <w:color w:val="auto"/>
          <w:sz w:val="22"/>
          <w:szCs w:val="22"/>
        </w:rPr>
        <w:t>V době provádění díla ne</w:t>
      </w:r>
      <w:r>
        <w:rPr>
          <w:color w:val="auto"/>
          <w:sz w:val="22"/>
          <w:szCs w:val="22"/>
        </w:rPr>
        <w:t>se Z</w:t>
      </w:r>
      <w:r w:rsidRPr="000E368E">
        <w:rPr>
          <w:color w:val="auto"/>
          <w:sz w:val="22"/>
          <w:szCs w:val="22"/>
        </w:rPr>
        <w:t xml:space="preserve">hotovitel nebezpečí škody na zhotovované věci, a to až do úplného a kompletního předání zhotoveného díla bez zjevných vad a nedodělků </w:t>
      </w:r>
      <w:r w:rsidR="00A81A95">
        <w:rPr>
          <w:color w:val="auto"/>
          <w:sz w:val="22"/>
          <w:szCs w:val="22"/>
        </w:rPr>
        <w:t>O</w:t>
      </w:r>
      <w:r w:rsidRPr="000E368E">
        <w:rPr>
          <w:color w:val="auto"/>
          <w:sz w:val="22"/>
          <w:szCs w:val="22"/>
        </w:rPr>
        <w:t xml:space="preserve">bjednateli. </w:t>
      </w:r>
    </w:p>
    <w:p w14:paraId="751DCE65" w14:textId="77777777" w:rsidR="0004121C" w:rsidRPr="005365D5" w:rsidRDefault="0004121C" w:rsidP="0004121C">
      <w:pPr>
        <w:pStyle w:val="Default"/>
        <w:ind w:left="567"/>
        <w:jc w:val="both"/>
        <w:rPr>
          <w:color w:val="auto"/>
          <w:sz w:val="22"/>
          <w:szCs w:val="22"/>
        </w:rPr>
      </w:pPr>
    </w:p>
    <w:p w14:paraId="70F2693B" w14:textId="77777777" w:rsidR="00886633" w:rsidRPr="000E368E" w:rsidRDefault="00886633" w:rsidP="00BF48D0">
      <w:pPr>
        <w:pStyle w:val="Default"/>
        <w:ind w:left="567"/>
        <w:jc w:val="both"/>
        <w:rPr>
          <w:color w:val="auto"/>
          <w:sz w:val="18"/>
          <w:szCs w:val="22"/>
        </w:rPr>
      </w:pPr>
    </w:p>
    <w:p w14:paraId="1EBBFDC3" w14:textId="77777777" w:rsidR="00886633" w:rsidRPr="000E368E" w:rsidRDefault="00886633" w:rsidP="00BF48D0">
      <w:pPr>
        <w:pStyle w:val="Default"/>
        <w:jc w:val="center"/>
        <w:rPr>
          <w:color w:val="auto"/>
          <w:sz w:val="22"/>
          <w:szCs w:val="22"/>
        </w:rPr>
      </w:pPr>
      <w:r w:rsidRPr="000E368E">
        <w:rPr>
          <w:b/>
          <w:bCs/>
          <w:color w:val="auto"/>
          <w:sz w:val="22"/>
          <w:szCs w:val="22"/>
        </w:rPr>
        <w:t>Článek II.</w:t>
      </w:r>
    </w:p>
    <w:p w14:paraId="2D02E919" w14:textId="77777777" w:rsidR="00886633" w:rsidRPr="000E368E" w:rsidRDefault="00886633" w:rsidP="00BF48D0">
      <w:pPr>
        <w:pStyle w:val="Default"/>
        <w:jc w:val="center"/>
        <w:rPr>
          <w:color w:val="auto"/>
          <w:sz w:val="22"/>
          <w:szCs w:val="22"/>
        </w:rPr>
      </w:pPr>
      <w:r w:rsidRPr="000E368E">
        <w:rPr>
          <w:b/>
          <w:bCs/>
          <w:color w:val="auto"/>
          <w:sz w:val="22"/>
          <w:szCs w:val="22"/>
        </w:rPr>
        <w:t>Doba a místo plnění</w:t>
      </w:r>
    </w:p>
    <w:p w14:paraId="63B533F4" w14:textId="573BB3D3" w:rsidR="00886633" w:rsidRPr="00287CD5" w:rsidRDefault="00886633" w:rsidP="00BF48D0">
      <w:pPr>
        <w:pStyle w:val="Default"/>
        <w:numPr>
          <w:ilvl w:val="1"/>
          <w:numId w:val="19"/>
        </w:numPr>
        <w:ind w:left="567" w:hanging="567"/>
        <w:jc w:val="both"/>
        <w:rPr>
          <w:color w:val="auto"/>
          <w:sz w:val="22"/>
          <w:szCs w:val="22"/>
        </w:rPr>
      </w:pPr>
      <w:r w:rsidRPr="000E368E">
        <w:rPr>
          <w:color w:val="auto"/>
          <w:sz w:val="22"/>
          <w:szCs w:val="22"/>
        </w:rPr>
        <w:t xml:space="preserve">Zhotovitel se zavazuje provést dílo v souladu s podmínkami stanovenými touto </w:t>
      </w:r>
      <w:r w:rsidRPr="00287CD5">
        <w:rPr>
          <w:color w:val="auto"/>
          <w:sz w:val="22"/>
          <w:szCs w:val="22"/>
        </w:rPr>
        <w:t xml:space="preserve">Smlouvou bez zjevných vad a nedodělků </w:t>
      </w:r>
      <w:r w:rsidRPr="00287CD5">
        <w:rPr>
          <w:bCs/>
          <w:color w:val="auto"/>
          <w:sz w:val="22"/>
          <w:szCs w:val="22"/>
        </w:rPr>
        <w:t xml:space="preserve">v následujících termínech: </w:t>
      </w:r>
    </w:p>
    <w:p w14:paraId="3997099B" w14:textId="7F2BDEAF" w:rsidR="00886633" w:rsidRPr="00287CD5" w:rsidRDefault="00886633" w:rsidP="00BF48D0">
      <w:pPr>
        <w:pStyle w:val="Default"/>
        <w:numPr>
          <w:ilvl w:val="0"/>
          <w:numId w:val="38"/>
        </w:numPr>
        <w:jc w:val="both"/>
        <w:rPr>
          <w:color w:val="auto"/>
          <w:sz w:val="22"/>
          <w:szCs w:val="22"/>
        </w:rPr>
      </w:pPr>
      <w:r w:rsidRPr="005A33FE">
        <w:rPr>
          <w:color w:val="auto"/>
          <w:sz w:val="22"/>
          <w:szCs w:val="22"/>
        </w:rPr>
        <w:t xml:space="preserve">do </w:t>
      </w:r>
      <w:r w:rsidR="00CE1063">
        <w:rPr>
          <w:color w:val="auto"/>
          <w:sz w:val="22"/>
          <w:szCs w:val="22"/>
        </w:rPr>
        <w:t>4</w:t>
      </w:r>
      <w:r w:rsidRPr="005A33FE">
        <w:rPr>
          <w:color w:val="auto"/>
          <w:sz w:val="22"/>
          <w:szCs w:val="22"/>
        </w:rPr>
        <w:t xml:space="preserve"> měsíců</w:t>
      </w:r>
      <w:r w:rsidRPr="00287CD5">
        <w:rPr>
          <w:color w:val="auto"/>
          <w:sz w:val="22"/>
          <w:szCs w:val="22"/>
        </w:rPr>
        <w:t xml:space="preserve"> od</w:t>
      </w:r>
      <w:r w:rsidR="00CE1063">
        <w:rPr>
          <w:color w:val="auto"/>
          <w:sz w:val="22"/>
          <w:szCs w:val="22"/>
        </w:rPr>
        <w:t xml:space="preserve"> </w:t>
      </w:r>
      <w:r w:rsidR="00B10570">
        <w:rPr>
          <w:color w:val="auto"/>
          <w:sz w:val="22"/>
          <w:szCs w:val="22"/>
        </w:rPr>
        <w:t>podpisu smlouvy o dílo</w:t>
      </w:r>
      <w:r w:rsidRPr="00287CD5">
        <w:rPr>
          <w:color w:val="auto"/>
          <w:sz w:val="22"/>
          <w:szCs w:val="22"/>
        </w:rPr>
        <w:t xml:space="preserve"> vypracovat a předat Objednateli kompletní projektovou dokumentaci </w:t>
      </w:r>
      <w:r w:rsidR="00A07484">
        <w:rPr>
          <w:color w:val="auto"/>
          <w:sz w:val="22"/>
          <w:szCs w:val="22"/>
        </w:rPr>
        <w:t xml:space="preserve">pro stavební povolení </w:t>
      </w:r>
      <w:bookmarkStart w:id="6" w:name="_Hlk70596298"/>
      <w:r w:rsidR="00A07484">
        <w:rPr>
          <w:color w:val="auto"/>
          <w:sz w:val="22"/>
          <w:szCs w:val="22"/>
        </w:rPr>
        <w:t xml:space="preserve">a </w:t>
      </w:r>
      <w:r w:rsidR="005A33FE">
        <w:rPr>
          <w:color w:val="auto"/>
          <w:sz w:val="22"/>
          <w:szCs w:val="22"/>
        </w:rPr>
        <w:t>další</w:t>
      </w:r>
      <w:r w:rsidRPr="00287CD5">
        <w:rPr>
          <w:color w:val="auto"/>
          <w:sz w:val="22"/>
          <w:szCs w:val="22"/>
        </w:rPr>
        <w:t xml:space="preserve"> dokumenty dle bodu 1.5 písm. a) až </w:t>
      </w:r>
      <w:r w:rsidR="005A33FE">
        <w:rPr>
          <w:color w:val="auto"/>
          <w:sz w:val="22"/>
          <w:szCs w:val="22"/>
        </w:rPr>
        <w:t>e</w:t>
      </w:r>
      <w:r w:rsidRPr="00287CD5">
        <w:rPr>
          <w:color w:val="auto"/>
          <w:sz w:val="22"/>
          <w:szCs w:val="22"/>
        </w:rPr>
        <w:t>) této Smlouvy,</w:t>
      </w:r>
    </w:p>
    <w:bookmarkEnd w:id="6"/>
    <w:p w14:paraId="725863B6" w14:textId="7089D976" w:rsidR="00886633" w:rsidRDefault="00886633" w:rsidP="00BF48D0">
      <w:pPr>
        <w:pStyle w:val="Default"/>
        <w:numPr>
          <w:ilvl w:val="0"/>
          <w:numId w:val="38"/>
        </w:numPr>
        <w:jc w:val="both"/>
        <w:rPr>
          <w:color w:val="auto"/>
          <w:sz w:val="22"/>
          <w:szCs w:val="22"/>
        </w:rPr>
      </w:pPr>
      <w:r w:rsidRPr="004E6A5F">
        <w:rPr>
          <w:bCs/>
          <w:color w:val="auto"/>
          <w:sz w:val="22"/>
          <w:szCs w:val="22"/>
        </w:rPr>
        <w:lastRenderedPageBreak/>
        <w:t>do 2 měsíců od předání projektové dokumentace</w:t>
      </w:r>
      <w:r w:rsidR="005A33FE">
        <w:rPr>
          <w:bCs/>
          <w:color w:val="auto"/>
          <w:sz w:val="22"/>
          <w:szCs w:val="22"/>
        </w:rPr>
        <w:t xml:space="preserve"> pro stavební povolení dle bodu 1.5</w:t>
      </w:r>
      <w:r w:rsidR="004F362C">
        <w:rPr>
          <w:bCs/>
          <w:color w:val="auto"/>
          <w:sz w:val="22"/>
          <w:szCs w:val="22"/>
        </w:rPr>
        <w:t xml:space="preserve"> </w:t>
      </w:r>
      <w:r w:rsidRPr="004E6A5F">
        <w:rPr>
          <w:bCs/>
          <w:color w:val="auto"/>
          <w:sz w:val="22"/>
          <w:szCs w:val="22"/>
        </w:rPr>
        <w:t xml:space="preserve"> pod</w:t>
      </w:r>
      <w:r w:rsidR="005A33FE">
        <w:rPr>
          <w:bCs/>
          <w:color w:val="auto"/>
          <w:sz w:val="22"/>
          <w:szCs w:val="22"/>
        </w:rPr>
        <w:t>at</w:t>
      </w:r>
      <w:r w:rsidRPr="004E6A5F">
        <w:rPr>
          <w:bCs/>
          <w:color w:val="auto"/>
          <w:sz w:val="22"/>
          <w:szCs w:val="22"/>
        </w:rPr>
        <w:t xml:space="preserve"> </w:t>
      </w:r>
      <w:r w:rsidR="005A33FE">
        <w:rPr>
          <w:bCs/>
          <w:color w:val="auto"/>
          <w:sz w:val="22"/>
          <w:szCs w:val="22"/>
        </w:rPr>
        <w:t>žádost o stavební povolení</w:t>
      </w:r>
      <w:r w:rsidRPr="004E6A5F">
        <w:rPr>
          <w:bCs/>
          <w:color w:val="auto"/>
          <w:sz w:val="22"/>
          <w:szCs w:val="22"/>
        </w:rPr>
        <w:t xml:space="preserve"> se všemi náležitostmi dle stavebního zákona na příslušný úřad,</w:t>
      </w:r>
    </w:p>
    <w:p w14:paraId="43F6263E" w14:textId="2B69F933" w:rsidR="00886633" w:rsidRPr="004C64F5" w:rsidRDefault="005A33FE" w:rsidP="00BF48D0">
      <w:pPr>
        <w:pStyle w:val="Default"/>
        <w:numPr>
          <w:ilvl w:val="0"/>
          <w:numId w:val="38"/>
        </w:numPr>
        <w:jc w:val="both"/>
        <w:rPr>
          <w:color w:val="auto"/>
          <w:sz w:val="22"/>
          <w:szCs w:val="22"/>
        </w:rPr>
      </w:pPr>
      <w:r>
        <w:rPr>
          <w:bCs/>
          <w:color w:val="auto"/>
          <w:sz w:val="22"/>
          <w:szCs w:val="22"/>
        </w:rPr>
        <w:t xml:space="preserve">do </w:t>
      </w:r>
      <w:r w:rsidR="00CF0589">
        <w:rPr>
          <w:bCs/>
          <w:color w:val="auto"/>
          <w:sz w:val="22"/>
          <w:szCs w:val="22"/>
        </w:rPr>
        <w:t xml:space="preserve">2 měsíců </w:t>
      </w:r>
      <w:r w:rsidR="00886633" w:rsidRPr="004E6A5F">
        <w:rPr>
          <w:bCs/>
          <w:color w:val="auto"/>
          <w:sz w:val="22"/>
          <w:szCs w:val="22"/>
        </w:rPr>
        <w:t xml:space="preserve">od </w:t>
      </w:r>
      <w:r w:rsidR="004F362C">
        <w:rPr>
          <w:bCs/>
          <w:color w:val="auto"/>
          <w:sz w:val="22"/>
          <w:szCs w:val="22"/>
        </w:rPr>
        <w:t xml:space="preserve">nabytí právní moci </w:t>
      </w:r>
      <w:r w:rsidR="00886633" w:rsidRPr="004E6A5F">
        <w:rPr>
          <w:bCs/>
          <w:color w:val="auto"/>
          <w:sz w:val="22"/>
          <w:szCs w:val="22"/>
        </w:rPr>
        <w:t>vyd</w:t>
      </w:r>
      <w:r w:rsidR="004F362C">
        <w:rPr>
          <w:bCs/>
          <w:color w:val="auto"/>
          <w:sz w:val="22"/>
          <w:szCs w:val="22"/>
        </w:rPr>
        <w:t>aného</w:t>
      </w:r>
      <w:r>
        <w:rPr>
          <w:bCs/>
          <w:color w:val="auto"/>
          <w:sz w:val="22"/>
          <w:szCs w:val="22"/>
        </w:rPr>
        <w:t xml:space="preserve"> stavebního povolení</w:t>
      </w:r>
      <w:r w:rsidR="004F362C">
        <w:rPr>
          <w:bCs/>
          <w:color w:val="auto"/>
          <w:sz w:val="22"/>
          <w:szCs w:val="22"/>
        </w:rPr>
        <w:t xml:space="preserve"> </w:t>
      </w:r>
      <w:r w:rsidR="00886633" w:rsidRPr="004E6A5F">
        <w:rPr>
          <w:bCs/>
          <w:color w:val="auto"/>
          <w:sz w:val="22"/>
          <w:szCs w:val="22"/>
        </w:rPr>
        <w:t xml:space="preserve">vypracovat a předat </w:t>
      </w:r>
      <w:r w:rsidR="00886633">
        <w:rPr>
          <w:bCs/>
          <w:color w:val="auto"/>
          <w:sz w:val="22"/>
          <w:szCs w:val="22"/>
        </w:rPr>
        <w:t>Objednatel</w:t>
      </w:r>
      <w:r w:rsidR="00886633" w:rsidRPr="004E6A5F">
        <w:rPr>
          <w:bCs/>
          <w:color w:val="auto"/>
          <w:sz w:val="22"/>
          <w:szCs w:val="22"/>
        </w:rPr>
        <w:t>i kompletní projektovou dokumentaci pro</w:t>
      </w:r>
      <w:r w:rsidR="00886633" w:rsidRPr="004E6A5F">
        <w:rPr>
          <w:color w:val="auto"/>
          <w:sz w:val="22"/>
          <w:szCs w:val="22"/>
        </w:rPr>
        <w:t xml:space="preserve"> provádění stavby</w:t>
      </w:r>
      <w:r w:rsidR="004C64F5" w:rsidRPr="004C64F5">
        <w:rPr>
          <w:color w:val="auto"/>
          <w:sz w:val="22"/>
          <w:szCs w:val="22"/>
        </w:rPr>
        <w:t xml:space="preserve"> </w:t>
      </w:r>
      <w:r w:rsidR="004C64F5">
        <w:rPr>
          <w:color w:val="auto"/>
          <w:sz w:val="22"/>
          <w:szCs w:val="22"/>
        </w:rPr>
        <w:t>a další</w:t>
      </w:r>
      <w:r w:rsidR="004C64F5" w:rsidRPr="00287CD5">
        <w:rPr>
          <w:color w:val="auto"/>
          <w:sz w:val="22"/>
          <w:szCs w:val="22"/>
        </w:rPr>
        <w:t xml:space="preserve"> dokumenty dle bodu 1.5 písm. </w:t>
      </w:r>
      <w:r w:rsidR="004C64F5">
        <w:rPr>
          <w:color w:val="auto"/>
          <w:sz w:val="22"/>
          <w:szCs w:val="22"/>
        </w:rPr>
        <w:t>f</w:t>
      </w:r>
      <w:r w:rsidR="004C64F5" w:rsidRPr="00287CD5">
        <w:rPr>
          <w:color w:val="auto"/>
          <w:sz w:val="22"/>
          <w:szCs w:val="22"/>
        </w:rPr>
        <w:t>)</w:t>
      </w:r>
      <w:r w:rsidR="004C64F5">
        <w:rPr>
          <w:color w:val="auto"/>
          <w:sz w:val="22"/>
          <w:szCs w:val="22"/>
        </w:rPr>
        <w:t xml:space="preserve"> </w:t>
      </w:r>
      <w:r w:rsidR="004C64F5" w:rsidRPr="00287CD5">
        <w:rPr>
          <w:color w:val="auto"/>
          <w:sz w:val="22"/>
          <w:szCs w:val="22"/>
        </w:rPr>
        <w:t>této Smlouvy,</w:t>
      </w:r>
      <w:r w:rsidR="00886633" w:rsidRPr="004C64F5">
        <w:rPr>
          <w:bCs/>
          <w:color w:val="auto"/>
          <w:sz w:val="22"/>
          <w:szCs w:val="22"/>
        </w:rPr>
        <w:t xml:space="preserve"> </w:t>
      </w:r>
    </w:p>
    <w:p w14:paraId="5525EC5E" w14:textId="77777777" w:rsidR="00886633" w:rsidRDefault="00886633" w:rsidP="00BF48D0">
      <w:pPr>
        <w:pStyle w:val="Default"/>
        <w:numPr>
          <w:ilvl w:val="0"/>
          <w:numId w:val="38"/>
        </w:numPr>
        <w:jc w:val="both"/>
        <w:rPr>
          <w:color w:val="auto"/>
          <w:sz w:val="22"/>
          <w:szCs w:val="22"/>
        </w:rPr>
      </w:pPr>
      <w:r w:rsidRPr="004E6A5F">
        <w:rPr>
          <w:color w:val="auto"/>
          <w:sz w:val="22"/>
          <w:szCs w:val="22"/>
        </w:rPr>
        <w:t xml:space="preserve">provádění inženýrské </w:t>
      </w:r>
      <w:r w:rsidRPr="00287CD5">
        <w:rPr>
          <w:color w:val="auto"/>
          <w:sz w:val="22"/>
          <w:szCs w:val="22"/>
        </w:rPr>
        <w:t xml:space="preserve">činnosti dle potřeby po dobu plnění díla, </w:t>
      </w:r>
    </w:p>
    <w:p w14:paraId="2AE9B5CE" w14:textId="4DCF6550" w:rsidR="00886633" w:rsidRDefault="00886633" w:rsidP="00BF48D0">
      <w:pPr>
        <w:pStyle w:val="Default"/>
        <w:numPr>
          <w:ilvl w:val="0"/>
          <w:numId w:val="38"/>
        </w:numPr>
        <w:jc w:val="both"/>
        <w:rPr>
          <w:color w:val="auto"/>
          <w:sz w:val="22"/>
          <w:szCs w:val="22"/>
        </w:rPr>
      </w:pPr>
      <w:r w:rsidRPr="00287CD5">
        <w:rPr>
          <w:color w:val="auto"/>
          <w:sz w:val="22"/>
          <w:szCs w:val="22"/>
        </w:rPr>
        <w:t xml:space="preserve">spolupráce dle bodu 1.5 písm. </w:t>
      </w:r>
      <w:r w:rsidR="004C64F5">
        <w:rPr>
          <w:color w:val="auto"/>
          <w:sz w:val="22"/>
          <w:szCs w:val="22"/>
        </w:rPr>
        <w:t>g</w:t>
      </w:r>
      <w:r w:rsidRPr="00287CD5">
        <w:rPr>
          <w:color w:val="auto"/>
          <w:sz w:val="22"/>
          <w:szCs w:val="22"/>
        </w:rPr>
        <w:t xml:space="preserve">) této Smlouvy dle </w:t>
      </w:r>
      <w:r w:rsidRPr="004E6A5F">
        <w:rPr>
          <w:color w:val="auto"/>
          <w:sz w:val="22"/>
          <w:szCs w:val="22"/>
        </w:rPr>
        <w:t>potřeby při výběru dodavatele</w:t>
      </w:r>
      <w:r w:rsidR="00C979B5">
        <w:rPr>
          <w:color w:val="auto"/>
          <w:sz w:val="22"/>
          <w:szCs w:val="22"/>
        </w:rPr>
        <w:t xml:space="preserve"> stavebních prací</w:t>
      </w:r>
      <w:r w:rsidRPr="004E6A5F">
        <w:rPr>
          <w:color w:val="auto"/>
          <w:sz w:val="22"/>
          <w:szCs w:val="22"/>
        </w:rPr>
        <w:t xml:space="preserve">, </w:t>
      </w:r>
    </w:p>
    <w:p w14:paraId="62F069A3" w14:textId="49B5B267" w:rsidR="00886633" w:rsidRPr="004E6A5F" w:rsidRDefault="00886633" w:rsidP="00BF48D0">
      <w:pPr>
        <w:pStyle w:val="Default"/>
        <w:numPr>
          <w:ilvl w:val="0"/>
          <w:numId w:val="38"/>
        </w:numPr>
        <w:jc w:val="both"/>
        <w:rPr>
          <w:color w:val="auto"/>
          <w:sz w:val="22"/>
          <w:szCs w:val="22"/>
        </w:rPr>
      </w:pPr>
      <w:r w:rsidRPr="004E6A5F">
        <w:rPr>
          <w:color w:val="auto"/>
          <w:sz w:val="22"/>
          <w:szCs w:val="22"/>
        </w:rPr>
        <w:t>provádění autorského dozoru</w:t>
      </w:r>
      <w:r w:rsidR="004C64F5" w:rsidRPr="004C64F5">
        <w:rPr>
          <w:color w:val="auto"/>
          <w:sz w:val="22"/>
          <w:szCs w:val="22"/>
        </w:rPr>
        <w:t xml:space="preserve"> </w:t>
      </w:r>
      <w:r w:rsidR="004C64F5" w:rsidRPr="00287CD5">
        <w:rPr>
          <w:color w:val="auto"/>
          <w:sz w:val="22"/>
          <w:szCs w:val="22"/>
        </w:rPr>
        <w:t xml:space="preserve">dle bodu 1.5 písm. </w:t>
      </w:r>
      <w:r w:rsidR="004C64F5">
        <w:rPr>
          <w:color w:val="auto"/>
          <w:sz w:val="22"/>
          <w:szCs w:val="22"/>
        </w:rPr>
        <w:t>h</w:t>
      </w:r>
      <w:r w:rsidR="004C64F5" w:rsidRPr="00287CD5">
        <w:rPr>
          <w:color w:val="auto"/>
          <w:sz w:val="22"/>
          <w:szCs w:val="22"/>
        </w:rPr>
        <w:t>) této Smlouvy</w:t>
      </w:r>
      <w:r w:rsidRPr="004E6A5F">
        <w:rPr>
          <w:color w:val="auto"/>
          <w:sz w:val="22"/>
          <w:szCs w:val="22"/>
        </w:rPr>
        <w:t xml:space="preserve"> do doby předání zhotovené stavb</w:t>
      </w:r>
      <w:r>
        <w:rPr>
          <w:color w:val="auto"/>
          <w:sz w:val="22"/>
          <w:szCs w:val="22"/>
        </w:rPr>
        <w:t>y dodavatelem stavebních prací O</w:t>
      </w:r>
      <w:r w:rsidRPr="004E6A5F">
        <w:rPr>
          <w:color w:val="auto"/>
          <w:sz w:val="22"/>
          <w:szCs w:val="22"/>
        </w:rPr>
        <w:t xml:space="preserve">bjednateli. </w:t>
      </w:r>
    </w:p>
    <w:p w14:paraId="3C118F32" w14:textId="77777777" w:rsidR="00886633" w:rsidRPr="000E368E" w:rsidRDefault="00886633" w:rsidP="00BF48D0">
      <w:pPr>
        <w:pStyle w:val="Default"/>
        <w:numPr>
          <w:ilvl w:val="1"/>
          <w:numId w:val="19"/>
        </w:numPr>
        <w:ind w:left="567" w:hanging="567"/>
        <w:jc w:val="both"/>
        <w:rPr>
          <w:color w:val="auto"/>
          <w:sz w:val="22"/>
          <w:szCs w:val="22"/>
        </w:rPr>
      </w:pPr>
      <w:r w:rsidRPr="000E368E">
        <w:rPr>
          <w:color w:val="auto"/>
          <w:sz w:val="22"/>
          <w:szCs w:val="22"/>
        </w:rPr>
        <w:t>Zdrží-li se provádění d</w:t>
      </w:r>
      <w:r>
        <w:rPr>
          <w:color w:val="auto"/>
          <w:sz w:val="22"/>
          <w:szCs w:val="22"/>
        </w:rPr>
        <w:t>íla z důvodů výlučně na straně O</w:t>
      </w:r>
      <w:r w:rsidRPr="000E368E">
        <w:rPr>
          <w:color w:val="auto"/>
          <w:sz w:val="22"/>
          <w:szCs w:val="22"/>
        </w:rPr>
        <w:t>bjednatele</w:t>
      </w:r>
      <w:r>
        <w:rPr>
          <w:color w:val="auto"/>
          <w:sz w:val="22"/>
          <w:szCs w:val="22"/>
        </w:rPr>
        <w:t>, má Z</w:t>
      </w:r>
      <w:r w:rsidRPr="000E368E">
        <w:rPr>
          <w:color w:val="auto"/>
          <w:sz w:val="22"/>
          <w:szCs w:val="22"/>
        </w:rPr>
        <w:t>hotovitel právo na přiměřené prodloužení doby plnění, a to o dobu, o kterou bylo provádění díla či jeho části zdrž</w:t>
      </w:r>
      <w:r>
        <w:rPr>
          <w:color w:val="auto"/>
          <w:sz w:val="22"/>
          <w:szCs w:val="22"/>
        </w:rPr>
        <w:t>eno z důvodů výlučně na straně O</w:t>
      </w:r>
      <w:r w:rsidRPr="000E368E">
        <w:rPr>
          <w:color w:val="auto"/>
          <w:sz w:val="22"/>
          <w:szCs w:val="22"/>
        </w:rPr>
        <w:t>bjednatele.</w:t>
      </w:r>
    </w:p>
    <w:p w14:paraId="08AF4A1C" w14:textId="2498440A" w:rsidR="00886633" w:rsidRDefault="00886633" w:rsidP="00BF48D0">
      <w:pPr>
        <w:pStyle w:val="Default"/>
        <w:numPr>
          <w:ilvl w:val="1"/>
          <w:numId w:val="19"/>
        </w:numPr>
        <w:ind w:left="567" w:hanging="567"/>
        <w:jc w:val="both"/>
        <w:rPr>
          <w:color w:val="auto"/>
          <w:sz w:val="22"/>
          <w:szCs w:val="22"/>
        </w:rPr>
      </w:pPr>
      <w:r w:rsidRPr="00287CD5">
        <w:rPr>
          <w:color w:val="auto"/>
          <w:sz w:val="22"/>
          <w:szCs w:val="22"/>
        </w:rPr>
        <w:t>Do l</w:t>
      </w:r>
      <w:r>
        <w:rPr>
          <w:color w:val="auto"/>
          <w:sz w:val="22"/>
          <w:szCs w:val="22"/>
        </w:rPr>
        <w:t>hůty podle bodu 2.1 písm. a</w:t>
      </w:r>
      <w:r w:rsidRPr="00287CD5">
        <w:rPr>
          <w:color w:val="auto"/>
          <w:sz w:val="22"/>
          <w:szCs w:val="22"/>
        </w:rPr>
        <w:t xml:space="preserve">) </w:t>
      </w:r>
      <w:r>
        <w:rPr>
          <w:color w:val="auto"/>
          <w:sz w:val="22"/>
          <w:szCs w:val="22"/>
        </w:rPr>
        <w:t>a</w:t>
      </w:r>
      <w:r w:rsidR="004C64F5">
        <w:rPr>
          <w:color w:val="auto"/>
          <w:sz w:val="22"/>
          <w:szCs w:val="22"/>
        </w:rPr>
        <w:t>ž</w:t>
      </w:r>
      <w:r>
        <w:rPr>
          <w:color w:val="auto"/>
          <w:sz w:val="22"/>
          <w:szCs w:val="22"/>
        </w:rPr>
        <w:t xml:space="preserve"> </w:t>
      </w:r>
      <w:r w:rsidR="004C64F5">
        <w:rPr>
          <w:color w:val="auto"/>
          <w:sz w:val="22"/>
          <w:szCs w:val="22"/>
        </w:rPr>
        <w:t>c</w:t>
      </w:r>
      <w:r>
        <w:rPr>
          <w:color w:val="auto"/>
          <w:sz w:val="22"/>
          <w:szCs w:val="22"/>
        </w:rPr>
        <w:t xml:space="preserve">) této Smlouvy </w:t>
      </w:r>
      <w:r w:rsidRPr="00287CD5">
        <w:rPr>
          <w:color w:val="auto"/>
          <w:sz w:val="22"/>
          <w:szCs w:val="22"/>
        </w:rPr>
        <w:t>se nezapočítává doba, po kterou orgány veřejné moci nebo jiné třetí osoby, jejichž stanoviska či vyjádření jsou podle právních předpisů nezbytná pro dokončení projektové dokumentace</w:t>
      </w:r>
      <w:r>
        <w:rPr>
          <w:color w:val="auto"/>
          <w:sz w:val="22"/>
          <w:szCs w:val="22"/>
        </w:rPr>
        <w:t xml:space="preserve"> či pro ohlášení stavby</w:t>
      </w:r>
      <w:r w:rsidRPr="00287CD5">
        <w:rPr>
          <w:color w:val="auto"/>
          <w:sz w:val="22"/>
          <w:szCs w:val="22"/>
        </w:rPr>
        <w:t>, tato stanoviska či vyjádření nevydaly, ač měly.</w:t>
      </w:r>
      <w:r>
        <w:rPr>
          <w:color w:val="auto"/>
          <w:sz w:val="22"/>
          <w:szCs w:val="22"/>
        </w:rPr>
        <w:t xml:space="preserve"> Podmínkou nezapočítání je, že Z</w:t>
      </w:r>
      <w:r w:rsidRPr="00287CD5">
        <w:rPr>
          <w:color w:val="auto"/>
          <w:sz w:val="22"/>
          <w:szCs w:val="22"/>
        </w:rPr>
        <w:t>hotovitel tyto orgány či osoby řádně a včas o stanoviska či vyjádření požá</w:t>
      </w:r>
      <w:r>
        <w:rPr>
          <w:color w:val="auto"/>
          <w:sz w:val="22"/>
          <w:szCs w:val="22"/>
        </w:rPr>
        <w:t>dal. Zhotovitel tuto dobu musí O</w:t>
      </w:r>
      <w:r w:rsidRPr="00287CD5">
        <w:rPr>
          <w:color w:val="auto"/>
          <w:sz w:val="22"/>
          <w:szCs w:val="22"/>
        </w:rPr>
        <w:t xml:space="preserve">bjednateli řádně prokázat. </w:t>
      </w:r>
    </w:p>
    <w:p w14:paraId="0076F859" w14:textId="3AACB162" w:rsidR="00806A0C" w:rsidRDefault="00806A0C" w:rsidP="00BF48D0">
      <w:pPr>
        <w:pStyle w:val="Default"/>
        <w:numPr>
          <w:ilvl w:val="1"/>
          <w:numId w:val="19"/>
        </w:numPr>
        <w:ind w:left="567" w:hanging="567"/>
        <w:jc w:val="both"/>
        <w:rPr>
          <w:color w:val="auto"/>
          <w:sz w:val="22"/>
          <w:szCs w:val="22"/>
        </w:rPr>
      </w:pPr>
      <w:r>
        <w:rPr>
          <w:color w:val="auto"/>
          <w:sz w:val="22"/>
          <w:szCs w:val="22"/>
        </w:rPr>
        <w:t xml:space="preserve">Místem plnění je adresa </w:t>
      </w:r>
      <w:proofErr w:type="spellStart"/>
      <w:r w:rsidR="00B10570">
        <w:rPr>
          <w:color w:val="auto"/>
          <w:sz w:val="22"/>
          <w:szCs w:val="22"/>
        </w:rPr>
        <w:t>Palánek</w:t>
      </w:r>
      <w:proofErr w:type="spellEnd"/>
      <w:r w:rsidR="00B10570">
        <w:rPr>
          <w:color w:val="auto"/>
          <w:sz w:val="22"/>
          <w:szCs w:val="22"/>
        </w:rPr>
        <w:t xml:space="preserve"> 375/3a, Vyškov.</w:t>
      </w:r>
    </w:p>
    <w:p w14:paraId="7839FF0C" w14:textId="77777777" w:rsidR="0004121C" w:rsidRPr="00287CD5" w:rsidRDefault="0004121C" w:rsidP="0004121C">
      <w:pPr>
        <w:pStyle w:val="Default"/>
        <w:ind w:left="567"/>
        <w:jc w:val="both"/>
        <w:rPr>
          <w:color w:val="auto"/>
          <w:sz w:val="22"/>
          <w:szCs w:val="22"/>
        </w:rPr>
      </w:pPr>
    </w:p>
    <w:p w14:paraId="655E9A7D" w14:textId="77777777" w:rsidR="002B1900" w:rsidRPr="000E368E" w:rsidRDefault="002B1900" w:rsidP="00BF48D0">
      <w:pPr>
        <w:pStyle w:val="Default"/>
        <w:jc w:val="both"/>
        <w:rPr>
          <w:color w:val="auto"/>
          <w:sz w:val="18"/>
          <w:szCs w:val="22"/>
        </w:rPr>
      </w:pPr>
    </w:p>
    <w:p w14:paraId="614836F8" w14:textId="77777777" w:rsidR="00886633" w:rsidRPr="000E368E" w:rsidRDefault="00886633" w:rsidP="00BF48D0">
      <w:pPr>
        <w:pStyle w:val="Default"/>
        <w:jc w:val="center"/>
        <w:rPr>
          <w:color w:val="auto"/>
          <w:sz w:val="22"/>
          <w:szCs w:val="22"/>
        </w:rPr>
      </w:pPr>
      <w:r w:rsidRPr="000E368E">
        <w:rPr>
          <w:b/>
          <w:bCs/>
          <w:color w:val="auto"/>
          <w:sz w:val="22"/>
          <w:szCs w:val="22"/>
        </w:rPr>
        <w:t>Článek III.</w:t>
      </w:r>
    </w:p>
    <w:p w14:paraId="2A71B830" w14:textId="77777777" w:rsidR="00886633" w:rsidRPr="000E368E" w:rsidRDefault="00886633" w:rsidP="00BF48D0">
      <w:pPr>
        <w:pStyle w:val="Default"/>
        <w:jc w:val="center"/>
        <w:rPr>
          <w:color w:val="auto"/>
          <w:sz w:val="22"/>
          <w:szCs w:val="22"/>
        </w:rPr>
      </w:pPr>
      <w:r w:rsidRPr="000E368E">
        <w:rPr>
          <w:b/>
          <w:bCs/>
          <w:color w:val="auto"/>
          <w:sz w:val="22"/>
          <w:szCs w:val="22"/>
        </w:rPr>
        <w:t>Cena díla a platební a fakturační podmínky</w:t>
      </w:r>
    </w:p>
    <w:p w14:paraId="531E8F08" w14:textId="3839D4D9" w:rsidR="005529E9" w:rsidRPr="005529E9" w:rsidRDefault="005529E9" w:rsidP="005529E9">
      <w:pPr>
        <w:pStyle w:val="Default"/>
        <w:numPr>
          <w:ilvl w:val="1"/>
          <w:numId w:val="20"/>
        </w:numPr>
        <w:ind w:left="567" w:hanging="567"/>
        <w:jc w:val="both"/>
        <w:rPr>
          <w:color w:val="auto"/>
          <w:sz w:val="22"/>
          <w:szCs w:val="22"/>
        </w:rPr>
      </w:pPr>
      <w:r w:rsidRPr="005529E9">
        <w:rPr>
          <w:sz w:val="22"/>
          <w:szCs w:val="22"/>
        </w:rPr>
        <w:t>Cena za splnění předmětu této Smlouvy je smluvními stranami sjednána následovně:</w:t>
      </w:r>
      <w:bookmarkStart w:id="7" w:name="_Hlk70596856"/>
    </w:p>
    <w:p w14:paraId="75C9748C" w14:textId="7BC1C139" w:rsidR="00AC2568" w:rsidRPr="00AC2568" w:rsidRDefault="00886633" w:rsidP="005529E9">
      <w:pPr>
        <w:pStyle w:val="Default"/>
        <w:ind w:left="567"/>
        <w:jc w:val="both"/>
        <w:rPr>
          <w:color w:val="auto"/>
          <w:sz w:val="22"/>
          <w:szCs w:val="22"/>
        </w:rPr>
      </w:pPr>
      <w:r w:rsidRPr="000E368E">
        <w:rPr>
          <w:bCs/>
          <w:color w:val="auto"/>
          <w:sz w:val="22"/>
          <w:szCs w:val="22"/>
        </w:rPr>
        <w:t xml:space="preserve"> </w:t>
      </w:r>
      <w:bookmarkEnd w:id="7"/>
    </w:p>
    <w:tbl>
      <w:tblPr>
        <w:tblStyle w:val="Mkatabulky"/>
        <w:tblW w:w="0" w:type="auto"/>
        <w:tblInd w:w="108" w:type="dxa"/>
        <w:tblLook w:val="04A0" w:firstRow="1" w:lastRow="0" w:firstColumn="1" w:lastColumn="0" w:noHBand="0" w:noVBand="1"/>
      </w:tblPr>
      <w:tblGrid>
        <w:gridCol w:w="3617"/>
        <w:gridCol w:w="1780"/>
        <w:gridCol w:w="1776"/>
        <w:gridCol w:w="1781"/>
      </w:tblGrid>
      <w:tr w:rsidR="0004121C" w:rsidRPr="005529E9" w14:paraId="068B7EDC" w14:textId="77777777" w:rsidTr="0004121C">
        <w:tc>
          <w:tcPr>
            <w:tcW w:w="3617" w:type="dxa"/>
            <w:vAlign w:val="center"/>
          </w:tcPr>
          <w:p w14:paraId="36C86B44" w14:textId="77777777" w:rsidR="005529E9" w:rsidRPr="005529E9" w:rsidRDefault="005529E9" w:rsidP="005529E9">
            <w:pPr>
              <w:tabs>
                <w:tab w:val="num" w:pos="567"/>
                <w:tab w:val="num" w:pos="750"/>
              </w:tabs>
              <w:spacing w:after="120"/>
              <w:ind w:left="360"/>
              <w:rPr>
                <w:rFonts w:eastAsiaTheme="minorHAnsi" w:cs="Arial"/>
                <w:sz w:val="22"/>
                <w:szCs w:val="22"/>
                <w:lang w:eastAsia="en-US"/>
              </w:rPr>
            </w:pPr>
            <w:r w:rsidRPr="005529E9">
              <w:rPr>
                <w:rFonts w:eastAsiaTheme="minorHAnsi" w:cs="Arial"/>
                <w:sz w:val="22"/>
                <w:szCs w:val="22"/>
                <w:lang w:eastAsia="en-US"/>
              </w:rPr>
              <w:t>Část díla</w:t>
            </w:r>
          </w:p>
        </w:tc>
        <w:tc>
          <w:tcPr>
            <w:tcW w:w="1780" w:type="dxa"/>
            <w:vAlign w:val="center"/>
          </w:tcPr>
          <w:p w14:paraId="41C7E7E5" w14:textId="77777777" w:rsidR="005529E9" w:rsidRPr="005529E9" w:rsidRDefault="005529E9" w:rsidP="005529E9">
            <w:pPr>
              <w:tabs>
                <w:tab w:val="num" w:pos="567"/>
                <w:tab w:val="num" w:pos="750"/>
              </w:tabs>
              <w:spacing w:after="120"/>
              <w:rPr>
                <w:rFonts w:eastAsiaTheme="minorHAnsi" w:cs="Arial"/>
                <w:sz w:val="22"/>
                <w:szCs w:val="22"/>
                <w:lang w:eastAsia="en-US"/>
              </w:rPr>
            </w:pPr>
            <w:r w:rsidRPr="005529E9">
              <w:rPr>
                <w:rFonts w:eastAsiaTheme="minorHAnsi" w:cs="Arial"/>
                <w:sz w:val="22"/>
                <w:szCs w:val="22"/>
                <w:lang w:eastAsia="en-US"/>
              </w:rPr>
              <w:t>Cena bez DPH</w:t>
            </w:r>
          </w:p>
        </w:tc>
        <w:tc>
          <w:tcPr>
            <w:tcW w:w="1776" w:type="dxa"/>
            <w:vAlign w:val="center"/>
          </w:tcPr>
          <w:p w14:paraId="2D180E04" w14:textId="77777777" w:rsidR="005529E9" w:rsidRPr="005529E9" w:rsidRDefault="005529E9" w:rsidP="005529E9">
            <w:pPr>
              <w:tabs>
                <w:tab w:val="num" w:pos="567"/>
                <w:tab w:val="num" w:pos="750"/>
              </w:tabs>
              <w:spacing w:after="120"/>
              <w:jc w:val="center"/>
              <w:rPr>
                <w:rFonts w:eastAsiaTheme="minorHAnsi" w:cs="Arial"/>
                <w:sz w:val="22"/>
                <w:szCs w:val="22"/>
                <w:lang w:eastAsia="en-US"/>
              </w:rPr>
            </w:pPr>
            <w:r w:rsidRPr="005529E9">
              <w:rPr>
                <w:rFonts w:eastAsiaTheme="minorHAnsi" w:cs="Arial"/>
                <w:sz w:val="22"/>
                <w:szCs w:val="22"/>
                <w:lang w:eastAsia="en-US"/>
              </w:rPr>
              <w:t xml:space="preserve">Výše DPH při </w:t>
            </w:r>
            <w:r w:rsidRPr="005529E9">
              <w:rPr>
                <w:rFonts w:eastAsiaTheme="minorHAnsi" w:cs="Arial"/>
                <w:sz w:val="22"/>
                <w:szCs w:val="22"/>
                <w:lang w:eastAsia="en-US"/>
              </w:rPr>
              <w:br/>
              <w:t>sazbě 21 %</w:t>
            </w:r>
          </w:p>
        </w:tc>
        <w:tc>
          <w:tcPr>
            <w:tcW w:w="1781" w:type="dxa"/>
            <w:vAlign w:val="center"/>
          </w:tcPr>
          <w:p w14:paraId="0EDE706B" w14:textId="77777777" w:rsidR="005529E9" w:rsidRPr="005529E9" w:rsidRDefault="005529E9" w:rsidP="005529E9">
            <w:pPr>
              <w:tabs>
                <w:tab w:val="num" w:pos="567"/>
                <w:tab w:val="num" w:pos="750"/>
              </w:tabs>
              <w:spacing w:after="120"/>
              <w:rPr>
                <w:rFonts w:eastAsiaTheme="minorHAnsi" w:cs="Arial"/>
                <w:sz w:val="22"/>
                <w:szCs w:val="22"/>
                <w:lang w:eastAsia="en-US"/>
              </w:rPr>
            </w:pPr>
            <w:r w:rsidRPr="005529E9">
              <w:rPr>
                <w:rFonts w:eastAsiaTheme="minorHAnsi" w:cs="Arial"/>
                <w:sz w:val="22"/>
                <w:szCs w:val="22"/>
                <w:lang w:eastAsia="en-US"/>
              </w:rPr>
              <w:t>Cena včetně DPH</w:t>
            </w:r>
          </w:p>
        </w:tc>
      </w:tr>
      <w:tr w:rsidR="0004121C" w:rsidRPr="005529E9" w14:paraId="68292D4A" w14:textId="77777777" w:rsidTr="0004121C">
        <w:tc>
          <w:tcPr>
            <w:tcW w:w="3617" w:type="dxa"/>
          </w:tcPr>
          <w:p w14:paraId="308E6410" w14:textId="25D64913" w:rsidR="005529E9" w:rsidRPr="005529E9" w:rsidRDefault="005529E9" w:rsidP="005529E9">
            <w:pPr>
              <w:tabs>
                <w:tab w:val="num" w:pos="567"/>
                <w:tab w:val="num" w:pos="750"/>
              </w:tabs>
              <w:spacing w:after="120"/>
              <w:rPr>
                <w:rFonts w:eastAsiaTheme="minorHAnsi" w:cs="Arial"/>
                <w:sz w:val="22"/>
                <w:szCs w:val="22"/>
                <w:lang w:eastAsia="en-US"/>
              </w:rPr>
            </w:pPr>
            <w:bookmarkStart w:id="8" w:name="_Hlk81909154"/>
            <w:r>
              <w:rPr>
                <w:rFonts w:eastAsiaTheme="minorHAnsi" w:cs="Arial"/>
                <w:sz w:val="22"/>
                <w:szCs w:val="22"/>
                <w:lang w:eastAsia="en-US"/>
              </w:rPr>
              <w:t>3.</w:t>
            </w:r>
            <w:r w:rsidRPr="005529E9">
              <w:rPr>
                <w:rFonts w:eastAsiaTheme="minorHAnsi" w:cs="Arial"/>
                <w:sz w:val="22"/>
                <w:szCs w:val="22"/>
                <w:lang w:eastAsia="en-US"/>
              </w:rPr>
              <w:t>1</w:t>
            </w:r>
            <w:r>
              <w:rPr>
                <w:rFonts w:eastAsiaTheme="minorHAnsi" w:cs="Arial"/>
                <w:sz w:val="22"/>
                <w:szCs w:val="22"/>
                <w:lang w:eastAsia="en-US"/>
              </w:rPr>
              <w:t xml:space="preserve"> a)</w:t>
            </w:r>
            <w:r w:rsidRPr="005529E9">
              <w:rPr>
                <w:rFonts w:eastAsiaTheme="minorHAnsi" w:cs="Arial"/>
                <w:sz w:val="22"/>
                <w:szCs w:val="22"/>
                <w:lang w:eastAsia="en-US"/>
              </w:rPr>
              <w:t xml:space="preserve"> </w:t>
            </w:r>
            <w:r w:rsidRPr="005529E9">
              <w:rPr>
                <w:rFonts w:eastAsiaTheme="minorHAnsi" w:cs="Arial"/>
                <w:bCs/>
                <w:sz w:val="22"/>
                <w:szCs w:val="22"/>
                <w:lang w:eastAsia="en-US"/>
              </w:rPr>
              <w:t xml:space="preserve">překreslení projektové dokumentace stávajícího stavu do elektronické podoby, vyhotovení </w:t>
            </w:r>
            <w:r w:rsidRPr="005529E9">
              <w:rPr>
                <w:rFonts w:eastAsiaTheme="minorHAnsi" w:cs="Arial"/>
                <w:sz w:val="22"/>
                <w:szCs w:val="22"/>
                <w:lang w:eastAsia="en-US"/>
              </w:rPr>
              <w:t xml:space="preserve">projektové dokumentace pro stavební povolení, inženýrské činnosti </w:t>
            </w:r>
            <w:r w:rsidRPr="005529E9">
              <w:rPr>
                <w:rFonts w:eastAsiaTheme="minorHAnsi" w:cs="Arial"/>
                <w:bCs/>
                <w:sz w:val="22"/>
                <w:szCs w:val="22"/>
                <w:lang w:eastAsia="en-US"/>
              </w:rPr>
              <w:t xml:space="preserve">a dokumentů dle bodu </w:t>
            </w:r>
            <w:r>
              <w:rPr>
                <w:rFonts w:eastAsiaTheme="minorHAnsi" w:cs="Arial"/>
                <w:bCs/>
                <w:sz w:val="22"/>
                <w:szCs w:val="22"/>
                <w:lang w:eastAsia="en-US"/>
              </w:rPr>
              <w:t>1</w:t>
            </w:r>
            <w:r w:rsidRPr="005529E9">
              <w:rPr>
                <w:rFonts w:eastAsiaTheme="minorHAnsi" w:cs="Arial"/>
                <w:bCs/>
                <w:sz w:val="22"/>
                <w:szCs w:val="22"/>
                <w:lang w:eastAsia="en-US"/>
              </w:rPr>
              <w:t>.</w:t>
            </w:r>
            <w:r>
              <w:rPr>
                <w:rFonts w:eastAsiaTheme="minorHAnsi" w:cs="Arial"/>
                <w:bCs/>
                <w:sz w:val="22"/>
                <w:szCs w:val="22"/>
                <w:lang w:eastAsia="en-US"/>
              </w:rPr>
              <w:t>5</w:t>
            </w:r>
            <w:r w:rsidRPr="005529E9">
              <w:rPr>
                <w:rFonts w:eastAsiaTheme="minorHAnsi" w:cs="Arial"/>
                <w:bCs/>
                <w:sz w:val="22"/>
                <w:szCs w:val="22"/>
                <w:lang w:eastAsia="en-US"/>
              </w:rPr>
              <w:t xml:space="preserve"> písm. a) až e) této Smlouvy: 40</w:t>
            </w:r>
            <w:r w:rsidRPr="005529E9">
              <w:rPr>
                <w:rFonts w:eastAsiaTheme="minorHAnsi" w:cs="Arial"/>
                <w:sz w:val="22"/>
                <w:szCs w:val="22"/>
                <w:lang w:eastAsia="en-US"/>
              </w:rPr>
              <w:t xml:space="preserve"> % z celkové ceny tj.:</w:t>
            </w:r>
          </w:p>
        </w:tc>
        <w:tc>
          <w:tcPr>
            <w:tcW w:w="1780" w:type="dxa"/>
            <w:vAlign w:val="center"/>
          </w:tcPr>
          <w:p w14:paraId="61A17EBF" w14:textId="1A505489" w:rsidR="005529E9" w:rsidRPr="005529E9" w:rsidRDefault="00D824B7" w:rsidP="00C4395D">
            <w:pPr>
              <w:tabs>
                <w:tab w:val="num" w:pos="567"/>
                <w:tab w:val="num" w:pos="750"/>
              </w:tabs>
              <w:spacing w:after="120"/>
              <w:rPr>
                <w:rFonts w:eastAsiaTheme="minorHAnsi" w:cs="Arial"/>
                <w:szCs w:val="20"/>
                <w:lang w:eastAsia="en-US"/>
              </w:rPr>
            </w:pPr>
            <w:r>
              <w:rPr>
                <w:rFonts w:eastAsiaTheme="minorHAnsi" w:cs="Arial"/>
                <w:bCs/>
                <w:sz w:val="22"/>
                <w:szCs w:val="22"/>
                <w:lang w:eastAsia="en-US"/>
              </w:rPr>
              <w:t>274.000</w:t>
            </w:r>
            <w:r w:rsidRPr="0097082F">
              <w:rPr>
                <w:rFonts w:eastAsiaTheme="minorHAnsi" w:cs="Arial"/>
                <w:bCs/>
                <w:sz w:val="22"/>
                <w:szCs w:val="22"/>
                <w:lang w:eastAsia="en-US"/>
              </w:rPr>
              <w:t xml:space="preserve"> Kč</w:t>
            </w:r>
          </w:p>
        </w:tc>
        <w:tc>
          <w:tcPr>
            <w:tcW w:w="1776" w:type="dxa"/>
            <w:vAlign w:val="center"/>
          </w:tcPr>
          <w:p w14:paraId="0B88436D" w14:textId="16C7C159" w:rsidR="005529E9" w:rsidRPr="005529E9" w:rsidRDefault="00D824B7" w:rsidP="00C4395D">
            <w:pPr>
              <w:tabs>
                <w:tab w:val="num" w:pos="567"/>
                <w:tab w:val="num" w:pos="750"/>
              </w:tabs>
              <w:spacing w:after="120"/>
              <w:rPr>
                <w:rFonts w:eastAsiaTheme="minorHAnsi" w:cs="Arial"/>
                <w:szCs w:val="20"/>
                <w:lang w:eastAsia="en-US"/>
              </w:rPr>
            </w:pPr>
            <w:r>
              <w:rPr>
                <w:rFonts w:eastAsiaTheme="minorHAnsi" w:cs="Arial"/>
                <w:bCs/>
                <w:sz w:val="22"/>
                <w:szCs w:val="22"/>
                <w:lang w:eastAsia="en-US"/>
              </w:rPr>
              <w:t>57.540</w:t>
            </w:r>
            <w:r w:rsidRPr="0097082F">
              <w:rPr>
                <w:rFonts w:eastAsiaTheme="minorHAnsi" w:cs="Arial"/>
                <w:bCs/>
                <w:sz w:val="22"/>
                <w:szCs w:val="22"/>
                <w:lang w:eastAsia="en-US"/>
              </w:rPr>
              <w:t xml:space="preserve"> Kč</w:t>
            </w:r>
          </w:p>
        </w:tc>
        <w:tc>
          <w:tcPr>
            <w:tcW w:w="1781" w:type="dxa"/>
            <w:vAlign w:val="center"/>
          </w:tcPr>
          <w:p w14:paraId="058F5E81" w14:textId="085121F1" w:rsidR="005529E9" w:rsidRPr="005529E9" w:rsidRDefault="00D824B7" w:rsidP="00C4395D">
            <w:pPr>
              <w:tabs>
                <w:tab w:val="num" w:pos="567"/>
                <w:tab w:val="num" w:pos="750"/>
              </w:tabs>
              <w:spacing w:after="120"/>
              <w:rPr>
                <w:rFonts w:eastAsiaTheme="minorHAnsi" w:cs="Arial"/>
                <w:szCs w:val="20"/>
                <w:lang w:eastAsia="en-US"/>
              </w:rPr>
            </w:pPr>
            <w:r>
              <w:rPr>
                <w:rFonts w:eastAsiaTheme="minorHAnsi" w:cs="Arial"/>
                <w:bCs/>
                <w:sz w:val="22"/>
                <w:szCs w:val="22"/>
                <w:lang w:eastAsia="en-US"/>
              </w:rPr>
              <w:t xml:space="preserve">331.540 </w:t>
            </w:r>
            <w:r w:rsidRPr="0097082F">
              <w:rPr>
                <w:rFonts w:eastAsiaTheme="minorHAnsi" w:cs="Arial"/>
                <w:bCs/>
                <w:sz w:val="22"/>
                <w:szCs w:val="22"/>
                <w:lang w:eastAsia="en-US"/>
              </w:rPr>
              <w:t>Kč</w:t>
            </w:r>
          </w:p>
        </w:tc>
      </w:tr>
      <w:bookmarkEnd w:id="8"/>
      <w:tr w:rsidR="0004121C" w:rsidRPr="005529E9" w14:paraId="2A0E16DC" w14:textId="77777777" w:rsidTr="0004121C">
        <w:tc>
          <w:tcPr>
            <w:tcW w:w="3617" w:type="dxa"/>
          </w:tcPr>
          <w:p w14:paraId="0EBB5317" w14:textId="4E7BDDDA" w:rsidR="0004121C" w:rsidRPr="005529E9" w:rsidRDefault="0004121C" w:rsidP="0004121C">
            <w:pPr>
              <w:tabs>
                <w:tab w:val="num" w:pos="567"/>
                <w:tab w:val="num" w:pos="750"/>
              </w:tabs>
              <w:spacing w:after="120"/>
              <w:rPr>
                <w:rFonts w:eastAsiaTheme="minorHAnsi" w:cs="Arial"/>
                <w:sz w:val="22"/>
                <w:szCs w:val="22"/>
                <w:lang w:eastAsia="en-US"/>
              </w:rPr>
            </w:pPr>
            <w:r>
              <w:rPr>
                <w:rFonts w:eastAsiaTheme="minorHAnsi" w:cs="Arial"/>
                <w:sz w:val="22"/>
                <w:szCs w:val="22"/>
                <w:lang w:eastAsia="en-US"/>
              </w:rPr>
              <w:t>3</w:t>
            </w:r>
            <w:r w:rsidRPr="005529E9">
              <w:rPr>
                <w:rFonts w:eastAsiaTheme="minorHAnsi" w:cs="Arial"/>
                <w:sz w:val="22"/>
                <w:szCs w:val="22"/>
                <w:lang w:eastAsia="en-US"/>
              </w:rPr>
              <w:t>.1</w:t>
            </w:r>
            <w:r>
              <w:rPr>
                <w:rFonts w:eastAsiaTheme="minorHAnsi" w:cs="Arial"/>
                <w:sz w:val="22"/>
                <w:szCs w:val="22"/>
                <w:lang w:eastAsia="en-US"/>
              </w:rPr>
              <w:t xml:space="preserve"> b)</w:t>
            </w:r>
            <w:r w:rsidRPr="005529E9">
              <w:rPr>
                <w:rFonts w:eastAsiaTheme="minorHAnsi" w:cs="Arial"/>
                <w:sz w:val="22"/>
                <w:szCs w:val="22"/>
                <w:lang w:eastAsia="en-US"/>
              </w:rPr>
              <w:t xml:space="preserve"> </w:t>
            </w:r>
            <w:r w:rsidRPr="005529E9">
              <w:rPr>
                <w:rFonts w:eastAsiaTheme="minorHAnsi" w:cs="Arial"/>
                <w:bCs/>
                <w:sz w:val="22"/>
                <w:szCs w:val="22"/>
                <w:lang w:eastAsia="en-US"/>
              </w:rPr>
              <w:t xml:space="preserve">výkon potřebné inženýrské činnosti za účelem zajištění pravomocného stavebního povolení dle bodu </w:t>
            </w:r>
            <w:r>
              <w:rPr>
                <w:rFonts w:eastAsiaTheme="minorHAnsi" w:cs="Arial"/>
                <w:bCs/>
                <w:sz w:val="22"/>
                <w:szCs w:val="22"/>
                <w:lang w:eastAsia="en-US"/>
              </w:rPr>
              <w:t>1</w:t>
            </w:r>
            <w:r w:rsidRPr="005529E9">
              <w:rPr>
                <w:rFonts w:eastAsiaTheme="minorHAnsi" w:cs="Arial"/>
                <w:bCs/>
                <w:sz w:val="22"/>
                <w:szCs w:val="22"/>
                <w:lang w:eastAsia="en-US"/>
              </w:rPr>
              <w:t>.</w:t>
            </w:r>
            <w:r>
              <w:rPr>
                <w:rFonts w:eastAsiaTheme="minorHAnsi" w:cs="Arial"/>
                <w:bCs/>
                <w:sz w:val="22"/>
                <w:szCs w:val="22"/>
                <w:lang w:eastAsia="en-US"/>
              </w:rPr>
              <w:t>5</w:t>
            </w:r>
            <w:r w:rsidRPr="005529E9">
              <w:rPr>
                <w:rFonts w:eastAsiaTheme="minorHAnsi" w:cs="Arial"/>
                <w:bCs/>
                <w:sz w:val="22"/>
                <w:szCs w:val="22"/>
                <w:lang w:eastAsia="en-US"/>
              </w:rPr>
              <w:t xml:space="preserve"> této Smlouvy: 15 % z celkové ceny tj.:</w:t>
            </w:r>
          </w:p>
        </w:tc>
        <w:tc>
          <w:tcPr>
            <w:tcW w:w="1780" w:type="dxa"/>
            <w:vAlign w:val="center"/>
          </w:tcPr>
          <w:p w14:paraId="436F5FB7" w14:textId="307CFD11"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102.750</w:t>
            </w:r>
            <w:r w:rsidR="00250B41">
              <w:rPr>
                <w:rFonts w:eastAsiaTheme="minorHAnsi" w:cs="Arial"/>
                <w:bCs/>
                <w:sz w:val="22"/>
                <w:szCs w:val="22"/>
                <w:lang w:eastAsia="en-US"/>
              </w:rPr>
              <w:t xml:space="preserve"> Kč</w:t>
            </w:r>
          </w:p>
        </w:tc>
        <w:tc>
          <w:tcPr>
            <w:tcW w:w="1776" w:type="dxa"/>
            <w:vAlign w:val="center"/>
          </w:tcPr>
          <w:p w14:paraId="22B7B876" w14:textId="1D978A8D"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21.577,5</w:t>
            </w:r>
            <w:r w:rsidR="00250B41">
              <w:rPr>
                <w:rFonts w:eastAsiaTheme="minorHAnsi" w:cs="Arial"/>
                <w:bCs/>
                <w:sz w:val="22"/>
                <w:szCs w:val="22"/>
                <w:lang w:eastAsia="en-US"/>
              </w:rPr>
              <w:t>0 Kč</w:t>
            </w:r>
          </w:p>
        </w:tc>
        <w:tc>
          <w:tcPr>
            <w:tcW w:w="1781" w:type="dxa"/>
            <w:vAlign w:val="center"/>
          </w:tcPr>
          <w:p w14:paraId="7D2C5D8E" w14:textId="2720B082"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124.327,5</w:t>
            </w:r>
            <w:r w:rsidR="00250B41">
              <w:rPr>
                <w:rFonts w:eastAsiaTheme="minorHAnsi" w:cs="Arial"/>
                <w:bCs/>
                <w:sz w:val="22"/>
                <w:szCs w:val="22"/>
                <w:lang w:eastAsia="en-US"/>
              </w:rPr>
              <w:t>0 Kč</w:t>
            </w:r>
          </w:p>
        </w:tc>
      </w:tr>
      <w:tr w:rsidR="0004121C" w:rsidRPr="005529E9" w14:paraId="18E9D75E" w14:textId="77777777" w:rsidTr="0004121C">
        <w:tc>
          <w:tcPr>
            <w:tcW w:w="3617" w:type="dxa"/>
          </w:tcPr>
          <w:p w14:paraId="798FBC93" w14:textId="1018B825" w:rsidR="0004121C" w:rsidRPr="005529E9" w:rsidRDefault="0004121C" w:rsidP="0004121C">
            <w:pPr>
              <w:tabs>
                <w:tab w:val="num" w:pos="567"/>
                <w:tab w:val="num" w:pos="750"/>
              </w:tabs>
              <w:spacing w:after="120"/>
              <w:rPr>
                <w:rFonts w:eastAsiaTheme="minorHAnsi" w:cs="Arial"/>
                <w:sz w:val="22"/>
                <w:szCs w:val="22"/>
                <w:lang w:eastAsia="en-US"/>
              </w:rPr>
            </w:pPr>
            <w:r>
              <w:rPr>
                <w:rFonts w:eastAsiaTheme="minorHAnsi" w:cs="Arial"/>
                <w:sz w:val="22"/>
                <w:szCs w:val="22"/>
                <w:lang w:eastAsia="en-US"/>
              </w:rPr>
              <w:t>3</w:t>
            </w:r>
            <w:r w:rsidRPr="005529E9">
              <w:rPr>
                <w:rFonts w:eastAsiaTheme="minorHAnsi" w:cs="Arial"/>
                <w:sz w:val="22"/>
                <w:szCs w:val="22"/>
                <w:lang w:eastAsia="en-US"/>
              </w:rPr>
              <w:t>.1</w:t>
            </w:r>
            <w:r>
              <w:rPr>
                <w:rFonts w:eastAsiaTheme="minorHAnsi" w:cs="Arial"/>
                <w:sz w:val="22"/>
                <w:szCs w:val="22"/>
                <w:lang w:eastAsia="en-US"/>
              </w:rPr>
              <w:t xml:space="preserve"> c)</w:t>
            </w:r>
            <w:r w:rsidRPr="005529E9">
              <w:rPr>
                <w:rFonts w:eastAsiaTheme="minorHAnsi" w:cs="Arial"/>
                <w:sz w:val="22"/>
                <w:szCs w:val="22"/>
                <w:lang w:eastAsia="en-US"/>
              </w:rPr>
              <w:t xml:space="preserve"> vyhotovení projektové dokumentace pro provádění stavby </w:t>
            </w:r>
            <w:r w:rsidRPr="005529E9">
              <w:rPr>
                <w:rFonts w:eastAsiaTheme="minorHAnsi" w:cs="Arial"/>
                <w:bCs/>
                <w:sz w:val="22"/>
                <w:szCs w:val="22"/>
                <w:lang w:eastAsia="en-US"/>
              </w:rPr>
              <w:t xml:space="preserve">dle bodu </w:t>
            </w:r>
            <w:r>
              <w:rPr>
                <w:rFonts w:eastAsiaTheme="minorHAnsi" w:cs="Arial"/>
                <w:bCs/>
                <w:sz w:val="22"/>
                <w:szCs w:val="22"/>
                <w:lang w:eastAsia="en-US"/>
              </w:rPr>
              <w:t>1.5</w:t>
            </w:r>
            <w:r w:rsidRPr="005529E9">
              <w:rPr>
                <w:rFonts w:eastAsiaTheme="minorHAnsi" w:cs="Arial"/>
                <w:bCs/>
                <w:sz w:val="22"/>
                <w:szCs w:val="22"/>
                <w:lang w:eastAsia="en-US"/>
              </w:rPr>
              <w:t xml:space="preserve"> písm. f) této Smlouvy</w:t>
            </w:r>
            <w:r w:rsidRPr="005529E9">
              <w:rPr>
                <w:rFonts w:eastAsiaTheme="minorHAnsi" w:cs="Arial"/>
                <w:sz w:val="22"/>
                <w:szCs w:val="22"/>
                <w:lang w:eastAsia="en-US"/>
              </w:rPr>
              <w:t>: 35 % z celkové ceny tj.:</w:t>
            </w:r>
          </w:p>
        </w:tc>
        <w:tc>
          <w:tcPr>
            <w:tcW w:w="1780" w:type="dxa"/>
            <w:vAlign w:val="center"/>
          </w:tcPr>
          <w:p w14:paraId="1A425E9F" w14:textId="03B57CFC"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239.750</w:t>
            </w:r>
            <w:r w:rsidR="00250B41">
              <w:rPr>
                <w:rFonts w:eastAsiaTheme="minorHAnsi" w:cs="Arial"/>
                <w:bCs/>
                <w:sz w:val="22"/>
                <w:szCs w:val="22"/>
                <w:lang w:eastAsia="en-US"/>
              </w:rPr>
              <w:t xml:space="preserve"> Kč</w:t>
            </w:r>
          </w:p>
        </w:tc>
        <w:tc>
          <w:tcPr>
            <w:tcW w:w="1776" w:type="dxa"/>
            <w:vAlign w:val="center"/>
          </w:tcPr>
          <w:p w14:paraId="7F34C01E" w14:textId="3F93E276"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50.347,5</w:t>
            </w:r>
            <w:r w:rsidR="00250B41">
              <w:rPr>
                <w:rFonts w:eastAsiaTheme="minorHAnsi" w:cs="Arial"/>
                <w:bCs/>
                <w:sz w:val="22"/>
                <w:szCs w:val="22"/>
                <w:lang w:eastAsia="en-US"/>
              </w:rPr>
              <w:t>0 Kč</w:t>
            </w:r>
          </w:p>
        </w:tc>
        <w:tc>
          <w:tcPr>
            <w:tcW w:w="1781" w:type="dxa"/>
            <w:vAlign w:val="center"/>
          </w:tcPr>
          <w:p w14:paraId="25BB2E3E" w14:textId="2A922BD4"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290.097,5</w:t>
            </w:r>
            <w:r w:rsidR="00250B41">
              <w:rPr>
                <w:rFonts w:eastAsiaTheme="minorHAnsi" w:cs="Arial"/>
                <w:bCs/>
                <w:sz w:val="22"/>
                <w:szCs w:val="22"/>
                <w:lang w:eastAsia="en-US"/>
              </w:rPr>
              <w:t>0 Kč</w:t>
            </w:r>
          </w:p>
        </w:tc>
      </w:tr>
      <w:tr w:rsidR="0004121C" w:rsidRPr="005529E9" w14:paraId="6272F4D8" w14:textId="77777777" w:rsidTr="0004121C">
        <w:tc>
          <w:tcPr>
            <w:tcW w:w="3617" w:type="dxa"/>
          </w:tcPr>
          <w:p w14:paraId="5DF7F8A1" w14:textId="5B934BAE" w:rsidR="0004121C" w:rsidRPr="005529E9" w:rsidRDefault="0004121C" w:rsidP="0004121C">
            <w:pPr>
              <w:tabs>
                <w:tab w:val="num" w:pos="567"/>
                <w:tab w:val="num" w:pos="750"/>
              </w:tabs>
              <w:spacing w:after="120"/>
              <w:rPr>
                <w:rFonts w:eastAsiaTheme="minorHAnsi" w:cs="Arial"/>
                <w:sz w:val="22"/>
                <w:szCs w:val="22"/>
                <w:lang w:eastAsia="en-US"/>
              </w:rPr>
            </w:pPr>
            <w:r>
              <w:rPr>
                <w:rFonts w:eastAsiaTheme="minorHAnsi" w:cs="Arial"/>
                <w:sz w:val="22"/>
                <w:szCs w:val="22"/>
                <w:lang w:eastAsia="en-US"/>
              </w:rPr>
              <w:t>3</w:t>
            </w:r>
            <w:r w:rsidRPr="005529E9">
              <w:rPr>
                <w:rFonts w:eastAsiaTheme="minorHAnsi" w:cs="Arial"/>
                <w:sz w:val="22"/>
                <w:szCs w:val="22"/>
                <w:lang w:eastAsia="en-US"/>
              </w:rPr>
              <w:t>.1</w:t>
            </w:r>
            <w:r>
              <w:rPr>
                <w:rFonts w:eastAsiaTheme="minorHAnsi" w:cs="Arial"/>
                <w:sz w:val="22"/>
                <w:szCs w:val="22"/>
                <w:lang w:eastAsia="en-US"/>
              </w:rPr>
              <w:t xml:space="preserve"> d)</w:t>
            </w:r>
            <w:r w:rsidRPr="005529E9">
              <w:rPr>
                <w:rFonts w:eastAsiaTheme="minorHAnsi" w:cs="Arial"/>
                <w:sz w:val="22"/>
                <w:szCs w:val="22"/>
                <w:lang w:eastAsia="en-US"/>
              </w:rPr>
              <w:t xml:space="preserve"> spolupráce na výběru Zhotovitele stavby a provádění autorského dozoru dle bodu </w:t>
            </w:r>
            <w:r>
              <w:rPr>
                <w:rFonts w:eastAsiaTheme="minorHAnsi" w:cs="Arial"/>
                <w:sz w:val="22"/>
                <w:szCs w:val="22"/>
                <w:lang w:eastAsia="en-US"/>
              </w:rPr>
              <w:t>1.5</w:t>
            </w:r>
            <w:r w:rsidRPr="005529E9">
              <w:rPr>
                <w:rFonts w:eastAsiaTheme="minorHAnsi" w:cs="Arial"/>
                <w:sz w:val="22"/>
                <w:szCs w:val="22"/>
                <w:lang w:eastAsia="en-US"/>
              </w:rPr>
              <w:t xml:space="preserve"> písm. g) až i) této Smlouvy: 10 % z celkové ceny tj.:</w:t>
            </w:r>
          </w:p>
        </w:tc>
        <w:tc>
          <w:tcPr>
            <w:tcW w:w="1780" w:type="dxa"/>
            <w:vAlign w:val="center"/>
          </w:tcPr>
          <w:p w14:paraId="0D0A1D45" w14:textId="2F1F44DA"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68.500</w:t>
            </w:r>
            <w:r w:rsidRPr="0097082F">
              <w:rPr>
                <w:rFonts w:eastAsiaTheme="minorHAnsi" w:cs="Arial"/>
                <w:bCs/>
                <w:sz w:val="22"/>
                <w:szCs w:val="22"/>
                <w:lang w:eastAsia="en-US"/>
              </w:rPr>
              <w:t xml:space="preserve"> Kč</w:t>
            </w:r>
          </w:p>
        </w:tc>
        <w:tc>
          <w:tcPr>
            <w:tcW w:w="1776" w:type="dxa"/>
            <w:vAlign w:val="center"/>
          </w:tcPr>
          <w:p w14:paraId="58119F4E" w14:textId="5DA11957"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14.385</w:t>
            </w:r>
            <w:r w:rsidRPr="0097082F">
              <w:rPr>
                <w:rFonts w:eastAsiaTheme="minorHAnsi" w:cs="Arial"/>
                <w:bCs/>
                <w:sz w:val="22"/>
                <w:szCs w:val="22"/>
                <w:lang w:eastAsia="en-US"/>
              </w:rPr>
              <w:t xml:space="preserve"> Kč</w:t>
            </w:r>
          </w:p>
        </w:tc>
        <w:tc>
          <w:tcPr>
            <w:tcW w:w="1781" w:type="dxa"/>
            <w:vAlign w:val="center"/>
          </w:tcPr>
          <w:p w14:paraId="371958DD" w14:textId="45DFDF80" w:rsidR="0004121C" w:rsidRPr="005529E9" w:rsidRDefault="00D824B7" w:rsidP="0004121C">
            <w:pPr>
              <w:tabs>
                <w:tab w:val="num" w:pos="567"/>
                <w:tab w:val="num" w:pos="750"/>
              </w:tabs>
              <w:spacing w:after="120"/>
              <w:rPr>
                <w:rFonts w:eastAsiaTheme="minorHAnsi" w:cs="Arial"/>
                <w:sz w:val="22"/>
                <w:szCs w:val="22"/>
                <w:lang w:eastAsia="en-US"/>
              </w:rPr>
            </w:pPr>
            <w:r>
              <w:rPr>
                <w:rFonts w:eastAsiaTheme="minorHAnsi" w:cs="Arial"/>
                <w:bCs/>
                <w:sz w:val="22"/>
                <w:szCs w:val="22"/>
                <w:lang w:eastAsia="en-US"/>
              </w:rPr>
              <w:t>82.885</w:t>
            </w:r>
            <w:r w:rsidR="00250B41">
              <w:rPr>
                <w:rFonts w:eastAsiaTheme="minorHAnsi" w:cs="Arial"/>
                <w:bCs/>
                <w:sz w:val="22"/>
                <w:szCs w:val="22"/>
                <w:lang w:eastAsia="en-US"/>
              </w:rPr>
              <w:t xml:space="preserve"> Kč</w:t>
            </w:r>
          </w:p>
        </w:tc>
      </w:tr>
      <w:tr w:rsidR="0004121C" w:rsidRPr="005529E9" w14:paraId="110639BD" w14:textId="77777777" w:rsidTr="0004121C">
        <w:tc>
          <w:tcPr>
            <w:tcW w:w="3617" w:type="dxa"/>
          </w:tcPr>
          <w:p w14:paraId="6F27E526" w14:textId="3FAA715E" w:rsidR="0004121C" w:rsidRPr="005529E9" w:rsidRDefault="0004121C" w:rsidP="0004121C">
            <w:pPr>
              <w:tabs>
                <w:tab w:val="num" w:pos="567"/>
                <w:tab w:val="num" w:pos="750"/>
              </w:tabs>
              <w:spacing w:after="120"/>
              <w:jc w:val="both"/>
              <w:rPr>
                <w:rFonts w:eastAsiaTheme="minorHAnsi" w:cs="Arial"/>
                <w:b/>
                <w:sz w:val="22"/>
                <w:szCs w:val="22"/>
                <w:lang w:eastAsia="en-US"/>
              </w:rPr>
            </w:pPr>
            <w:r w:rsidRPr="005529E9">
              <w:rPr>
                <w:rFonts w:eastAsiaTheme="minorHAnsi" w:cs="Arial"/>
                <w:b/>
                <w:sz w:val="22"/>
                <w:szCs w:val="22"/>
                <w:lang w:eastAsia="en-US"/>
              </w:rPr>
              <w:t>Cena celkem</w:t>
            </w:r>
          </w:p>
        </w:tc>
        <w:tc>
          <w:tcPr>
            <w:tcW w:w="1780" w:type="dxa"/>
            <w:vAlign w:val="center"/>
          </w:tcPr>
          <w:p w14:paraId="688EC51C" w14:textId="669D3E60" w:rsidR="0004121C" w:rsidRPr="00083C98" w:rsidRDefault="00271877" w:rsidP="0004121C">
            <w:pPr>
              <w:tabs>
                <w:tab w:val="num" w:pos="567"/>
                <w:tab w:val="num" w:pos="750"/>
              </w:tabs>
              <w:spacing w:after="120"/>
              <w:jc w:val="center"/>
              <w:rPr>
                <w:rFonts w:eastAsiaTheme="minorHAnsi" w:cs="Arial"/>
                <w:b/>
                <w:bCs/>
                <w:sz w:val="22"/>
                <w:szCs w:val="22"/>
                <w:lang w:eastAsia="en-US"/>
              </w:rPr>
            </w:pPr>
            <w:r w:rsidRPr="00083C98">
              <w:rPr>
                <w:rFonts w:cs="Arial"/>
                <w:b/>
                <w:bCs/>
                <w:szCs w:val="20"/>
              </w:rPr>
              <w:t>685.000 Kč</w:t>
            </w:r>
          </w:p>
        </w:tc>
        <w:tc>
          <w:tcPr>
            <w:tcW w:w="1776" w:type="dxa"/>
            <w:vAlign w:val="center"/>
          </w:tcPr>
          <w:p w14:paraId="482CA900" w14:textId="396EC929" w:rsidR="0004121C" w:rsidRPr="00083C98" w:rsidRDefault="00271877" w:rsidP="0004121C">
            <w:pPr>
              <w:tabs>
                <w:tab w:val="num" w:pos="567"/>
                <w:tab w:val="num" w:pos="750"/>
              </w:tabs>
              <w:spacing w:after="120"/>
              <w:rPr>
                <w:rFonts w:eastAsiaTheme="minorHAnsi" w:cs="Arial"/>
                <w:b/>
                <w:bCs/>
                <w:sz w:val="22"/>
                <w:szCs w:val="22"/>
                <w:lang w:eastAsia="en-US"/>
              </w:rPr>
            </w:pPr>
            <w:r w:rsidRPr="00083C98">
              <w:rPr>
                <w:rFonts w:cs="Arial"/>
                <w:b/>
                <w:bCs/>
                <w:szCs w:val="20"/>
              </w:rPr>
              <w:t>143.850 Kč</w:t>
            </w:r>
          </w:p>
        </w:tc>
        <w:tc>
          <w:tcPr>
            <w:tcW w:w="1781" w:type="dxa"/>
            <w:vAlign w:val="center"/>
          </w:tcPr>
          <w:p w14:paraId="745C3911" w14:textId="6A27ED07" w:rsidR="0004121C" w:rsidRPr="00083C98" w:rsidRDefault="00271877" w:rsidP="0004121C">
            <w:pPr>
              <w:tabs>
                <w:tab w:val="num" w:pos="567"/>
                <w:tab w:val="num" w:pos="750"/>
              </w:tabs>
              <w:spacing w:after="120"/>
              <w:rPr>
                <w:rFonts w:eastAsiaTheme="minorHAnsi" w:cs="Arial"/>
                <w:b/>
                <w:bCs/>
                <w:sz w:val="22"/>
                <w:szCs w:val="22"/>
                <w:lang w:eastAsia="en-US"/>
              </w:rPr>
            </w:pPr>
            <w:r w:rsidRPr="00083C98">
              <w:rPr>
                <w:rFonts w:cs="Arial"/>
                <w:b/>
                <w:bCs/>
                <w:szCs w:val="20"/>
              </w:rPr>
              <w:t>828.850 Kč</w:t>
            </w:r>
          </w:p>
        </w:tc>
      </w:tr>
    </w:tbl>
    <w:p w14:paraId="6886FEF1" w14:textId="77777777" w:rsidR="003F32FF" w:rsidRDefault="003F32FF" w:rsidP="005529E9">
      <w:pPr>
        <w:pStyle w:val="Default"/>
        <w:jc w:val="both"/>
        <w:rPr>
          <w:bCs/>
          <w:color w:val="auto"/>
          <w:sz w:val="22"/>
          <w:szCs w:val="22"/>
        </w:rPr>
      </w:pPr>
    </w:p>
    <w:p w14:paraId="73054038" w14:textId="77777777" w:rsidR="00886633" w:rsidRPr="002723BF" w:rsidRDefault="00886633" w:rsidP="00BF48D0">
      <w:pPr>
        <w:pStyle w:val="Smlouva-slo"/>
        <w:numPr>
          <w:ilvl w:val="1"/>
          <w:numId w:val="20"/>
        </w:numPr>
        <w:spacing w:before="0" w:line="240" w:lineRule="auto"/>
        <w:ind w:left="567" w:hanging="567"/>
        <w:rPr>
          <w:rFonts w:ascii="Arial" w:hAnsi="Arial" w:cs="Arial"/>
          <w:sz w:val="22"/>
          <w:szCs w:val="22"/>
        </w:rPr>
      </w:pPr>
      <w:r w:rsidRPr="000E368E">
        <w:rPr>
          <w:rFonts w:ascii="Arial" w:hAnsi="Arial" w:cs="Arial"/>
          <w:sz w:val="22"/>
          <w:szCs w:val="22"/>
        </w:rPr>
        <w:t xml:space="preserve">Celková cena díla, včetně dílčích částí dle rozdělení v bodě 3.1 této Smlouvy, je sjednána jako nejvýše přípustná, včetně všech poplatků a veškerých dalších nákladů spojených se zhotovením a předáním díla dle této Smlouvy. Zhotovitel prohlašuje, že v ceně díla jsou zahrnuty veškeré jeho náklady, které při plnění svých závazků dle této Smlouvy nebo v souvislosti s tím vynaloží včetně nákladů výslovně neuvedených, </w:t>
      </w:r>
      <w:r>
        <w:rPr>
          <w:rFonts w:ascii="Arial" w:hAnsi="Arial" w:cs="Arial"/>
          <w:sz w:val="22"/>
          <w:szCs w:val="22"/>
        </w:rPr>
        <w:t xml:space="preserve">jejichž vynaložení </w:t>
      </w:r>
      <w:r w:rsidRPr="002723BF">
        <w:rPr>
          <w:rFonts w:ascii="Arial" w:hAnsi="Arial" w:cs="Arial"/>
          <w:sz w:val="22"/>
          <w:szCs w:val="22"/>
        </w:rPr>
        <w:t xml:space="preserve">musí Zhotovitel z titulu své odbornosti předpokládat, a to i na základě zkušeností s realizací obdobných děl. V dohodnuté ceně jsou zahrnuty i režijní náklady, doprava a další náklady, které patří k úplnému a bezvadnému provedení díla dle této Smlouvy. </w:t>
      </w:r>
    </w:p>
    <w:p w14:paraId="2B7D8F45" w14:textId="27B03622" w:rsidR="00886633" w:rsidRPr="002723BF" w:rsidRDefault="00886633" w:rsidP="00BF48D0">
      <w:pPr>
        <w:pStyle w:val="Smlouva-slo"/>
        <w:numPr>
          <w:ilvl w:val="1"/>
          <w:numId w:val="20"/>
        </w:numPr>
        <w:spacing w:before="0" w:line="240" w:lineRule="auto"/>
        <w:ind w:left="567" w:hanging="567"/>
        <w:rPr>
          <w:rFonts w:ascii="Arial" w:hAnsi="Arial" w:cs="Arial"/>
          <w:sz w:val="22"/>
          <w:szCs w:val="22"/>
        </w:rPr>
      </w:pPr>
      <w:r w:rsidRPr="002723BF">
        <w:rPr>
          <w:rFonts w:ascii="Arial" w:hAnsi="Arial" w:cs="Arial"/>
          <w:sz w:val="22"/>
          <w:szCs w:val="22"/>
        </w:rPr>
        <w:t>Celková cena díla nezahrnuje</w:t>
      </w:r>
      <w:r w:rsidR="00B5262D" w:rsidRPr="002723BF">
        <w:rPr>
          <w:rFonts w:ascii="Arial" w:hAnsi="Arial" w:cs="Arial"/>
          <w:sz w:val="22"/>
          <w:szCs w:val="22"/>
        </w:rPr>
        <w:t xml:space="preserve"> </w:t>
      </w:r>
      <w:r w:rsidRPr="002723BF">
        <w:rPr>
          <w:rFonts w:ascii="Arial" w:hAnsi="Arial" w:cs="Arial"/>
          <w:sz w:val="22"/>
          <w:szCs w:val="22"/>
        </w:rPr>
        <w:t>žádné poplatky vyžádané orgány státní správy. Náklady za poplatky budou vyúčtovány dle skutečnosti.</w:t>
      </w:r>
      <w:r w:rsidR="00343C12" w:rsidRPr="002723BF">
        <w:rPr>
          <w:rFonts w:ascii="Arial" w:hAnsi="Arial" w:cs="Arial"/>
          <w:sz w:val="22"/>
          <w:szCs w:val="22"/>
        </w:rPr>
        <w:t xml:space="preserve"> Objednatel upozorňuje na skutečnost, že</w:t>
      </w:r>
      <w:r w:rsidR="00277E1B" w:rsidRPr="002723BF">
        <w:rPr>
          <w:rFonts w:ascii="Arial" w:hAnsi="Arial" w:cs="Arial"/>
          <w:sz w:val="22"/>
          <w:szCs w:val="22"/>
        </w:rPr>
        <w:t xml:space="preserve"> je </w:t>
      </w:r>
      <w:r w:rsidR="00B10570">
        <w:rPr>
          <w:rFonts w:ascii="Arial" w:hAnsi="Arial" w:cs="Arial"/>
          <w:sz w:val="22"/>
          <w:szCs w:val="22"/>
        </w:rPr>
        <w:t>(</w:t>
      </w:r>
      <w:r w:rsidR="00277E1B" w:rsidRPr="002723BF">
        <w:rPr>
          <w:rFonts w:ascii="Arial" w:hAnsi="Arial" w:cs="Arial"/>
          <w:sz w:val="22"/>
          <w:szCs w:val="22"/>
        </w:rPr>
        <w:t>dle §8 odst.1 písmeno a) zákona č. 634/2004 Sb.</w:t>
      </w:r>
      <w:r w:rsidR="00B10570">
        <w:rPr>
          <w:rFonts w:ascii="Arial" w:hAnsi="Arial" w:cs="Arial"/>
          <w:sz w:val="22"/>
          <w:szCs w:val="22"/>
        </w:rPr>
        <w:t>)</w:t>
      </w:r>
      <w:r w:rsidR="00277E1B" w:rsidRPr="002723BF">
        <w:rPr>
          <w:rFonts w:ascii="Arial" w:hAnsi="Arial" w:cs="Arial"/>
          <w:sz w:val="22"/>
          <w:szCs w:val="22"/>
        </w:rPr>
        <w:t xml:space="preserve"> od platby správního poplatku</w:t>
      </w:r>
      <w:r w:rsidR="00343C12" w:rsidRPr="002723BF">
        <w:rPr>
          <w:rFonts w:ascii="Arial" w:hAnsi="Arial" w:cs="Arial"/>
          <w:sz w:val="22"/>
          <w:szCs w:val="22"/>
        </w:rPr>
        <w:t xml:space="preserve"> za vydání stavebního povolení</w:t>
      </w:r>
      <w:r w:rsidR="00277E1B" w:rsidRPr="002723BF">
        <w:rPr>
          <w:rFonts w:ascii="Arial" w:hAnsi="Arial" w:cs="Arial"/>
          <w:sz w:val="22"/>
          <w:szCs w:val="22"/>
        </w:rPr>
        <w:t xml:space="preserve"> osvobozen.</w:t>
      </w:r>
      <w:r w:rsidR="00343C12" w:rsidRPr="002723BF">
        <w:rPr>
          <w:rFonts w:ascii="Arial" w:hAnsi="Arial" w:cs="Arial"/>
          <w:color w:val="FF0000"/>
          <w:sz w:val="22"/>
          <w:szCs w:val="22"/>
        </w:rPr>
        <w:t xml:space="preserve"> </w:t>
      </w:r>
    </w:p>
    <w:p w14:paraId="4760DEC9" w14:textId="77777777" w:rsidR="002B1900" w:rsidRDefault="00886633" w:rsidP="00BF48D0">
      <w:pPr>
        <w:pStyle w:val="Smlouva-slo"/>
        <w:numPr>
          <w:ilvl w:val="1"/>
          <w:numId w:val="20"/>
        </w:numPr>
        <w:spacing w:before="0" w:line="240" w:lineRule="auto"/>
        <w:ind w:left="567" w:hanging="567"/>
        <w:rPr>
          <w:rFonts w:ascii="Arial" w:hAnsi="Arial" w:cs="Arial"/>
          <w:sz w:val="22"/>
          <w:szCs w:val="22"/>
        </w:rPr>
      </w:pPr>
      <w:r w:rsidRPr="002723BF">
        <w:rPr>
          <w:rFonts w:ascii="Arial" w:hAnsi="Arial" w:cs="Arial"/>
          <w:sz w:val="22"/>
          <w:szCs w:val="22"/>
        </w:rPr>
        <w:t>Cena za dílo bude Objednatelem Zhotoviteli</w:t>
      </w:r>
      <w:r w:rsidRPr="00287CD5">
        <w:rPr>
          <w:rFonts w:ascii="Arial" w:hAnsi="Arial" w:cs="Arial"/>
          <w:sz w:val="22"/>
          <w:szCs w:val="22"/>
        </w:rPr>
        <w:t xml:space="preserve"> uhrazena v české měně na základě daňového dokladu – faktury. </w:t>
      </w:r>
    </w:p>
    <w:p w14:paraId="0AEE0557" w14:textId="6D509494" w:rsidR="00886633" w:rsidRPr="00287CD5" w:rsidRDefault="00886633" w:rsidP="00BF48D0">
      <w:pPr>
        <w:pStyle w:val="Smlouva-slo"/>
        <w:spacing w:before="0" w:line="240" w:lineRule="auto"/>
        <w:ind w:left="567"/>
        <w:rPr>
          <w:rFonts w:ascii="Arial" w:hAnsi="Arial" w:cs="Arial"/>
          <w:sz w:val="22"/>
          <w:szCs w:val="22"/>
        </w:rPr>
      </w:pPr>
      <w:r w:rsidRPr="00287CD5">
        <w:rPr>
          <w:rFonts w:ascii="Arial" w:hAnsi="Arial" w:cs="Arial"/>
          <w:sz w:val="22"/>
          <w:szCs w:val="22"/>
        </w:rPr>
        <w:t xml:space="preserve">Cena za dílo bude Zhotovitelem fakturována ve čtyřech dílčích platbách, a to takto: </w:t>
      </w:r>
    </w:p>
    <w:p w14:paraId="4D3042A4" w14:textId="05B9E721" w:rsidR="00886633" w:rsidRDefault="00886633" w:rsidP="00BF48D0">
      <w:pPr>
        <w:pStyle w:val="Default"/>
        <w:numPr>
          <w:ilvl w:val="0"/>
          <w:numId w:val="26"/>
        </w:numPr>
        <w:ind w:left="851" w:hanging="284"/>
        <w:jc w:val="both"/>
        <w:rPr>
          <w:color w:val="auto"/>
          <w:sz w:val="22"/>
          <w:szCs w:val="22"/>
        </w:rPr>
      </w:pPr>
      <w:r w:rsidRPr="00287CD5">
        <w:rPr>
          <w:bCs/>
          <w:color w:val="auto"/>
          <w:sz w:val="22"/>
          <w:szCs w:val="22"/>
        </w:rPr>
        <w:t>cena dle bodu 3.1 písm. a)</w:t>
      </w:r>
      <w:r w:rsidR="007B4BE9">
        <w:rPr>
          <w:bCs/>
          <w:color w:val="auto"/>
          <w:sz w:val="22"/>
          <w:szCs w:val="22"/>
        </w:rPr>
        <w:t xml:space="preserve"> </w:t>
      </w:r>
      <w:r w:rsidRPr="00287CD5">
        <w:rPr>
          <w:bCs/>
          <w:color w:val="auto"/>
          <w:sz w:val="22"/>
          <w:szCs w:val="22"/>
        </w:rPr>
        <w:t xml:space="preserve">této Smlouvy po </w:t>
      </w:r>
      <w:r w:rsidRPr="00287CD5">
        <w:rPr>
          <w:color w:val="auto"/>
          <w:sz w:val="22"/>
          <w:szCs w:val="22"/>
        </w:rPr>
        <w:t xml:space="preserve">předání kompletní projektové dokumentace </w:t>
      </w:r>
      <w:bookmarkStart w:id="9" w:name="_Hlk70599503"/>
      <w:r w:rsidRPr="00287CD5">
        <w:rPr>
          <w:color w:val="auto"/>
          <w:sz w:val="22"/>
          <w:szCs w:val="22"/>
        </w:rPr>
        <w:t xml:space="preserve">včetně </w:t>
      </w:r>
      <w:r w:rsidR="00277E1B">
        <w:rPr>
          <w:color w:val="auto"/>
          <w:sz w:val="22"/>
          <w:szCs w:val="22"/>
        </w:rPr>
        <w:t>dalších vyjmenovaných dokumentů a inženýrských činností dle bodu 1.5 písm. a) až e) této Smlouvy</w:t>
      </w:r>
      <w:bookmarkEnd w:id="9"/>
      <w:r w:rsidRPr="00287CD5">
        <w:rPr>
          <w:color w:val="auto"/>
          <w:sz w:val="22"/>
          <w:szCs w:val="22"/>
        </w:rPr>
        <w:t>,</w:t>
      </w:r>
    </w:p>
    <w:p w14:paraId="31988E19" w14:textId="73DD765D" w:rsidR="007B4BE9" w:rsidRPr="00277E1B" w:rsidRDefault="007B4BE9" w:rsidP="00BF48D0">
      <w:pPr>
        <w:pStyle w:val="Default"/>
        <w:numPr>
          <w:ilvl w:val="0"/>
          <w:numId w:val="26"/>
        </w:numPr>
        <w:ind w:left="851" w:hanging="284"/>
        <w:jc w:val="both"/>
        <w:rPr>
          <w:color w:val="auto"/>
          <w:sz w:val="22"/>
          <w:szCs w:val="22"/>
        </w:rPr>
      </w:pPr>
      <w:bookmarkStart w:id="10" w:name="_Hlk86136969"/>
      <w:r>
        <w:rPr>
          <w:color w:val="auto"/>
          <w:sz w:val="22"/>
          <w:szCs w:val="22"/>
        </w:rPr>
        <w:t>cena dle bodu 3.1 písm. b) této Smlouvy po vykonání potřebných inženýrských činností za účelem zajištění pravomocného stavebního povolení včetně jeho předání Objednateli,</w:t>
      </w:r>
    </w:p>
    <w:bookmarkEnd w:id="10"/>
    <w:p w14:paraId="4F795C67" w14:textId="4A58C4F4" w:rsidR="00886633" w:rsidRPr="00287CD5" w:rsidRDefault="00886633" w:rsidP="00BF48D0">
      <w:pPr>
        <w:pStyle w:val="Default"/>
        <w:numPr>
          <w:ilvl w:val="0"/>
          <w:numId w:val="26"/>
        </w:numPr>
        <w:ind w:left="851" w:hanging="284"/>
        <w:jc w:val="both"/>
        <w:rPr>
          <w:color w:val="auto"/>
          <w:sz w:val="22"/>
          <w:szCs w:val="22"/>
        </w:rPr>
      </w:pPr>
      <w:r w:rsidRPr="00287CD5">
        <w:rPr>
          <w:color w:val="auto"/>
          <w:sz w:val="22"/>
          <w:szCs w:val="22"/>
        </w:rPr>
        <w:t xml:space="preserve">cena </w:t>
      </w:r>
      <w:r w:rsidRPr="00287CD5">
        <w:rPr>
          <w:bCs/>
          <w:color w:val="auto"/>
          <w:sz w:val="22"/>
          <w:szCs w:val="22"/>
        </w:rPr>
        <w:t xml:space="preserve">dle bodu 3.1 písm. c) této Smlouvy po </w:t>
      </w:r>
      <w:r w:rsidRPr="00287CD5">
        <w:rPr>
          <w:color w:val="auto"/>
          <w:sz w:val="22"/>
          <w:szCs w:val="22"/>
        </w:rPr>
        <w:t xml:space="preserve">předání kompletní projektové dokumentace pro provádění stavby </w:t>
      </w:r>
      <w:r w:rsidR="00277E1B" w:rsidRPr="00287CD5">
        <w:rPr>
          <w:color w:val="auto"/>
          <w:sz w:val="22"/>
          <w:szCs w:val="22"/>
        </w:rPr>
        <w:t xml:space="preserve">včetně </w:t>
      </w:r>
      <w:r w:rsidR="00277E1B">
        <w:rPr>
          <w:color w:val="auto"/>
          <w:sz w:val="22"/>
          <w:szCs w:val="22"/>
        </w:rPr>
        <w:t>dalších vyjmenovaných dokumentů a inženýrských činností dle bodu 1.5 písm. f) této Smlouvy</w:t>
      </w:r>
      <w:r w:rsidRPr="00287CD5">
        <w:rPr>
          <w:color w:val="auto"/>
          <w:sz w:val="22"/>
          <w:szCs w:val="22"/>
        </w:rPr>
        <w:t>,</w:t>
      </w:r>
    </w:p>
    <w:p w14:paraId="7DDAB88D" w14:textId="355313DA" w:rsidR="00886633" w:rsidRPr="00277ACD" w:rsidRDefault="00886633" w:rsidP="00494790">
      <w:pPr>
        <w:pStyle w:val="Default"/>
        <w:numPr>
          <w:ilvl w:val="0"/>
          <w:numId w:val="26"/>
        </w:numPr>
        <w:ind w:left="851" w:hanging="284"/>
        <w:jc w:val="both"/>
        <w:rPr>
          <w:bCs/>
          <w:color w:val="auto"/>
          <w:sz w:val="22"/>
          <w:szCs w:val="22"/>
        </w:rPr>
      </w:pPr>
      <w:r w:rsidRPr="00287CD5">
        <w:rPr>
          <w:color w:val="auto"/>
          <w:sz w:val="22"/>
          <w:szCs w:val="22"/>
        </w:rPr>
        <w:t xml:space="preserve">cena </w:t>
      </w:r>
      <w:r w:rsidRPr="00287CD5">
        <w:rPr>
          <w:bCs/>
          <w:color w:val="auto"/>
          <w:sz w:val="22"/>
          <w:szCs w:val="22"/>
        </w:rPr>
        <w:t>dle bodu 3.1 písm. d) této Smlouvy po předání zhotovené stavb</w:t>
      </w:r>
      <w:r>
        <w:rPr>
          <w:bCs/>
          <w:color w:val="auto"/>
          <w:sz w:val="22"/>
          <w:szCs w:val="22"/>
        </w:rPr>
        <w:t xml:space="preserve">y dodavatelem stavebních prací </w:t>
      </w:r>
      <w:r w:rsidRPr="00277ACD">
        <w:rPr>
          <w:bCs/>
          <w:color w:val="auto"/>
          <w:sz w:val="22"/>
          <w:szCs w:val="22"/>
        </w:rPr>
        <w:t>Objednateli.</w:t>
      </w:r>
      <w:r w:rsidR="007B4BE9" w:rsidRPr="00277ACD">
        <w:rPr>
          <w:bCs/>
          <w:color w:val="auto"/>
          <w:sz w:val="22"/>
          <w:szCs w:val="22"/>
        </w:rPr>
        <w:t xml:space="preserve"> Cena bude fakturována pouze pokud bude realizována rekonstrukce budovy Úřadu práce ČR – </w:t>
      </w:r>
      <w:proofErr w:type="spellStart"/>
      <w:r w:rsidR="007B4BE9" w:rsidRPr="00277ACD">
        <w:rPr>
          <w:bCs/>
          <w:color w:val="auto"/>
          <w:sz w:val="22"/>
          <w:szCs w:val="22"/>
        </w:rPr>
        <w:t>KoP</w:t>
      </w:r>
      <w:proofErr w:type="spellEnd"/>
      <w:r w:rsidR="007B4BE9" w:rsidRPr="00277ACD">
        <w:rPr>
          <w:bCs/>
          <w:color w:val="auto"/>
          <w:sz w:val="22"/>
          <w:szCs w:val="22"/>
        </w:rPr>
        <w:t xml:space="preserve"> Vyškov</w:t>
      </w:r>
      <w:r w:rsidR="007B4BE9" w:rsidRPr="00277ACD">
        <w:rPr>
          <w:bCs/>
          <w:color w:val="auto"/>
          <w:sz w:val="22"/>
          <w:szCs w:val="22"/>
          <w:lang w:val="en-US"/>
        </w:rPr>
        <w:t xml:space="preserve">; </w:t>
      </w:r>
      <w:r w:rsidR="007B4BE9" w:rsidRPr="00277ACD">
        <w:rPr>
          <w:bCs/>
          <w:color w:val="auto"/>
          <w:sz w:val="22"/>
          <w:szCs w:val="22"/>
        </w:rPr>
        <w:t xml:space="preserve"> </w:t>
      </w:r>
    </w:p>
    <w:p w14:paraId="4AE6F0F5" w14:textId="6329770C" w:rsidR="00886633" w:rsidRPr="000E368E" w:rsidRDefault="00886633" w:rsidP="00BF48D0">
      <w:pPr>
        <w:pStyle w:val="Default"/>
        <w:numPr>
          <w:ilvl w:val="1"/>
          <w:numId w:val="20"/>
        </w:numPr>
        <w:ind w:left="567" w:hanging="567"/>
        <w:jc w:val="both"/>
        <w:rPr>
          <w:color w:val="auto"/>
          <w:sz w:val="22"/>
          <w:szCs w:val="22"/>
        </w:rPr>
      </w:pPr>
      <w:r w:rsidRPr="00277ACD">
        <w:rPr>
          <w:color w:val="auto"/>
          <w:sz w:val="22"/>
          <w:szCs w:val="22"/>
        </w:rPr>
        <w:t>Zhotovitel vystaví daňový doklad vždy do</w:t>
      </w:r>
      <w:r w:rsidR="002B1900" w:rsidRPr="00277ACD">
        <w:rPr>
          <w:color w:val="auto"/>
          <w:sz w:val="22"/>
          <w:szCs w:val="22"/>
        </w:rPr>
        <w:t xml:space="preserve"> 15</w:t>
      </w:r>
      <w:r w:rsidR="002B1900">
        <w:rPr>
          <w:color w:val="auto"/>
          <w:sz w:val="22"/>
          <w:szCs w:val="22"/>
        </w:rPr>
        <w:t xml:space="preserve"> - ti</w:t>
      </w:r>
      <w:r w:rsidRPr="000E368E">
        <w:rPr>
          <w:color w:val="auto"/>
          <w:sz w:val="22"/>
          <w:szCs w:val="22"/>
        </w:rPr>
        <w:t xml:space="preserve"> dnů ode dne splnění povinnosti, na</w:t>
      </w:r>
      <w:r w:rsidR="0099734E">
        <w:rPr>
          <w:color w:val="auto"/>
          <w:sz w:val="22"/>
          <w:szCs w:val="22"/>
        </w:rPr>
        <w:t xml:space="preserve"> </w:t>
      </w:r>
      <w:r w:rsidRPr="000E368E">
        <w:rPr>
          <w:color w:val="auto"/>
          <w:sz w:val="22"/>
          <w:szCs w:val="22"/>
        </w:rPr>
        <w:t xml:space="preserve">základě které je oprávněn fakturovat dílčí cenu díla dle této Smlouvy. Splatnost daňových dokladů je smluvními stranami sjednána na </w:t>
      </w:r>
      <w:r w:rsidR="002B1900">
        <w:rPr>
          <w:color w:val="auto"/>
          <w:sz w:val="22"/>
          <w:szCs w:val="22"/>
        </w:rPr>
        <w:t>30</w:t>
      </w:r>
      <w:r w:rsidRPr="000E368E">
        <w:rPr>
          <w:color w:val="auto"/>
          <w:sz w:val="22"/>
          <w:szCs w:val="22"/>
        </w:rPr>
        <w:t xml:space="preserve"> kalendářních dnů od</w:t>
      </w:r>
      <w:r>
        <w:rPr>
          <w:color w:val="auto"/>
          <w:sz w:val="22"/>
          <w:szCs w:val="22"/>
        </w:rPr>
        <w:t>e dne předání daňového dokladu Zhotovitelem O</w:t>
      </w:r>
      <w:r w:rsidRPr="000E368E">
        <w:rPr>
          <w:color w:val="auto"/>
          <w:sz w:val="22"/>
          <w:szCs w:val="22"/>
        </w:rPr>
        <w:t xml:space="preserve">bjednateli. Objednatel neposkytuje zálohy na úhradu ceny díla. </w:t>
      </w:r>
    </w:p>
    <w:p w14:paraId="18B6CB09" w14:textId="77777777" w:rsidR="00886633" w:rsidRPr="000E368E" w:rsidRDefault="00886633" w:rsidP="00BF48D0">
      <w:pPr>
        <w:pStyle w:val="Default"/>
        <w:numPr>
          <w:ilvl w:val="1"/>
          <w:numId w:val="20"/>
        </w:numPr>
        <w:ind w:left="567" w:hanging="567"/>
        <w:jc w:val="both"/>
        <w:rPr>
          <w:color w:val="auto"/>
          <w:sz w:val="22"/>
          <w:szCs w:val="22"/>
        </w:rPr>
      </w:pPr>
      <w:r w:rsidRPr="000E368E">
        <w:rPr>
          <w:color w:val="auto"/>
          <w:sz w:val="22"/>
          <w:szCs w:val="22"/>
        </w:rPr>
        <w:t>Objednatel je oprávněn započíst jakoukoli smluvní pok</w:t>
      </w:r>
      <w:r>
        <w:rPr>
          <w:color w:val="auto"/>
          <w:sz w:val="22"/>
          <w:szCs w:val="22"/>
        </w:rPr>
        <w:t>utu, kterou je povinen uhradit Z</w:t>
      </w:r>
      <w:r w:rsidRPr="000E368E">
        <w:rPr>
          <w:color w:val="auto"/>
          <w:sz w:val="22"/>
          <w:szCs w:val="22"/>
        </w:rPr>
        <w:t>hotovitel na základě této Smlouvy, proti fakturované ceně za dílo.</w:t>
      </w:r>
    </w:p>
    <w:p w14:paraId="0D687697" w14:textId="169D9497" w:rsidR="002B1900" w:rsidRPr="006F4332" w:rsidRDefault="00886633" w:rsidP="00BF48D0">
      <w:pPr>
        <w:pStyle w:val="Default"/>
        <w:numPr>
          <w:ilvl w:val="1"/>
          <w:numId w:val="20"/>
        </w:numPr>
        <w:ind w:left="567" w:hanging="567"/>
        <w:jc w:val="both"/>
        <w:rPr>
          <w:color w:val="auto"/>
          <w:sz w:val="22"/>
          <w:szCs w:val="22"/>
        </w:rPr>
      </w:pPr>
      <w:r w:rsidRPr="000E368E">
        <w:rPr>
          <w:color w:val="auto"/>
          <w:sz w:val="22"/>
          <w:szCs w:val="22"/>
        </w:rPr>
        <w:t>V případě, že daňový doklad nebude obsahovat spr</w:t>
      </w:r>
      <w:r>
        <w:rPr>
          <w:color w:val="auto"/>
          <w:sz w:val="22"/>
          <w:szCs w:val="22"/>
        </w:rPr>
        <w:t>ávné údaje či bude neúplný, je O</w:t>
      </w:r>
      <w:r w:rsidRPr="000E368E">
        <w:rPr>
          <w:color w:val="auto"/>
          <w:sz w:val="22"/>
          <w:szCs w:val="22"/>
        </w:rPr>
        <w:t xml:space="preserve">bjednatel oprávněn daňový doklad vrátit do data </w:t>
      </w:r>
      <w:r>
        <w:rPr>
          <w:color w:val="auto"/>
          <w:sz w:val="22"/>
          <w:szCs w:val="22"/>
        </w:rPr>
        <w:t>jeho splatnosti Z</w:t>
      </w:r>
      <w:r w:rsidRPr="000E368E">
        <w:rPr>
          <w:color w:val="auto"/>
          <w:sz w:val="22"/>
          <w:szCs w:val="22"/>
        </w:rPr>
        <w:t>hotoviteli. Zhotovitel je povinen takový daňový doklad opravit, event. vystavit nový da</w:t>
      </w:r>
      <w:r w:rsidR="00DB4CA3">
        <w:rPr>
          <w:color w:val="auto"/>
          <w:sz w:val="22"/>
          <w:szCs w:val="22"/>
        </w:rPr>
        <w:t>ňový doklad. Lhůta splatnosti za</w:t>
      </w:r>
      <w:r w:rsidRPr="000E368E">
        <w:rPr>
          <w:color w:val="auto"/>
          <w:sz w:val="22"/>
          <w:szCs w:val="22"/>
        </w:rPr>
        <w:t>číná v takovém případě běžet ode dne doručení opraveného či nov</w:t>
      </w:r>
      <w:r>
        <w:rPr>
          <w:color w:val="auto"/>
          <w:sz w:val="22"/>
          <w:szCs w:val="22"/>
        </w:rPr>
        <w:t>ě vystaveného daňového dokladu O</w:t>
      </w:r>
      <w:r w:rsidRPr="000E368E">
        <w:rPr>
          <w:color w:val="auto"/>
          <w:sz w:val="22"/>
          <w:szCs w:val="22"/>
        </w:rPr>
        <w:t>bjednateli.</w:t>
      </w:r>
    </w:p>
    <w:p w14:paraId="5841AF99" w14:textId="63FA733B" w:rsidR="00886633" w:rsidRDefault="00886633" w:rsidP="00BF48D0">
      <w:pPr>
        <w:pStyle w:val="Default"/>
        <w:ind w:left="567"/>
        <w:jc w:val="both"/>
        <w:rPr>
          <w:color w:val="auto"/>
          <w:sz w:val="18"/>
          <w:szCs w:val="18"/>
        </w:rPr>
      </w:pPr>
    </w:p>
    <w:p w14:paraId="1A2392A6" w14:textId="48A11535" w:rsidR="0004121C" w:rsidRDefault="0004121C" w:rsidP="00BF48D0">
      <w:pPr>
        <w:pStyle w:val="Default"/>
        <w:ind w:left="567"/>
        <w:jc w:val="both"/>
        <w:rPr>
          <w:color w:val="auto"/>
          <w:sz w:val="18"/>
          <w:szCs w:val="18"/>
        </w:rPr>
      </w:pPr>
    </w:p>
    <w:p w14:paraId="66B77BAD" w14:textId="77777777" w:rsidR="00765893" w:rsidRPr="006A09C5" w:rsidRDefault="00765893" w:rsidP="00BF48D0">
      <w:pPr>
        <w:pStyle w:val="Default"/>
        <w:ind w:left="567"/>
        <w:jc w:val="both"/>
        <w:rPr>
          <w:color w:val="auto"/>
          <w:sz w:val="18"/>
          <w:szCs w:val="18"/>
        </w:rPr>
      </w:pPr>
    </w:p>
    <w:p w14:paraId="6AFA5B65" w14:textId="77777777" w:rsidR="00886633" w:rsidRPr="000E368E" w:rsidRDefault="00886633" w:rsidP="00BF48D0">
      <w:pPr>
        <w:pStyle w:val="Default"/>
        <w:jc w:val="center"/>
        <w:rPr>
          <w:color w:val="auto"/>
          <w:sz w:val="22"/>
          <w:szCs w:val="22"/>
        </w:rPr>
      </w:pPr>
      <w:r w:rsidRPr="000E368E">
        <w:rPr>
          <w:b/>
          <w:bCs/>
          <w:color w:val="auto"/>
          <w:sz w:val="22"/>
          <w:szCs w:val="22"/>
        </w:rPr>
        <w:t>Článek IV.</w:t>
      </w:r>
    </w:p>
    <w:p w14:paraId="2191113A" w14:textId="77777777" w:rsidR="00886633" w:rsidRPr="000E368E" w:rsidRDefault="00886633" w:rsidP="00BF48D0">
      <w:pPr>
        <w:pStyle w:val="Default"/>
        <w:jc w:val="center"/>
        <w:rPr>
          <w:color w:val="auto"/>
          <w:sz w:val="22"/>
          <w:szCs w:val="22"/>
        </w:rPr>
      </w:pPr>
      <w:r w:rsidRPr="000E368E">
        <w:rPr>
          <w:b/>
          <w:bCs/>
          <w:color w:val="auto"/>
          <w:sz w:val="22"/>
          <w:szCs w:val="22"/>
        </w:rPr>
        <w:t>Předání a převzetí díla</w:t>
      </w:r>
    </w:p>
    <w:p w14:paraId="554EA853" w14:textId="77777777" w:rsidR="00886633" w:rsidRPr="000E368E" w:rsidRDefault="00886633" w:rsidP="00BF48D0">
      <w:pPr>
        <w:pStyle w:val="Default"/>
        <w:numPr>
          <w:ilvl w:val="1"/>
          <w:numId w:val="28"/>
        </w:numPr>
        <w:ind w:left="567" w:hanging="567"/>
        <w:jc w:val="both"/>
        <w:rPr>
          <w:color w:val="auto"/>
          <w:sz w:val="22"/>
          <w:szCs w:val="22"/>
        </w:rPr>
      </w:pPr>
      <w:r w:rsidRPr="000E368E">
        <w:rPr>
          <w:color w:val="auto"/>
          <w:sz w:val="22"/>
          <w:szCs w:val="22"/>
        </w:rPr>
        <w:t>Předmět díla zhotovený dle požadavků a podmínek stanovených touto Smlou</w:t>
      </w:r>
      <w:r>
        <w:rPr>
          <w:color w:val="auto"/>
          <w:sz w:val="22"/>
          <w:szCs w:val="22"/>
        </w:rPr>
        <w:t>vou je předán včas, pokud bude Objednateli Z</w:t>
      </w:r>
      <w:r w:rsidRPr="000E368E">
        <w:rPr>
          <w:color w:val="auto"/>
          <w:sz w:val="22"/>
          <w:szCs w:val="22"/>
        </w:rPr>
        <w:t>hotovitelem předán nejpozději poslední den dílčích lhůt pro plnění uvedených v článku II. této Smlouvy.</w:t>
      </w:r>
    </w:p>
    <w:p w14:paraId="459C5237" w14:textId="77777777" w:rsidR="00886633" w:rsidRPr="000E368E" w:rsidRDefault="00886633" w:rsidP="00BF48D0">
      <w:pPr>
        <w:pStyle w:val="Default"/>
        <w:numPr>
          <w:ilvl w:val="1"/>
          <w:numId w:val="28"/>
        </w:numPr>
        <w:ind w:left="567" w:hanging="567"/>
        <w:jc w:val="both"/>
        <w:rPr>
          <w:color w:val="auto"/>
          <w:sz w:val="22"/>
          <w:szCs w:val="22"/>
        </w:rPr>
      </w:pPr>
      <w:r w:rsidRPr="000E368E">
        <w:rPr>
          <w:color w:val="auto"/>
          <w:sz w:val="22"/>
          <w:szCs w:val="22"/>
        </w:rPr>
        <w:t>O splnění každé p</w:t>
      </w:r>
      <w:r>
        <w:rPr>
          <w:color w:val="auto"/>
          <w:sz w:val="22"/>
          <w:szCs w:val="22"/>
        </w:rPr>
        <w:t>ovinnosti Z</w:t>
      </w:r>
      <w:r w:rsidRPr="000E368E">
        <w:rPr>
          <w:color w:val="auto"/>
          <w:sz w:val="22"/>
          <w:szCs w:val="22"/>
        </w:rPr>
        <w:t xml:space="preserve">hotovitele dle této Smlouvy v termínech dle této Smlouvy bude smluvními stranami vyhotoven předávací protokol, který bude datován a podepsán </w:t>
      </w:r>
      <w:r>
        <w:rPr>
          <w:color w:val="auto"/>
          <w:sz w:val="22"/>
          <w:szCs w:val="22"/>
        </w:rPr>
        <w:t>osobami oprávněnými zastupovat Objednatele i Z</w:t>
      </w:r>
      <w:r w:rsidRPr="000E368E">
        <w:rPr>
          <w:color w:val="auto"/>
          <w:sz w:val="22"/>
          <w:szCs w:val="22"/>
        </w:rPr>
        <w:t>hotovitele.</w:t>
      </w:r>
    </w:p>
    <w:p w14:paraId="190AEE8F" w14:textId="468CDE87" w:rsidR="00886633" w:rsidRPr="000E368E" w:rsidRDefault="00886633" w:rsidP="00BF48D0">
      <w:pPr>
        <w:pStyle w:val="Default"/>
        <w:numPr>
          <w:ilvl w:val="1"/>
          <w:numId w:val="28"/>
        </w:numPr>
        <w:ind w:left="567" w:hanging="567"/>
        <w:jc w:val="both"/>
        <w:rPr>
          <w:color w:val="auto"/>
          <w:sz w:val="22"/>
          <w:szCs w:val="22"/>
        </w:rPr>
      </w:pPr>
      <w:r w:rsidRPr="000E368E">
        <w:rPr>
          <w:color w:val="auto"/>
          <w:sz w:val="22"/>
          <w:szCs w:val="22"/>
        </w:rPr>
        <w:t>Objednatel je oprávněn dílo, které bude vykazovat vady a nedodělky</w:t>
      </w:r>
      <w:r w:rsidR="00B5262D">
        <w:rPr>
          <w:color w:val="auto"/>
          <w:sz w:val="22"/>
          <w:szCs w:val="22"/>
        </w:rPr>
        <w:t>,</w:t>
      </w:r>
      <w:r w:rsidRPr="000E368E">
        <w:rPr>
          <w:color w:val="auto"/>
          <w:sz w:val="22"/>
          <w:szCs w:val="22"/>
        </w:rPr>
        <w:t xml:space="preserve"> nepřevzít.</w:t>
      </w:r>
    </w:p>
    <w:p w14:paraId="0212C30E" w14:textId="61BDB994" w:rsidR="00307945" w:rsidRDefault="00307945" w:rsidP="00BF48D0">
      <w:pPr>
        <w:pStyle w:val="Default"/>
        <w:jc w:val="center"/>
        <w:rPr>
          <w:b/>
          <w:bCs/>
          <w:color w:val="auto"/>
          <w:sz w:val="22"/>
          <w:szCs w:val="22"/>
        </w:rPr>
      </w:pPr>
    </w:p>
    <w:p w14:paraId="46854359" w14:textId="77777777" w:rsidR="0004121C" w:rsidRDefault="0004121C" w:rsidP="00BF48D0">
      <w:pPr>
        <w:pStyle w:val="Default"/>
        <w:jc w:val="center"/>
        <w:rPr>
          <w:b/>
          <w:bCs/>
          <w:color w:val="auto"/>
          <w:sz w:val="22"/>
          <w:szCs w:val="22"/>
        </w:rPr>
      </w:pPr>
    </w:p>
    <w:p w14:paraId="5888362B" w14:textId="5A4772FA" w:rsidR="00886633" w:rsidRPr="000E368E" w:rsidRDefault="00886633" w:rsidP="00BF48D0">
      <w:pPr>
        <w:pStyle w:val="Default"/>
        <w:jc w:val="center"/>
        <w:rPr>
          <w:color w:val="auto"/>
          <w:sz w:val="22"/>
          <w:szCs w:val="22"/>
        </w:rPr>
      </w:pPr>
      <w:r w:rsidRPr="000E368E">
        <w:rPr>
          <w:b/>
          <w:bCs/>
          <w:color w:val="auto"/>
          <w:sz w:val="22"/>
          <w:szCs w:val="22"/>
        </w:rPr>
        <w:lastRenderedPageBreak/>
        <w:t>Článek V.</w:t>
      </w:r>
    </w:p>
    <w:p w14:paraId="7C92F72B" w14:textId="77777777" w:rsidR="00886633" w:rsidRPr="000E368E" w:rsidRDefault="00886633" w:rsidP="00BF48D0">
      <w:pPr>
        <w:pStyle w:val="Default"/>
        <w:jc w:val="center"/>
        <w:rPr>
          <w:color w:val="auto"/>
          <w:sz w:val="22"/>
          <w:szCs w:val="22"/>
        </w:rPr>
      </w:pPr>
      <w:r w:rsidRPr="000E368E">
        <w:rPr>
          <w:b/>
          <w:bCs/>
          <w:color w:val="auto"/>
          <w:sz w:val="22"/>
          <w:szCs w:val="22"/>
        </w:rPr>
        <w:t>Podmínky provádění díla a s dílem souvisejících závazků</w:t>
      </w:r>
    </w:p>
    <w:p w14:paraId="5B422FE1" w14:textId="085918D7" w:rsidR="00886633" w:rsidRPr="00790011" w:rsidRDefault="00886633" w:rsidP="00BF48D0">
      <w:pPr>
        <w:pStyle w:val="Default"/>
        <w:numPr>
          <w:ilvl w:val="1"/>
          <w:numId w:val="29"/>
        </w:numPr>
        <w:ind w:left="567" w:hanging="567"/>
        <w:jc w:val="both"/>
        <w:rPr>
          <w:color w:val="auto"/>
          <w:sz w:val="22"/>
          <w:szCs w:val="22"/>
        </w:rPr>
      </w:pPr>
      <w:r w:rsidRPr="00790011">
        <w:rPr>
          <w:color w:val="auto"/>
          <w:sz w:val="22"/>
          <w:szCs w:val="22"/>
        </w:rPr>
        <w:t>Zhotovitel je povinen Objednateli bez zbytečného odkladu sdělovat všechny jím zjištěné relevantní skutečnosti, obzvláště pak ty, které by mohly ovlivnit pokyny či zájmy Objednatele.</w:t>
      </w:r>
    </w:p>
    <w:p w14:paraId="7D6AE353" w14:textId="77777777" w:rsidR="00886633" w:rsidRPr="000E368E" w:rsidRDefault="00886633" w:rsidP="00BF48D0">
      <w:pPr>
        <w:pStyle w:val="Default"/>
        <w:numPr>
          <w:ilvl w:val="1"/>
          <w:numId w:val="29"/>
        </w:numPr>
        <w:ind w:left="567" w:hanging="567"/>
        <w:jc w:val="both"/>
        <w:rPr>
          <w:color w:val="auto"/>
          <w:sz w:val="22"/>
          <w:szCs w:val="22"/>
        </w:rPr>
      </w:pPr>
      <w:r w:rsidRPr="00790011">
        <w:rPr>
          <w:color w:val="auto"/>
          <w:sz w:val="22"/>
          <w:szCs w:val="22"/>
        </w:rPr>
        <w:t>Objednatel se</w:t>
      </w:r>
      <w:r>
        <w:rPr>
          <w:color w:val="auto"/>
          <w:sz w:val="22"/>
          <w:szCs w:val="22"/>
        </w:rPr>
        <w:t xml:space="preserve"> zavazuje poskytovat Z</w:t>
      </w:r>
      <w:r w:rsidRPr="000E368E">
        <w:rPr>
          <w:color w:val="auto"/>
          <w:sz w:val="22"/>
          <w:szCs w:val="22"/>
        </w:rPr>
        <w:t xml:space="preserve">hotoviteli součinnost nezbytnou pro to, aby byl schopen závazky dle této Smlouvy řádně a včas plnit. </w:t>
      </w:r>
    </w:p>
    <w:p w14:paraId="089FE868" w14:textId="77777777" w:rsidR="00886633" w:rsidRPr="000E368E" w:rsidRDefault="00886633" w:rsidP="00BF48D0">
      <w:pPr>
        <w:pStyle w:val="Default"/>
        <w:numPr>
          <w:ilvl w:val="1"/>
          <w:numId w:val="29"/>
        </w:numPr>
        <w:ind w:left="567" w:hanging="567"/>
        <w:jc w:val="both"/>
        <w:rPr>
          <w:color w:val="auto"/>
          <w:sz w:val="22"/>
          <w:szCs w:val="22"/>
        </w:rPr>
      </w:pPr>
      <w:r>
        <w:rPr>
          <w:color w:val="auto"/>
          <w:sz w:val="22"/>
          <w:szCs w:val="22"/>
        </w:rPr>
        <w:t>Je-li Z</w:t>
      </w:r>
      <w:r w:rsidRPr="000E368E">
        <w:rPr>
          <w:color w:val="auto"/>
          <w:sz w:val="22"/>
          <w:szCs w:val="22"/>
        </w:rPr>
        <w:t>hotovitel povinen dle této Smlouvy vyhotovit či opatřit jakýkoli doklad či do</w:t>
      </w:r>
      <w:r>
        <w:rPr>
          <w:color w:val="auto"/>
          <w:sz w:val="22"/>
          <w:szCs w:val="22"/>
        </w:rPr>
        <w:t>kument, nelze z jeho schválení O</w:t>
      </w:r>
      <w:r w:rsidRPr="000E368E">
        <w:rPr>
          <w:color w:val="auto"/>
          <w:sz w:val="22"/>
          <w:szCs w:val="22"/>
        </w:rPr>
        <w:t>bjednatelem dovozovat přenesení odpovědnosti za řá</w:t>
      </w:r>
      <w:r>
        <w:rPr>
          <w:color w:val="auto"/>
          <w:sz w:val="22"/>
          <w:szCs w:val="22"/>
        </w:rPr>
        <w:t>dné a včasné provedení díla ze Zhotovitele na O</w:t>
      </w:r>
      <w:r w:rsidRPr="000E368E">
        <w:rPr>
          <w:color w:val="auto"/>
          <w:sz w:val="22"/>
          <w:szCs w:val="22"/>
        </w:rPr>
        <w:t xml:space="preserve">bjednatele, a to ani částečně. </w:t>
      </w:r>
    </w:p>
    <w:p w14:paraId="79A39DFE" w14:textId="77777777" w:rsidR="00886633" w:rsidRPr="000E368E" w:rsidRDefault="00886633" w:rsidP="00BF48D0">
      <w:pPr>
        <w:pStyle w:val="Default"/>
        <w:numPr>
          <w:ilvl w:val="1"/>
          <w:numId w:val="29"/>
        </w:numPr>
        <w:ind w:left="567" w:hanging="567"/>
        <w:jc w:val="both"/>
        <w:rPr>
          <w:color w:val="auto"/>
          <w:sz w:val="22"/>
          <w:szCs w:val="22"/>
        </w:rPr>
      </w:pPr>
      <w:r w:rsidRPr="000E368E">
        <w:rPr>
          <w:color w:val="auto"/>
          <w:sz w:val="22"/>
          <w:szCs w:val="22"/>
        </w:rPr>
        <w:t>Zhotovitel je povinen předběžně, a není-li to možné, tak ihned po jejich učinění, inf</w:t>
      </w:r>
      <w:r>
        <w:rPr>
          <w:color w:val="auto"/>
          <w:sz w:val="22"/>
          <w:szCs w:val="22"/>
        </w:rPr>
        <w:t>ormovat O</w:t>
      </w:r>
      <w:r w:rsidRPr="000E368E">
        <w:rPr>
          <w:color w:val="auto"/>
          <w:sz w:val="22"/>
          <w:szCs w:val="22"/>
        </w:rPr>
        <w:t>bjednatele o obsah</w:t>
      </w:r>
      <w:r>
        <w:rPr>
          <w:color w:val="auto"/>
          <w:sz w:val="22"/>
          <w:szCs w:val="22"/>
        </w:rPr>
        <w:t>u jakýchkoli úkonů činěných za O</w:t>
      </w:r>
      <w:r w:rsidRPr="000E368E">
        <w:rPr>
          <w:color w:val="auto"/>
          <w:sz w:val="22"/>
          <w:szCs w:val="22"/>
        </w:rPr>
        <w:t>bjednatele.</w:t>
      </w:r>
    </w:p>
    <w:p w14:paraId="7E7FA51A" w14:textId="7DABD29C" w:rsidR="00886633" w:rsidRPr="000E368E" w:rsidRDefault="00886633" w:rsidP="00BF48D0">
      <w:pPr>
        <w:pStyle w:val="Default"/>
        <w:numPr>
          <w:ilvl w:val="1"/>
          <w:numId w:val="29"/>
        </w:numPr>
        <w:ind w:left="567" w:hanging="567"/>
        <w:jc w:val="both"/>
        <w:rPr>
          <w:color w:val="auto"/>
          <w:sz w:val="22"/>
          <w:szCs w:val="22"/>
        </w:rPr>
      </w:pPr>
      <w:r w:rsidRPr="000E368E">
        <w:rPr>
          <w:color w:val="auto"/>
          <w:sz w:val="22"/>
          <w:szCs w:val="22"/>
        </w:rPr>
        <w:t xml:space="preserve">Objednatel má právo </w:t>
      </w:r>
      <w:r w:rsidR="00B5262D">
        <w:rPr>
          <w:color w:val="auto"/>
          <w:sz w:val="22"/>
          <w:szCs w:val="22"/>
        </w:rPr>
        <w:t xml:space="preserve">průběžně </w:t>
      </w:r>
      <w:r w:rsidRPr="000E368E">
        <w:rPr>
          <w:color w:val="auto"/>
          <w:sz w:val="22"/>
          <w:szCs w:val="22"/>
        </w:rPr>
        <w:t xml:space="preserve">kontrolovat provádění díla. Zjistí-li, že </w:t>
      </w:r>
      <w:r>
        <w:rPr>
          <w:color w:val="auto"/>
          <w:sz w:val="22"/>
          <w:szCs w:val="22"/>
        </w:rPr>
        <w:t>Z</w:t>
      </w:r>
      <w:r w:rsidRPr="000E368E">
        <w:rPr>
          <w:color w:val="auto"/>
          <w:sz w:val="22"/>
          <w:szCs w:val="22"/>
        </w:rPr>
        <w:t xml:space="preserve">hotovitel porušuje svou </w:t>
      </w:r>
      <w:r>
        <w:rPr>
          <w:color w:val="auto"/>
          <w:sz w:val="22"/>
          <w:szCs w:val="22"/>
        </w:rPr>
        <w:t>povinnost, může požadovat, aby Z</w:t>
      </w:r>
      <w:r w:rsidRPr="000E368E">
        <w:rPr>
          <w:color w:val="auto"/>
          <w:sz w:val="22"/>
          <w:szCs w:val="22"/>
        </w:rPr>
        <w:t>hotovitel provedl nápravu a prováděl dílo</w:t>
      </w:r>
      <w:r>
        <w:rPr>
          <w:color w:val="auto"/>
          <w:sz w:val="22"/>
          <w:szCs w:val="22"/>
        </w:rPr>
        <w:t xml:space="preserve"> řádným způsobem. Jestliže tak Z</w:t>
      </w:r>
      <w:r w:rsidRPr="000E368E">
        <w:rPr>
          <w:color w:val="auto"/>
          <w:sz w:val="22"/>
          <w:szCs w:val="22"/>
        </w:rPr>
        <w:t xml:space="preserve">hotovitel neučiní ani v dodatečné přiměřené lhůtě, která však nebude delší než </w:t>
      </w:r>
      <w:r w:rsidR="002D18D7">
        <w:rPr>
          <w:color w:val="auto"/>
          <w:sz w:val="22"/>
          <w:szCs w:val="22"/>
        </w:rPr>
        <w:t>pět</w:t>
      </w:r>
      <w:r w:rsidRPr="000E368E">
        <w:rPr>
          <w:color w:val="auto"/>
          <w:sz w:val="22"/>
          <w:szCs w:val="22"/>
        </w:rPr>
        <w:t xml:space="preserve"> pracovní</w:t>
      </w:r>
      <w:r w:rsidR="002D18D7">
        <w:rPr>
          <w:color w:val="auto"/>
          <w:sz w:val="22"/>
          <w:szCs w:val="22"/>
        </w:rPr>
        <w:t>ch</w:t>
      </w:r>
      <w:r w:rsidRPr="000E368E">
        <w:rPr>
          <w:color w:val="auto"/>
          <w:sz w:val="22"/>
          <w:szCs w:val="22"/>
        </w:rPr>
        <w:t xml:space="preserve"> dn</w:t>
      </w:r>
      <w:r w:rsidR="002D18D7">
        <w:rPr>
          <w:color w:val="auto"/>
          <w:sz w:val="22"/>
          <w:szCs w:val="22"/>
        </w:rPr>
        <w:t>ů</w:t>
      </w:r>
      <w:r w:rsidRPr="000E368E">
        <w:rPr>
          <w:color w:val="auto"/>
          <w:sz w:val="22"/>
          <w:szCs w:val="22"/>
        </w:rPr>
        <w:t xml:space="preserve">, jedná se o porušení této Smlouvy. </w:t>
      </w:r>
    </w:p>
    <w:p w14:paraId="01EDE45D" w14:textId="19F99987" w:rsidR="00886633" w:rsidRPr="000E368E" w:rsidRDefault="00886633" w:rsidP="00BF48D0">
      <w:pPr>
        <w:pStyle w:val="Default"/>
        <w:numPr>
          <w:ilvl w:val="1"/>
          <w:numId w:val="29"/>
        </w:numPr>
        <w:ind w:left="567" w:hanging="567"/>
        <w:jc w:val="both"/>
        <w:rPr>
          <w:color w:val="auto"/>
          <w:sz w:val="22"/>
          <w:szCs w:val="22"/>
        </w:rPr>
      </w:pPr>
      <w:r w:rsidRPr="000E368E">
        <w:rPr>
          <w:color w:val="auto"/>
          <w:sz w:val="22"/>
          <w:szCs w:val="22"/>
        </w:rPr>
        <w:t>Zhotovitel je povinen pře</w:t>
      </w:r>
      <w:r w:rsidR="00304CA9">
        <w:rPr>
          <w:color w:val="auto"/>
          <w:sz w:val="22"/>
          <w:szCs w:val="22"/>
        </w:rPr>
        <w:t>dložit projektovou dokumentaci</w:t>
      </w:r>
      <w:r>
        <w:rPr>
          <w:color w:val="auto"/>
          <w:sz w:val="22"/>
          <w:szCs w:val="22"/>
        </w:rPr>
        <w:t xml:space="preserve"> O</w:t>
      </w:r>
      <w:r w:rsidRPr="000E368E">
        <w:rPr>
          <w:color w:val="auto"/>
          <w:sz w:val="22"/>
          <w:szCs w:val="22"/>
        </w:rPr>
        <w:t xml:space="preserve">bjednateli ke kontrole, a to do </w:t>
      </w:r>
      <w:r w:rsidR="002B1900">
        <w:rPr>
          <w:color w:val="auto"/>
          <w:sz w:val="22"/>
          <w:szCs w:val="22"/>
        </w:rPr>
        <w:t>5-ti</w:t>
      </w:r>
      <w:r w:rsidR="00B5262D">
        <w:rPr>
          <w:color w:val="auto"/>
          <w:sz w:val="22"/>
          <w:szCs w:val="22"/>
        </w:rPr>
        <w:t xml:space="preserve"> pracovních </w:t>
      </w:r>
      <w:r w:rsidRPr="000E368E">
        <w:rPr>
          <w:color w:val="auto"/>
          <w:sz w:val="22"/>
          <w:szCs w:val="22"/>
        </w:rPr>
        <w:t>dnů ode dne doruče</w:t>
      </w:r>
      <w:r>
        <w:rPr>
          <w:color w:val="auto"/>
          <w:sz w:val="22"/>
          <w:szCs w:val="22"/>
        </w:rPr>
        <w:t>ní písemné (i e-mailové) výzvy O</w:t>
      </w:r>
      <w:r w:rsidR="00304CA9">
        <w:rPr>
          <w:color w:val="auto"/>
          <w:sz w:val="22"/>
          <w:szCs w:val="22"/>
        </w:rPr>
        <w:t>bjednatele k jejímu předložení</w:t>
      </w:r>
      <w:r w:rsidRPr="000E368E">
        <w:rPr>
          <w:color w:val="auto"/>
          <w:sz w:val="22"/>
          <w:szCs w:val="22"/>
        </w:rPr>
        <w:t xml:space="preserve"> v jakékoliv fázi rozpracovanosti.</w:t>
      </w:r>
    </w:p>
    <w:p w14:paraId="1E5E7876" w14:textId="77777777" w:rsidR="00886633" w:rsidRPr="000E368E" w:rsidRDefault="00886633" w:rsidP="00BF48D0">
      <w:pPr>
        <w:pStyle w:val="Default"/>
        <w:numPr>
          <w:ilvl w:val="1"/>
          <w:numId w:val="29"/>
        </w:numPr>
        <w:ind w:left="567" w:hanging="567"/>
        <w:jc w:val="both"/>
        <w:rPr>
          <w:color w:val="auto"/>
          <w:sz w:val="22"/>
          <w:szCs w:val="22"/>
        </w:rPr>
      </w:pPr>
      <w:r w:rsidRPr="000E368E">
        <w:rPr>
          <w:color w:val="auto"/>
          <w:sz w:val="22"/>
          <w:szCs w:val="22"/>
        </w:rPr>
        <w:t xml:space="preserve">Zhotovitel přebírá nebezpečí změny okolností ve smyslu § 2620 odst. 2 občanského zákoníku a v této souvislosti dále prohlašuje, že je plně seznámen s rozsahem a povahou díla, správně vymezil, vyhodnotil a ocenil veškeré práce, výkony a činnosti, které jsou nezbytné pro řádné a včasné splnění závazků dle této Smlouvy a řádně prověřil místní podmínky pro provedení díla. </w:t>
      </w:r>
    </w:p>
    <w:p w14:paraId="294014F2" w14:textId="11344AB2" w:rsidR="00886633" w:rsidRPr="000E368E" w:rsidRDefault="00886633" w:rsidP="00BF48D0">
      <w:pPr>
        <w:pStyle w:val="Default"/>
        <w:numPr>
          <w:ilvl w:val="1"/>
          <w:numId w:val="29"/>
        </w:numPr>
        <w:ind w:left="567" w:hanging="567"/>
        <w:jc w:val="both"/>
        <w:rPr>
          <w:color w:val="auto"/>
          <w:sz w:val="22"/>
          <w:szCs w:val="22"/>
        </w:rPr>
      </w:pPr>
      <w:r w:rsidRPr="000E368E">
        <w:rPr>
          <w:color w:val="auto"/>
          <w:sz w:val="22"/>
          <w:szCs w:val="22"/>
        </w:rPr>
        <w:t xml:space="preserve">Zhotovitel je povinen řídit se při provádění díla ujednáními této Smlouvy, pokyny </w:t>
      </w:r>
      <w:r>
        <w:rPr>
          <w:color w:val="auto"/>
          <w:sz w:val="22"/>
          <w:szCs w:val="22"/>
        </w:rPr>
        <w:t>O</w:t>
      </w:r>
      <w:r w:rsidRPr="000E368E">
        <w:rPr>
          <w:color w:val="auto"/>
          <w:sz w:val="22"/>
          <w:szCs w:val="22"/>
        </w:rPr>
        <w:t>bjednatele v průběhu provádění díla, budou-li uděleny</w:t>
      </w:r>
      <w:r w:rsidR="00304CA9">
        <w:rPr>
          <w:color w:val="auto"/>
          <w:sz w:val="22"/>
          <w:szCs w:val="22"/>
        </w:rPr>
        <w:t>,</w:t>
      </w:r>
      <w:r w:rsidRPr="000E368E">
        <w:rPr>
          <w:color w:val="auto"/>
          <w:sz w:val="22"/>
          <w:szCs w:val="22"/>
        </w:rPr>
        <w:t xml:space="preserve"> a rozhodnutími a vyjádřeními veřejnoprávních orgánů. Zhotovitel se zavazuje při provádění díla zjišťovat upř</w:t>
      </w:r>
      <w:r>
        <w:rPr>
          <w:color w:val="auto"/>
          <w:sz w:val="22"/>
          <w:szCs w:val="22"/>
        </w:rPr>
        <w:t>esňující požadavky a představy O</w:t>
      </w:r>
      <w:r w:rsidRPr="000E368E">
        <w:rPr>
          <w:color w:val="auto"/>
          <w:sz w:val="22"/>
          <w:szCs w:val="22"/>
        </w:rPr>
        <w:t xml:space="preserve">bjednatele vážící se k předmětu díla, tyto s ním </w:t>
      </w:r>
      <w:r w:rsidR="00307945">
        <w:rPr>
          <w:color w:val="auto"/>
          <w:sz w:val="22"/>
          <w:szCs w:val="22"/>
        </w:rPr>
        <w:t xml:space="preserve">průběžně </w:t>
      </w:r>
      <w:r w:rsidRPr="000E368E">
        <w:rPr>
          <w:color w:val="auto"/>
          <w:sz w:val="22"/>
          <w:szCs w:val="22"/>
        </w:rPr>
        <w:t>konzultovat</w:t>
      </w:r>
      <w:r w:rsidR="002D18D7">
        <w:rPr>
          <w:color w:val="auto"/>
          <w:sz w:val="22"/>
          <w:szCs w:val="22"/>
        </w:rPr>
        <w:t xml:space="preserve"> (minimálně 1x za 2 týdny)</w:t>
      </w:r>
      <w:r w:rsidRPr="000E368E">
        <w:rPr>
          <w:color w:val="auto"/>
          <w:sz w:val="22"/>
          <w:szCs w:val="22"/>
        </w:rPr>
        <w:t xml:space="preserve"> a dílo provést tak, aby předmět díla v nejvyšší možné míře upřesňujícím požadavkům a pře</w:t>
      </w:r>
      <w:r>
        <w:rPr>
          <w:color w:val="auto"/>
          <w:sz w:val="22"/>
          <w:szCs w:val="22"/>
        </w:rPr>
        <w:t>dstavám O</w:t>
      </w:r>
      <w:r w:rsidR="00304CA9">
        <w:rPr>
          <w:color w:val="auto"/>
          <w:sz w:val="22"/>
          <w:szCs w:val="22"/>
        </w:rPr>
        <w:t>bjednatele odpovídal</w:t>
      </w:r>
      <w:r w:rsidRPr="000E368E">
        <w:rPr>
          <w:color w:val="auto"/>
          <w:sz w:val="22"/>
          <w:szCs w:val="22"/>
        </w:rPr>
        <w:t>.</w:t>
      </w:r>
    </w:p>
    <w:p w14:paraId="1A705CBC" w14:textId="01758C58" w:rsidR="00886633" w:rsidRDefault="00886633" w:rsidP="00BF48D0">
      <w:pPr>
        <w:pStyle w:val="Default"/>
        <w:jc w:val="both"/>
        <w:rPr>
          <w:color w:val="auto"/>
          <w:sz w:val="18"/>
          <w:szCs w:val="22"/>
        </w:rPr>
      </w:pPr>
    </w:p>
    <w:p w14:paraId="1595CBBC" w14:textId="77777777" w:rsidR="0004121C" w:rsidRPr="000E368E" w:rsidRDefault="0004121C" w:rsidP="00BF48D0">
      <w:pPr>
        <w:pStyle w:val="Default"/>
        <w:jc w:val="both"/>
        <w:rPr>
          <w:color w:val="auto"/>
          <w:sz w:val="18"/>
          <w:szCs w:val="22"/>
        </w:rPr>
      </w:pPr>
    </w:p>
    <w:p w14:paraId="63A26373" w14:textId="77777777" w:rsidR="00886633" w:rsidRPr="000E368E" w:rsidRDefault="00886633" w:rsidP="00BF48D0">
      <w:pPr>
        <w:keepNext/>
        <w:jc w:val="center"/>
        <w:outlineLvl w:val="2"/>
        <w:rPr>
          <w:rFonts w:cs="Arial"/>
          <w:b/>
          <w:bCs/>
          <w:sz w:val="22"/>
          <w:szCs w:val="22"/>
        </w:rPr>
      </w:pPr>
      <w:r w:rsidRPr="000E368E">
        <w:rPr>
          <w:rFonts w:cs="Arial"/>
          <w:b/>
          <w:bCs/>
          <w:sz w:val="22"/>
          <w:szCs w:val="22"/>
        </w:rPr>
        <w:t>Článek VI.</w:t>
      </w:r>
    </w:p>
    <w:p w14:paraId="67CE13BC" w14:textId="77777777" w:rsidR="00886633" w:rsidRPr="000E368E" w:rsidRDefault="00886633" w:rsidP="00BF48D0">
      <w:pPr>
        <w:keepNext/>
        <w:jc w:val="center"/>
        <w:outlineLvl w:val="2"/>
        <w:rPr>
          <w:rFonts w:cs="Arial"/>
          <w:b/>
          <w:bCs/>
          <w:sz w:val="22"/>
          <w:szCs w:val="22"/>
        </w:rPr>
      </w:pPr>
      <w:r w:rsidRPr="000E368E">
        <w:rPr>
          <w:rFonts w:cs="Arial"/>
          <w:b/>
          <w:bCs/>
          <w:sz w:val="22"/>
          <w:szCs w:val="22"/>
        </w:rPr>
        <w:t>Práva a povinnosti smluvních stran</w:t>
      </w:r>
    </w:p>
    <w:p w14:paraId="67D7EEC8" w14:textId="77777777" w:rsidR="00886633" w:rsidRPr="000E368E" w:rsidRDefault="00886633" w:rsidP="00BF48D0">
      <w:pPr>
        <w:numPr>
          <w:ilvl w:val="1"/>
          <w:numId w:val="30"/>
        </w:numPr>
        <w:ind w:left="567" w:hanging="567"/>
        <w:jc w:val="both"/>
        <w:rPr>
          <w:rFonts w:cs="Arial"/>
          <w:sz w:val="22"/>
          <w:szCs w:val="22"/>
        </w:rPr>
      </w:pPr>
      <w:r w:rsidRPr="000E368E">
        <w:rPr>
          <w:rFonts w:cs="Arial"/>
          <w:sz w:val="22"/>
          <w:szCs w:val="22"/>
        </w:rPr>
        <w:t>Zhotovitel se zavazuje použít p</w:t>
      </w:r>
      <w:r>
        <w:rPr>
          <w:rFonts w:cs="Arial"/>
          <w:sz w:val="22"/>
          <w:szCs w:val="22"/>
        </w:rPr>
        <w:t>odklady a informace získané od O</w:t>
      </w:r>
      <w:r w:rsidRPr="000E368E">
        <w:rPr>
          <w:rFonts w:cs="Arial"/>
          <w:sz w:val="22"/>
          <w:szCs w:val="22"/>
        </w:rPr>
        <w:t>bjednatele pouze ke sjednanému účelu a dodržovat mlčenlivost o údajích v nich obsažených.</w:t>
      </w:r>
    </w:p>
    <w:p w14:paraId="61F0668A" w14:textId="77777777" w:rsidR="00886633" w:rsidRPr="000E368E" w:rsidRDefault="00304CA9" w:rsidP="00BF48D0">
      <w:pPr>
        <w:numPr>
          <w:ilvl w:val="1"/>
          <w:numId w:val="30"/>
        </w:numPr>
        <w:ind w:left="567" w:hanging="567"/>
        <w:jc w:val="both"/>
        <w:rPr>
          <w:rFonts w:cs="Arial"/>
          <w:sz w:val="22"/>
          <w:szCs w:val="22"/>
        </w:rPr>
      </w:pPr>
      <w:r>
        <w:rPr>
          <w:rFonts w:cs="Arial"/>
          <w:sz w:val="22"/>
          <w:szCs w:val="22"/>
        </w:rPr>
        <w:t>Objednatel je povinen informova</w:t>
      </w:r>
      <w:r w:rsidR="00886633">
        <w:rPr>
          <w:rFonts w:cs="Arial"/>
          <w:sz w:val="22"/>
          <w:szCs w:val="22"/>
        </w:rPr>
        <w:t>t Z</w:t>
      </w:r>
      <w:r w:rsidR="00886633" w:rsidRPr="000E368E">
        <w:rPr>
          <w:rFonts w:cs="Arial"/>
          <w:sz w:val="22"/>
          <w:szCs w:val="22"/>
        </w:rPr>
        <w:t xml:space="preserve">hotovitele </w:t>
      </w:r>
      <w:r>
        <w:rPr>
          <w:rFonts w:cs="Arial"/>
          <w:sz w:val="22"/>
          <w:szCs w:val="22"/>
        </w:rPr>
        <w:t>o všech rozhodujících jednáních</w:t>
      </w:r>
      <w:r w:rsidR="00886633" w:rsidRPr="000E368E">
        <w:rPr>
          <w:rFonts w:cs="Arial"/>
          <w:sz w:val="22"/>
          <w:szCs w:val="22"/>
        </w:rPr>
        <w:t xml:space="preserve"> v souvislosti s dílem.</w:t>
      </w:r>
    </w:p>
    <w:p w14:paraId="5E9AADF3" w14:textId="77777777" w:rsidR="00886633" w:rsidRPr="000E368E" w:rsidRDefault="00886633" w:rsidP="00BF48D0">
      <w:pPr>
        <w:numPr>
          <w:ilvl w:val="1"/>
          <w:numId w:val="30"/>
        </w:numPr>
        <w:ind w:left="567" w:hanging="567"/>
        <w:jc w:val="both"/>
        <w:rPr>
          <w:rFonts w:cs="Arial"/>
          <w:sz w:val="22"/>
          <w:szCs w:val="22"/>
        </w:rPr>
      </w:pPr>
      <w:r w:rsidRPr="000E368E">
        <w:rPr>
          <w:rFonts w:cs="Arial"/>
          <w:snapToGrid w:val="0"/>
          <w:sz w:val="22"/>
          <w:szCs w:val="22"/>
        </w:rPr>
        <w:t>Zhotovitel je zejména povinen a zavazuje se:</w:t>
      </w:r>
    </w:p>
    <w:p w14:paraId="6F1019BE" w14:textId="77777777" w:rsidR="00886633" w:rsidRPr="000E368E" w:rsidRDefault="00886633" w:rsidP="00BF48D0">
      <w:pPr>
        <w:widowControl w:val="0"/>
        <w:numPr>
          <w:ilvl w:val="0"/>
          <w:numId w:val="27"/>
        </w:numPr>
        <w:tabs>
          <w:tab w:val="left" w:pos="851"/>
        </w:tabs>
        <w:ind w:left="851" w:hanging="284"/>
        <w:jc w:val="both"/>
        <w:rPr>
          <w:rFonts w:cs="Arial"/>
          <w:snapToGrid w:val="0"/>
          <w:sz w:val="22"/>
          <w:szCs w:val="22"/>
        </w:rPr>
      </w:pPr>
      <w:r w:rsidRPr="000E368E">
        <w:rPr>
          <w:rFonts w:cs="Arial"/>
          <w:snapToGrid w:val="0"/>
          <w:sz w:val="22"/>
          <w:szCs w:val="22"/>
        </w:rPr>
        <w:t xml:space="preserve">účastnit se na základě </w:t>
      </w:r>
      <w:r>
        <w:rPr>
          <w:rFonts w:cs="Arial"/>
          <w:snapToGrid w:val="0"/>
          <w:sz w:val="22"/>
          <w:szCs w:val="22"/>
        </w:rPr>
        <w:t>pozvánky O</w:t>
      </w:r>
      <w:r w:rsidRPr="000E368E">
        <w:rPr>
          <w:rFonts w:cs="Arial"/>
          <w:snapToGrid w:val="0"/>
          <w:sz w:val="22"/>
          <w:szCs w:val="22"/>
        </w:rPr>
        <w:t>bjednatele všech jednání týkajících se předmětného díla a řídit se při provádění jeho pokyny,</w:t>
      </w:r>
    </w:p>
    <w:p w14:paraId="57B87F64" w14:textId="77777777" w:rsidR="00886633" w:rsidRPr="000E368E" w:rsidRDefault="00886633" w:rsidP="00BF48D0">
      <w:pPr>
        <w:widowControl w:val="0"/>
        <w:numPr>
          <w:ilvl w:val="0"/>
          <w:numId w:val="27"/>
        </w:numPr>
        <w:tabs>
          <w:tab w:val="left" w:pos="851"/>
        </w:tabs>
        <w:ind w:left="851" w:hanging="284"/>
        <w:jc w:val="both"/>
        <w:rPr>
          <w:rFonts w:cs="Arial"/>
          <w:snapToGrid w:val="0"/>
          <w:sz w:val="22"/>
          <w:szCs w:val="22"/>
        </w:rPr>
      </w:pPr>
      <w:r w:rsidRPr="000E368E">
        <w:rPr>
          <w:rFonts w:cs="Arial"/>
          <w:snapToGrid w:val="0"/>
          <w:sz w:val="22"/>
          <w:szCs w:val="22"/>
        </w:rPr>
        <w:t>že jakékoliv informace, které se dozvěděl při plnění předmětu této Smlouvy, nebo jsou v předmětu této Smlouvy obs</w:t>
      </w:r>
      <w:r>
        <w:rPr>
          <w:rFonts w:cs="Arial"/>
          <w:snapToGrid w:val="0"/>
          <w:sz w:val="22"/>
          <w:szCs w:val="22"/>
        </w:rPr>
        <w:t>aženy, neposkytne bez souhlasu O</w:t>
      </w:r>
      <w:r w:rsidRPr="000E368E">
        <w:rPr>
          <w:rFonts w:cs="Arial"/>
          <w:snapToGrid w:val="0"/>
          <w:sz w:val="22"/>
          <w:szCs w:val="22"/>
        </w:rPr>
        <w:t>bjednatele třetí osobě s výjimkou, kdy to vyžaduje právní předpis,</w:t>
      </w:r>
    </w:p>
    <w:p w14:paraId="5BFBF26C" w14:textId="77777777" w:rsidR="00886633" w:rsidRPr="000E368E" w:rsidRDefault="00886633" w:rsidP="00BF48D0">
      <w:pPr>
        <w:widowControl w:val="0"/>
        <w:numPr>
          <w:ilvl w:val="0"/>
          <w:numId w:val="27"/>
        </w:numPr>
        <w:tabs>
          <w:tab w:val="left" w:pos="851"/>
        </w:tabs>
        <w:ind w:left="851" w:hanging="284"/>
        <w:jc w:val="both"/>
        <w:rPr>
          <w:rFonts w:cs="Arial"/>
          <w:snapToGrid w:val="0"/>
          <w:sz w:val="22"/>
          <w:szCs w:val="22"/>
        </w:rPr>
      </w:pPr>
      <w:r>
        <w:rPr>
          <w:rFonts w:cs="Arial"/>
          <w:snapToGrid w:val="0"/>
          <w:sz w:val="22"/>
          <w:szCs w:val="22"/>
        </w:rPr>
        <w:t>informovat O</w:t>
      </w:r>
      <w:r w:rsidRPr="000E368E">
        <w:rPr>
          <w:rFonts w:cs="Arial"/>
          <w:snapToGrid w:val="0"/>
          <w:sz w:val="22"/>
          <w:szCs w:val="22"/>
        </w:rPr>
        <w:t>bjednatele průběžně o postupu díla, písemně nebo elektronickou cestou.</w:t>
      </w:r>
    </w:p>
    <w:p w14:paraId="6B9003EE" w14:textId="7CA22C4E" w:rsidR="00886633" w:rsidRPr="00130410" w:rsidRDefault="00886633" w:rsidP="00BF48D0">
      <w:pPr>
        <w:numPr>
          <w:ilvl w:val="1"/>
          <w:numId w:val="30"/>
        </w:numPr>
        <w:ind w:left="567" w:hanging="567"/>
        <w:jc w:val="both"/>
        <w:rPr>
          <w:rFonts w:cs="Arial"/>
          <w:sz w:val="22"/>
          <w:szCs w:val="22"/>
        </w:rPr>
      </w:pPr>
      <w:r w:rsidRPr="000E368E">
        <w:rPr>
          <w:rFonts w:cs="Arial"/>
          <w:sz w:val="22"/>
          <w:szCs w:val="22"/>
        </w:rPr>
        <w:t xml:space="preserve">Objednatel si </w:t>
      </w:r>
      <w:r w:rsidRPr="005365D5">
        <w:rPr>
          <w:rFonts w:cs="Arial"/>
          <w:sz w:val="22"/>
          <w:szCs w:val="22"/>
        </w:rPr>
        <w:t xml:space="preserve">vyhrazuje právo zúčastnit se se svými zástupci všech komisí, řízení a </w:t>
      </w:r>
      <w:r w:rsidRPr="00130410">
        <w:rPr>
          <w:rFonts w:cs="Arial"/>
          <w:sz w:val="22"/>
          <w:szCs w:val="22"/>
        </w:rPr>
        <w:t>ostatních důležitých jednání a porad</w:t>
      </w:r>
      <w:r w:rsidR="00307945" w:rsidRPr="00130410">
        <w:rPr>
          <w:rFonts w:cs="Arial"/>
          <w:sz w:val="22"/>
          <w:szCs w:val="22"/>
        </w:rPr>
        <w:t xml:space="preserve"> týkajících se činnosti Zhotovitele</w:t>
      </w:r>
      <w:r w:rsidRPr="00130410">
        <w:rPr>
          <w:rFonts w:cs="Arial"/>
          <w:sz w:val="22"/>
          <w:szCs w:val="22"/>
        </w:rPr>
        <w:t>.</w:t>
      </w:r>
    </w:p>
    <w:p w14:paraId="0EF3B47B" w14:textId="7EE82122" w:rsidR="00886633" w:rsidRPr="00130410" w:rsidRDefault="00886633" w:rsidP="00BF48D0">
      <w:pPr>
        <w:numPr>
          <w:ilvl w:val="1"/>
          <w:numId w:val="30"/>
        </w:numPr>
        <w:ind w:left="567" w:hanging="567"/>
        <w:jc w:val="both"/>
        <w:rPr>
          <w:rFonts w:cs="Arial"/>
          <w:sz w:val="22"/>
          <w:szCs w:val="22"/>
        </w:rPr>
      </w:pPr>
      <w:r w:rsidRPr="00130410">
        <w:rPr>
          <w:rFonts w:cs="Arial"/>
          <w:sz w:val="22"/>
          <w:szCs w:val="22"/>
        </w:rPr>
        <w:t>Zhotovitel se zavazuje používat dle potřebnosti publicitu Operačního programu Životní prostředí.</w:t>
      </w:r>
    </w:p>
    <w:p w14:paraId="365F7F44" w14:textId="2D927D62" w:rsidR="00886633" w:rsidRPr="00EC348D" w:rsidRDefault="00886633" w:rsidP="00BF48D0">
      <w:pPr>
        <w:numPr>
          <w:ilvl w:val="1"/>
          <w:numId w:val="30"/>
        </w:numPr>
        <w:ind w:left="567" w:hanging="567"/>
        <w:jc w:val="both"/>
        <w:rPr>
          <w:rFonts w:cs="Arial"/>
          <w:sz w:val="22"/>
          <w:szCs w:val="22"/>
        </w:rPr>
      </w:pPr>
      <w:r w:rsidRPr="00EC348D">
        <w:rPr>
          <w:rFonts w:cs="Arial"/>
          <w:sz w:val="22"/>
          <w:szCs w:val="22"/>
        </w:rPr>
        <w:t>Zhotovitel prohlašuje, že disponuje pojištěním odpovědnosti za škodu způsobenou třetí osobě ve výši min</w:t>
      </w:r>
      <w:r w:rsidRPr="002B1900">
        <w:rPr>
          <w:rFonts w:cs="Arial"/>
          <w:sz w:val="22"/>
          <w:szCs w:val="22"/>
        </w:rPr>
        <w:t>. 250</w:t>
      </w:r>
      <w:r w:rsidR="002B1900" w:rsidRPr="002B1900">
        <w:rPr>
          <w:rFonts w:cs="Arial"/>
          <w:sz w:val="22"/>
          <w:szCs w:val="22"/>
        </w:rPr>
        <w:t>.</w:t>
      </w:r>
      <w:r w:rsidRPr="002B1900">
        <w:rPr>
          <w:rFonts w:cs="Arial"/>
          <w:sz w:val="22"/>
          <w:szCs w:val="22"/>
        </w:rPr>
        <w:t>000 Kč</w:t>
      </w:r>
      <w:r w:rsidRPr="00EC348D">
        <w:rPr>
          <w:rFonts w:cs="Arial"/>
          <w:sz w:val="22"/>
          <w:szCs w:val="22"/>
        </w:rPr>
        <w:t>, platnou na území České republiky.</w:t>
      </w:r>
    </w:p>
    <w:p w14:paraId="08A23078" w14:textId="77777777" w:rsidR="00886633" w:rsidRPr="000E368E" w:rsidRDefault="00886633" w:rsidP="00BF48D0">
      <w:pPr>
        <w:numPr>
          <w:ilvl w:val="1"/>
          <w:numId w:val="30"/>
        </w:numPr>
        <w:ind w:left="567" w:hanging="567"/>
        <w:jc w:val="both"/>
        <w:rPr>
          <w:rFonts w:cs="Arial"/>
          <w:sz w:val="22"/>
          <w:szCs w:val="22"/>
        </w:rPr>
      </w:pPr>
      <w:r w:rsidRPr="000E368E">
        <w:rPr>
          <w:rFonts w:cs="Arial"/>
          <w:sz w:val="22"/>
          <w:szCs w:val="22"/>
        </w:rPr>
        <w:t>Zhotovitel se zavazuje, že se nebude sám účastnit ani osoba s ním jinak propojená veřejné zakázky na v</w:t>
      </w:r>
      <w:r w:rsidR="00C979B5">
        <w:rPr>
          <w:rFonts w:cs="Arial"/>
          <w:sz w:val="22"/>
          <w:szCs w:val="22"/>
        </w:rPr>
        <w:t>ýběr vlastního dodavatele stavebních prací</w:t>
      </w:r>
      <w:r w:rsidR="00003C5A">
        <w:rPr>
          <w:rFonts w:cs="Arial"/>
          <w:sz w:val="22"/>
          <w:szCs w:val="22"/>
        </w:rPr>
        <w:t>, a to ani jako pod</w:t>
      </w:r>
      <w:r w:rsidRPr="000E368E">
        <w:rPr>
          <w:rFonts w:cs="Arial"/>
          <w:sz w:val="22"/>
          <w:szCs w:val="22"/>
        </w:rPr>
        <w:t>dodavatel.</w:t>
      </w:r>
    </w:p>
    <w:p w14:paraId="512A1A20" w14:textId="2EB5B4E1" w:rsidR="00886633" w:rsidRDefault="00886633" w:rsidP="00BF48D0">
      <w:pPr>
        <w:pStyle w:val="Default"/>
        <w:jc w:val="both"/>
        <w:rPr>
          <w:color w:val="auto"/>
          <w:sz w:val="18"/>
          <w:szCs w:val="22"/>
        </w:rPr>
      </w:pPr>
    </w:p>
    <w:p w14:paraId="0BE8E8F5" w14:textId="77777777" w:rsidR="0004121C" w:rsidRPr="000E368E" w:rsidRDefault="0004121C" w:rsidP="00BF48D0">
      <w:pPr>
        <w:pStyle w:val="Default"/>
        <w:jc w:val="both"/>
        <w:rPr>
          <w:color w:val="auto"/>
          <w:sz w:val="18"/>
          <w:szCs w:val="22"/>
        </w:rPr>
      </w:pPr>
    </w:p>
    <w:p w14:paraId="57390FBF" w14:textId="77777777" w:rsidR="00886633" w:rsidRPr="000E368E" w:rsidRDefault="00886633" w:rsidP="00BF48D0">
      <w:pPr>
        <w:pStyle w:val="Default"/>
        <w:jc w:val="center"/>
        <w:rPr>
          <w:color w:val="auto"/>
          <w:sz w:val="22"/>
          <w:szCs w:val="22"/>
        </w:rPr>
      </w:pPr>
      <w:r w:rsidRPr="000E368E">
        <w:rPr>
          <w:b/>
          <w:bCs/>
          <w:color w:val="auto"/>
          <w:sz w:val="22"/>
          <w:szCs w:val="22"/>
        </w:rPr>
        <w:lastRenderedPageBreak/>
        <w:t>Článek VII.</w:t>
      </w:r>
    </w:p>
    <w:p w14:paraId="431DEF39" w14:textId="77777777" w:rsidR="00886633" w:rsidRPr="000E368E" w:rsidRDefault="00886633" w:rsidP="00BF48D0">
      <w:pPr>
        <w:pStyle w:val="Default"/>
        <w:jc w:val="center"/>
        <w:rPr>
          <w:color w:val="auto"/>
          <w:sz w:val="22"/>
          <w:szCs w:val="22"/>
        </w:rPr>
      </w:pPr>
      <w:r w:rsidRPr="000E368E">
        <w:rPr>
          <w:b/>
          <w:bCs/>
          <w:color w:val="auto"/>
          <w:sz w:val="22"/>
          <w:szCs w:val="22"/>
        </w:rPr>
        <w:t>Odpovědnost za vady, záruka za jakost</w:t>
      </w:r>
    </w:p>
    <w:p w14:paraId="6E6F3991" w14:textId="77777777" w:rsidR="00886633" w:rsidRPr="000E368E" w:rsidRDefault="00886633" w:rsidP="00BF48D0">
      <w:pPr>
        <w:numPr>
          <w:ilvl w:val="1"/>
          <w:numId w:val="31"/>
        </w:numPr>
        <w:tabs>
          <w:tab w:val="left" w:pos="567"/>
        </w:tabs>
        <w:ind w:left="567" w:hanging="567"/>
        <w:jc w:val="both"/>
        <w:rPr>
          <w:rFonts w:cs="Arial"/>
          <w:sz w:val="22"/>
          <w:szCs w:val="22"/>
        </w:rPr>
      </w:pPr>
      <w:r w:rsidRPr="000E368E">
        <w:rPr>
          <w:rFonts w:cs="Arial"/>
          <w:sz w:val="22"/>
          <w:szCs w:val="22"/>
        </w:rPr>
        <w:t>Zhotovitel odpovídá za to, že Objednatel bude moci užívat dílo bez vad po dobu trvání záruky za jakost. Dílo má vady, jestliže jeho provedení neodpovídá požadavkům uvedeným v této Smlouvě, příslušným právním předpisům, normám nebo jiné dokumentaci, vztahující se k provedení díla</w:t>
      </w:r>
      <w:r w:rsidRPr="000E368E">
        <w:rPr>
          <w:rFonts w:cs="Arial"/>
          <w:b/>
          <w:sz w:val="22"/>
          <w:szCs w:val="22"/>
        </w:rPr>
        <w:t xml:space="preserve"> </w:t>
      </w:r>
      <w:r>
        <w:rPr>
          <w:rFonts w:cs="Arial"/>
          <w:sz w:val="22"/>
          <w:szCs w:val="22"/>
        </w:rPr>
        <w:t>v době převzetí díla O</w:t>
      </w:r>
      <w:r w:rsidRPr="000E368E">
        <w:rPr>
          <w:rFonts w:cs="Arial"/>
          <w:sz w:val="22"/>
          <w:szCs w:val="22"/>
        </w:rPr>
        <w:t>bjednatelem.</w:t>
      </w:r>
    </w:p>
    <w:p w14:paraId="3C00640A" w14:textId="700C7C29" w:rsidR="00886633" w:rsidRPr="000E368E" w:rsidRDefault="00886633" w:rsidP="00BF48D0">
      <w:pPr>
        <w:numPr>
          <w:ilvl w:val="1"/>
          <w:numId w:val="31"/>
        </w:numPr>
        <w:tabs>
          <w:tab w:val="left" w:pos="567"/>
        </w:tabs>
        <w:ind w:left="567" w:hanging="567"/>
        <w:jc w:val="both"/>
        <w:rPr>
          <w:rFonts w:cs="Arial"/>
          <w:sz w:val="22"/>
          <w:szCs w:val="22"/>
        </w:rPr>
      </w:pPr>
      <w:r w:rsidRPr="000E368E">
        <w:rPr>
          <w:rFonts w:cs="Arial"/>
          <w:sz w:val="22"/>
          <w:szCs w:val="22"/>
        </w:rPr>
        <w:t xml:space="preserve">Záruční lhůta počíná běžet okamžikem předání příslušné kompletní projektové dokumentace </w:t>
      </w:r>
      <w:r>
        <w:rPr>
          <w:rFonts w:cs="Arial"/>
          <w:sz w:val="22"/>
          <w:szCs w:val="22"/>
        </w:rPr>
        <w:t>O</w:t>
      </w:r>
      <w:r w:rsidRPr="000E368E">
        <w:rPr>
          <w:rFonts w:cs="Arial"/>
          <w:sz w:val="22"/>
          <w:szCs w:val="22"/>
        </w:rPr>
        <w:t xml:space="preserve">bjednateli a končí dnem řádného dokončení </w:t>
      </w:r>
      <w:r w:rsidR="002B1900">
        <w:rPr>
          <w:rFonts w:cs="Arial"/>
          <w:sz w:val="22"/>
          <w:szCs w:val="22"/>
        </w:rPr>
        <w:t xml:space="preserve">kolaudačního řízení po </w:t>
      </w:r>
      <w:r w:rsidRPr="000E368E">
        <w:rPr>
          <w:rFonts w:cs="Arial"/>
          <w:sz w:val="22"/>
          <w:szCs w:val="22"/>
        </w:rPr>
        <w:t>realizac</w:t>
      </w:r>
      <w:r w:rsidR="002B1900">
        <w:rPr>
          <w:rFonts w:cs="Arial"/>
          <w:sz w:val="22"/>
          <w:szCs w:val="22"/>
        </w:rPr>
        <w:t>i</w:t>
      </w:r>
      <w:r w:rsidRPr="000E368E">
        <w:rPr>
          <w:rFonts w:cs="Arial"/>
          <w:sz w:val="22"/>
          <w:szCs w:val="22"/>
        </w:rPr>
        <w:t xml:space="preserve"> stavby. Tím není dotčen § 2630 občanského zákoníku.</w:t>
      </w:r>
    </w:p>
    <w:p w14:paraId="760AB0EA" w14:textId="77777777" w:rsidR="00886633" w:rsidRPr="00784BA4" w:rsidRDefault="00886633" w:rsidP="00BF48D0">
      <w:pPr>
        <w:numPr>
          <w:ilvl w:val="1"/>
          <w:numId w:val="31"/>
        </w:numPr>
        <w:tabs>
          <w:tab w:val="left" w:pos="567"/>
        </w:tabs>
        <w:ind w:left="567" w:hanging="567"/>
        <w:jc w:val="both"/>
        <w:rPr>
          <w:rFonts w:cs="Arial"/>
          <w:color w:val="000000" w:themeColor="text1"/>
          <w:sz w:val="22"/>
          <w:szCs w:val="22"/>
        </w:rPr>
      </w:pPr>
      <w:r w:rsidRPr="000E368E">
        <w:rPr>
          <w:rFonts w:cs="Arial"/>
          <w:sz w:val="22"/>
          <w:szCs w:val="22"/>
        </w:rPr>
        <w:t xml:space="preserve">Zhotovitel odpovídá za vady, jež má dílo v době předání a za vady, které se na díle projeví v záruční době. Za vady díla, které se projeví po záruční době, odpovídá tehdy, pokud </w:t>
      </w:r>
      <w:r w:rsidRPr="00784BA4">
        <w:rPr>
          <w:rFonts w:cs="Arial"/>
          <w:color w:val="000000" w:themeColor="text1"/>
          <w:sz w:val="22"/>
          <w:szCs w:val="22"/>
        </w:rPr>
        <w:t>jejich příčinou bylo prokazatelně jeho porušení povinností.</w:t>
      </w:r>
    </w:p>
    <w:p w14:paraId="01371CDA" w14:textId="77777777" w:rsidR="00886633" w:rsidRPr="000E368E" w:rsidRDefault="00886633" w:rsidP="00BF48D0">
      <w:pPr>
        <w:numPr>
          <w:ilvl w:val="1"/>
          <w:numId w:val="31"/>
        </w:numPr>
        <w:tabs>
          <w:tab w:val="left" w:pos="567"/>
        </w:tabs>
        <w:ind w:left="567" w:hanging="567"/>
        <w:jc w:val="both"/>
        <w:rPr>
          <w:rFonts w:cs="Arial"/>
          <w:sz w:val="22"/>
          <w:szCs w:val="22"/>
        </w:rPr>
      </w:pPr>
      <w:r>
        <w:rPr>
          <w:rFonts w:cs="Arial"/>
          <w:sz w:val="22"/>
          <w:szCs w:val="22"/>
        </w:rPr>
        <w:t>Práva z vadného plnění O</w:t>
      </w:r>
      <w:r w:rsidRPr="000E368E">
        <w:rPr>
          <w:rFonts w:cs="Arial"/>
          <w:sz w:val="22"/>
          <w:szCs w:val="22"/>
        </w:rPr>
        <w:t xml:space="preserve">bjednatel uplatní u </w:t>
      </w:r>
      <w:r>
        <w:rPr>
          <w:rFonts w:cs="Arial"/>
          <w:sz w:val="22"/>
          <w:szCs w:val="22"/>
        </w:rPr>
        <w:t>Z</w:t>
      </w:r>
      <w:r w:rsidRPr="000E368E">
        <w:rPr>
          <w:rFonts w:cs="Arial"/>
          <w:sz w:val="22"/>
          <w:szCs w:val="22"/>
        </w:rPr>
        <w:t xml:space="preserve">hotovitele kdykoliv po zjištění vady, a to reklamací doručenou </w:t>
      </w:r>
      <w:r>
        <w:rPr>
          <w:rFonts w:cs="Arial"/>
          <w:sz w:val="22"/>
          <w:szCs w:val="22"/>
        </w:rPr>
        <w:t>Z</w:t>
      </w:r>
      <w:r w:rsidRPr="000E368E">
        <w:rPr>
          <w:rFonts w:cs="Arial"/>
          <w:sz w:val="22"/>
          <w:szCs w:val="22"/>
        </w:rPr>
        <w:t>hotoviteli</w:t>
      </w:r>
      <w:r>
        <w:rPr>
          <w:rFonts w:cs="Arial"/>
          <w:sz w:val="22"/>
          <w:szCs w:val="22"/>
        </w:rPr>
        <w:t>. I reklamace odeslaná O</w:t>
      </w:r>
      <w:r w:rsidRPr="000E368E">
        <w:rPr>
          <w:rFonts w:cs="Arial"/>
          <w:sz w:val="22"/>
          <w:szCs w:val="22"/>
        </w:rPr>
        <w:t>bjednatelem poslední den záruční lhůty se považuje za včas uplatněnou. Smluvní strany sjednávají, že § 2605 odst. 2 občanského zákoníku a § 2618 občanského záko</w:t>
      </w:r>
      <w:r>
        <w:rPr>
          <w:rFonts w:cs="Arial"/>
          <w:sz w:val="22"/>
          <w:szCs w:val="22"/>
        </w:rPr>
        <w:t>níku se nepoužijí. V reklamaci O</w:t>
      </w:r>
      <w:r w:rsidRPr="000E368E">
        <w:rPr>
          <w:rFonts w:cs="Arial"/>
          <w:sz w:val="22"/>
          <w:szCs w:val="22"/>
        </w:rPr>
        <w:t>bjednatel uvede alespoň popis vady díla nebo informaci o tom, jak se vada projevuje a jaká práva v souvislosti s va</w:t>
      </w:r>
      <w:r w:rsidR="00A81A95">
        <w:rPr>
          <w:rFonts w:cs="Arial"/>
          <w:sz w:val="22"/>
          <w:szCs w:val="22"/>
        </w:rPr>
        <w:t>dou díla uplatňuje. Neuvede-li O</w:t>
      </w:r>
      <w:r w:rsidRPr="000E368E">
        <w:rPr>
          <w:rFonts w:cs="Arial"/>
          <w:sz w:val="22"/>
          <w:szCs w:val="22"/>
        </w:rPr>
        <w:t>bjednatel, jaká práva v souvislosti s vadou díla uplatňuje, má se za to, že požaduje provedení opravy díla.</w:t>
      </w:r>
    </w:p>
    <w:p w14:paraId="3A5A904B" w14:textId="77777777" w:rsidR="00886633" w:rsidRPr="000E368E" w:rsidRDefault="00886633" w:rsidP="00BF48D0">
      <w:pPr>
        <w:numPr>
          <w:ilvl w:val="1"/>
          <w:numId w:val="31"/>
        </w:numPr>
        <w:tabs>
          <w:tab w:val="left" w:pos="567"/>
        </w:tabs>
        <w:ind w:left="567" w:hanging="567"/>
        <w:jc w:val="both"/>
        <w:rPr>
          <w:rFonts w:cs="Arial"/>
          <w:sz w:val="22"/>
          <w:szCs w:val="22"/>
        </w:rPr>
      </w:pPr>
      <w:r w:rsidRPr="000E368E">
        <w:rPr>
          <w:rFonts w:cs="Arial"/>
          <w:sz w:val="22"/>
          <w:szCs w:val="22"/>
        </w:rPr>
        <w:t xml:space="preserve">Objednatel má zejména právo: </w:t>
      </w:r>
    </w:p>
    <w:p w14:paraId="3F5E5075" w14:textId="77777777" w:rsidR="00886633" w:rsidRPr="000E368E" w:rsidRDefault="00886633" w:rsidP="00BF48D0">
      <w:pPr>
        <w:pStyle w:val="Default"/>
        <w:numPr>
          <w:ilvl w:val="0"/>
          <w:numId w:val="21"/>
        </w:numPr>
        <w:ind w:left="851" w:hanging="284"/>
        <w:jc w:val="both"/>
        <w:rPr>
          <w:color w:val="auto"/>
          <w:sz w:val="22"/>
          <w:szCs w:val="22"/>
        </w:rPr>
      </w:pPr>
      <w:r w:rsidRPr="000E368E">
        <w:rPr>
          <w:color w:val="auto"/>
          <w:sz w:val="22"/>
          <w:szCs w:val="22"/>
        </w:rPr>
        <w:t xml:space="preserve">na odstranění vady novým provedením vadné části díla, </w:t>
      </w:r>
    </w:p>
    <w:p w14:paraId="20417B30" w14:textId="77777777" w:rsidR="00886633" w:rsidRPr="000E368E" w:rsidRDefault="00886633" w:rsidP="00BF48D0">
      <w:pPr>
        <w:pStyle w:val="Default"/>
        <w:numPr>
          <w:ilvl w:val="0"/>
          <w:numId w:val="21"/>
        </w:numPr>
        <w:ind w:left="851" w:hanging="284"/>
        <w:jc w:val="both"/>
        <w:rPr>
          <w:color w:val="auto"/>
          <w:sz w:val="22"/>
          <w:szCs w:val="22"/>
        </w:rPr>
      </w:pPr>
      <w:r w:rsidRPr="000E368E">
        <w:rPr>
          <w:color w:val="auto"/>
          <w:sz w:val="22"/>
          <w:szCs w:val="22"/>
        </w:rPr>
        <w:t xml:space="preserve">na odstranění vady opravou díla, je-li vada tímto způsobem opravitelná, </w:t>
      </w:r>
    </w:p>
    <w:p w14:paraId="0B1F9C62" w14:textId="77777777" w:rsidR="00886633" w:rsidRPr="000E368E" w:rsidRDefault="00886633" w:rsidP="00BF48D0">
      <w:pPr>
        <w:pStyle w:val="Default"/>
        <w:numPr>
          <w:ilvl w:val="0"/>
          <w:numId w:val="21"/>
        </w:numPr>
        <w:ind w:left="851" w:hanging="284"/>
        <w:jc w:val="both"/>
        <w:rPr>
          <w:color w:val="auto"/>
          <w:sz w:val="22"/>
          <w:szCs w:val="22"/>
        </w:rPr>
      </w:pPr>
      <w:r w:rsidRPr="000E368E">
        <w:rPr>
          <w:color w:val="auto"/>
          <w:sz w:val="22"/>
          <w:szCs w:val="22"/>
        </w:rPr>
        <w:t>na přiměřenou slevu z ceny díla, nebo</w:t>
      </w:r>
    </w:p>
    <w:p w14:paraId="56BF1B11" w14:textId="77777777" w:rsidR="00886633" w:rsidRPr="000E368E" w:rsidRDefault="00886633" w:rsidP="00BF48D0">
      <w:pPr>
        <w:pStyle w:val="Default"/>
        <w:numPr>
          <w:ilvl w:val="0"/>
          <w:numId w:val="21"/>
        </w:numPr>
        <w:ind w:left="851" w:hanging="284"/>
        <w:jc w:val="both"/>
        <w:rPr>
          <w:color w:val="auto"/>
          <w:sz w:val="22"/>
          <w:szCs w:val="22"/>
        </w:rPr>
      </w:pPr>
      <w:r w:rsidRPr="000E368E">
        <w:rPr>
          <w:color w:val="auto"/>
          <w:sz w:val="22"/>
          <w:szCs w:val="22"/>
        </w:rPr>
        <w:t xml:space="preserve">odstoupit od této Smlouvy. </w:t>
      </w:r>
    </w:p>
    <w:p w14:paraId="7C7E2F3E" w14:textId="77777777" w:rsidR="00886633" w:rsidRPr="000E368E" w:rsidRDefault="00886633" w:rsidP="00BF48D0">
      <w:pPr>
        <w:pStyle w:val="Default"/>
        <w:numPr>
          <w:ilvl w:val="1"/>
          <w:numId w:val="31"/>
        </w:numPr>
        <w:ind w:left="567" w:hanging="567"/>
        <w:jc w:val="both"/>
        <w:rPr>
          <w:color w:val="auto"/>
          <w:sz w:val="22"/>
          <w:szCs w:val="22"/>
        </w:rPr>
      </w:pPr>
      <w:r w:rsidRPr="000E368E">
        <w:rPr>
          <w:color w:val="auto"/>
          <w:sz w:val="22"/>
          <w:szCs w:val="22"/>
        </w:rPr>
        <w:t>Objednatel je oprávněn zvolit si a uplatnit kterékoliv z uvedených práv dle svého uvážení, případně zvolit a uplatnit jejich kombinaci.</w:t>
      </w:r>
    </w:p>
    <w:p w14:paraId="0FE75616" w14:textId="72B65ABC" w:rsidR="00886633" w:rsidRPr="000E368E" w:rsidRDefault="00886633" w:rsidP="00BF48D0">
      <w:pPr>
        <w:pStyle w:val="Default"/>
        <w:numPr>
          <w:ilvl w:val="1"/>
          <w:numId w:val="31"/>
        </w:numPr>
        <w:ind w:left="567" w:hanging="567"/>
        <w:jc w:val="both"/>
        <w:rPr>
          <w:color w:val="auto"/>
          <w:sz w:val="22"/>
          <w:szCs w:val="22"/>
        </w:rPr>
      </w:pPr>
      <w:r w:rsidRPr="000E368E">
        <w:rPr>
          <w:color w:val="auto"/>
          <w:sz w:val="22"/>
          <w:szCs w:val="22"/>
        </w:rPr>
        <w:t xml:space="preserve">Zhotovitel se zavazuje prověřit reklamaci a nejpozději do </w:t>
      </w:r>
      <w:r w:rsidR="002B1900">
        <w:rPr>
          <w:color w:val="auto"/>
          <w:sz w:val="22"/>
          <w:szCs w:val="22"/>
        </w:rPr>
        <w:t>5 - ti</w:t>
      </w:r>
      <w:r w:rsidRPr="000E368E">
        <w:rPr>
          <w:color w:val="auto"/>
          <w:sz w:val="22"/>
          <w:szCs w:val="22"/>
        </w:rPr>
        <w:t xml:space="preserve"> pracovních dní o</w:t>
      </w:r>
      <w:r>
        <w:rPr>
          <w:color w:val="auto"/>
          <w:sz w:val="22"/>
          <w:szCs w:val="22"/>
        </w:rPr>
        <w:t>de dne jejího doručení oznámit O</w:t>
      </w:r>
      <w:r w:rsidRPr="000E368E">
        <w:rPr>
          <w:color w:val="auto"/>
          <w:sz w:val="22"/>
          <w:szCs w:val="22"/>
        </w:rPr>
        <w:t>bjednateli, z</w:t>
      </w:r>
      <w:r>
        <w:rPr>
          <w:color w:val="auto"/>
          <w:sz w:val="22"/>
          <w:szCs w:val="22"/>
        </w:rPr>
        <w:t>da reklamaci uznává. Pokud tak Z</w:t>
      </w:r>
      <w:r w:rsidRPr="000E368E">
        <w:rPr>
          <w:color w:val="auto"/>
          <w:sz w:val="22"/>
          <w:szCs w:val="22"/>
        </w:rPr>
        <w:t xml:space="preserve">hotovitel v uvedené lhůtě neučiní, má se za to, že reklamaci uznává a že zvolené právo z vadného plnění uspokojí. </w:t>
      </w:r>
    </w:p>
    <w:p w14:paraId="38DE4782" w14:textId="77777777" w:rsidR="00886633" w:rsidRPr="000E368E" w:rsidRDefault="00886633" w:rsidP="00BF48D0">
      <w:pPr>
        <w:pStyle w:val="Default"/>
        <w:numPr>
          <w:ilvl w:val="1"/>
          <w:numId w:val="31"/>
        </w:numPr>
        <w:ind w:left="567" w:hanging="567"/>
        <w:jc w:val="both"/>
        <w:rPr>
          <w:color w:val="auto"/>
          <w:sz w:val="22"/>
          <w:szCs w:val="22"/>
        </w:rPr>
      </w:pPr>
      <w:r>
        <w:rPr>
          <w:color w:val="auto"/>
          <w:sz w:val="22"/>
          <w:szCs w:val="22"/>
        </w:rPr>
        <w:t>Pokud Z</w:t>
      </w:r>
      <w:r w:rsidRPr="000E368E">
        <w:rPr>
          <w:color w:val="auto"/>
          <w:sz w:val="22"/>
          <w:szCs w:val="22"/>
        </w:rPr>
        <w:t>hotovitel reklamaci neuzná, může být její oprávněnost ověřena zna</w:t>
      </w:r>
      <w:r>
        <w:rPr>
          <w:color w:val="auto"/>
          <w:sz w:val="22"/>
          <w:szCs w:val="22"/>
        </w:rPr>
        <w:t>leckým posudkem, který obstará O</w:t>
      </w:r>
      <w:r w:rsidRPr="000E368E">
        <w:rPr>
          <w:color w:val="auto"/>
          <w:sz w:val="22"/>
          <w:szCs w:val="22"/>
        </w:rPr>
        <w:t>bjednatel. V případě, že reklamace bude tímto znaleckým posudkem o</w:t>
      </w:r>
      <w:r>
        <w:rPr>
          <w:color w:val="auto"/>
          <w:sz w:val="22"/>
          <w:szCs w:val="22"/>
        </w:rPr>
        <w:t>značena jako oprávněná, ponese Z</w:t>
      </w:r>
      <w:r w:rsidRPr="000E368E">
        <w:rPr>
          <w:color w:val="auto"/>
          <w:sz w:val="22"/>
          <w:szCs w:val="22"/>
        </w:rPr>
        <w:t>hotovitel i náklady na vyhotovení znaleckého posudku. Právo z vadného plnění vzniká i v tomto p</w:t>
      </w:r>
      <w:r>
        <w:rPr>
          <w:color w:val="auto"/>
          <w:sz w:val="22"/>
          <w:szCs w:val="22"/>
        </w:rPr>
        <w:t>řípadě dnem doručení reklamace Zhotoviteli. Prokáže-li se, že O</w:t>
      </w:r>
      <w:r w:rsidRPr="000E368E">
        <w:rPr>
          <w:color w:val="auto"/>
          <w:sz w:val="22"/>
          <w:szCs w:val="22"/>
        </w:rPr>
        <w:t>bjednatel reklamoval n</w:t>
      </w:r>
      <w:r>
        <w:rPr>
          <w:color w:val="auto"/>
          <w:sz w:val="22"/>
          <w:szCs w:val="22"/>
        </w:rPr>
        <w:t>eoprávněně, je povinen uhradit Z</w:t>
      </w:r>
      <w:r w:rsidRPr="000E368E">
        <w:rPr>
          <w:color w:val="auto"/>
          <w:sz w:val="22"/>
          <w:szCs w:val="22"/>
        </w:rPr>
        <w:t>hotoviteli prokazatelně a účelně vynaložené náklady na odstranění vady.</w:t>
      </w:r>
    </w:p>
    <w:p w14:paraId="426A24F0" w14:textId="77777777" w:rsidR="00886633" w:rsidRPr="000E368E" w:rsidRDefault="00886633" w:rsidP="00BF48D0">
      <w:pPr>
        <w:pStyle w:val="Default"/>
        <w:numPr>
          <w:ilvl w:val="1"/>
          <w:numId w:val="31"/>
        </w:numPr>
        <w:ind w:left="567" w:hanging="567"/>
        <w:jc w:val="both"/>
        <w:rPr>
          <w:color w:val="auto"/>
          <w:sz w:val="22"/>
          <w:szCs w:val="22"/>
        </w:rPr>
      </w:pPr>
      <w:r>
        <w:rPr>
          <w:color w:val="auto"/>
          <w:sz w:val="22"/>
          <w:szCs w:val="22"/>
        </w:rPr>
        <w:t>Reklamovanou vadu se Z</w:t>
      </w:r>
      <w:r w:rsidRPr="000E368E">
        <w:rPr>
          <w:color w:val="auto"/>
          <w:sz w:val="22"/>
          <w:szCs w:val="22"/>
        </w:rPr>
        <w:t>hotovitel zavazuje odstranit bezodkladně, nejpozději do pěti pracovních dní ode dne doručení reklamace. Je-li vada reklamována v průběhu zadávacího řízení na výběr z</w:t>
      </w:r>
      <w:r w:rsidR="00A81A95">
        <w:rPr>
          <w:color w:val="auto"/>
          <w:sz w:val="22"/>
          <w:szCs w:val="22"/>
        </w:rPr>
        <w:t>hotovitele stavby, zavazuje se Z</w:t>
      </w:r>
      <w:r w:rsidRPr="000E368E">
        <w:rPr>
          <w:color w:val="auto"/>
          <w:sz w:val="22"/>
          <w:szCs w:val="22"/>
        </w:rPr>
        <w:t>hotovitel vadu odstranit nejpozději do dvou pracovních dní ode dne doručení reklamace. Uvedené lhůty pro odstra</w:t>
      </w:r>
      <w:r>
        <w:rPr>
          <w:color w:val="auto"/>
          <w:sz w:val="22"/>
          <w:szCs w:val="22"/>
        </w:rPr>
        <w:t>nění vad platí, nebude-li mezi Objednatelem a Z</w:t>
      </w:r>
      <w:r w:rsidRPr="000E368E">
        <w:rPr>
          <w:color w:val="auto"/>
          <w:sz w:val="22"/>
          <w:szCs w:val="22"/>
        </w:rPr>
        <w:t>hotovitelem dohodnuto jinak. V souvislosti s vadným plněním s dílem souvisejících závazků smluvní strany postupují obdobně v souladu s ustanoveními tohoto článku.</w:t>
      </w:r>
    </w:p>
    <w:p w14:paraId="7D17D570" w14:textId="77777777" w:rsidR="00886633" w:rsidRPr="000E368E" w:rsidRDefault="00886633" w:rsidP="00BF48D0">
      <w:pPr>
        <w:pStyle w:val="Default"/>
        <w:numPr>
          <w:ilvl w:val="1"/>
          <w:numId w:val="31"/>
        </w:numPr>
        <w:ind w:left="567" w:hanging="567"/>
        <w:jc w:val="both"/>
        <w:rPr>
          <w:color w:val="auto"/>
          <w:sz w:val="22"/>
          <w:szCs w:val="22"/>
        </w:rPr>
      </w:pPr>
      <w:r>
        <w:rPr>
          <w:color w:val="auto"/>
          <w:sz w:val="22"/>
          <w:szCs w:val="22"/>
        </w:rPr>
        <w:t>Jestliže Z</w:t>
      </w:r>
      <w:r w:rsidRPr="000E368E">
        <w:rPr>
          <w:color w:val="auto"/>
          <w:sz w:val="22"/>
          <w:szCs w:val="22"/>
        </w:rPr>
        <w:t>hotovitel neodstraní vady ve stanovené lhůtě nebo oznámí-li před jejím uplynutím, že vady neodstr</w:t>
      </w:r>
      <w:r w:rsidR="00A81A95">
        <w:rPr>
          <w:color w:val="auto"/>
          <w:sz w:val="22"/>
          <w:szCs w:val="22"/>
        </w:rPr>
        <w:t>aní, je O</w:t>
      </w:r>
      <w:r w:rsidRPr="000E368E">
        <w:rPr>
          <w:color w:val="auto"/>
          <w:sz w:val="22"/>
          <w:szCs w:val="22"/>
        </w:rPr>
        <w:t>bjednatel oprávněn</w:t>
      </w:r>
      <w:r w:rsidR="00A81A95">
        <w:rPr>
          <w:color w:val="auto"/>
          <w:sz w:val="22"/>
          <w:szCs w:val="22"/>
        </w:rPr>
        <w:t xml:space="preserve"> bez újmy na ostatních právech O</w:t>
      </w:r>
      <w:r w:rsidRPr="000E368E">
        <w:rPr>
          <w:color w:val="auto"/>
          <w:sz w:val="22"/>
          <w:szCs w:val="22"/>
        </w:rPr>
        <w:t xml:space="preserve">bjednatele ze záruky, nechat je </w:t>
      </w:r>
      <w:r>
        <w:rPr>
          <w:color w:val="auto"/>
          <w:sz w:val="22"/>
          <w:szCs w:val="22"/>
        </w:rPr>
        <w:t>odstranit třetí osobou na účet Z</w:t>
      </w:r>
      <w:r w:rsidRPr="000E368E">
        <w:rPr>
          <w:color w:val="auto"/>
          <w:sz w:val="22"/>
          <w:szCs w:val="22"/>
        </w:rPr>
        <w:t>ho</w:t>
      </w:r>
      <w:r>
        <w:rPr>
          <w:color w:val="auto"/>
          <w:sz w:val="22"/>
          <w:szCs w:val="22"/>
        </w:rPr>
        <w:t>tovitele. V takovém případě je Zhotovitel povinen uhradit O</w:t>
      </w:r>
      <w:r w:rsidRPr="000E368E">
        <w:rPr>
          <w:color w:val="auto"/>
          <w:sz w:val="22"/>
          <w:szCs w:val="22"/>
        </w:rPr>
        <w:t xml:space="preserve">bjednateli skutečné náklady vynaložené na odstranění vad a současně platí, že </w:t>
      </w:r>
      <w:r>
        <w:rPr>
          <w:color w:val="auto"/>
          <w:sz w:val="22"/>
          <w:szCs w:val="22"/>
        </w:rPr>
        <w:t>takový postup O</w:t>
      </w:r>
      <w:r w:rsidRPr="000E368E">
        <w:rPr>
          <w:color w:val="auto"/>
          <w:sz w:val="22"/>
          <w:szCs w:val="22"/>
        </w:rPr>
        <w:t>bjednatele nemá vliv na trvání záruky z této Smlouvy.</w:t>
      </w:r>
    </w:p>
    <w:p w14:paraId="16642A1E" w14:textId="77777777" w:rsidR="00886633" w:rsidRPr="000E368E" w:rsidRDefault="00886633" w:rsidP="00BF48D0">
      <w:pPr>
        <w:pStyle w:val="Default"/>
        <w:numPr>
          <w:ilvl w:val="1"/>
          <w:numId w:val="31"/>
        </w:numPr>
        <w:ind w:left="567" w:hanging="567"/>
        <w:jc w:val="both"/>
        <w:rPr>
          <w:color w:val="auto"/>
          <w:sz w:val="22"/>
          <w:szCs w:val="22"/>
        </w:rPr>
      </w:pPr>
      <w:r w:rsidRPr="000E368E">
        <w:rPr>
          <w:color w:val="auto"/>
          <w:sz w:val="22"/>
          <w:szCs w:val="22"/>
        </w:rPr>
        <w:t>Odst</w:t>
      </w:r>
      <w:r>
        <w:rPr>
          <w:color w:val="auto"/>
          <w:sz w:val="22"/>
          <w:szCs w:val="22"/>
        </w:rPr>
        <w:t>ranění vady nemá vliv na nárok O</w:t>
      </w:r>
      <w:r w:rsidRPr="000E368E">
        <w:rPr>
          <w:color w:val="auto"/>
          <w:sz w:val="22"/>
          <w:szCs w:val="22"/>
        </w:rPr>
        <w:t>bjednatele na případnou smluvní pokutu sjednanou touto Smlouvou a náhradu škody.</w:t>
      </w:r>
    </w:p>
    <w:p w14:paraId="5D5BC24D" w14:textId="3E21C9B8" w:rsidR="00886633" w:rsidRPr="00790011" w:rsidRDefault="00886633" w:rsidP="00790011">
      <w:pPr>
        <w:pStyle w:val="Default"/>
        <w:numPr>
          <w:ilvl w:val="1"/>
          <w:numId w:val="31"/>
        </w:numPr>
        <w:ind w:left="567" w:hanging="567"/>
        <w:jc w:val="both"/>
        <w:rPr>
          <w:color w:val="auto"/>
          <w:sz w:val="22"/>
          <w:szCs w:val="22"/>
        </w:rPr>
      </w:pPr>
      <w:r>
        <w:rPr>
          <w:color w:val="auto"/>
          <w:sz w:val="22"/>
          <w:szCs w:val="22"/>
        </w:rPr>
        <w:t>Provedenou opravu vady díla Zhotovitel O</w:t>
      </w:r>
      <w:r w:rsidRPr="000E368E">
        <w:rPr>
          <w:color w:val="auto"/>
          <w:sz w:val="22"/>
          <w:szCs w:val="22"/>
        </w:rPr>
        <w:t>bjednateli předá pís</w:t>
      </w:r>
      <w:r>
        <w:rPr>
          <w:color w:val="auto"/>
          <w:sz w:val="22"/>
          <w:szCs w:val="22"/>
        </w:rPr>
        <w:t>emným protokolem odsouhlaseným O</w:t>
      </w:r>
      <w:r w:rsidR="0012051B">
        <w:rPr>
          <w:color w:val="auto"/>
          <w:sz w:val="22"/>
          <w:szCs w:val="22"/>
        </w:rPr>
        <w:t>bjednatelem.</w:t>
      </w:r>
    </w:p>
    <w:p w14:paraId="2439F172" w14:textId="013DA63C" w:rsidR="00F2501F" w:rsidRDefault="00F2501F" w:rsidP="00BF48D0">
      <w:pPr>
        <w:pStyle w:val="Default"/>
        <w:ind w:left="567"/>
        <w:jc w:val="both"/>
        <w:rPr>
          <w:color w:val="auto"/>
          <w:sz w:val="18"/>
          <w:szCs w:val="22"/>
        </w:rPr>
      </w:pPr>
    </w:p>
    <w:p w14:paraId="351EEF80" w14:textId="77777777" w:rsidR="0004121C" w:rsidRPr="00A81A95" w:rsidRDefault="0004121C" w:rsidP="00BF48D0">
      <w:pPr>
        <w:pStyle w:val="Default"/>
        <w:ind w:left="567"/>
        <w:jc w:val="both"/>
        <w:rPr>
          <w:color w:val="auto"/>
          <w:sz w:val="18"/>
          <w:szCs w:val="22"/>
        </w:rPr>
      </w:pPr>
    </w:p>
    <w:p w14:paraId="5DF06459" w14:textId="77777777" w:rsidR="00886633" w:rsidRPr="000E368E" w:rsidRDefault="00886633" w:rsidP="00BF48D0">
      <w:pPr>
        <w:pStyle w:val="Default"/>
        <w:jc w:val="center"/>
        <w:rPr>
          <w:color w:val="auto"/>
          <w:sz w:val="22"/>
          <w:szCs w:val="22"/>
        </w:rPr>
      </w:pPr>
      <w:r w:rsidRPr="000E368E">
        <w:rPr>
          <w:b/>
          <w:bCs/>
          <w:color w:val="auto"/>
          <w:sz w:val="22"/>
          <w:szCs w:val="22"/>
        </w:rPr>
        <w:lastRenderedPageBreak/>
        <w:t>Článek VIII.</w:t>
      </w:r>
    </w:p>
    <w:p w14:paraId="6A46A48A" w14:textId="77777777" w:rsidR="00886633" w:rsidRPr="000E368E" w:rsidRDefault="00886633" w:rsidP="00BF48D0">
      <w:pPr>
        <w:pStyle w:val="Default"/>
        <w:jc w:val="center"/>
        <w:rPr>
          <w:color w:val="auto"/>
          <w:sz w:val="22"/>
          <w:szCs w:val="22"/>
        </w:rPr>
      </w:pPr>
      <w:r w:rsidRPr="000E368E">
        <w:rPr>
          <w:b/>
          <w:bCs/>
          <w:color w:val="auto"/>
          <w:sz w:val="22"/>
          <w:szCs w:val="22"/>
        </w:rPr>
        <w:t>Smluvní pokuty a úroky z prodlení</w:t>
      </w:r>
    </w:p>
    <w:p w14:paraId="332325CA" w14:textId="2A4C1F99" w:rsidR="00886633" w:rsidRPr="000E368E" w:rsidRDefault="00886633" w:rsidP="00BF48D0">
      <w:pPr>
        <w:pStyle w:val="Default"/>
        <w:numPr>
          <w:ilvl w:val="1"/>
          <w:numId w:val="32"/>
        </w:numPr>
        <w:ind w:left="567" w:hanging="567"/>
        <w:jc w:val="both"/>
        <w:rPr>
          <w:color w:val="auto"/>
          <w:sz w:val="22"/>
          <w:szCs w:val="22"/>
        </w:rPr>
      </w:pPr>
      <w:r>
        <w:rPr>
          <w:color w:val="auto"/>
          <w:sz w:val="22"/>
          <w:szCs w:val="22"/>
        </w:rPr>
        <w:t>Zhotovitel je povinen uhradit O</w:t>
      </w:r>
      <w:r w:rsidRPr="000E368E">
        <w:rPr>
          <w:color w:val="auto"/>
          <w:sz w:val="22"/>
          <w:szCs w:val="22"/>
        </w:rPr>
        <w:t>bjednateli smluvní pokutu ve výši 0,5 % z celkové ceny díla za každý, i započatý den prodlení s předáním díla nebo jeho částí v rozsahu a lhůtách uvedených v bodě 2.1</w:t>
      </w:r>
      <w:r w:rsidR="005B329A">
        <w:rPr>
          <w:color w:val="auto"/>
          <w:sz w:val="22"/>
          <w:szCs w:val="22"/>
        </w:rPr>
        <w:t xml:space="preserve"> písm.</w:t>
      </w:r>
      <w:r>
        <w:rPr>
          <w:color w:val="auto"/>
          <w:sz w:val="22"/>
          <w:szCs w:val="22"/>
        </w:rPr>
        <w:t xml:space="preserve"> a) </w:t>
      </w:r>
      <w:r w:rsidR="00130410">
        <w:rPr>
          <w:color w:val="auto"/>
          <w:sz w:val="22"/>
          <w:szCs w:val="22"/>
        </w:rPr>
        <w:t>až</w:t>
      </w:r>
      <w:r w:rsidRPr="000E368E">
        <w:rPr>
          <w:color w:val="auto"/>
          <w:sz w:val="22"/>
          <w:szCs w:val="22"/>
        </w:rPr>
        <w:t xml:space="preserve"> c) této Smlouvy.</w:t>
      </w:r>
    </w:p>
    <w:p w14:paraId="666D802F" w14:textId="2EC2FC70" w:rsidR="00886633" w:rsidRPr="000E368E" w:rsidRDefault="00886633" w:rsidP="00BF48D0">
      <w:pPr>
        <w:pStyle w:val="Default"/>
        <w:numPr>
          <w:ilvl w:val="1"/>
          <w:numId w:val="32"/>
        </w:numPr>
        <w:ind w:left="567" w:hanging="567"/>
        <w:jc w:val="both"/>
        <w:rPr>
          <w:color w:val="auto"/>
          <w:sz w:val="22"/>
          <w:szCs w:val="22"/>
        </w:rPr>
      </w:pPr>
      <w:r w:rsidRPr="000E368E">
        <w:rPr>
          <w:color w:val="auto"/>
          <w:sz w:val="22"/>
          <w:szCs w:val="22"/>
        </w:rPr>
        <w:t>Zhotovitel je povinen uhrad</w:t>
      </w:r>
      <w:r>
        <w:rPr>
          <w:color w:val="auto"/>
          <w:sz w:val="22"/>
          <w:szCs w:val="22"/>
        </w:rPr>
        <w:t>it O</w:t>
      </w:r>
      <w:r w:rsidRPr="000E368E">
        <w:rPr>
          <w:color w:val="auto"/>
          <w:sz w:val="22"/>
          <w:szCs w:val="22"/>
        </w:rPr>
        <w:t xml:space="preserve">bjednateli smluvní pokutu ve výši 500 Kč za neplnění činností </w:t>
      </w:r>
      <w:r>
        <w:rPr>
          <w:color w:val="auto"/>
          <w:sz w:val="22"/>
          <w:szCs w:val="22"/>
        </w:rPr>
        <w:t xml:space="preserve">uvedených v bodě 2.1 </w:t>
      </w:r>
      <w:r w:rsidR="005B329A">
        <w:rPr>
          <w:color w:val="auto"/>
          <w:sz w:val="22"/>
          <w:szCs w:val="22"/>
        </w:rPr>
        <w:t xml:space="preserve">písm. </w:t>
      </w:r>
      <w:r>
        <w:rPr>
          <w:color w:val="auto"/>
          <w:sz w:val="22"/>
          <w:szCs w:val="22"/>
        </w:rPr>
        <w:t>d) a</w:t>
      </w:r>
      <w:r w:rsidR="00130410">
        <w:rPr>
          <w:color w:val="auto"/>
          <w:sz w:val="22"/>
          <w:szCs w:val="22"/>
        </w:rPr>
        <w:t>ž</w:t>
      </w:r>
      <w:r>
        <w:rPr>
          <w:color w:val="auto"/>
          <w:sz w:val="22"/>
          <w:szCs w:val="22"/>
        </w:rPr>
        <w:t xml:space="preserve"> f)</w:t>
      </w:r>
      <w:r w:rsidRPr="000E368E">
        <w:rPr>
          <w:color w:val="auto"/>
          <w:sz w:val="22"/>
          <w:szCs w:val="22"/>
        </w:rPr>
        <w:t xml:space="preserve"> této Smlouvy, a to i opakovaně. </w:t>
      </w:r>
    </w:p>
    <w:p w14:paraId="11DB880F" w14:textId="77777777" w:rsidR="00886633" w:rsidRPr="000E368E" w:rsidRDefault="00886633" w:rsidP="00BF48D0">
      <w:pPr>
        <w:pStyle w:val="Default"/>
        <w:numPr>
          <w:ilvl w:val="1"/>
          <w:numId w:val="32"/>
        </w:numPr>
        <w:ind w:left="567" w:hanging="567"/>
        <w:jc w:val="both"/>
        <w:rPr>
          <w:color w:val="auto"/>
          <w:sz w:val="22"/>
          <w:szCs w:val="22"/>
        </w:rPr>
      </w:pPr>
      <w:r>
        <w:rPr>
          <w:color w:val="auto"/>
          <w:sz w:val="22"/>
          <w:szCs w:val="22"/>
        </w:rPr>
        <w:t>Pokud Z</w:t>
      </w:r>
      <w:r w:rsidRPr="000E368E">
        <w:rPr>
          <w:color w:val="auto"/>
          <w:sz w:val="22"/>
          <w:szCs w:val="22"/>
        </w:rPr>
        <w:t>hotovitel ve sjednané lhůtě neodstraní rekla</w:t>
      </w:r>
      <w:r>
        <w:rPr>
          <w:color w:val="auto"/>
          <w:sz w:val="22"/>
          <w:szCs w:val="22"/>
        </w:rPr>
        <w:t>movanou vadu díla, zavazuje se O</w:t>
      </w:r>
      <w:r w:rsidRPr="000E368E">
        <w:rPr>
          <w:color w:val="auto"/>
          <w:sz w:val="22"/>
          <w:szCs w:val="22"/>
        </w:rPr>
        <w:t>bjednateli zaplatit smluvní pokutu ve výši 0,5 % z celkové ceny díla za každou reklamovanou vadu, s jejímž odstraněním je v prodlení, a to za každý i započatý den prodlení.</w:t>
      </w:r>
    </w:p>
    <w:p w14:paraId="2DFF5A07" w14:textId="77777777" w:rsidR="00886633" w:rsidRPr="000E368E" w:rsidRDefault="00886633" w:rsidP="00BF48D0">
      <w:pPr>
        <w:pStyle w:val="Default"/>
        <w:numPr>
          <w:ilvl w:val="1"/>
          <w:numId w:val="32"/>
        </w:numPr>
        <w:ind w:left="567" w:hanging="567"/>
        <w:jc w:val="both"/>
        <w:rPr>
          <w:color w:val="auto"/>
          <w:sz w:val="22"/>
          <w:szCs w:val="22"/>
        </w:rPr>
      </w:pPr>
      <w:r w:rsidRPr="000E368E">
        <w:rPr>
          <w:color w:val="auto"/>
          <w:sz w:val="22"/>
          <w:szCs w:val="22"/>
        </w:rPr>
        <w:t xml:space="preserve">Objednatel je oprávněn započíst smluvní pokutu oproti ceně díla dle této Smlouvy. </w:t>
      </w:r>
    </w:p>
    <w:p w14:paraId="382D8952" w14:textId="7ED6DD53" w:rsidR="00886633" w:rsidRDefault="00886633" w:rsidP="00BF48D0">
      <w:pPr>
        <w:pStyle w:val="Default"/>
        <w:numPr>
          <w:ilvl w:val="1"/>
          <w:numId w:val="32"/>
        </w:numPr>
        <w:ind w:left="567" w:hanging="567"/>
        <w:jc w:val="both"/>
        <w:rPr>
          <w:color w:val="auto"/>
          <w:sz w:val="22"/>
          <w:szCs w:val="22"/>
        </w:rPr>
      </w:pPr>
      <w:r w:rsidRPr="000E368E">
        <w:rPr>
          <w:color w:val="auto"/>
          <w:sz w:val="22"/>
          <w:szCs w:val="22"/>
        </w:rPr>
        <w:t>Tímto smluvní strany pro vztah touto Smlouv</w:t>
      </w:r>
      <w:r w:rsidR="0012051B">
        <w:rPr>
          <w:color w:val="auto"/>
          <w:sz w:val="22"/>
          <w:szCs w:val="22"/>
        </w:rPr>
        <w:t>o</w:t>
      </w:r>
      <w:r w:rsidRPr="000E368E">
        <w:rPr>
          <w:color w:val="auto"/>
          <w:sz w:val="22"/>
          <w:szCs w:val="22"/>
        </w:rPr>
        <w:t>u založený výslovně sjednávají odchylnou úpravu od § 2050 občanského zákoníku tak, že ujednání o smluvní pokutě se nedotýká nároku na náhradu škody v plné v</w:t>
      </w:r>
      <w:r>
        <w:rPr>
          <w:color w:val="auto"/>
          <w:sz w:val="22"/>
          <w:szCs w:val="22"/>
        </w:rPr>
        <w:t>ýši. Jakékoliv pohledávky vůči Zhotoviteli je O</w:t>
      </w:r>
      <w:r w:rsidRPr="000E368E">
        <w:rPr>
          <w:color w:val="auto"/>
          <w:sz w:val="22"/>
          <w:szCs w:val="22"/>
        </w:rPr>
        <w:t>bjednatel oprávněn jednostranně započíst na s</w:t>
      </w:r>
      <w:r>
        <w:rPr>
          <w:color w:val="auto"/>
          <w:sz w:val="22"/>
          <w:szCs w:val="22"/>
        </w:rPr>
        <w:t>platné či nesplatné pohledávky Z</w:t>
      </w:r>
      <w:r w:rsidRPr="000E368E">
        <w:rPr>
          <w:color w:val="auto"/>
          <w:sz w:val="22"/>
          <w:szCs w:val="22"/>
        </w:rPr>
        <w:t>hotovitele. To platí i tehdy, bude-li smluvní pokuta snížena rozhodnutím soudu.</w:t>
      </w:r>
    </w:p>
    <w:p w14:paraId="13F5A25B" w14:textId="77777777" w:rsidR="0004121C" w:rsidRDefault="0004121C" w:rsidP="0004121C">
      <w:pPr>
        <w:pStyle w:val="Default"/>
        <w:ind w:left="567"/>
        <w:jc w:val="both"/>
        <w:rPr>
          <w:color w:val="auto"/>
          <w:sz w:val="22"/>
          <w:szCs w:val="22"/>
        </w:rPr>
      </w:pPr>
    </w:p>
    <w:p w14:paraId="45F9F345" w14:textId="77777777" w:rsidR="001437A2" w:rsidRPr="00A81A95" w:rsidRDefault="001437A2" w:rsidP="00BF48D0">
      <w:pPr>
        <w:pStyle w:val="Default"/>
        <w:ind w:left="567"/>
        <w:jc w:val="both"/>
        <w:rPr>
          <w:color w:val="auto"/>
          <w:sz w:val="22"/>
          <w:szCs w:val="22"/>
        </w:rPr>
      </w:pPr>
    </w:p>
    <w:p w14:paraId="20F667CC" w14:textId="77777777" w:rsidR="00886633" w:rsidRPr="000E368E" w:rsidRDefault="00886633" w:rsidP="00BF48D0">
      <w:pPr>
        <w:keepNext/>
        <w:jc w:val="center"/>
        <w:outlineLvl w:val="1"/>
        <w:rPr>
          <w:rFonts w:cs="Arial"/>
          <w:b/>
          <w:bCs/>
          <w:sz w:val="22"/>
          <w:szCs w:val="22"/>
        </w:rPr>
      </w:pPr>
      <w:r w:rsidRPr="000E368E">
        <w:rPr>
          <w:rFonts w:cs="Arial"/>
          <w:b/>
          <w:bCs/>
          <w:sz w:val="22"/>
          <w:szCs w:val="22"/>
        </w:rPr>
        <w:t>Článek IX.</w:t>
      </w:r>
    </w:p>
    <w:p w14:paraId="27F8CCC3" w14:textId="77777777" w:rsidR="00886633" w:rsidRPr="000E368E" w:rsidRDefault="00886633" w:rsidP="00BF48D0">
      <w:pPr>
        <w:keepNext/>
        <w:jc w:val="center"/>
        <w:outlineLvl w:val="1"/>
        <w:rPr>
          <w:rFonts w:cs="Arial"/>
          <w:b/>
          <w:bCs/>
          <w:sz w:val="22"/>
          <w:szCs w:val="22"/>
        </w:rPr>
      </w:pPr>
      <w:r w:rsidRPr="000E368E">
        <w:rPr>
          <w:rFonts w:cs="Arial"/>
          <w:b/>
          <w:bCs/>
          <w:sz w:val="22"/>
          <w:szCs w:val="22"/>
        </w:rPr>
        <w:t>Autorské právo</w:t>
      </w:r>
    </w:p>
    <w:p w14:paraId="0ED40B8A" w14:textId="77777777" w:rsidR="00886633" w:rsidRPr="000E368E" w:rsidRDefault="00886633" w:rsidP="00BF48D0">
      <w:pPr>
        <w:numPr>
          <w:ilvl w:val="1"/>
          <w:numId w:val="33"/>
        </w:numPr>
        <w:ind w:left="567" w:hanging="567"/>
        <w:jc w:val="both"/>
        <w:rPr>
          <w:rFonts w:cs="Arial"/>
          <w:sz w:val="22"/>
          <w:szCs w:val="22"/>
        </w:rPr>
      </w:pPr>
      <w:r w:rsidRPr="000E368E">
        <w:rPr>
          <w:rFonts w:cs="Arial"/>
          <w:sz w:val="22"/>
          <w:szCs w:val="22"/>
        </w:rPr>
        <w:t>Všechna práva k řešení jsou vyhrazena podle zákona č. 121/2000 Sb., autorský zákon, ve znění pozdějších předpisů.</w:t>
      </w:r>
    </w:p>
    <w:p w14:paraId="77CB7789" w14:textId="77777777" w:rsidR="00886633" w:rsidRPr="000E368E" w:rsidRDefault="00886633" w:rsidP="00BF48D0">
      <w:pPr>
        <w:numPr>
          <w:ilvl w:val="1"/>
          <w:numId w:val="33"/>
        </w:numPr>
        <w:ind w:left="567" w:hanging="567"/>
        <w:jc w:val="both"/>
        <w:rPr>
          <w:rFonts w:cs="Arial"/>
          <w:sz w:val="22"/>
          <w:szCs w:val="22"/>
        </w:rPr>
      </w:pPr>
      <w:r w:rsidRPr="000E368E">
        <w:rPr>
          <w:rFonts w:cs="Arial"/>
          <w:sz w:val="22"/>
          <w:szCs w:val="22"/>
        </w:rPr>
        <w:t>Obě smluvní strany sjednávají, že použití projektové dokumentace zpracované pro účely této Smlouvy se řídí jakožto autorské dílo následujícími pravidly:</w:t>
      </w:r>
    </w:p>
    <w:p w14:paraId="53B5AAC5" w14:textId="77777777" w:rsidR="00886633" w:rsidRPr="000E368E" w:rsidRDefault="00886633" w:rsidP="00BF48D0">
      <w:pPr>
        <w:widowControl w:val="0"/>
        <w:numPr>
          <w:ilvl w:val="0"/>
          <w:numId w:val="17"/>
        </w:numPr>
        <w:tabs>
          <w:tab w:val="clear" w:pos="720"/>
          <w:tab w:val="num" w:pos="851"/>
        </w:tabs>
        <w:ind w:left="851" w:hanging="284"/>
        <w:jc w:val="both"/>
        <w:rPr>
          <w:rFonts w:cs="Arial"/>
          <w:sz w:val="22"/>
          <w:szCs w:val="22"/>
        </w:rPr>
      </w:pPr>
      <w:r w:rsidRPr="000E368E">
        <w:rPr>
          <w:rFonts w:cs="Arial"/>
          <w:sz w:val="22"/>
          <w:szCs w:val="22"/>
        </w:rPr>
        <w:t>originály plánů, náčrtů, výkresů, grafických zobrazení a textových určení (specifikací</w:t>
      </w:r>
      <w:r>
        <w:rPr>
          <w:rFonts w:cs="Arial"/>
          <w:sz w:val="22"/>
          <w:szCs w:val="22"/>
        </w:rPr>
        <w:t>) jsou a zůstanou vlastnictvím Z</w:t>
      </w:r>
      <w:r w:rsidRPr="000E368E">
        <w:rPr>
          <w:rFonts w:cs="Arial"/>
          <w:sz w:val="22"/>
          <w:szCs w:val="22"/>
        </w:rPr>
        <w:t>hotovitele, ať je dílo, pro které byly připraveny, provedeno či nikoli. Objednatel si bude moci ponechat řádně autorizované kopie projektové dokumentace, včetně reprodukovatelných kopií plánů, náčrtů, výkresů, grafických zobrazení a textových určení (specifikací) pro informaci a jako návod k vlastn</w:t>
      </w:r>
      <w:r w:rsidR="0012051B">
        <w:rPr>
          <w:rFonts w:cs="Arial"/>
          <w:sz w:val="22"/>
          <w:szCs w:val="22"/>
        </w:rPr>
        <w:t>ímu užívání díla</w:t>
      </w:r>
      <w:r w:rsidRPr="000E368E">
        <w:rPr>
          <w:rFonts w:cs="Arial"/>
          <w:sz w:val="22"/>
          <w:szCs w:val="22"/>
        </w:rPr>
        <w:t>;</w:t>
      </w:r>
    </w:p>
    <w:p w14:paraId="7B6525E6" w14:textId="77777777" w:rsidR="00886633" w:rsidRPr="000E368E" w:rsidRDefault="00886633" w:rsidP="00BF48D0">
      <w:pPr>
        <w:widowControl w:val="0"/>
        <w:numPr>
          <w:ilvl w:val="0"/>
          <w:numId w:val="17"/>
        </w:numPr>
        <w:tabs>
          <w:tab w:val="clear" w:pos="720"/>
          <w:tab w:val="num" w:pos="851"/>
        </w:tabs>
        <w:ind w:left="851" w:hanging="284"/>
        <w:jc w:val="both"/>
        <w:rPr>
          <w:rFonts w:cs="Arial"/>
          <w:sz w:val="22"/>
          <w:szCs w:val="22"/>
        </w:rPr>
      </w:pPr>
      <w:r w:rsidRPr="000E368E">
        <w:rPr>
          <w:rFonts w:cs="Arial"/>
          <w:sz w:val="22"/>
          <w:szCs w:val="22"/>
        </w:rPr>
        <w:t xml:space="preserve">plány, náčrty, výkresy, grafická zobrazení a textová určení (specifikace) nemohou být </w:t>
      </w:r>
      <w:r>
        <w:rPr>
          <w:rFonts w:cs="Arial"/>
          <w:sz w:val="22"/>
          <w:szCs w:val="22"/>
        </w:rPr>
        <w:t>použity bez výslovného svolení Z</w:t>
      </w:r>
      <w:r w:rsidRPr="000E368E">
        <w:rPr>
          <w:rFonts w:cs="Arial"/>
          <w:sz w:val="22"/>
          <w:szCs w:val="22"/>
        </w:rPr>
        <w:t>hotovitele pro projektování jiných staveb, n</w:t>
      </w:r>
      <w:r>
        <w:rPr>
          <w:rFonts w:cs="Arial"/>
          <w:sz w:val="22"/>
          <w:szCs w:val="22"/>
        </w:rPr>
        <w:t>ež pro které byly zpracovány a O</w:t>
      </w:r>
      <w:r w:rsidRPr="000E368E">
        <w:rPr>
          <w:rFonts w:cs="Arial"/>
          <w:sz w:val="22"/>
          <w:szCs w:val="22"/>
        </w:rPr>
        <w:t>bjednateli dodány. Podmínkou pro použití plánů, náčrtů, výkresů, grafických zobrazení</w:t>
      </w:r>
      <w:r>
        <w:rPr>
          <w:rFonts w:cs="Arial"/>
          <w:sz w:val="22"/>
          <w:szCs w:val="22"/>
        </w:rPr>
        <w:t xml:space="preserve"> a textových určení (specifikací)</w:t>
      </w:r>
      <w:r w:rsidRPr="000E368E">
        <w:rPr>
          <w:rFonts w:cs="Arial"/>
          <w:sz w:val="22"/>
          <w:szCs w:val="22"/>
        </w:rPr>
        <w:t xml:space="preserve"> je </w:t>
      </w:r>
      <w:r>
        <w:rPr>
          <w:rFonts w:cs="Arial"/>
          <w:sz w:val="22"/>
          <w:szCs w:val="22"/>
        </w:rPr>
        <w:t>úplné zaplacení všech honorářů Z</w:t>
      </w:r>
      <w:r w:rsidRPr="000E368E">
        <w:rPr>
          <w:rFonts w:cs="Arial"/>
          <w:sz w:val="22"/>
          <w:szCs w:val="22"/>
        </w:rPr>
        <w:t>hotovitele, na které mu dle této Smlouvy vznikl nárok;</w:t>
      </w:r>
    </w:p>
    <w:p w14:paraId="726BDCB1" w14:textId="77777777" w:rsidR="00886633" w:rsidRPr="0012051B" w:rsidRDefault="00886633" w:rsidP="00BF48D0">
      <w:pPr>
        <w:widowControl w:val="0"/>
        <w:numPr>
          <w:ilvl w:val="0"/>
          <w:numId w:val="17"/>
        </w:numPr>
        <w:tabs>
          <w:tab w:val="clear" w:pos="720"/>
          <w:tab w:val="num" w:pos="851"/>
        </w:tabs>
        <w:ind w:left="851" w:hanging="284"/>
        <w:jc w:val="both"/>
        <w:rPr>
          <w:rFonts w:cs="Arial"/>
          <w:sz w:val="22"/>
          <w:szCs w:val="22"/>
        </w:rPr>
      </w:pPr>
      <w:r w:rsidRPr="000E368E">
        <w:rPr>
          <w:rFonts w:cs="Arial"/>
          <w:sz w:val="22"/>
          <w:szCs w:val="22"/>
        </w:rPr>
        <w:t>předkládání či rozšiřování zhotovitelových plánů, náčrtů, výkresů, grafických zobrazení a textových určení (</w:t>
      </w:r>
      <w:r w:rsidRPr="0012051B">
        <w:rPr>
          <w:rFonts w:cs="Arial"/>
          <w:sz w:val="22"/>
          <w:szCs w:val="22"/>
        </w:rPr>
        <w:t>specifikací) v souvislosti s žádostmi či poskytováním vysvětlení příslušným správním orgánům nebude považováno za porušení zhotovitelových autorských práv ve smyslu publikace díla.</w:t>
      </w:r>
    </w:p>
    <w:p w14:paraId="2EFE611F" w14:textId="77777777" w:rsidR="00886633" w:rsidRPr="0012051B" w:rsidRDefault="00886633" w:rsidP="00BF48D0">
      <w:pPr>
        <w:widowControl w:val="0"/>
        <w:numPr>
          <w:ilvl w:val="1"/>
          <w:numId w:val="33"/>
        </w:numPr>
        <w:ind w:left="567" w:hanging="567"/>
        <w:jc w:val="both"/>
        <w:rPr>
          <w:rFonts w:cs="Arial"/>
          <w:sz w:val="22"/>
          <w:szCs w:val="22"/>
        </w:rPr>
      </w:pPr>
      <w:r w:rsidRPr="0012051B">
        <w:rPr>
          <w:rFonts w:cs="Arial"/>
          <w:sz w:val="22"/>
          <w:szCs w:val="22"/>
        </w:rPr>
        <w:t>Zhotovitel uděluje Objednateli souhlas s užitím předmětného díla pro potřeby provedení zadávacího řízení pro výběr zhotovitele stavby.</w:t>
      </w:r>
    </w:p>
    <w:p w14:paraId="6FE0AE9C" w14:textId="48C904CA" w:rsidR="00886633" w:rsidRPr="0012051B" w:rsidRDefault="00886633" w:rsidP="00BF48D0">
      <w:pPr>
        <w:widowControl w:val="0"/>
        <w:numPr>
          <w:ilvl w:val="1"/>
          <w:numId w:val="33"/>
        </w:numPr>
        <w:ind w:left="567" w:hanging="567"/>
        <w:jc w:val="both"/>
        <w:rPr>
          <w:rFonts w:cs="Arial"/>
          <w:sz w:val="22"/>
          <w:szCs w:val="22"/>
        </w:rPr>
      </w:pPr>
      <w:r w:rsidRPr="0012051B">
        <w:rPr>
          <w:rFonts w:cs="Arial"/>
          <w:sz w:val="22"/>
          <w:szCs w:val="22"/>
        </w:rPr>
        <w:t>Zhotovitel uděluje Objednateli výhradní a plný souhlas s užitím autorského díla - projektových dokumentací</w:t>
      </w:r>
      <w:r w:rsidR="0099734E">
        <w:rPr>
          <w:rFonts w:cs="Arial"/>
          <w:sz w:val="22"/>
          <w:szCs w:val="22"/>
        </w:rPr>
        <w:t>,</w:t>
      </w:r>
      <w:r w:rsidRPr="0012051B">
        <w:rPr>
          <w:rFonts w:cs="Arial"/>
          <w:sz w:val="22"/>
          <w:szCs w:val="22"/>
        </w:rPr>
        <w:t xml:space="preserve"> zpracovaných na základě této Smlouvy pro účely provedení vlastní stavby, jakož i jejího dalšího užívání, včetně údržby, změn, úprav a oprav, a to na dobu neurčitou a včetně souhlasu s vytvářením kopií, užíváním a zpřístupněním třetím osobám, pokud to souvisí s dílem a stavbou a dále pro jakéhokoliv dalšího vlastníka a uživatele příslušných nemovitostí.</w:t>
      </w:r>
    </w:p>
    <w:p w14:paraId="19979A66" w14:textId="77777777" w:rsidR="005875EB" w:rsidRPr="005875EB" w:rsidRDefault="00886633" w:rsidP="00BF48D0">
      <w:pPr>
        <w:widowControl w:val="0"/>
        <w:numPr>
          <w:ilvl w:val="1"/>
          <w:numId w:val="33"/>
        </w:numPr>
        <w:ind w:left="567" w:hanging="567"/>
        <w:jc w:val="both"/>
        <w:rPr>
          <w:rFonts w:cs="Arial"/>
          <w:sz w:val="22"/>
          <w:szCs w:val="22"/>
        </w:rPr>
      </w:pPr>
      <w:r w:rsidRPr="0012051B">
        <w:rPr>
          <w:rFonts w:cs="Arial"/>
          <w:sz w:val="22"/>
          <w:szCs w:val="22"/>
        </w:rPr>
        <w:t>Objednate</w:t>
      </w:r>
      <w:r w:rsidR="00A638D8" w:rsidRPr="0012051B">
        <w:rPr>
          <w:rFonts w:cs="Arial"/>
          <w:sz w:val="22"/>
          <w:szCs w:val="22"/>
        </w:rPr>
        <w:t xml:space="preserve">l splněním </w:t>
      </w:r>
      <w:r w:rsidR="002A01F8" w:rsidRPr="0012051B">
        <w:rPr>
          <w:rFonts w:cs="Arial"/>
          <w:sz w:val="22"/>
          <w:szCs w:val="22"/>
        </w:rPr>
        <w:t xml:space="preserve">této </w:t>
      </w:r>
      <w:r w:rsidR="00A638D8" w:rsidRPr="0012051B">
        <w:rPr>
          <w:rFonts w:cs="Arial"/>
          <w:sz w:val="22"/>
          <w:szCs w:val="22"/>
        </w:rPr>
        <w:t>Smlouvy nabývá plné</w:t>
      </w:r>
      <w:r w:rsidRPr="0012051B">
        <w:rPr>
          <w:rFonts w:cs="Arial"/>
          <w:sz w:val="22"/>
          <w:szCs w:val="22"/>
        </w:rPr>
        <w:t xml:space="preserve"> vlastnické</w:t>
      </w:r>
      <w:r w:rsidR="00A638D8" w:rsidRPr="0012051B">
        <w:rPr>
          <w:rFonts w:cs="Arial"/>
          <w:sz w:val="22"/>
          <w:szCs w:val="22"/>
        </w:rPr>
        <w:t xml:space="preserve"> právo</w:t>
      </w:r>
      <w:r w:rsidRPr="0012051B">
        <w:rPr>
          <w:rFonts w:cs="Arial"/>
          <w:sz w:val="22"/>
          <w:szCs w:val="22"/>
        </w:rPr>
        <w:t xml:space="preserve"> bez ohledu na autorské právo k těm projektovým dokumentacím nebo jejich částem, které by nepožívaly </w:t>
      </w:r>
      <w:r w:rsidRPr="005875EB">
        <w:rPr>
          <w:rFonts w:cs="Arial"/>
          <w:sz w:val="22"/>
          <w:szCs w:val="22"/>
        </w:rPr>
        <w:t xml:space="preserve">ochrany autorského práva, jejich řádným předáním ze strany Zhotovitele dle </w:t>
      </w:r>
      <w:r w:rsidR="00A638D8" w:rsidRPr="005875EB">
        <w:rPr>
          <w:rFonts w:cs="Arial"/>
          <w:sz w:val="22"/>
          <w:szCs w:val="22"/>
        </w:rPr>
        <w:t xml:space="preserve">této </w:t>
      </w:r>
      <w:r w:rsidRPr="005875EB">
        <w:rPr>
          <w:rFonts w:cs="Arial"/>
          <w:sz w:val="22"/>
          <w:szCs w:val="22"/>
        </w:rPr>
        <w:t>Smlouvy.</w:t>
      </w:r>
    </w:p>
    <w:p w14:paraId="680AFB1E" w14:textId="77777777" w:rsidR="005875EB" w:rsidRPr="005A4996" w:rsidRDefault="005875EB" w:rsidP="00BF48D0">
      <w:pPr>
        <w:widowControl w:val="0"/>
        <w:numPr>
          <w:ilvl w:val="1"/>
          <w:numId w:val="33"/>
        </w:numPr>
        <w:ind w:left="567" w:hanging="567"/>
        <w:jc w:val="both"/>
        <w:rPr>
          <w:rFonts w:cs="Arial"/>
          <w:sz w:val="22"/>
          <w:szCs w:val="22"/>
        </w:rPr>
      </w:pPr>
      <w:r w:rsidRPr="005875EB">
        <w:rPr>
          <w:rFonts w:eastAsiaTheme="minorHAnsi" w:cs="Arial"/>
          <w:color w:val="000000"/>
          <w:sz w:val="22"/>
          <w:szCs w:val="22"/>
          <w:lang w:eastAsia="en-US"/>
        </w:rPr>
        <w:t>K těm částem dí</w:t>
      </w:r>
      <w:r w:rsidR="005A4996">
        <w:rPr>
          <w:rFonts w:eastAsiaTheme="minorHAnsi" w:cs="Arial"/>
          <w:color w:val="000000"/>
          <w:sz w:val="22"/>
          <w:szCs w:val="22"/>
          <w:lang w:eastAsia="en-US"/>
        </w:rPr>
        <w:t xml:space="preserve">la, které jsou autorským dílem Zhotovitele ve smyslu </w:t>
      </w:r>
      <w:r w:rsidRPr="005875EB">
        <w:rPr>
          <w:rFonts w:eastAsiaTheme="minorHAnsi" w:cs="Arial"/>
          <w:color w:val="000000"/>
          <w:sz w:val="22"/>
          <w:szCs w:val="22"/>
          <w:lang w:eastAsia="en-US"/>
        </w:rPr>
        <w:t xml:space="preserve">§ 2634 </w:t>
      </w:r>
      <w:r w:rsidR="005A4996">
        <w:rPr>
          <w:rFonts w:eastAsiaTheme="minorHAnsi" w:cs="Arial"/>
          <w:color w:val="000000"/>
          <w:sz w:val="22"/>
          <w:szCs w:val="22"/>
          <w:lang w:eastAsia="en-US"/>
        </w:rPr>
        <w:t>občanského zákoníku, poskytuje Zhotovitel O</w:t>
      </w:r>
      <w:r w:rsidRPr="005875EB">
        <w:rPr>
          <w:rFonts w:eastAsiaTheme="minorHAnsi" w:cs="Arial"/>
          <w:color w:val="000000"/>
          <w:sz w:val="22"/>
          <w:szCs w:val="22"/>
          <w:lang w:eastAsia="en-US"/>
        </w:rPr>
        <w:t>bjednateli ke dni vzniku takového autorského díla oprávnění jej užít – licenci. Licence je poskytována jako výhradní, neodvolatelná, umožňující všechn</w:t>
      </w:r>
      <w:r w:rsidR="005A4996">
        <w:rPr>
          <w:rFonts w:eastAsiaTheme="minorHAnsi" w:cs="Arial"/>
          <w:color w:val="000000"/>
          <w:sz w:val="22"/>
          <w:szCs w:val="22"/>
          <w:lang w:eastAsia="en-US"/>
        </w:rPr>
        <w:t>y způsoby užití autorského díla</w:t>
      </w:r>
      <w:r w:rsidR="005A4996">
        <w:rPr>
          <w:rFonts w:cs="Arial"/>
          <w:sz w:val="22"/>
          <w:szCs w:val="22"/>
        </w:rPr>
        <w:t xml:space="preserve"> </w:t>
      </w:r>
      <w:r w:rsidRPr="005A4996">
        <w:rPr>
          <w:rFonts w:eastAsiaTheme="minorHAnsi" w:cs="Arial"/>
          <w:sz w:val="22"/>
          <w:szCs w:val="22"/>
          <w:lang w:eastAsia="en-US"/>
        </w:rPr>
        <w:t xml:space="preserve">potřebné pro naplnění účelu </w:t>
      </w:r>
      <w:r w:rsidR="005A4996" w:rsidRPr="005A4996">
        <w:rPr>
          <w:rFonts w:eastAsiaTheme="minorHAnsi" w:cs="Arial"/>
          <w:sz w:val="22"/>
          <w:szCs w:val="22"/>
          <w:lang w:eastAsia="en-US"/>
        </w:rPr>
        <w:t xml:space="preserve">této </w:t>
      </w:r>
      <w:r w:rsidR="005A4996" w:rsidRPr="005A4996">
        <w:rPr>
          <w:rFonts w:eastAsiaTheme="minorHAnsi" w:cs="Arial"/>
          <w:sz w:val="22"/>
          <w:szCs w:val="22"/>
          <w:lang w:eastAsia="en-US"/>
        </w:rPr>
        <w:lastRenderedPageBreak/>
        <w:t>S</w:t>
      </w:r>
      <w:r w:rsidRPr="005A4996">
        <w:rPr>
          <w:rFonts w:eastAsiaTheme="minorHAnsi" w:cs="Arial"/>
          <w:sz w:val="22"/>
          <w:szCs w:val="22"/>
          <w:lang w:eastAsia="en-US"/>
        </w:rPr>
        <w:t>mlouvy a pokračo</w:t>
      </w:r>
      <w:r w:rsidR="005A4996" w:rsidRPr="005A4996">
        <w:rPr>
          <w:rFonts w:eastAsiaTheme="minorHAnsi" w:cs="Arial"/>
          <w:sz w:val="22"/>
          <w:szCs w:val="22"/>
          <w:lang w:eastAsia="en-US"/>
        </w:rPr>
        <w:t>vání plnění navazující na tuto Smlouvu</w:t>
      </w:r>
      <w:r w:rsidRPr="005A4996">
        <w:rPr>
          <w:rFonts w:eastAsiaTheme="minorHAnsi" w:cs="Arial"/>
          <w:sz w:val="22"/>
          <w:szCs w:val="22"/>
          <w:lang w:eastAsia="en-US"/>
        </w:rPr>
        <w:t xml:space="preserve">. </w:t>
      </w:r>
      <w:r w:rsidR="005A4996" w:rsidRPr="005A4996">
        <w:rPr>
          <w:sz w:val="22"/>
          <w:szCs w:val="22"/>
        </w:rPr>
        <w:t>Pro vyloučení pochybností platí, že cena veškerých licencí poskytnutých na základě té</w:t>
      </w:r>
      <w:r w:rsidR="005A4996">
        <w:rPr>
          <w:sz w:val="22"/>
          <w:szCs w:val="22"/>
        </w:rPr>
        <w:t>to S</w:t>
      </w:r>
      <w:r w:rsidR="005A4996" w:rsidRPr="005A4996">
        <w:rPr>
          <w:sz w:val="22"/>
          <w:szCs w:val="22"/>
        </w:rPr>
        <w:t>mlouvy je již zahrnuta v ceně díla.</w:t>
      </w:r>
    </w:p>
    <w:p w14:paraId="0850935B" w14:textId="5162316F" w:rsidR="00A81A95" w:rsidRDefault="00A81A95" w:rsidP="00BF48D0">
      <w:pPr>
        <w:pStyle w:val="Default"/>
        <w:jc w:val="center"/>
        <w:rPr>
          <w:b/>
          <w:color w:val="auto"/>
          <w:sz w:val="18"/>
          <w:szCs w:val="18"/>
        </w:rPr>
      </w:pPr>
    </w:p>
    <w:p w14:paraId="3F0F47E4" w14:textId="77777777" w:rsidR="0004121C" w:rsidRPr="005C3A9C" w:rsidRDefault="0004121C" w:rsidP="00BF48D0">
      <w:pPr>
        <w:pStyle w:val="Default"/>
        <w:jc w:val="center"/>
        <w:rPr>
          <w:b/>
          <w:color w:val="auto"/>
          <w:sz w:val="18"/>
          <w:szCs w:val="18"/>
        </w:rPr>
      </w:pPr>
    </w:p>
    <w:p w14:paraId="1631BB4A" w14:textId="77777777" w:rsidR="00886633" w:rsidRPr="000E368E" w:rsidRDefault="00886633" w:rsidP="00BF48D0">
      <w:pPr>
        <w:pStyle w:val="Default"/>
        <w:jc w:val="center"/>
        <w:rPr>
          <w:b/>
          <w:color w:val="auto"/>
          <w:sz w:val="22"/>
          <w:szCs w:val="22"/>
        </w:rPr>
      </w:pPr>
      <w:r w:rsidRPr="000E368E">
        <w:rPr>
          <w:b/>
          <w:color w:val="auto"/>
          <w:sz w:val="22"/>
          <w:szCs w:val="22"/>
        </w:rPr>
        <w:t>Článek X.</w:t>
      </w:r>
    </w:p>
    <w:p w14:paraId="0CEAC653" w14:textId="77777777" w:rsidR="00886633" w:rsidRPr="000E368E" w:rsidRDefault="00886633" w:rsidP="00BF48D0">
      <w:pPr>
        <w:pStyle w:val="Default"/>
        <w:jc w:val="center"/>
        <w:rPr>
          <w:b/>
          <w:color w:val="auto"/>
          <w:sz w:val="22"/>
          <w:szCs w:val="22"/>
        </w:rPr>
      </w:pPr>
      <w:r w:rsidRPr="000E368E">
        <w:rPr>
          <w:b/>
          <w:color w:val="auto"/>
          <w:sz w:val="22"/>
          <w:szCs w:val="22"/>
        </w:rPr>
        <w:t>Ukončení Smlouvy</w:t>
      </w:r>
    </w:p>
    <w:p w14:paraId="25C719B9" w14:textId="77777777"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 xml:space="preserve">Smluvní strany mohou tuto Smlouvu ukončit: </w:t>
      </w:r>
    </w:p>
    <w:p w14:paraId="62329131" w14:textId="77777777" w:rsidR="00886633" w:rsidRPr="000E368E" w:rsidRDefault="00886633" w:rsidP="00BF48D0">
      <w:pPr>
        <w:pStyle w:val="Default"/>
        <w:numPr>
          <w:ilvl w:val="0"/>
          <w:numId w:val="22"/>
        </w:numPr>
        <w:ind w:left="851" w:hanging="284"/>
        <w:jc w:val="both"/>
        <w:rPr>
          <w:color w:val="auto"/>
          <w:sz w:val="22"/>
          <w:szCs w:val="22"/>
        </w:rPr>
      </w:pPr>
      <w:r w:rsidRPr="000E368E">
        <w:rPr>
          <w:color w:val="auto"/>
          <w:sz w:val="22"/>
          <w:szCs w:val="22"/>
        </w:rPr>
        <w:t>dohodou,</w:t>
      </w:r>
    </w:p>
    <w:p w14:paraId="48F8ED7A" w14:textId="77777777" w:rsidR="00886633" w:rsidRPr="000E368E" w:rsidRDefault="00886633" w:rsidP="00BF48D0">
      <w:pPr>
        <w:pStyle w:val="Default"/>
        <w:numPr>
          <w:ilvl w:val="0"/>
          <w:numId w:val="22"/>
        </w:numPr>
        <w:ind w:left="851" w:hanging="284"/>
        <w:jc w:val="both"/>
        <w:rPr>
          <w:color w:val="auto"/>
          <w:sz w:val="22"/>
          <w:szCs w:val="22"/>
        </w:rPr>
      </w:pPr>
      <w:r w:rsidRPr="000E368E">
        <w:rPr>
          <w:color w:val="auto"/>
          <w:sz w:val="22"/>
          <w:szCs w:val="22"/>
        </w:rPr>
        <w:t xml:space="preserve">odstoupením ze zákonných důvodů či důvodů uvedených v této Smlouvě. </w:t>
      </w:r>
    </w:p>
    <w:p w14:paraId="10BB31A6" w14:textId="77777777"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Zhotovitel je oprávněn od této Smlouvy odstoupit v případě porušení této S</w:t>
      </w:r>
      <w:r>
        <w:rPr>
          <w:color w:val="auto"/>
          <w:sz w:val="22"/>
          <w:szCs w:val="22"/>
        </w:rPr>
        <w:t>mlouvy O</w:t>
      </w:r>
      <w:r w:rsidRPr="000E368E">
        <w:rPr>
          <w:color w:val="auto"/>
          <w:sz w:val="22"/>
          <w:szCs w:val="22"/>
        </w:rPr>
        <w:t>bjednatelem. Zhotovitel je oprávněn od této Smlouv</w:t>
      </w:r>
      <w:r>
        <w:rPr>
          <w:color w:val="auto"/>
          <w:sz w:val="22"/>
          <w:szCs w:val="22"/>
        </w:rPr>
        <w:t>y odstoupit v případě prodlení O</w:t>
      </w:r>
      <w:r w:rsidRPr="000E368E">
        <w:rPr>
          <w:color w:val="auto"/>
          <w:sz w:val="22"/>
          <w:szCs w:val="22"/>
        </w:rPr>
        <w:t>bjednatele s placením faktur delším než 30 dní ode dne splatnosti.</w:t>
      </w:r>
    </w:p>
    <w:p w14:paraId="786C55FD" w14:textId="77777777"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 xml:space="preserve">Objednatel je oprávněn od této Smlouvy odstoupit: </w:t>
      </w:r>
    </w:p>
    <w:p w14:paraId="6F2BBCF3" w14:textId="77777777" w:rsidR="00886633" w:rsidRPr="000E368E" w:rsidRDefault="00886633" w:rsidP="00BF48D0">
      <w:pPr>
        <w:pStyle w:val="Default"/>
        <w:numPr>
          <w:ilvl w:val="0"/>
          <w:numId w:val="23"/>
        </w:numPr>
        <w:ind w:left="851" w:hanging="284"/>
        <w:jc w:val="both"/>
        <w:rPr>
          <w:color w:val="auto"/>
          <w:sz w:val="22"/>
          <w:szCs w:val="22"/>
        </w:rPr>
      </w:pPr>
      <w:r w:rsidRPr="000E368E">
        <w:rPr>
          <w:color w:val="auto"/>
          <w:sz w:val="22"/>
          <w:szCs w:val="22"/>
        </w:rPr>
        <w:t>v případě porušení této S</w:t>
      </w:r>
      <w:r>
        <w:rPr>
          <w:color w:val="auto"/>
          <w:sz w:val="22"/>
          <w:szCs w:val="22"/>
        </w:rPr>
        <w:t>mlouvy Z</w:t>
      </w:r>
      <w:r w:rsidRPr="000E368E">
        <w:rPr>
          <w:color w:val="auto"/>
          <w:sz w:val="22"/>
          <w:szCs w:val="22"/>
        </w:rPr>
        <w:t>hotovitelem,</w:t>
      </w:r>
    </w:p>
    <w:p w14:paraId="7BFCA1CC" w14:textId="77777777" w:rsidR="00886633" w:rsidRPr="000E368E" w:rsidRDefault="00886633" w:rsidP="00BF48D0">
      <w:pPr>
        <w:pStyle w:val="Default"/>
        <w:numPr>
          <w:ilvl w:val="0"/>
          <w:numId w:val="23"/>
        </w:numPr>
        <w:ind w:left="851" w:hanging="284"/>
        <w:jc w:val="both"/>
        <w:rPr>
          <w:color w:val="auto"/>
          <w:sz w:val="22"/>
          <w:szCs w:val="22"/>
        </w:rPr>
      </w:pPr>
      <w:r w:rsidRPr="000E368E">
        <w:rPr>
          <w:color w:val="auto"/>
          <w:sz w:val="22"/>
          <w:szCs w:val="22"/>
        </w:rPr>
        <w:t xml:space="preserve">v případě, že ze strany schvalovatele akce (MPSV) nebudou poskytnuty finanční prostředky nebo nebude </w:t>
      </w:r>
      <w:r>
        <w:rPr>
          <w:color w:val="auto"/>
          <w:sz w:val="22"/>
          <w:szCs w:val="22"/>
        </w:rPr>
        <w:t xml:space="preserve">investiční </w:t>
      </w:r>
      <w:r w:rsidRPr="000E368E">
        <w:rPr>
          <w:color w:val="auto"/>
          <w:sz w:val="22"/>
          <w:szCs w:val="22"/>
        </w:rPr>
        <w:t>akce schválena,</w:t>
      </w:r>
    </w:p>
    <w:p w14:paraId="25D80220" w14:textId="77777777" w:rsidR="00886633" w:rsidRPr="000E368E" w:rsidRDefault="00886633" w:rsidP="00BF48D0">
      <w:pPr>
        <w:pStyle w:val="Default"/>
        <w:numPr>
          <w:ilvl w:val="0"/>
          <w:numId w:val="23"/>
        </w:numPr>
        <w:ind w:left="851" w:hanging="284"/>
        <w:jc w:val="both"/>
        <w:rPr>
          <w:color w:val="auto"/>
          <w:sz w:val="22"/>
          <w:szCs w:val="22"/>
        </w:rPr>
      </w:pPr>
      <w:r w:rsidRPr="000E368E">
        <w:rPr>
          <w:color w:val="auto"/>
          <w:sz w:val="22"/>
          <w:szCs w:val="22"/>
        </w:rPr>
        <w:t>v případě, že dílo prováděné na základě této Smlouvy bude vykazovat vady ve formě špatné kvality či nedodržení rozsahu díla, ačkoliv na výskyt vad s u</w:t>
      </w:r>
      <w:r>
        <w:rPr>
          <w:color w:val="auto"/>
          <w:sz w:val="22"/>
          <w:szCs w:val="22"/>
        </w:rPr>
        <w:t>vedením jejich specifikace byl Z</w:t>
      </w:r>
      <w:r w:rsidRPr="000E368E">
        <w:rPr>
          <w:color w:val="auto"/>
          <w:sz w:val="22"/>
          <w:szCs w:val="22"/>
        </w:rPr>
        <w:t xml:space="preserve">hotovitel nejméně jednou písemně upozorněn a neprovedl příslušnou nápravu, </w:t>
      </w:r>
    </w:p>
    <w:p w14:paraId="6AD65891" w14:textId="77777777" w:rsidR="00886633" w:rsidRPr="000E368E" w:rsidRDefault="00886633" w:rsidP="00BF48D0">
      <w:pPr>
        <w:pStyle w:val="Default"/>
        <w:numPr>
          <w:ilvl w:val="0"/>
          <w:numId w:val="23"/>
        </w:numPr>
        <w:ind w:left="851" w:hanging="284"/>
        <w:jc w:val="both"/>
        <w:rPr>
          <w:color w:val="auto"/>
          <w:sz w:val="22"/>
          <w:szCs w:val="22"/>
        </w:rPr>
      </w:pPr>
      <w:r w:rsidRPr="000E368E">
        <w:rPr>
          <w:color w:val="auto"/>
          <w:sz w:val="22"/>
          <w:szCs w:val="22"/>
        </w:rPr>
        <w:t>v příp</w:t>
      </w:r>
      <w:r>
        <w:rPr>
          <w:color w:val="auto"/>
          <w:sz w:val="22"/>
          <w:szCs w:val="22"/>
        </w:rPr>
        <w:t>adě vydání rozhodnutí o úpadku Z</w:t>
      </w:r>
      <w:r w:rsidRPr="000E368E">
        <w:rPr>
          <w:color w:val="auto"/>
          <w:sz w:val="22"/>
          <w:szCs w:val="22"/>
        </w:rPr>
        <w:t xml:space="preserve">hotovitele dle zákona č. 182/2006 Sb., insolvenční zákon, ve znění pozdějších předpisů. </w:t>
      </w:r>
    </w:p>
    <w:p w14:paraId="3C10B5CD" w14:textId="77777777"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Smluvní strany sjednávají, že za porušení této Smlouvy se rovněž považuje takové porušení povinnosti smluvní strany, o němž již při uzavření této Smlouvy věděla nebo musela vědět, že by druhá smluvní strana tuto Smlouvu neuzavřela, pokud by toto porušení předvídala.</w:t>
      </w:r>
    </w:p>
    <w:p w14:paraId="681B4E84" w14:textId="77777777"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Odstoupení od této Smlouvy musí být provedeno písemně, jinak je neplatné. Odstoupení od této Smlouvy je účinné doručením písemného oznámení o odstoupení od této Smlouvy druhé smluvní straně. Odstoupením od této Smlouvy nezanikají povinnosti nahradit vzniklou škodu a hradit smluvní pokuty sjednané pro případ porušení této Smlouvy a dále ty povinnosti smluvních stran, které vznikly před odstoupením od této Smlouvy, pokud z jejich povahy nevyplývá něco jiného.</w:t>
      </w:r>
    </w:p>
    <w:p w14:paraId="7A9FFE02" w14:textId="77777777"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 xml:space="preserve">Závazky, u kterých z této Smlouvy nebo z příslušného právního předpisu vyplývá, že by měly trvat i po zániku této Smlouvy, trvají i přes zánik této Smlouvy. </w:t>
      </w:r>
    </w:p>
    <w:p w14:paraId="66E08DAF" w14:textId="488FE571"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 xml:space="preserve">Zhotovitel je ve lhůtě </w:t>
      </w:r>
      <w:r w:rsidR="002B1900">
        <w:rPr>
          <w:color w:val="auto"/>
          <w:sz w:val="22"/>
          <w:szCs w:val="22"/>
        </w:rPr>
        <w:t>10 - ti</w:t>
      </w:r>
      <w:r w:rsidRPr="000E368E">
        <w:rPr>
          <w:color w:val="auto"/>
          <w:sz w:val="22"/>
          <w:szCs w:val="22"/>
        </w:rPr>
        <w:t xml:space="preserve"> dnů po ukončení této Smlouvy odstoupením z této S</w:t>
      </w:r>
      <w:r>
        <w:rPr>
          <w:color w:val="auto"/>
          <w:sz w:val="22"/>
          <w:szCs w:val="22"/>
        </w:rPr>
        <w:t>mlouvy povinen předat O</w:t>
      </w:r>
      <w:r w:rsidRPr="000E368E">
        <w:rPr>
          <w:color w:val="auto"/>
          <w:sz w:val="22"/>
          <w:szCs w:val="22"/>
        </w:rPr>
        <w:t>bjednateli veškeré hotové i rozpracované projektové</w:t>
      </w:r>
      <w:r>
        <w:rPr>
          <w:color w:val="auto"/>
          <w:sz w:val="22"/>
          <w:szCs w:val="22"/>
        </w:rPr>
        <w:t xml:space="preserve"> dokumentace, které do té doby O</w:t>
      </w:r>
      <w:r w:rsidRPr="000E368E">
        <w:rPr>
          <w:color w:val="auto"/>
          <w:sz w:val="22"/>
          <w:szCs w:val="22"/>
        </w:rPr>
        <w:t>bjednateli nepředal. Na veškerá taková plnění se bude bez omezení vztahovat licence. Objednatel je povine</w:t>
      </w:r>
      <w:r>
        <w:rPr>
          <w:color w:val="auto"/>
          <w:sz w:val="22"/>
          <w:szCs w:val="22"/>
        </w:rPr>
        <w:t>n za tuto část díla poskytnout Z</w:t>
      </w:r>
      <w:r w:rsidRPr="000E368E">
        <w:rPr>
          <w:color w:val="auto"/>
          <w:sz w:val="22"/>
          <w:szCs w:val="22"/>
        </w:rPr>
        <w:t xml:space="preserve">hotoviteli přiměřenou odměnu, přičemž při jejím výpočtu smluvní strany vyjdou z </w:t>
      </w:r>
      <w:r>
        <w:rPr>
          <w:color w:val="auto"/>
          <w:sz w:val="22"/>
          <w:szCs w:val="22"/>
        </w:rPr>
        <w:t>ceny díla a míry, s jakou bylo Z</w:t>
      </w:r>
      <w:r w:rsidRPr="000E368E">
        <w:rPr>
          <w:color w:val="auto"/>
          <w:sz w:val="22"/>
          <w:szCs w:val="22"/>
        </w:rPr>
        <w:t>hotovitelem řádně a včas provedeno</w:t>
      </w:r>
      <w:r>
        <w:rPr>
          <w:color w:val="auto"/>
          <w:sz w:val="22"/>
          <w:szCs w:val="22"/>
        </w:rPr>
        <w:t>. Uvedené neplatí, prohlásí-li O</w:t>
      </w:r>
      <w:r w:rsidRPr="000E368E">
        <w:rPr>
          <w:color w:val="auto"/>
          <w:sz w:val="22"/>
          <w:szCs w:val="22"/>
        </w:rPr>
        <w:t xml:space="preserve">bjednatel, že taková část díla bez provedení ostatních pro něj nemá hospodářský význam. V takovém případě je však povinen </w:t>
      </w:r>
      <w:r>
        <w:rPr>
          <w:color w:val="auto"/>
          <w:sz w:val="22"/>
          <w:szCs w:val="22"/>
        </w:rPr>
        <w:t>předané projektové dokumentace Z</w:t>
      </w:r>
      <w:r w:rsidRPr="000E368E">
        <w:rPr>
          <w:color w:val="auto"/>
          <w:sz w:val="22"/>
          <w:szCs w:val="22"/>
        </w:rPr>
        <w:t>hotoviteli vrátit.</w:t>
      </w:r>
    </w:p>
    <w:p w14:paraId="4FA84F43" w14:textId="77777777" w:rsidR="00886633" w:rsidRPr="000E368E" w:rsidRDefault="00886633" w:rsidP="00BF48D0">
      <w:pPr>
        <w:pStyle w:val="Default"/>
        <w:numPr>
          <w:ilvl w:val="1"/>
          <w:numId w:val="34"/>
        </w:numPr>
        <w:ind w:left="567" w:hanging="567"/>
        <w:jc w:val="both"/>
        <w:rPr>
          <w:color w:val="auto"/>
          <w:sz w:val="22"/>
          <w:szCs w:val="22"/>
        </w:rPr>
      </w:pPr>
      <w:r w:rsidRPr="000E368E">
        <w:rPr>
          <w:color w:val="auto"/>
          <w:sz w:val="22"/>
          <w:szCs w:val="22"/>
        </w:rPr>
        <w:t>Objednatel není po ukončení této Smlouvy odstoupením z této S</w:t>
      </w:r>
      <w:r>
        <w:rPr>
          <w:color w:val="auto"/>
          <w:sz w:val="22"/>
          <w:szCs w:val="22"/>
        </w:rPr>
        <w:t>mlouvy povinen uhradit Z</w:t>
      </w:r>
      <w:r w:rsidRPr="000E368E">
        <w:rPr>
          <w:color w:val="auto"/>
          <w:sz w:val="22"/>
          <w:szCs w:val="22"/>
        </w:rPr>
        <w:t>hotoviteli odpovídající část ceny díla za již předané části projektové dokumentace, k</w:t>
      </w:r>
      <w:r>
        <w:rPr>
          <w:color w:val="auto"/>
          <w:sz w:val="22"/>
          <w:szCs w:val="22"/>
        </w:rPr>
        <w:t>teré O</w:t>
      </w:r>
      <w:r w:rsidRPr="000E368E">
        <w:rPr>
          <w:color w:val="auto"/>
          <w:sz w:val="22"/>
          <w:szCs w:val="22"/>
        </w:rPr>
        <w:t>bjednatel reklamoval a jeho práva z vadného plnění dosud nebyla plně uspokojena,</w:t>
      </w:r>
      <w:r>
        <w:rPr>
          <w:color w:val="auto"/>
          <w:sz w:val="22"/>
          <w:szCs w:val="22"/>
        </w:rPr>
        <w:t xml:space="preserve"> nebo za tu část díla, o které O</w:t>
      </w:r>
      <w:r w:rsidRPr="000E368E">
        <w:rPr>
          <w:color w:val="auto"/>
          <w:sz w:val="22"/>
          <w:szCs w:val="22"/>
        </w:rPr>
        <w:t>bjednatel prohlásí, že pro něj nemá hospodářský význam bez provedení ostatních částí. V takovém případě je však povinen předané projektové</w:t>
      </w:r>
      <w:r>
        <w:rPr>
          <w:color w:val="auto"/>
          <w:sz w:val="22"/>
          <w:szCs w:val="22"/>
        </w:rPr>
        <w:t xml:space="preserve"> dokumentace Z</w:t>
      </w:r>
      <w:r w:rsidRPr="000E368E">
        <w:rPr>
          <w:color w:val="auto"/>
          <w:sz w:val="22"/>
          <w:szCs w:val="22"/>
        </w:rPr>
        <w:t xml:space="preserve">hotoviteli vrátit. </w:t>
      </w:r>
    </w:p>
    <w:p w14:paraId="06F58B45" w14:textId="4845C421" w:rsidR="00886633" w:rsidRDefault="00886633" w:rsidP="00BF48D0">
      <w:pPr>
        <w:jc w:val="both"/>
        <w:rPr>
          <w:rFonts w:cs="Arial"/>
          <w:sz w:val="18"/>
          <w:szCs w:val="22"/>
        </w:rPr>
      </w:pPr>
    </w:p>
    <w:p w14:paraId="3781F8B6" w14:textId="77777777" w:rsidR="0004121C" w:rsidRPr="000E368E" w:rsidRDefault="0004121C" w:rsidP="00BF48D0">
      <w:pPr>
        <w:jc w:val="both"/>
        <w:rPr>
          <w:rFonts w:cs="Arial"/>
          <w:sz w:val="18"/>
          <w:szCs w:val="22"/>
        </w:rPr>
      </w:pPr>
    </w:p>
    <w:p w14:paraId="14EC85F3" w14:textId="77777777" w:rsidR="00886633" w:rsidRPr="000E368E" w:rsidRDefault="00886633" w:rsidP="00BF48D0">
      <w:pPr>
        <w:widowControl w:val="0"/>
        <w:jc w:val="center"/>
        <w:rPr>
          <w:rFonts w:cs="Arial"/>
          <w:b/>
          <w:snapToGrid w:val="0"/>
          <w:sz w:val="22"/>
          <w:szCs w:val="22"/>
        </w:rPr>
      </w:pPr>
      <w:r w:rsidRPr="000E368E">
        <w:rPr>
          <w:rFonts w:cs="Arial"/>
          <w:b/>
          <w:snapToGrid w:val="0"/>
          <w:sz w:val="22"/>
          <w:szCs w:val="22"/>
        </w:rPr>
        <w:t>Článek XI.</w:t>
      </w:r>
    </w:p>
    <w:p w14:paraId="50DB7160" w14:textId="77777777" w:rsidR="00886633" w:rsidRPr="000E368E" w:rsidRDefault="00886633" w:rsidP="00BF48D0">
      <w:pPr>
        <w:widowControl w:val="0"/>
        <w:jc w:val="center"/>
        <w:rPr>
          <w:rFonts w:cs="Arial"/>
          <w:b/>
          <w:snapToGrid w:val="0"/>
          <w:sz w:val="22"/>
          <w:szCs w:val="22"/>
        </w:rPr>
      </w:pPr>
      <w:r w:rsidRPr="000E368E">
        <w:rPr>
          <w:rFonts w:cs="Arial"/>
          <w:b/>
          <w:snapToGrid w:val="0"/>
          <w:sz w:val="22"/>
          <w:szCs w:val="22"/>
        </w:rPr>
        <w:t>Závěrečná ustanovení</w:t>
      </w:r>
    </w:p>
    <w:p w14:paraId="0D994F43" w14:textId="77777777" w:rsidR="00886633" w:rsidRPr="000E368E" w:rsidRDefault="00886633" w:rsidP="00BF48D0">
      <w:pPr>
        <w:widowControl w:val="0"/>
        <w:numPr>
          <w:ilvl w:val="1"/>
          <w:numId w:val="35"/>
        </w:numPr>
        <w:tabs>
          <w:tab w:val="left" w:pos="567"/>
        </w:tabs>
        <w:ind w:left="567" w:hanging="567"/>
        <w:jc w:val="both"/>
        <w:rPr>
          <w:rFonts w:cs="Arial"/>
          <w:sz w:val="22"/>
          <w:szCs w:val="22"/>
        </w:rPr>
      </w:pPr>
      <w:r w:rsidRPr="000E368E">
        <w:rPr>
          <w:rFonts w:cs="Arial"/>
          <w:sz w:val="22"/>
          <w:szCs w:val="22"/>
        </w:rPr>
        <w:t>Není-li stanoveno v této Smlouvě výslovně jinak, řídí se vzájemná práva</w:t>
      </w:r>
      <w:r w:rsidRPr="000E368E">
        <w:rPr>
          <w:rFonts w:cs="Arial"/>
          <w:sz w:val="22"/>
          <w:szCs w:val="22"/>
        </w:rPr>
        <w:br/>
        <w:t>a povinnosti smluvních stran ustanoveními občanského zákoníku.</w:t>
      </w:r>
    </w:p>
    <w:p w14:paraId="4D827995" w14:textId="77777777" w:rsidR="00886633" w:rsidRPr="000E368E" w:rsidRDefault="00886633" w:rsidP="00BF48D0">
      <w:pPr>
        <w:widowControl w:val="0"/>
        <w:numPr>
          <w:ilvl w:val="1"/>
          <w:numId w:val="35"/>
        </w:numPr>
        <w:tabs>
          <w:tab w:val="left" w:pos="567"/>
        </w:tabs>
        <w:ind w:left="567" w:hanging="567"/>
        <w:jc w:val="both"/>
        <w:rPr>
          <w:rFonts w:cs="Arial"/>
          <w:sz w:val="22"/>
          <w:szCs w:val="22"/>
        </w:rPr>
      </w:pPr>
      <w:r w:rsidRPr="000E368E">
        <w:rPr>
          <w:rFonts w:cs="Arial"/>
          <w:sz w:val="22"/>
          <w:szCs w:val="22"/>
        </w:rPr>
        <w:lastRenderedPageBreak/>
        <w:t>Změnit nebo doplnit tuto Smlouvu mohou smluvní strany pouze formou písemných dodatků, které budou vzestupně číslovány, výslovně prohlášeny za dodatek této Smlouvy a podepsány oprávněnými zástupci smluvních stran.</w:t>
      </w:r>
    </w:p>
    <w:p w14:paraId="217F2478" w14:textId="77777777" w:rsidR="00886633" w:rsidRPr="000E368E" w:rsidRDefault="00886633" w:rsidP="00BF48D0">
      <w:pPr>
        <w:widowControl w:val="0"/>
        <w:numPr>
          <w:ilvl w:val="1"/>
          <w:numId w:val="35"/>
        </w:numPr>
        <w:tabs>
          <w:tab w:val="left" w:pos="567"/>
        </w:tabs>
        <w:ind w:left="567" w:hanging="567"/>
        <w:jc w:val="both"/>
        <w:rPr>
          <w:rFonts w:cs="Arial"/>
          <w:sz w:val="22"/>
          <w:szCs w:val="22"/>
        </w:rPr>
      </w:pPr>
      <w:r w:rsidRPr="000E368E">
        <w:rPr>
          <w:rFonts w:cs="Arial"/>
          <w:sz w:val="22"/>
          <w:szCs w:val="22"/>
        </w:rPr>
        <w:t>Pokud pozbude některé ustanovení této Smlouvy platnosti, nemá to vliv na platnost této Smlouvy jako celku. Smluvní strany se zavazují takové ustanovení nahradit novým platným, které se bude co nejvíce blížit původnímu a bude v souladu s původní vůlí stran a účelem této Smlouvy.</w:t>
      </w:r>
    </w:p>
    <w:p w14:paraId="25A6D32E" w14:textId="77777777" w:rsidR="00886633" w:rsidRPr="000E368E" w:rsidRDefault="00886633" w:rsidP="00BF48D0">
      <w:pPr>
        <w:widowControl w:val="0"/>
        <w:numPr>
          <w:ilvl w:val="1"/>
          <w:numId w:val="35"/>
        </w:numPr>
        <w:tabs>
          <w:tab w:val="left" w:pos="567"/>
        </w:tabs>
        <w:ind w:left="567" w:hanging="567"/>
        <w:jc w:val="both"/>
        <w:rPr>
          <w:rFonts w:cs="Arial"/>
          <w:sz w:val="22"/>
          <w:szCs w:val="22"/>
        </w:rPr>
      </w:pPr>
      <w:r w:rsidRPr="000E368E">
        <w:rPr>
          <w:rFonts w:cs="Arial"/>
          <w:sz w:val="22"/>
          <w:szCs w:val="22"/>
        </w:rPr>
        <w:t>Objednatel si vyhrazuje právo na jednostranné omezení nebo pozastavení účinnosti této Smlouvy v případě přerušení realizace sta</w:t>
      </w:r>
      <w:r>
        <w:rPr>
          <w:rFonts w:cs="Arial"/>
          <w:sz w:val="22"/>
          <w:szCs w:val="22"/>
        </w:rPr>
        <w:t>vby v jakékoliv fázi s tím, že Z</w:t>
      </w:r>
      <w:r w:rsidRPr="000E368E">
        <w:rPr>
          <w:rFonts w:cs="Arial"/>
          <w:sz w:val="22"/>
          <w:szCs w:val="22"/>
        </w:rPr>
        <w:t>hotoviteli vzniká nárok na posunutí termínu zajištění záležitosti úměrně délce omezení nebo přerušení stavební činnosti.</w:t>
      </w:r>
    </w:p>
    <w:p w14:paraId="0558EE81" w14:textId="77777777" w:rsidR="00886633" w:rsidRPr="0017250C" w:rsidRDefault="00886633" w:rsidP="00BF48D0">
      <w:pPr>
        <w:widowControl w:val="0"/>
        <w:numPr>
          <w:ilvl w:val="1"/>
          <w:numId w:val="35"/>
        </w:numPr>
        <w:tabs>
          <w:tab w:val="left" w:pos="567"/>
        </w:tabs>
        <w:ind w:left="567" w:hanging="567"/>
        <w:jc w:val="both"/>
        <w:rPr>
          <w:rFonts w:cs="Arial"/>
          <w:sz w:val="22"/>
          <w:szCs w:val="22"/>
        </w:rPr>
      </w:pPr>
      <w:r w:rsidRPr="009428F2">
        <w:rPr>
          <w:rFonts w:cs="Arial"/>
          <w:sz w:val="22"/>
          <w:szCs w:val="22"/>
        </w:rPr>
        <w:t>Ukončením účinnosti této Smlouvy nejsou dotčena ustanovení této Smlouvy, tý</w:t>
      </w:r>
      <w:r w:rsidR="002A01F8" w:rsidRPr="009428F2">
        <w:rPr>
          <w:rFonts w:cs="Arial"/>
          <w:sz w:val="22"/>
          <w:szCs w:val="22"/>
        </w:rPr>
        <w:t>kající se licencí, záruk, nároků z odpovědnosti za vady, nároků</w:t>
      </w:r>
      <w:r w:rsidRPr="009428F2">
        <w:rPr>
          <w:rFonts w:cs="Arial"/>
          <w:sz w:val="22"/>
          <w:szCs w:val="22"/>
        </w:rPr>
        <w:t xml:space="preserve"> </w:t>
      </w:r>
      <w:r w:rsidR="002A01F8" w:rsidRPr="009428F2">
        <w:rPr>
          <w:rFonts w:cs="Arial"/>
          <w:sz w:val="22"/>
          <w:szCs w:val="22"/>
        </w:rPr>
        <w:t>z odpovědnosti za škodu a nároků</w:t>
      </w:r>
      <w:r w:rsidRPr="009428F2">
        <w:rPr>
          <w:rFonts w:cs="Arial"/>
          <w:sz w:val="22"/>
          <w:szCs w:val="22"/>
        </w:rPr>
        <w:t xml:space="preserve"> ze smluvních pokut, pokud vznikly před ukončením účinnosti této Smlouv</w:t>
      </w:r>
      <w:r w:rsidR="002A01F8" w:rsidRPr="009428F2">
        <w:rPr>
          <w:rFonts w:cs="Arial"/>
          <w:sz w:val="22"/>
          <w:szCs w:val="22"/>
        </w:rPr>
        <w:t>y, ani další ustanovení a nároků</w:t>
      </w:r>
      <w:r w:rsidRPr="009428F2">
        <w:rPr>
          <w:rFonts w:cs="Arial"/>
          <w:sz w:val="22"/>
          <w:szCs w:val="22"/>
        </w:rPr>
        <w:t xml:space="preserve">, z jejichž povahy vyplývá, že mají trvat i po zániku účinnosti této </w:t>
      </w:r>
      <w:r w:rsidRPr="0017250C">
        <w:rPr>
          <w:rFonts w:cs="Arial"/>
          <w:sz w:val="22"/>
          <w:szCs w:val="22"/>
        </w:rPr>
        <w:t>Smlouvy.</w:t>
      </w:r>
    </w:p>
    <w:p w14:paraId="3FC2768C" w14:textId="77777777" w:rsidR="00886633" w:rsidRPr="0017250C" w:rsidRDefault="00886633" w:rsidP="00BF48D0">
      <w:pPr>
        <w:widowControl w:val="0"/>
        <w:numPr>
          <w:ilvl w:val="1"/>
          <w:numId w:val="35"/>
        </w:numPr>
        <w:tabs>
          <w:tab w:val="left" w:pos="567"/>
        </w:tabs>
        <w:ind w:left="567" w:hanging="567"/>
        <w:jc w:val="both"/>
        <w:rPr>
          <w:rFonts w:cs="Arial"/>
          <w:sz w:val="22"/>
          <w:szCs w:val="22"/>
        </w:rPr>
      </w:pPr>
      <w:r w:rsidRPr="0017250C">
        <w:rPr>
          <w:rFonts w:cs="Arial"/>
          <w:sz w:val="22"/>
          <w:szCs w:val="22"/>
        </w:rPr>
        <w:t>Tato Smlouva se vyhotovuje ve třech vyhotoveních, z nichž Objednatel obdrží dva stejnopisy a Zhotovitel jeden stejnopis.</w:t>
      </w:r>
    </w:p>
    <w:p w14:paraId="6D43898F" w14:textId="77777777" w:rsidR="0017250C" w:rsidRPr="0017250C" w:rsidRDefault="00886633" w:rsidP="0076047A">
      <w:pPr>
        <w:widowControl w:val="0"/>
        <w:numPr>
          <w:ilvl w:val="1"/>
          <w:numId w:val="35"/>
        </w:numPr>
        <w:tabs>
          <w:tab w:val="left" w:pos="567"/>
        </w:tabs>
        <w:ind w:left="567" w:hanging="567"/>
        <w:jc w:val="both"/>
        <w:rPr>
          <w:rFonts w:cs="Arial"/>
          <w:sz w:val="22"/>
          <w:szCs w:val="22"/>
        </w:rPr>
      </w:pPr>
      <w:r w:rsidRPr="0017250C">
        <w:rPr>
          <w:rFonts w:cs="Arial"/>
          <w:sz w:val="22"/>
          <w:szCs w:val="22"/>
        </w:rPr>
        <w:t>Tato Smlouva nabývá platnosti dnem připojení podpisu druhé smluvní strany</w:t>
      </w:r>
      <w:r w:rsidR="0017250C" w:rsidRPr="0017250C">
        <w:rPr>
          <w:rFonts w:cs="Arial"/>
          <w:sz w:val="22"/>
          <w:szCs w:val="22"/>
        </w:rPr>
        <w:t>.</w:t>
      </w:r>
    </w:p>
    <w:p w14:paraId="261DF58E" w14:textId="112C5848" w:rsidR="00886633" w:rsidRPr="0017250C" w:rsidRDefault="00886633" w:rsidP="0076047A">
      <w:pPr>
        <w:widowControl w:val="0"/>
        <w:numPr>
          <w:ilvl w:val="1"/>
          <w:numId w:val="35"/>
        </w:numPr>
        <w:tabs>
          <w:tab w:val="left" w:pos="567"/>
        </w:tabs>
        <w:ind w:left="567" w:hanging="567"/>
        <w:jc w:val="both"/>
        <w:rPr>
          <w:rFonts w:cs="Arial"/>
          <w:sz w:val="22"/>
          <w:szCs w:val="22"/>
        </w:rPr>
      </w:pPr>
      <w:r w:rsidRPr="0017250C">
        <w:rPr>
          <w:rFonts w:cs="Arial"/>
          <w:sz w:val="22"/>
          <w:szCs w:val="22"/>
        </w:rPr>
        <w:t xml:space="preserve">Strany si tuto Smlouvu přečetly, prohlašují, že byla sepsána na základě pravdivých údajů a že jim nejsou známy žádné skutečnosti bránící uzavření této Smlouvy a plnění povinností z ní vyplývajících. Na důkaz souhlasu se zněním této Smlouvy strany připojují své podpisy. </w:t>
      </w:r>
    </w:p>
    <w:p w14:paraId="7BB8E3C0" w14:textId="7F062F29" w:rsidR="00A07484" w:rsidRDefault="00A07484" w:rsidP="00BF48D0">
      <w:pPr>
        <w:pStyle w:val="Smlouva-slo"/>
        <w:spacing w:before="0" w:line="240" w:lineRule="auto"/>
        <w:rPr>
          <w:rFonts w:ascii="Arial" w:hAnsi="Arial" w:cs="Arial"/>
          <w:sz w:val="22"/>
          <w:szCs w:val="22"/>
        </w:rPr>
      </w:pPr>
    </w:p>
    <w:p w14:paraId="6484622D" w14:textId="271A10A3" w:rsidR="0017250C" w:rsidRDefault="0017250C" w:rsidP="00BF48D0">
      <w:pPr>
        <w:pStyle w:val="Smlouva-slo"/>
        <w:spacing w:before="0" w:line="240" w:lineRule="auto"/>
        <w:rPr>
          <w:rFonts w:ascii="Arial" w:hAnsi="Arial" w:cs="Arial"/>
          <w:sz w:val="22"/>
          <w:szCs w:val="22"/>
        </w:rPr>
      </w:pPr>
    </w:p>
    <w:p w14:paraId="2DFD1375" w14:textId="77777777" w:rsidR="00517173" w:rsidRDefault="00517173" w:rsidP="00BF48D0">
      <w:pPr>
        <w:pStyle w:val="Smlouva-slo"/>
        <w:spacing w:before="0" w:line="240" w:lineRule="auto"/>
        <w:rPr>
          <w:rFonts w:ascii="Arial" w:hAnsi="Arial" w:cs="Arial"/>
          <w:sz w:val="22"/>
          <w:szCs w:val="22"/>
        </w:rPr>
      </w:pPr>
    </w:p>
    <w:p w14:paraId="2B4C462F" w14:textId="7F9DD1BE" w:rsidR="00A07484" w:rsidRDefault="00A07484" w:rsidP="00BF48D0">
      <w:pPr>
        <w:pStyle w:val="Smlouva-slo"/>
        <w:spacing w:before="0" w:line="240" w:lineRule="auto"/>
        <w:rPr>
          <w:rFonts w:ascii="Arial" w:hAnsi="Arial" w:cs="Arial"/>
          <w:sz w:val="22"/>
          <w:szCs w:val="22"/>
        </w:rPr>
      </w:pPr>
      <w:bookmarkStart w:id="11" w:name="_Hlk85717515"/>
      <w:r>
        <w:rPr>
          <w:rFonts w:ascii="Arial" w:hAnsi="Arial" w:cs="Arial"/>
          <w:sz w:val="22"/>
          <w:szCs w:val="22"/>
        </w:rPr>
        <w:t xml:space="preserve">Příloha č.1: </w:t>
      </w:r>
      <w:r w:rsidRPr="008D1F6C">
        <w:rPr>
          <w:rFonts w:ascii="Arial" w:hAnsi="Arial" w:cs="Arial"/>
          <w:bCs/>
          <w:sz w:val="22"/>
          <w:szCs w:val="22"/>
        </w:rPr>
        <w:t>Technické podmínky pro zpracování projektové dokumentace a její specifikace</w:t>
      </w:r>
    </w:p>
    <w:bookmarkEnd w:id="11"/>
    <w:p w14:paraId="4E1DEBEA" w14:textId="77777777" w:rsidR="006F4332" w:rsidRPr="006F4332" w:rsidRDefault="006F4332" w:rsidP="00BF48D0">
      <w:pPr>
        <w:jc w:val="both"/>
        <w:rPr>
          <w:rFonts w:eastAsia="Calibri" w:cs="Arial"/>
          <w:sz w:val="22"/>
          <w:szCs w:val="22"/>
          <w:lang w:eastAsia="en-US"/>
        </w:rPr>
      </w:pPr>
    </w:p>
    <w:p w14:paraId="045050BA" w14:textId="60E04BF7" w:rsidR="00A07484" w:rsidRDefault="00A07484" w:rsidP="00BF48D0">
      <w:pPr>
        <w:jc w:val="both"/>
        <w:rPr>
          <w:rFonts w:eastAsia="Calibri" w:cs="Arial"/>
          <w:sz w:val="22"/>
          <w:szCs w:val="22"/>
          <w:lang w:eastAsia="en-US"/>
        </w:rPr>
      </w:pPr>
    </w:p>
    <w:p w14:paraId="17CF221E" w14:textId="005C9525" w:rsidR="00517173" w:rsidRDefault="00517173" w:rsidP="00BF48D0">
      <w:pPr>
        <w:jc w:val="both"/>
        <w:rPr>
          <w:rFonts w:eastAsia="Calibri" w:cs="Arial"/>
          <w:sz w:val="22"/>
          <w:szCs w:val="22"/>
          <w:lang w:eastAsia="en-US"/>
        </w:rPr>
      </w:pPr>
    </w:p>
    <w:p w14:paraId="7AD2616A" w14:textId="77777777" w:rsidR="00517173" w:rsidRDefault="00517173" w:rsidP="00BF48D0">
      <w:pPr>
        <w:jc w:val="both"/>
        <w:rPr>
          <w:rFonts w:eastAsia="Calibri" w:cs="Arial"/>
          <w:sz w:val="22"/>
          <w:szCs w:val="22"/>
          <w:lang w:eastAsia="en-US"/>
        </w:rPr>
      </w:pPr>
    </w:p>
    <w:p w14:paraId="71D2E444" w14:textId="50B005A0" w:rsidR="0017250C" w:rsidRPr="006F4332" w:rsidRDefault="006F6DBA" w:rsidP="00BF48D0">
      <w:pPr>
        <w:jc w:val="both"/>
        <w:rPr>
          <w:rFonts w:eastAsia="Calibri" w:cs="Arial"/>
          <w:sz w:val="22"/>
          <w:szCs w:val="22"/>
          <w:lang w:eastAsia="en-US"/>
        </w:rPr>
      </w:pPr>
      <w:r>
        <w:rPr>
          <w:rFonts w:eastAsia="Calibri" w:cs="Arial"/>
          <w:sz w:val="22"/>
          <w:szCs w:val="22"/>
          <w:lang w:eastAsia="en-US"/>
        </w:rPr>
        <w:t xml:space="preserve"> </w:t>
      </w:r>
    </w:p>
    <w:p w14:paraId="45C9A147" w14:textId="6D9BE89C" w:rsidR="00886633" w:rsidRPr="006F4332" w:rsidRDefault="00886633" w:rsidP="00BF48D0">
      <w:pPr>
        <w:jc w:val="both"/>
        <w:rPr>
          <w:rFonts w:eastAsia="Calibri" w:cs="Arial"/>
          <w:sz w:val="22"/>
          <w:szCs w:val="22"/>
          <w:lang w:eastAsia="en-US"/>
        </w:rPr>
      </w:pPr>
      <w:r w:rsidRPr="006F4332">
        <w:rPr>
          <w:rFonts w:eastAsia="Calibri" w:cs="Arial"/>
          <w:sz w:val="22"/>
          <w:szCs w:val="22"/>
          <w:lang w:eastAsia="en-US"/>
        </w:rPr>
        <w:t xml:space="preserve">V </w:t>
      </w:r>
      <w:r w:rsidR="00250B41">
        <w:rPr>
          <w:rFonts w:eastAsia="Calibri" w:cs="Arial"/>
          <w:sz w:val="22"/>
          <w:szCs w:val="22"/>
          <w:lang w:eastAsia="en-US"/>
        </w:rPr>
        <w:t>Brně</w:t>
      </w:r>
      <w:r w:rsidRPr="006F4332">
        <w:rPr>
          <w:rFonts w:eastAsia="Calibri" w:cs="Arial"/>
          <w:sz w:val="22"/>
          <w:szCs w:val="22"/>
          <w:lang w:eastAsia="en-US"/>
        </w:rPr>
        <w:t xml:space="preserve"> dne </w:t>
      </w:r>
      <w:r w:rsidR="006F6DBA">
        <w:rPr>
          <w:rFonts w:eastAsia="Calibri" w:cs="Arial"/>
          <w:sz w:val="22"/>
          <w:szCs w:val="22"/>
          <w:lang w:eastAsia="en-US"/>
        </w:rPr>
        <w:t>19.5.2022</w:t>
      </w:r>
      <w:r w:rsidR="00250B41">
        <w:rPr>
          <w:rFonts w:eastAsia="Calibri" w:cs="Arial"/>
          <w:sz w:val="22"/>
          <w:szCs w:val="22"/>
          <w:lang w:eastAsia="en-US"/>
        </w:rPr>
        <w:tab/>
      </w:r>
      <w:r w:rsidR="00814120" w:rsidRPr="006F4332">
        <w:rPr>
          <w:rFonts w:eastAsia="Calibri" w:cs="Arial"/>
          <w:sz w:val="22"/>
          <w:szCs w:val="22"/>
          <w:lang w:eastAsia="en-US"/>
        </w:rPr>
        <w:tab/>
      </w:r>
      <w:r w:rsidR="006F6DBA">
        <w:rPr>
          <w:rFonts w:eastAsia="Calibri" w:cs="Arial"/>
          <w:sz w:val="22"/>
          <w:szCs w:val="22"/>
          <w:lang w:eastAsia="en-US"/>
        </w:rPr>
        <w:t xml:space="preserve">                          </w:t>
      </w:r>
      <w:r w:rsidRPr="006F4332">
        <w:rPr>
          <w:rFonts w:eastAsia="Calibri" w:cs="Arial"/>
          <w:sz w:val="22"/>
          <w:szCs w:val="22"/>
          <w:lang w:eastAsia="en-US"/>
        </w:rPr>
        <w:t>V</w:t>
      </w:r>
      <w:r w:rsidR="00250B41">
        <w:rPr>
          <w:rFonts w:eastAsia="Calibri" w:cs="Arial"/>
          <w:sz w:val="22"/>
          <w:szCs w:val="22"/>
          <w:lang w:eastAsia="en-US"/>
        </w:rPr>
        <w:t xml:space="preserve"> Brně </w:t>
      </w:r>
      <w:r w:rsidRPr="006F4332">
        <w:rPr>
          <w:rFonts w:eastAsia="Calibri" w:cs="Arial"/>
          <w:sz w:val="22"/>
          <w:szCs w:val="22"/>
          <w:lang w:eastAsia="en-US"/>
        </w:rPr>
        <w:t xml:space="preserve">dne </w:t>
      </w:r>
      <w:r w:rsidR="006F6DBA">
        <w:rPr>
          <w:rFonts w:eastAsia="Calibri" w:cs="Arial"/>
          <w:sz w:val="22"/>
          <w:szCs w:val="22"/>
          <w:lang w:eastAsia="en-US"/>
        </w:rPr>
        <w:t>23.5.2022</w:t>
      </w:r>
    </w:p>
    <w:p w14:paraId="633CFEAD" w14:textId="77777777" w:rsidR="00886633" w:rsidRPr="006F4332" w:rsidRDefault="00886633" w:rsidP="00BF48D0">
      <w:pPr>
        <w:jc w:val="both"/>
        <w:rPr>
          <w:rFonts w:eastAsia="Calibri" w:cs="Arial"/>
          <w:sz w:val="22"/>
          <w:szCs w:val="22"/>
          <w:lang w:eastAsia="en-US"/>
        </w:rPr>
      </w:pPr>
    </w:p>
    <w:p w14:paraId="3603238A" w14:textId="77777777" w:rsidR="00886633" w:rsidRPr="006F4332" w:rsidRDefault="00886633" w:rsidP="00BF48D0">
      <w:pPr>
        <w:jc w:val="both"/>
        <w:rPr>
          <w:rFonts w:eastAsia="Calibri" w:cs="Arial"/>
          <w:sz w:val="22"/>
          <w:szCs w:val="22"/>
          <w:lang w:eastAsia="en-US"/>
        </w:rPr>
      </w:pPr>
    </w:p>
    <w:p w14:paraId="3177462B" w14:textId="428BF10D" w:rsidR="00886633" w:rsidRDefault="00886633" w:rsidP="00BF48D0">
      <w:pPr>
        <w:jc w:val="both"/>
        <w:rPr>
          <w:rFonts w:eastAsia="Calibri" w:cs="Arial"/>
          <w:sz w:val="22"/>
          <w:szCs w:val="22"/>
          <w:lang w:eastAsia="en-US"/>
        </w:rPr>
      </w:pPr>
    </w:p>
    <w:p w14:paraId="0DAB4C61" w14:textId="77777777" w:rsidR="0017250C" w:rsidRPr="006F4332" w:rsidRDefault="0017250C" w:rsidP="00BF48D0">
      <w:pPr>
        <w:jc w:val="both"/>
        <w:rPr>
          <w:rFonts w:eastAsia="Calibri" w:cs="Arial"/>
          <w:sz w:val="22"/>
          <w:szCs w:val="22"/>
          <w:lang w:eastAsia="en-US"/>
        </w:rPr>
      </w:pPr>
    </w:p>
    <w:p w14:paraId="018E70D3" w14:textId="73F00974" w:rsidR="006F4332" w:rsidRDefault="006F4332" w:rsidP="00BF48D0">
      <w:pPr>
        <w:jc w:val="both"/>
        <w:rPr>
          <w:rFonts w:eastAsia="Calibri" w:cs="Arial"/>
          <w:sz w:val="22"/>
          <w:szCs w:val="22"/>
          <w:lang w:eastAsia="en-US"/>
        </w:rPr>
      </w:pPr>
    </w:p>
    <w:p w14:paraId="5AA7AF95" w14:textId="6E07DE7D" w:rsidR="00517173" w:rsidRDefault="00517173" w:rsidP="00BF48D0">
      <w:pPr>
        <w:jc w:val="both"/>
        <w:rPr>
          <w:rFonts w:eastAsia="Calibri" w:cs="Arial"/>
          <w:sz w:val="22"/>
          <w:szCs w:val="22"/>
          <w:lang w:eastAsia="en-US"/>
        </w:rPr>
      </w:pPr>
    </w:p>
    <w:p w14:paraId="3EEF48D0" w14:textId="77777777" w:rsidR="00517173" w:rsidRPr="006F4332" w:rsidRDefault="00517173" w:rsidP="00BF48D0">
      <w:pPr>
        <w:jc w:val="both"/>
        <w:rPr>
          <w:rFonts w:eastAsia="Calibri" w:cs="Arial"/>
          <w:sz w:val="22"/>
          <w:szCs w:val="22"/>
          <w:lang w:eastAsia="en-US"/>
        </w:rPr>
      </w:pPr>
    </w:p>
    <w:p w14:paraId="47CB9BB7" w14:textId="1988A406" w:rsidR="00886633" w:rsidRPr="006F4332" w:rsidRDefault="00886633" w:rsidP="00BF48D0">
      <w:pPr>
        <w:tabs>
          <w:tab w:val="left" w:pos="3544"/>
        </w:tabs>
        <w:jc w:val="both"/>
        <w:rPr>
          <w:rFonts w:eastAsia="Calibri" w:cs="Arial"/>
          <w:sz w:val="22"/>
          <w:szCs w:val="22"/>
          <w:lang w:eastAsia="en-US"/>
        </w:rPr>
      </w:pPr>
      <w:r w:rsidRPr="006F4332">
        <w:rPr>
          <w:rFonts w:eastAsia="Calibri" w:cs="Arial"/>
          <w:sz w:val="22"/>
          <w:szCs w:val="22"/>
          <w:lang w:eastAsia="en-US"/>
        </w:rPr>
        <w:t>……………………………</w:t>
      </w:r>
      <w:r w:rsidR="00A81A95" w:rsidRPr="006F4332">
        <w:rPr>
          <w:rFonts w:eastAsia="Calibri" w:cs="Arial"/>
          <w:sz w:val="22"/>
          <w:szCs w:val="22"/>
          <w:lang w:eastAsia="en-US"/>
        </w:rPr>
        <w:t>………….</w:t>
      </w:r>
      <w:r w:rsidR="00A81A95" w:rsidRPr="006F4332">
        <w:rPr>
          <w:rFonts w:eastAsia="Calibri" w:cs="Arial"/>
          <w:sz w:val="22"/>
          <w:szCs w:val="22"/>
          <w:lang w:eastAsia="en-US"/>
        </w:rPr>
        <w:tab/>
      </w:r>
      <w:r w:rsidR="00A81A95" w:rsidRPr="006F4332">
        <w:rPr>
          <w:rFonts w:eastAsia="Calibri" w:cs="Arial"/>
          <w:sz w:val="22"/>
          <w:szCs w:val="22"/>
          <w:lang w:eastAsia="en-US"/>
        </w:rPr>
        <w:tab/>
      </w:r>
      <w:r w:rsidR="00A81A95" w:rsidRPr="006F4332">
        <w:rPr>
          <w:rFonts w:eastAsia="Calibri" w:cs="Arial"/>
          <w:sz w:val="22"/>
          <w:szCs w:val="22"/>
          <w:lang w:eastAsia="en-US"/>
        </w:rPr>
        <w:tab/>
        <w:t>……………………………………….</w:t>
      </w:r>
    </w:p>
    <w:p w14:paraId="30307899" w14:textId="77231CA1" w:rsidR="00E83F55" w:rsidRDefault="0097579C" w:rsidP="00BF48D0">
      <w:pPr>
        <w:tabs>
          <w:tab w:val="left" w:pos="5670"/>
        </w:tabs>
        <w:overflowPunct w:val="0"/>
        <w:autoSpaceDE w:val="0"/>
        <w:autoSpaceDN w:val="0"/>
        <w:jc w:val="both"/>
        <w:rPr>
          <w:rFonts w:cs="Arial"/>
          <w:sz w:val="22"/>
          <w:szCs w:val="22"/>
        </w:rPr>
      </w:pPr>
      <w:r>
        <w:rPr>
          <w:rFonts w:cs="Arial"/>
          <w:sz w:val="22"/>
          <w:szCs w:val="22"/>
        </w:rPr>
        <w:t xml:space="preserve">              </w:t>
      </w:r>
      <w:r w:rsidR="009D4E5C">
        <w:rPr>
          <w:rFonts w:cs="Arial"/>
          <w:sz w:val="22"/>
          <w:szCs w:val="22"/>
        </w:rPr>
        <w:t xml:space="preserve">     </w:t>
      </w:r>
      <w:r>
        <w:rPr>
          <w:rFonts w:cs="Arial"/>
          <w:sz w:val="22"/>
          <w:szCs w:val="22"/>
        </w:rPr>
        <w:t xml:space="preserve"> </w:t>
      </w:r>
      <w:r w:rsidR="009D4E5C">
        <w:rPr>
          <w:rFonts w:cs="Arial"/>
          <w:sz w:val="22"/>
          <w:szCs w:val="22"/>
        </w:rPr>
        <w:t>XXXX</w:t>
      </w:r>
      <w:r w:rsidR="00250B41">
        <w:rPr>
          <w:rFonts w:cs="Arial"/>
          <w:sz w:val="22"/>
          <w:szCs w:val="22"/>
        </w:rPr>
        <w:tab/>
      </w:r>
      <w:r w:rsidR="009D4E5C">
        <w:rPr>
          <w:rFonts w:cs="Arial"/>
          <w:sz w:val="22"/>
          <w:szCs w:val="22"/>
        </w:rPr>
        <w:t xml:space="preserve">           XXXX</w:t>
      </w:r>
    </w:p>
    <w:p w14:paraId="5AEA0685" w14:textId="0474A6FB" w:rsidR="00E83F55" w:rsidRDefault="00E83F55" w:rsidP="00E83F55">
      <w:pPr>
        <w:tabs>
          <w:tab w:val="center" w:pos="1701"/>
          <w:tab w:val="left" w:pos="5670"/>
        </w:tabs>
        <w:overflowPunct w:val="0"/>
        <w:autoSpaceDE w:val="0"/>
        <w:autoSpaceDN w:val="0"/>
        <w:jc w:val="both"/>
        <w:rPr>
          <w:rFonts w:cs="Arial"/>
          <w:sz w:val="22"/>
          <w:szCs w:val="22"/>
        </w:rPr>
      </w:pPr>
      <w:r>
        <w:rPr>
          <w:rFonts w:cs="Arial"/>
          <w:sz w:val="22"/>
          <w:szCs w:val="22"/>
        </w:rPr>
        <w:tab/>
        <w:t>zastupující ředitele</w:t>
      </w:r>
      <w:r w:rsidR="00250B41">
        <w:rPr>
          <w:rFonts w:cs="Arial"/>
          <w:sz w:val="22"/>
          <w:szCs w:val="22"/>
        </w:rPr>
        <w:tab/>
        <w:t xml:space="preserve">          jednatel</w:t>
      </w:r>
    </w:p>
    <w:p w14:paraId="0F2808C0" w14:textId="2295E5AF" w:rsidR="0027490C" w:rsidRPr="000C5453" w:rsidRDefault="00E83F55" w:rsidP="00250B41">
      <w:pPr>
        <w:tabs>
          <w:tab w:val="center" w:pos="1418"/>
          <w:tab w:val="left" w:pos="5670"/>
        </w:tabs>
        <w:overflowPunct w:val="0"/>
        <w:autoSpaceDE w:val="0"/>
        <w:autoSpaceDN w:val="0"/>
        <w:ind w:left="5664" w:hanging="5522"/>
        <w:rPr>
          <w:rFonts w:cs="Arial"/>
          <w:sz w:val="22"/>
          <w:szCs w:val="22"/>
        </w:rPr>
      </w:pPr>
      <w:r>
        <w:rPr>
          <w:rFonts w:cs="Arial"/>
          <w:sz w:val="22"/>
          <w:szCs w:val="22"/>
        </w:rPr>
        <w:t>Krajské pobočky Úřadu práce ČR v Brně</w:t>
      </w:r>
      <w:r w:rsidR="0027490C">
        <w:rPr>
          <w:rFonts w:cs="Arial"/>
          <w:sz w:val="22"/>
          <w:szCs w:val="22"/>
        </w:rPr>
        <w:tab/>
      </w:r>
    </w:p>
    <w:p w14:paraId="4A649111" w14:textId="77777777" w:rsidR="0097579C" w:rsidRDefault="0097579C" w:rsidP="0097579C">
      <w:pPr>
        <w:ind w:right="5244"/>
        <w:rPr>
          <w:rFonts w:cs="Arial"/>
          <w:sz w:val="22"/>
          <w:szCs w:val="22"/>
        </w:rPr>
      </w:pPr>
    </w:p>
    <w:p w14:paraId="6DEEEBAE" w14:textId="1F9009D9" w:rsidR="00A07484" w:rsidRDefault="00A07484" w:rsidP="0097579C">
      <w:pPr>
        <w:ind w:right="5244"/>
        <w:rPr>
          <w:sz w:val="22"/>
          <w:szCs w:val="22"/>
        </w:rPr>
      </w:pPr>
    </w:p>
    <w:sectPr w:rsidR="00A07484" w:rsidSect="00F2501F">
      <w:headerReference w:type="default" r:id="rId7"/>
      <w:footerReference w:type="default" r:id="rId8"/>
      <w:pgSz w:w="11906" w:h="16838"/>
      <w:pgMar w:top="1346" w:right="1417" w:bottom="1135"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59F4" w14:textId="77777777" w:rsidR="00006FBF" w:rsidRDefault="00006FBF" w:rsidP="00151B5D">
      <w:r>
        <w:separator/>
      </w:r>
    </w:p>
  </w:endnote>
  <w:endnote w:type="continuationSeparator" w:id="0">
    <w:p w14:paraId="5E71671F" w14:textId="77777777" w:rsidR="00006FBF" w:rsidRDefault="00006FBF" w:rsidP="0015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200187"/>
      <w:docPartObj>
        <w:docPartGallery w:val="Page Numbers (Bottom of Page)"/>
        <w:docPartUnique/>
      </w:docPartObj>
    </w:sdtPr>
    <w:sdtEndPr/>
    <w:sdtContent>
      <w:p w14:paraId="228F937B" w14:textId="660B6068" w:rsidR="00726EC9" w:rsidRDefault="00726EC9">
        <w:pPr>
          <w:pStyle w:val="Zpat"/>
          <w:jc w:val="right"/>
        </w:pPr>
        <w:r>
          <w:fldChar w:fldCharType="begin"/>
        </w:r>
        <w:r>
          <w:instrText>PAGE   \* MERGEFORMAT</w:instrText>
        </w:r>
        <w:r>
          <w:fldChar w:fldCharType="separate"/>
        </w:r>
        <w:r>
          <w:t>2</w:t>
        </w:r>
        <w:r>
          <w:fldChar w:fldCharType="end"/>
        </w:r>
      </w:p>
    </w:sdtContent>
  </w:sdt>
  <w:p w14:paraId="0BBB957E" w14:textId="77777777" w:rsidR="00A4017C" w:rsidRDefault="00A401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062F" w14:textId="77777777" w:rsidR="00006FBF" w:rsidRDefault="00006FBF" w:rsidP="00151B5D">
      <w:r>
        <w:separator/>
      </w:r>
    </w:p>
  </w:footnote>
  <w:footnote w:type="continuationSeparator" w:id="0">
    <w:p w14:paraId="65B57706" w14:textId="77777777" w:rsidR="00006FBF" w:rsidRDefault="00006FBF" w:rsidP="0015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D7F3" w14:textId="77777777" w:rsidR="00151B5D" w:rsidRDefault="00D74B9C">
    <w:pPr>
      <w:pStyle w:val="Zhlav"/>
    </w:pPr>
    <w:r>
      <w:rPr>
        <w:noProof/>
      </w:rPr>
      <w:drawing>
        <wp:inline distT="0" distB="0" distL="0" distR="0" wp14:anchorId="32D821EF" wp14:editId="289AA4F8">
          <wp:extent cx="2809875" cy="625681"/>
          <wp:effectExtent l="0" t="0" r="0" b="317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49" t="18391" r="5396" b="18313"/>
                  <a:stretch/>
                </pic:blipFill>
                <pic:spPr bwMode="auto">
                  <a:xfrm>
                    <a:off x="0" y="0"/>
                    <a:ext cx="2817409" cy="627359"/>
                  </a:xfrm>
                  <a:prstGeom prst="rect">
                    <a:avLst/>
                  </a:prstGeom>
                  <a:noFill/>
                  <a:ln>
                    <a:noFill/>
                  </a:ln>
                  <a:extLst>
                    <a:ext uri="{53640926-AAD7-44D8-BBD7-CCE9431645EC}">
                      <a14:shadowObscured xmlns:a14="http://schemas.microsoft.com/office/drawing/2010/main"/>
                    </a:ext>
                  </a:extLst>
                </pic:spPr>
              </pic:pic>
            </a:graphicData>
          </a:graphic>
        </wp:inline>
      </w:drawing>
    </w:r>
  </w:p>
  <w:p w14:paraId="7FE848DC" w14:textId="77777777"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556"/>
    <w:multiLevelType w:val="hybridMultilevel"/>
    <w:tmpl w:val="8F2C1E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7046A"/>
    <w:multiLevelType w:val="hybridMultilevel"/>
    <w:tmpl w:val="FE800A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E1451A"/>
    <w:multiLevelType w:val="hybridMultilevel"/>
    <w:tmpl w:val="A5D45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8E1B83"/>
    <w:multiLevelType w:val="hybridMultilevel"/>
    <w:tmpl w:val="D180AB66"/>
    <w:lvl w:ilvl="0" w:tplc="F5488C52">
      <w:start w:val="1"/>
      <w:numFmt w:val="lowerLetter"/>
      <w:lvlText w:val="%1)"/>
      <w:lvlJc w:val="left"/>
      <w:pPr>
        <w:ind w:left="927" w:hanging="360"/>
      </w:pPr>
      <w:rPr>
        <w:rFonts w:ascii="Arial" w:hAnsi="Arial"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FCF32B7"/>
    <w:multiLevelType w:val="multilevel"/>
    <w:tmpl w:val="2402B9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BC34F2"/>
    <w:multiLevelType w:val="multilevel"/>
    <w:tmpl w:val="DDE64420"/>
    <w:lvl w:ilvl="0">
      <w:start w:val="2"/>
      <w:numFmt w:val="decimal"/>
      <w:lvlText w:val="%1"/>
      <w:lvlJc w:val="left"/>
      <w:pPr>
        <w:ind w:left="360" w:hanging="360"/>
      </w:pPr>
      <w:rPr>
        <w:rFonts w:hint="default"/>
        <w:b/>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8856" w:hanging="1440"/>
      </w:pPr>
      <w:rPr>
        <w:rFonts w:hint="default"/>
        <w:b/>
      </w:rPr>
    </w:lvl>
  </w:abstractNum>
  <w:abstractNum w:abstractNumId="6" w15:restartNumberingAfterBreak="0">
    <w:nsid w:val="1A805392"/>
    <w:multiLevelType w:val="hybridMultilevel"/>
    <w:tmpl w:val="A0347C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D9F23EF"/>
    <w:multiLevelType w:val="hybridMultilevel"/>
    <w:tmpl w:val="2A30C168"/>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8" w15:restartNumberingAfterBreak="0">
    <w:nsid w:val="1E030010"/>
    <w:multiLevelType w:val="multilevel"/>
    <w:tmpl w:val="A6D6DA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BB3365"/>
    <w:multiLevelType w:val="hybridMultilevel"/>
    <w:tmpl w:val="C37AC82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0" w15:restartNumberingAfterBreak="0">
    <w:nsid w:val="2A4558D3"/>
    <w:multiLevelType w:val="hybridMultilevel"/>
    <w:tmpl w:val="407659C2"/>
    <w:lvl w:ilvl="0" w:tplc="84DC55D0">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234383E"/>
    <w:multiLevelType w:val="hybridMultilevel"/>
    <w:tmpl w:val="19845208"/>
    <w:lvl w:ilvl="0" w:tplc="D1228EEA">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2" w15:restartNumberingAfterBreak="0">
    <w:nsid w:val="34277FAA"/>
    <w:multiLevelType w:val="multilevel"/>
    <w:tmpl w:val="D35043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19461F"/>
    <w:multiLevelType w:val="hybridMultilevel"/>
    <w:tmpl w:val="DD22F5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2149A5"/>
    <w:multiLevelType w:val="hybridMultilevel"/>
    <w:tmpl w:val="EA0C7F12"/>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15" w15:restartNumberingAfterBreak="0">
    <w:nsid w:val="39E42726"/>
    <w:multiLevelType w:val="multilevel"/>
    <w:tmpl w:val="25BE651C"/>
    <w:lvl w:ilvl="0">
      <w:start w:val="1"/>
      <w:numFmt w:val="bullet"/>
      <w:lvlText w:val="-"/>
      <w:lvlJc w:val="left"/>
      <w:pPr>
        <w:ind w:left="360" w:hanging="360"/>
      </w:pPr>
      <w:rPr>
        <w:rFonts w:ascii="Calibri" w:eastAsia="Times New Roman" w:hAnsi="Calibri" w:cs="Arial" w:hint="default"/>
        <w:color w:val="000000"/>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4D48B3"/>
    <w:multiLevelType w:val="hybridMultilevel"/>
    <w:tmpl w:val="E2BA9CCA"/>
    <w:lvl w:ilvl="0" w:tplc="5CCC572E">
      <w:start w:val="5"/>
      <w:numFmt w:val="decimal"/>
      <w:lvlText w:val="%1."/>
      <w:lvlJc w:val="left"/>
      <w:pPr>
        <w:ind w:left="1074" w:hanging="360"/>
      </w:pPr>
    </w:lvl>
    <w:lvl w:ilvl="1" w:tplc="04050019">
      <w:start w:val="1"/>
      <w:numFmt w:val="lowerLetter"/>
      <w:lvlText w:val="%2."/>
      <w:lvlJc w:val="left"/>
      <w:pPr>
        <w:ind w:left="1794" w:hanging="360"/>
      </w:pPr>
    </w:lvl>
    <w:lvl w:ilvl="2" w:tplc="0405001B">
      <w:start w:val="1"/>
      <w:numFmt w:val="lowerRoman"/>
      <w:lvlText w:val="%3."/>
      <w:lvlJc w:val="right"/>
      <w:pPr>
        <w:ind w:left="2514" w:hanging="180"/>
      </w:pPr>
    </w:lvl>
    <w:lvl w:ilvl="3" w:tplc="0405000F">
      <w:start w:val="1"/>
      <w:numFmt w:val="decimal"/>
      <w:lvlText w:val="%4."/>
      <w:lvlJc w:val="left"/>
      <w:pPr>
        <w:ind w:left="3234" w:hanging="360"/>
      </w:pPr>
    </w:lvl>
    <w:lvl w:ilvl="4" w:tplc="04050019">
      <w:start w:val="1"/>
      <w:numFmt w:val="lowerLetter"/>
      <w:lvlText w:val="%5."/>
      <w:lvlJc w:val="left"/>
      <w:pPr>
        <w:ind w:left="3954" w:hanging="360"/>
      </w:pPr>
    </w:lvl>
    <w:lvl w:ilvl="5" w:tplc="0405001B">
      <w:start w:val="1"/>
      <w:numFmt w:val="lowerRoman"/>
      <w:lvlText w:val="%6."/>
      <w:lvlJc w:val="right"/>
      <w:pPr>
        <w:ind w:left="4674" w:hanging="180"/>
      </w:pPr>
    </w:lvl>
    <w:lvl w:ilvl="6" w:tplc="0405000F">
      <w:start w:val="1"/>
      <w:numFmt w:val="decimal"/>
      <w:lvlText w:val="%7."/>
      <w:lvlJc w:val="left"/>
      <w:pPr>
        <w:ind w:left="5394" w:hanging="360"/>
      </w:pPr>
    </w:lvl>
    <w:lvl w:ilvl="7" w:tplc="04050019">
      <w:start w:val="1"/>
      <w:numFmt w:val="lowerLetter"/>
      <w:lvlText w:val="%8."/>
      <w:lvlJc w:val="left"/>
      <w:pPr>
        <w:ind w:left="6114" w:hanging="360"/>
      </w:pPr>
    </w:lvl>
    <w:lvl w:ilvl="8" w:tplc="0405001B">
      <w:start w:val="1"/>
      <w:numFmt w:val="lowerRoman"/>
      <w:lvlText w:val="%9."/>
      <w:lvlJc w:val="right"/>
      <w:pPr>
        <w:ind w:left="6834" w:hanging="180"/>
      </w:pPr>
    </w:lvl>
  </w:abstractNum>
  <w:abstractNum w:abstractNumId="17" w15:restartNumberingAfterBreak="0">
    <w:nsid w:val="4464608B"/>
    <w:multiLevelType w:val="multilevel"/>
    <w:tmpl w:val="DCF8AC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0F7445"/>
    <w:multiLevelType w:val="hybridMultilevel"/>
    <w:tmpl w:val="408CB340"/>
    <w:lvl w:ilvl="0" w:tplc="CB6441AC">
      <w:start w:val="1"/>
      <w:numFmt w:val="lowerLetter"/>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A393BC3"/>
    <w:multiLevelType w:val="multilevel"/>
    <w:tmpl w:val="189A2FEC"/>
    <w:lvl w:ilvl="0">
      <w:start w:val="3"/>
      <w:numFmt w:val="decimal"/>
      <w:lvlText w:val="%1"/>
      <w:lvlJc w:val="left"/>
      <w:pPr>
        <w:ind w:left="360" w:hanging="360"/>
      </w:pPr>
    </w:lvl>
    <w:lvl w:ilvl="1">
      <w:start w:val="1"/>
      <w:numFmt w:val="decimal"/>
      <w:lvlText w:val="%1.%2"/>
      <w:lvlJc w:val="left"/>
      <w:pPr>
        <w:ind w:left="1584" w:hanging="360"/>
      </w:pPr>
      <w:rPr>
        <w:sz w:val="22"/>
        <w:szCs w:val="22"/>
      </w:r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0" w15:restartNumberingAfterBreak="0">
    <w:nsid w:val="51D63CA6"/>
    <w:multiLevelType w:val="hybridMultilevel"/>
    <w:tmpl w:val="300461B4"/>
    <w:lvl w:ilvl="0" w:tplc="497EF6D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30656F4"/>
    <w:multiLevelType w:val="multilevel"/>
    <w:tmpl w:val="FB7A06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E73FDE"/>
    <w:multiLevelType w:val="multilevel"/>
    <w:tmpl w:val="E12021D4"/>
    <w:lvl w:ilvl="0">
      <w:start w:val="1"/>
      <w:numFmt w:val="decimal"/>
      <w:lvlText w:val="%1."/>
      <w:lvlJc w:val="left"/>
      <w:pPr>
        <w:ind w:left="1074" w:hanging="360"/>
      </w:pPr>
      <w:rPr>
        <w:b/>
        <w:sz w:val="28"/>
        <w:szCs w:val="28"/>
      </w:rPr>
    </w:lvl>
    <w:lvl w:ilvl="1">
      <w:start w:val="1"/>
      <w:numFmt w:val="decimal"/>
      <w:isLgl/>
      <w:lvlText w:val="%1.%2"/>
      <w:lvlJc w:val="left"/>
      <w:pPr>
        <w:ind w:left="1074" w:hanging="360"/>
      </w:pPr>
      <w:rPr>
        <w:rFonts w:ascii="Arial" w:hAnsi="Arial" w:cs="Arial" w:hint="default"/>
        <w:b/>
        <w:i w:val="0"/>
        <w:strike w:val="0"/>
        <w:dstrike w:val="0"/>
        <w:sz w:val="22"/>
        <w:u w:val="none"/>
        <w:effect w:val="none"/>
      </w:rPr>
    </w:lvl>
    <w:lvl w:ilvl="2">
      <w:start w:val="1"/>
      <w:numFmt w:val="decimal"/>
      <w:isLgl/>
      <w:lvlText w:val="%1.%2.%3"/>
      <w:lvlJc w:val="left"/>
      <w:pPr>
        <w:ind w:left="1434" w:hanging="720"/>
      </w:pPr>
      <w:rPr>
        <w:i/>
        <w:strike w:val="0"/>
        <w:dstrike w:val="0"/>
        <w:u w:val="none"/>
        <w:effect w:val="none"/>
      </w:rPr>
    </w:lvl>
    <w:lvl w:ilvl="3">
      <w:start w:val="1"/>
      <w:numFmt w:val="decimal"/>
      <w:isLgl/>
      <w:lvlText w:val="%1.%2.%3.%4"/>
      <w:lvlJc w:val="left"/>
      <w:pPr>
        <w:ind w:left="1434" w:hanging="720"/>
      </w:pPr>
      <w:rPr>
        <w:i/>
        <w:strike w:val="0"/>
        <w:dstrike w:val="0"/>
        <w:u w:val="none"/>
        <w:effect w:val="none"/>
      </w:rPr>
    </w:lvl>
    <w:lvl w:ilvl="4">
      <w:start w:val="1"/>
      <w:numFmt w:val="decimal"/>
      <w:isLgl/>
      <w:lvlText w:val="%1.%2.%3.%4.%5"/>
      <w:lvlJc w:val="left"/>
      <w:pPr>
        <w:ind w:left="1794" w:hanging="1080"/>
      </w:pPr>
      <w:rPr>
        <w:i/>
        <w:strike w:val="0"/>
        <w:dstrike w:val="0"/>
        <w:u w:val="none"/>
        <w:effect w:val="none"/>
      </w:rPr>
    </w:lvl>
    <w:lvl w:ilvl="5">
      <w:start w:val="1"/>
      <w:numFmt w:val="decimal"/>
      <w:isLgl/>
      <w:lvlText w:val="%1.%2.%3.%4.%5.%6"/>
      <w:lvlJc w:val="left"/>
      <w:pPr>
        <w:ind w:left="1794" w:hanging="1080"/>
      </w:pPr>
      <w:rPr>
        <w:i/>
        <w:strike w:val="0"/>
        <w:dstrike w:val="0"/>
        <w:u w:val="none"/>
        <w:effect w:val="none"/>
      </w:rPr>
    </w:lvl>
    <w:lvl w:ilvl="6">
      <w:start w:val="1"/>
      <w:numFmt w:val="decimal"/>
      <w:isLgl/>
      <w:lvlText w:val="%1.%2.%3.%4.%5.%6.%7"/>
      <w:lvlJc w:val="left"/>
      <w:pPr>
        <w:ind w:left="2154" w:hanging="1440"/>
      </w:pPr>
      <w:rPr>
        <w:i/>
        <w:strike w:val="0"/>
        <w:dstrike w:val="0"/>
        <w:u w:val="none"/>
        <w:effect w:val="none"/>
      </w:rPr>
    </w:lvl>
    <w:lvl w:ilvl="7">
      <w:start w:val="1"/>
      <w:numFmt w:val="decimal"/>
      <w:isLgl/>
      <w:lvlText w:val="%1.%2.%3.%4.%5.%6.%7.%8"/>
      <w:lvlJc w:val="left"/>
      <w:pPr>
        <w:ind w:left="2154" w:hanging="1440"/>
      </w:pPr>
      <w:rPr>
        <w:i/>
        <w:strike w:val="0"/>
        <w:dstrike w:val="0"/>
        <w:u w:val="none"/>
        <w:effect w:val="none"/>
      </w:rPr>
    </w:lvl>
    <w:lvl w:ilvl="8">
      <w:start w:val="1"/>
      <w:numFmt w:val="decimal"/>
      <w:isLgl/>
      <w:lvlText w:val="%1.%2.%3.%4.%5.%6.%7.%8.%9"/>
      <w:lvlJc w:val="left"/>
      <w:pPr>
        <w:ind w:left="2154" w:hanging="1440"/>
      </w:pPr>
      <w:rPr>
        <w:i/>
        <w:strike w:val="0"/>
        <w:dstrike w:val="0"/>
        <w:u w:val="none"/>
        <w:effect w:val="none"/>
      </w:rPr>
    </w:lvl>
  </w:abstractNum>
  <w:abstractNum w:abstractNumId="23" w15:restartNumberingAfterBreak="0">
    <w:nsid w:val="5BF17C3D"/>
    <w:multiLevelType w:val="hybridMultilevel"/>
    <w:tmpl w:val="5B3ED4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A74115"/>
    <w:multiLevelType w:val="hybridMultilevel"/>
    <w:tmpl w:val="AC245698"/>
    <w:lvl w:ilvl="0" w:tplc="84DC55D0">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F9111F8"/>
    <w:multiLevelType w:val="multilevel"/>
    <w:tmpl w:val="885A8A7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FFB7BFD"/>
    <w:multiLevelType w:val="multilevel"/>
    <w:tmpl w:val="2844122C"/>
    <w:lvl w:ilvl="0">
      <w:start w:val="11"/>
      <w:numFmt w:val="decimal"/>
      <w:lvlText w:val="%1"/>
      <w:lvlJc w:val="left"/>
      <w:pPr>
        <w:ind w:left="384" w:hanging="384"/>
      </w:pPr>
      <w:rPr>
        <w:rFonts w:hint="default"/>
      </w:rPr>
    </w:lvl>
    <w:lvl w:ilvl="1">
      <w:start w:val="1"/>
      <w:numFmt w:val="decimal"/>
      <w:lvlText w:val="%1.%2"/>
      <w:lvlJc w:val="left"/>
      <w:pPr>
        <w:ind w:left="1824" w:hanging="384"/>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15:restartNumberingAfterBreak="0">
    <w:nsid w:val="61FB1583"/>
    <w:multiLevelType w:val="multilevel"/>
    <w:tmpl w:val="EBD289CA"/>
    <w:lvl w:ilvl="0">
      <w:start w:val="3"/>
      <w:numFmt w:val="decimal"/>
      <w:lvlText w:val="%1"/>
      <w:lvlJc w:val="left"/>
      <w:pPr>
        <w:ind w:left="360" w:hanging="360"/>
      </w:pPr>
      <w:rPr>
        <w:rFonts w:hint="default"/>
        <w:b/>
      </w:rPr>
    </w:lvl>
    <w:lvl w:ilvl="1">
      <w:start w:val="1"/>
      <w:numFmt w:val="decimal"/>
      <w:lvlText w:val="%1.%2"/>
      <w:lvlJc w:val="left"/>
      <w:pPr>
        <w:ind w:left="2934" w:hanging="360"/>
      </w:pPr>
      <w:rPr>
        <w:rFonts w:hint="default"/>
        <w:b/>
      </w:rPr>
    </w:lvl>
    <w:lvl w:ilvl="2">
      <w:start w:val="1"/>
      <w:numFmt w:val="decimal"/>
      <w:lvlText w:val="%1.%2.%3"/>
      <w:lvlJc w:val="left"/>
      <w:pPr>
        <w:ind w:left="5868" w:hanging="720"/>
      </w:pPr>
      <w:rPr>
        <w:rFonts w:hint="default"/>
        <w:b/>
      </w:rPr>
    </w:lvl>
    <w:lvl w:ilvl="3">
      <w:start w:val="1"/>
      <w:numFmt w:val="decimal"/>
      <w:lvlText w:val="%1.%2.%3.%4"/>
      <w:lvlJc w:val="left"/>
      <w:pPr>
        <w:ind w:left="8442" w:hanging="720"/>
      </w:pPr>
      <w:rPr>
        <w:rFonts w:hint="default"/>
        <w:b/>
      </w:rPr>
    </w:lvl>
    <w:lvl w:ilvl="4">
      <w:start w:val="1"/>
      <w:numFmt w:val="decimal"/>
      <w:lvlText w:val="%1.%2.%3.%4.%5"/>
      <w:lvlJc w:val="left"/>
      <w:pPr>
        <w:ind w:left="11376" w:hanging="1080"/>
      </w:pPr>
      <w:rPr>
        <w:rFonts w:hint="default"/>
        <w:b/>
      </w:rPr>
    </w:lvl>
    <w:lvl w:ilvl="5">
      <w:start w:val="1"/>
      <w:numFmt w:val="decimal"/>
      <w:lvlText w:val="%1.%2.%3.%4.%5.%6"/>
      <w:lvlJc w:val="left"/>
      <w:pPr>
        <w:ind w:left="13950" w:hanging="1080"/>
      </w:pPr>
      <w:rPr>
        <w:rFonts w:hint="default"/>
        <w:b/>
      </w:rPr>
    </w:lvl>
    <w:lvl w:ilvl="6">
      <w:start w:val="1"/>
      <w:numFmt w:val="decimal"/>
      <w:lvlText w:val="%1.%2.%3.%4.%5.%6.%7"/>
      <w:lvlJc w:val="left"/>
      <w:pPr>
        <w:ind w:left="16884" w:hanging="1440"/>
      </w:pPr>
      <w:rPr>
        <w:rFonts w:hint="default"/>
        <w:b/>
      </w:rPr>
    </w:lvl>
    <w:lvl w:ilvl="7">
      <w:start w:val="1"/>
      <w:numFmt w:val="decimal"/>
      <w:lvlText w:val="%1.%2.%3.%4.%5.%6.%7.%8"/>
      <w:lvlJc w:val="left"/>
      <w:pPr>
        <w:ind w:left="19458" w:hanging="1440"/>
      </w:pPr>
      <w:rPr>
        <w:rFonts w:hint="default"/>
        <w:b/>
      </w:rPr>
    </w:lvl>
    <w:lvl w:ilvl="8">
      <w:start w:val="1"/>
      <w:numFmt w:val="decimal"/>
      <w:lvlText w:val="%1.%2.%3.%4.%5.%6.%7.%8.%9"/>
      <w:lvlJc w:val="left"/>
      <w:pPr>
        <w:ind w:left="22032" w:hanging="1440"/>
      </w:pPr>
      <w:rPr>
        <w:rFonts w:hint="default"/>
        <w:b/>
      </w:rPr>
    </w:lvl>
  </w:abstractNum>
  <w:abstractNum w:abstractNumId="28" w15:restartNumberingAfterBreak="0">
    <w:nsid w:val="624530BD"/>
    <w:multiLevelType w:val="hybridMultilevel"/>
    <w:tmpl w:val="22FECDC8"/>
    <w:lvl w:ilvl="0" w:tplc="04050017">
      <w:start w:val="1"/>
      <w:numFmt w:val="lowerLetter"/>
      <w:lvlText w:val="%1)"/>
      <w:lvlJc w:val="left"/>
      <w:pPr>
        <w:ind w:left="1287" w:hanging="360"/>
      </w:pPr>
    </w:lvl>
    <w:lvl w:ilvl="1" w:tplc="EA2ADA5C">
      <w:start w:val="1"/>
      <w:numFmt w:val="lowerLetter"/>
      <w:lvlText w:val="%2)"/>
      <w:lvlJc w:val="left"/>
      <w:pPr>
        <w:ind w:left="2007" w:hanging="360"/>
      </w:pPr>
      <w:rPr>
        <w:color w:val="auto"/>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68EC7EEF"/>
    <w:multiLevelType w:val="multilevel"/>
    <w:tmpl w:val="7F8204B0"/>
    <w:lvl w:ilvl="0">
      <w:start w:val="4"/>
      <w:numFmt w:val="decimal"/>
      <w:lvlText w:val="%1"/>
      <w:lvlJc w:val="left"/>
      <w:pPr>
        <w:ind w:left="360" w:hanging="360"/>
      </w:pPr>
      <w:rPr>
        <w:b/>
      </w:rPr>
    </w:lvl>
    <w:lvl w:ilvl="1">
      <w:start w:val="1"/>
      <w:numFmt w:val="decimal"/>
      <w:lvlText w:val="%1.%2"/>
      <w:lvlJc w:val="left"/>
      <w:pPr>
        <w:ind w:left="720" w:hanging="360"/>
      </w:pPr>
      <w:rPr>
        <w:b/>
        <w:sz w:val="22"/>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0" w15:restartNumberingAfterBreak="0">
    <w:nsid w:val="6A8B1FFD"/>
    <w:multiLevelType w:val="hybridMultilevel"/>
    <w:tmpl w:val="5DF61F62"/>
    <w:lvl w:ilvl="0" w:tplc="5788950C">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BC815A1"/>
    <w:multiLevelType w:val="hybridMultilevel"/>
    <w:tmpl w:val="CC92B1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EFD33AA"/>
    <w:multiLevelType w:val="multilevel"/>
    <w:tmpl w:val="3CAABCB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BE2932"/>
    <w:multiLevelType w:val="hybridMultilevel"/>
    <w:tmpl w:val="177E84DC"/>
    <w:lvl w:ilvl="0" w:tplc="53ECFC00">
      <w:start w:val="3"/>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9981FFA"/>
    <w:multiLevelType w:val="multilevel"/>
    <w:tmpl w:val="2DE65092"/>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B22581"/>
    <w:multiLevelType w:val="hybridMultilevel"/>
    <w:tmpl w:val="438EFBDC"/>
    <w:lvl w:ilvl="0" w:tplc="CEF41EB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C215A2F"/>
    <w:multiLevelType w:val="hybridMultilevel"/>
    <w:tmpl w:val="B3A43722"/>
    <w:lvl w:ilvl="0" w:tplc="9A4E35C2">
      <w:start w:val="1"/>
      <w:numFmt w:val="lowerLetter"/>
      <w:lvlText w:val="%1)"/>
      <w:lvlJc w:val="left"/>
      <w:pPr>
        <w:ind w:left="786" w:hanging="360"/>
      </w:pPr>
      <w:rPr>
        <w:color w:val="auto"/>
        <w:sz w:val="2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7" w15:restartNumberingAfterBreak="0">
    <w:nsid w:val="7D6D05EE"/>
    <w:multiLevelType w:val="multilevel"/>
    <w:tmpl w:val="4D44C0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5822E1"/>
    <w:multiLevelType w:val="hybridMultilevel"/>
    <w:tmpl w:val="9E70A550"/>
    <w:lvl w:ilvl="0" w:tplc="B25E6952">
      <w:start w:val="1"/>
      <w:numFmt w:val="lowerLetter"/>
      <w:lvlText w:val="%1)"/>
      <w:lvlJc w:val="left"/>
      <w:pPr>
        <w:ind w:left="927" w:hanging="360"/>
      </w:pPr>
      <w:rPr>
        <w:color w:val="auto"/>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7"/>
  </w:num>
  <w:num w:numId="19">
    <w:abstractNumId w:val="5"/>
  </w:num>
  <w:num w:numId="20">
    <w:abstractNumId w:val="27"/>
  </w:num>
  <w:num w:numId="21">
    <w:abstractNumId w:val="0"/>
  </w:num>
  <w:num w:numId="22">
    <w:abstractNumId w:val="15"/>
  </w:num>
  <w:num w:numId="23">
    <w:abstractNumId w:val="23"/>
  </w:num>
  <w:num w:numId="24">
    <w:abstractNumId w:val="3"/>
  </w:num>
  <w:num w:numId="25">
    <w:abstractNumId w:val="10"/>
  </w:num>
  <w:num w:numId="26">
    <w:abstractNumId w:val="24"/>
  </w:num>
  <w:num w:numId="27">
    <w:abstractNumId w:val="2"/>
  </w:num>
  <w:num w:numId="28">
    <w:abstractNumId w:val="21"/>
  </w:num>
  <w:num w:numId="29">
    <w:abstractNumId w:val="17"/>
  </w:num>
  <w:num w:numId="30">
    <w:abstractNumId w:val="25"/>
  </w:num>
  <w:num w:numId="31">
    <w:abstractNumId w:val="4"/>
  </w:num>
  <w:num w:numId="32">
    <w:abstractNumId w:val="8"/>
  </w:num>
  <w:num w:numId="33">
    <w:abstractNumId w:val="12"/>
  </w:num>
  <w:num w:numId="34">
    <w:abstractNumId w:val="32"/>
  </w:num>
  <w:num w:numId="35">
    <w:abstractNumId w:val="26"/>
  </w:num>
  <w:num w:numId="36">
    <w:abstractNumId w:val="28"/>
  </w:num>
  <w:num w:numId="37">
    <w:abstractNumId w:val="38"/>
  </w:num>
  <w:num w:numId="38">
    <w:abstractNumId w:val="20"/>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000AF7"/>
    <w:rsid w:val="00003C5A"/>
    <w:rsid w:val="00006FBF"/>
    <w:rsid w:val="00020F51"/>
    <w:rsid w:val="0004121C"/>
    <w:rsid w:val="00063055"/>
    <w:rsid w:val="000733E7"/>
    <w:rsid w:val="00083C98"/>
    <w:rsid w:val="00083D45"/>
    <w:rsid w:val="000D42E1"/>
    <w:rsid w:val="000E26DD"/>
    <w:rsid w:val="000F57E3"/>
    <w:rsid w:val="0012051B"/>
    <w:rsid w:val="001228D0"/>
    <w:rsid w:val="001241C9"/>
    <w:rsid w:val="00130410"/>
    <w:rsid w:val="00137FAE"/>
    <w:rsid w:val="001437A2"/>
    <w:rsid w:val="00151B5D"/>
    <w:rsid w:val="00156511"/>
    <w:rsid w:val="00167E96"/>
    <w:rsid w:val="0017250C"/>
    <w:rsid w:val="0018209A"/>
    <w:rsid w:val="00184470"/>
    <w:rsid w:val="00190CF4"/>
    <w:rsid w:val="0019429D"/>
    <w:rsid w:val="001960C9"/>
    <w:rsid w:val="001A21B9"/>
    <w:rsid w:val="001A579D"/>
    <w:rsid w:val="001B4362"/>
    <w:rsid w:val="001B7EA6"/>
    <w:rsid w:val="001D0169"/>
    <w:rsid w:val="00201896"/>
    <w:rsid w:val="002421F2"/>
    <w:rsid w:val="00250B41"/>
    <w:rsid w:val="00250C5C"/>
    <w:rsid w:val="0025576A"/>
    <w:rsid w:val="00270D8A"/>
    <w:rsid w:val="00271877"/>
    <w:rsid w:val="002723BF"/>
    <w:rsid w:val="0027490C"/>
    <w:rsid w:val="00277ACD"/>
    <w:rsid w:val="00277E1B"/>
    <w:rsid w:val="00295B2D"/>
    <w:rsid w:val="002A01F8"/>
    <w:rsid w:val="002B1900"/>
    <w:rsid w:val="002D036D"/>
    <w:rsid w:val="002D18D7"/>
    <w:rsid w:val="00304CA9"/>
    <w:rsid w:val="00307945"/>
    <w:rsid w:val="00343C12"/>
    <w:rsid w:val="00351C74"/>
    <w:rsid w:val="00360303"/>
    <w:rsid w:val="003B22CA"/>
    <w:rsid w:val="003B4B10"/>
    <w:rsid w:val="003D6AB8"/>
    <w:rsid w:val="003E2DE5"/>
    <w:rsid w:val="003F1018"/>
    <w:rsid w:val="003F32FF"/>
    <w:rsid w:val="004027BB"/>
    <w:rsid w:val="004055AA"/>
    <w:rsid w:val="00422734"/>
    <w:rsid w:val="004440BB"/>
    <w:rsid w:val="00463817"/>
    <w:rsid w:val="00494790"/>
    <w:rsid w:val="004C27A6"/>
    <w:rsid w:val="004C64F5"/>
    <w:rsid w:val="004D1060"/>
    <w:rsid w:val="004D6CEF"/>
    <w:rsid w:val="004F362C"/>
    <w:rsid w:val="004F6D51"/>
    <w:rsid w:val="00517173"/>
    <w:rsid w:val="00542E5C"/>
    <w:rsid w:val="005529E9"/>
    <w:rsid w:val="0056363D"/>
    <w:rsid w:val="00584285"/>
    <w:rsid w:val="005875EB"/>
    <w:rsid w:val="00590D14"/>
    <w:rsid w:val="00593583"/>
    <w:rsid w:val="005A33FE"/>
    <w:rsid w:val="005A4996"/>
    <w:rsid w:val="005A636B"/>
    <w:rsid w:val="005A6401"/>
    <w:rsid w:val="005B329A"/>
    <w:rsid w:val="005D709B"/>
    <w:rsid w:val="00661BE6"/>
    <w:rsid w:val="00670AA2"/>
    <w:rsid w:val="006731E9"/>
    <w:rsid w:val="006D52BB"/>
    <w:rsid w:val="006F4332"/>
    <w:rsid w:val="006F6DBA"/>
    <w:rsid w:val="00726EC9"/>
    <w:rsid w:val="00756C39"/>
    <w:rsid w:val="00765893"/>
    <w:rsid w:val="00784BA4"/>
    <w:rsid w:val="00790011"/>
    <w:rsid w:val="007A5E45"/>
    <w:rsid w:val="007B09C6"/>
    <w:rsid w:val="007B4BE9"/>
    <w:rsid w:val="007C3362"/>
    <w:rsid w:val="007C3BAA"/>
    <w:rsid w:val="00806A0C"/>
    <w:rsid w:val="00814120"/>
    <w:rsid w:val="00815CE9"/>
    <w:rsid w:val="00886633"/>
    <w:rsid w:val="008C6822"/>
    <w:rsid w:val="00904F7E"/>
    <w:rsid w:val="0092306E"/>
    <w:rsid w:val="0094102B"/>
    <w:rsid w:val="009428F2"/>
    <w:rsid w:val="00965104"/>
    <w:rsid w:val="0097579C"/>
    <w:rsid w:val="009941A9"/>
    <w:rsid w:val="0099734E"/>
    <w:rsid w:val="009D4E5C"/>
    <w:rsid w:val="009F4851"/>
    <w:rsid w:val="00A02BBC"/>
    <w:rsid w:val="00A07484"/>
    <w:rsid w:val="00A261A6"/>
    <w:rsid w:val="00A353F8"/>
    <w:rsid w:val="00A3706C"/>
    <w:rsid w:val="00A4017C"/>
    <w:rsid w:val="00A41BFC"/>
    <w:rsid w:val="00A638D8"/>
    <w:rsid w:val="00A81A95"/>
    <w:rsid w:val="00AC2568"/>
    <w:rsid w:val="00B10570"/>
    <w:rsid w:val="00B16F00"/>
    <w:rsid w:val="00B205D8"/>
    <w:rsid w:val="00B46FD9"/>
    <w:rsid w:val="00B5262D"/>
    <w:rsid w:val="00BA5C8D"/>
    <w:rsid w:val="00BC6288"/>
    <w:rsid w:val="00BD5217"/>
    <w:rsid w:val="00BE56D7"/>
    <w:rsid w:val="00BF48D0"/>
    <w:rsid w:val="00C06FE9"/>
    <w:rsid w:val="00C1435A"/>
    <w:rsid w:val="00C4395D"/>
    <w:rsid w:val="00C622AD"/>
    <w:rsid w:val="00C7038A"/>
    <w:rsid w:val="00C70B0C"/>
    <w:rsid w:val="00C979B5"/>
    <w:rsid w:val="00CE1063"/>
    <w:rsid w:val="00CE7C0F"/>
    <w:rsid w:val="00CF0589"/>
    <w:rsid w:val="00D04BCD"/>
    <w:rsid w:val="00D20AB5"/>
    <w:rsid w:val="00D41A03"/>
    <w:rsid w:val="00D72829"/>
    <w:rsid w:val="00D74B9C"/>
    <w:rsid w:val="00D824B7"/>
    <w:rsid w:val="00D916D7"/>
    <w:rsid w:val="00DB4CA3"/>
    <w:rsid w:val="00E3272E"/>
    <w:rsid w:val="00E6634D"/>
    <w:rsid w:val="00E769F0"/>
    <w:rsid w:val="00E83F55"/>
    <w:rsid w:val="00EB0B55"/>
    <w:rsid w:val="00EB4485"/>
    <w:rsid w:val="00EC4858"/>
    <w:rsid w:val="00EC4914"/>
    <w:rsid w:val="00F00E70"/>
    <w:rsid w:val="00F01830"/>
    <w:rsid w:val="00F204E4"/>
    <w:rsid w:val="00F2501F"/>
    <w:rsid w:val="00F67F02"/>
    <w:rsid w:val="00F72BF8"/>
    <w:rsid w:val="00F83263"/>
    <w:rsid w:val="00F9085F"/>
    <w:rsid w:val="00FA0888"/>
    <w:rsid w:val="00FA12CE"/>
    <w:rsid w:val="00FB1075"/>
    <w:rsid w:val="00FF3D4F"/>
    <w:rsid w:val="00FF7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CF49"/>
  <w15:docId w15:val="{F8E1EEB2-BE9B-46FD-9F75-E3BA70EA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29D"/>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886633"/>
    <w:pPr>
      <w:keepNext/>
      <w:spacing w:before="240" w:after="60"/>
      <w:outlineLvl w:val="0"/>
    </w:pPr>
    <w:rPr>
      <w:rFonts w:cs="Arial"/>
      <w:b/>
      <w:bCs/>
      <w:kern w:val="32"/>
      <w:sz w:val="32"/>
      <w:szCs w:val="32"/>
    </w:rPr>
  </w:style>
  <w:style w:type="paragraph" w:styleId="Nadpis2">
    <w:name w:val="heading 2"/>
    <w:basedOn w:val="Normln"/>
    <w:next w:val="Normln"/>
    <w:link w:val="Nadpis2Char"/>
    <w:uiPriority w:val="9"/>
    <w:unhideWhenUsed/>
    <w:qFormat/>
    <w:rsid w:val="00C143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ho,header odd,first,heading one,Odd Header,h"/>
    <w:basedOn w:val="Normln"/>
    <w:link w:val="ZhlavChar"/>
    <w:unhideWhenUsed/>
    <w:rsid w:val="00151B5D"/>
    <w:pPr>
      <w:tabs>
        <w:tab w:val="center" w:pos="4536"/>
        <w:tab w:val="right" w:pos="9072"/>
      </w:tabs>
    </w:pPr>
  </w:style>
  <w:style w:type="character" w:customStyle="1" w:styleId="ZhlavChar">
    <w:name w:val="Záhlaví Char"/>
    <w:aliases w:val="hd Char,ho Char,header odd Char,first Char,heading one Char,Odd Header Char,h Char"/>
    <w:basedOn w:val="Standardnpsmoodstavce"/>
    <w:link w:val="Zhlav"/>
    <w:rsid w:val="00151B5D"/>
  </w:style>
  <w:style w:type="paragraph" w:styleId="Zpat">
    <w:name w:val="footer"/>
    <w:basedOn w:val="Normln"/>
    <w:link w:val="ZpatChar"/>
    <w:uiPriority w:val="99"/>
    <w:unhideWhenUsed/>
    <w:rsid w:val="00151B5D"/>
    <w:pPr>
      <w:tabs>
        <w:tab w:val="center" w:pos="4536"/>
        <w:tab w:val="right" w:pos="9072"/>
      </w:tabs>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character" w:styleId="Hypertextovodkaz">
    <w:name w:val="Hyperlink"/>
    <w:basedOn w:val="Standardnpsmoodstavce"/>
    <w:uiPriority w:val="99"/>
    <w:semiHidden/>
    <w:unhideWhenUsed/>
    <w:rsid w:val="0019429D"/>
    <w:rPr>
      <w:color w:val="0000FF" w:themeColor="hyperlink"/>
      <w:u w:val="single"/>
    </w:rPr>
  </w:style>
  <w:style w:type="paragraph" w:styleId="Textvbloku">
    <w:name w:val="Block Text"/>
    <w:basedOn w:val="Normln"/>
    <w:semiHidden/>
    <w:unhideWhenUsed/>
    <w:rsid w:val="0019429D"/>
    <w:pPr>
      <w:ind w:left="360" w:right="41"/>
      <w:jc w:val="both"/>
    </w:pPr>
    <w:rPr>
      <w:szCs w:val="22"/>
    </w:rPr>
  </w:style>
  <w:style w:type="paragraph" w:styleId="Prosttext">
    <w:name w:val="Plain Text"/>
    <w:basedOn w:val="Normln"/>
    <w:link w:val="ProsttextChar"/>
    <w:uiPriority w:val="99"/>
    <w:semiHidden/>
    <w:unhideWhenUsed/>
    <w:rsid w:val="0019429D"/>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semiHidden/>
    <w:rsid w:val="0019429D"/>
    <w:rPr>
      <w:rFonts w:ascii="Calibri" w:hAnsi="Calibri" w:cs="Times New Roman"/>
    </w:rPr>
  </w:style>
  <w:style w:type="paragraph" w:styleId="Odstavecseseznamem">
    <w:name w:val="List Paragraph"/>
    <w:basedOn w:val="Normln"/>
    <w:uiPriority w:val="34"/>
    <w:qFormat/>
    <w:rsid w:val="0019429D"/>
    <w:pPr>
      <w:ind w:left="720"/>
      <w:contextualSpacing/>
    </w:pPr>
  </w:style>
  <w:style w:type="paragraph" w:customStyle="1" w:styleId="Default">
    <w:name w:val="Default"/>
    <w:rsid w:val="0019429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86633"/>
    <w:rPr>
      <w:rFonts w:ascii="Arial" w:eastAsia="Times New Roman" w:hAnsi="Arial" w:cs="Arial"/>
      <w:b/>
      <w:bCs/>
      <w:kern w:val="32"/>
      <w:sz w:val="32"/>
      <w:szCs w:val="32"/>
      <w:lang w:eastAsia="cs-CZ"/>
    </w:rPr>
  </w:style>
  <w:style w:type="paragraph" w:styleId="Zkladntext3">
    <w:name w:val="Body Text 3"/>
    <w:basedOn w:val="Normln"/>
    <w:link w:val="Zkladntext3Char"/>
    <w:rsid w:val="00886633"/>
    <w:rPr>
      <w:rFonts w:cs="Arial"/>
      <w:sz w:val="18"/>
    </w:rPr>
  </w:style>
  <w:style w:type="character" w:customStyle="1" w:styleId="Zkladntext3Char">
    <w:name w:val="Základní text 3 Char"/>
    <w:basedOn w:val="Standardnpsmoodstavce"/>
    <w:link w:val="Zkladntext3"/>
    <w:rsid w:val="00886633"/>
    <w:rPr>
      <w:rFonts w:ascii="Arial" w:eastAsia="Times New Roman" w:hAnsi="Arial" w:cs="Arial"/>
      <w:sz w:val="18"/>
      <w:szCs w:val="24"/>
      <w:lang w:eastAsia="cs-CZ"/>
    </w:rPr>
  </w:style>
  <w:style w:type="paragraph" w:customStyle="1" w:styleId="Smlouva-slo">
    <w:name w:val="Smlouva-číslo"/>
    <w:basedOn w:val="Normln"/>
    <w:rsid w:val="00886633"/>
    <w:pPr>
      <w:widowControl w:val="0"/>
      <w:spacing w:before="120" w:line="240" w:lineRule="atLeast"/>
      <w:jc w:val="both"/>
    </w:pPr>
    <w:rPr>
      <w:rFonts w:ascii="Times New Roman" w:hAnsi="Times New Roman"/>
      <w:snapToGrid w:val="0"/>
      <w:sz w:val="24"/>
      <w:szCs w:val="20"/>
    </w:rPr>
  </w:style>
  <w:style w:type="character" w:styleId="slostrnky">
    <w:name w:val="page number"/>
    <w:basedOn w:val="Standardnpsmoodstavce"/>
    <w:rsid w:val="00020F51"/>
  </w:style>
  <w:style w:type="character" w:styleId="Odkaznakoment">
    <w:name w:val="annotation reference"/>
    <w:basedOn w:val="Standardnpsmoodstavce"/>
    <w:uiPriority w:val="99"/>
    <w:semiHidden/>
    <w:unhideWhenUsed/>
    <w:rsid w:val="00E769F0"/>
    <w:rPr>
      <w:sz w:val="16"/>
      <w:szCs w:val="16"/>
    </w:rPr>
  </w:style>
  <w:style w:type="paragraph" w:styleId="Textkomente">
    <w:name w:val="annotation text"/>
    <w:basedOn w:val="Normln"/>
    <w:link w:val="TextkomenteChar"/>
    <w:uiPriority w:val="99"/>
    <w:semiHidden/>
    <w:unhideWhenUsed/>
    <w:rsid w:val="00E769F0"/>
    <w:rPr>
      <w:szCs w:val="20"/>
    </w:rPr>
  </w:style>
  <w:style w:type="character" w:customStyle="1" w:styleId="TextkomenteChar">
    <w:name w:val="Text komentáře Char"/>
    <w:basedOn w:val="Standardnpsmoodstavce"/>
    <w:link w:val="Textkomente"/>
    <w:uiPriority w:val="99"/>
    <w:semiHidden/>
    <w:rsid w:val="00E769F0"/>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69F0"/>
    <w:rPr>
      <w:b/>
      <w:bCs/>
    </w:rPr>
  </w:style>
  <w:style w:type="character" w:customStyle="1" w:styleId="PedmtkomenteChar">
    <w:name w:val="Předmět komentáře Char"/>
    <w:basedOn w:val="TextkomenteChar"/>
    <w:link w:val="Pedmtkomente"/>
    <w:uiPriority w:val="99"/>
    <w:semiHidden/>
    <w:rsid w:val="00E769F0"/>
    <w:rPr>
      <w:rFonts w:ascii="Arial" w:eastAsia="Times New Roman" w:hAnsi="Arial" w:cs="Times New Roman"/>
      <w:b/>
      <w:bCs/>
      <w:sz w:val="20"/>
      <w:szCs w:val="20"/>
      <w:lang w:eastAsia="cs-CZ"/>
    </w:rPr>
  </w:style>
  <w:style w:type="paragraph" w:styleId="Revize">
    <w:name w:val="Revision"/>
    <w:hidden/>
    <w:uiPriority w:val="99"/>
    <w:semiHidden/>
    <w:rsid w:val="00063055"/>
    <w:pPr>
      <w:spacing w:after="0" w:line="240" w:lineRule="auto"/>
    </w:pPr>
    <w:rPr>
      <w:rFonts w:ascii="Arial" w:eastAsia="Times New Roman" w:hAnsi="Arial" w:cs="Times New Roman"/>
      <w:sz w:val="20"/>
      <w:szCs w:val="24"/>
      <w:lang w:eastAsia="cs-CZ"/>
    </w:rPr>
  </w:style>
  <w:style w:type="paragraph" w:customStyle="1" w:styleId="Zkladntext">
    <w:name w:val="Základní text~~~~"/>
    <w:basedOn w:val="Normln"/>
    <w:rsid w:val="0027490C"/>
    <w:pPr>
      <w:widowControl w:val="0"/>
      <w:spacing w:line="288" w:lineRule="auto"/>
    </w:pPr>
    <w:rPr>
      <w:sz w:val="24"/>
      <w:szCs w:val="20"/>
    </w:rPr>
  </w:style>
  <w:style w:type="table" w:styleId="Mkatabulky">
    <w:name w:val="Table Grid"/>
    <w:basedOn w:val="Normlntabulka"/>
    <w:uiPriority w:val="59"/>
    <w:rsid w:val="005529E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C1435A"/>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5819">
      <w:bodyDiv w:val="1"/>
      <w:marLeft w:val="0"/>
      <w:marRight w:val="0"/>
      <w:marTop w:val="0"/>
      <w:marBottom w:val="0"/>
      <w:divBdr>
        <w:top w:val="none" w:sz="0" w:space="0" w:color="auto"/>
        <w:left w:val="none" w:sz="0" w:space="0" w:color="auto"/>
        <w:bottom w:val="none" w:sz="0" w:space="0" w:color="auto"/>
        <w:right w:val="none" w:sz="0" w:space="0" w:color="auto"/>
      </w:divBdr>
    </w:div>
    <w:div w:id="1867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5038</Words>
  <Characters>29728</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Stanglova Eva</dc:creator>
  <cp:lastModifiedBy>Býmová Helena JUDr. (UPB-KRP)</cp:lastModifiedBy>
  <cp:revision>4</cp:revision>
  <cp:lastPrinted>2021-09-06T10:00:00Z</cp:lastPrinted>
  <dcterms:created xsi:type="dcterms:W3CDTF">2022-05-30T06:18:00Z</dcterms:created>
  <dcterms:modified xsi:type="dcterms:W3CDTF">2022-05-30T11:05:00Z</dcterms:modified>
</cp:coreProperties>
</file>