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AAE95" w14:textId="77777777" w:rsidR="00C66207" w:rsidRPr="00AB09AC" w:rsidRDefault="00C66207" w:rsidP="00C66207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AB09AC">
        <w:rPr>
          <w:rFonts w:ascii="Times New Roman" w:hAnsi="Times New Roman" w:cs="Times New Roman"/>
          <w:b/>
        </w:rPr>
        <w:t xml:space="preserve">DODATEK č. </w:t>
      </w:r>
      <w:r>
        <w:rPr>
          <w:rFonts w:ascii="Times New Roman" w:hAnsi="Times New Roman" w:cs="Times New Roman"/>
          <w:b/>
        </w:rPr>
        <w:t>9</w:t>
      </w:r>
    </w:p>
    <w:p w14:paraId="4C286C5C" w14:textId="77777777" w:rsidR="00C66207" w:rsidRPr="00AB09AC" w:rsidRDefault="00C66207" w:rsidP="00C6620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KE SMLOUVĚ O PRONÁJMU NEBYTOVÝCH PROSTOR</w:t>
      </w:r>
    </w:p>
    <w:p w14:paraId="45D1E448" w14:textId="77777777" w:rsidR="00C66207" w:rsidRDefault="00C66207" w:rsidP="00C66207">
      <w:pPr>
        <w:rPr>
          <w:rFonts w:ascii="Times New Roman" w:hAnsi="Times New Roman" w:cs="Times New Roman"/>
          <w:b/>
          <w:bCs/>
        </w:rPr>
      </w:pPr>
    </w:p>
    <w:p w14:paraId="202F7659" w14:textId="77777777" w:rsidR="00C66207" w:rsidRPr="00AB09AC" w:rsidRDefault="00C66207" w:rsidP="00C66207">
      <w:pPr>
        <w:pStyle w:val="Styl1"/>
        <w:tabs>
          <w:tab w:val="left" w:pos="1601"/>
        </w:tabs>
        <w:rPr>
          <w:b/>
          <w:sz w:val="22"/>
          <w:szCs w:val="22"/>
        </w:rPr>
      </w:pPr>
      <w:r w:rsidRPr="00AB09AC">
        <w:rPr>
          <w:b/>
          <w:sz w:val="22"/>
          <w:szCs w:val="22"/>
        </w:rPr>
        <w:t>Nemocnice Roudnice nad Labem s.r.o.</w:t>
      </w:r>
    </w:p>
    <w:p w14:paraId="57DC0627" w14:textId="62DF9A8B" w:rsidR="00C66207" w:rsidRPr="00AB09AC" w:rsidRDefault="00C66207" w:rsidP="00C66207">
      <w:pPr>
        <w:pStyle w:val="Styl1"/>
        <w:tabs>
          <w:tab w:val="left" w:pos="1601"/>
        </w:tabs>
        <w:rPr>
          <w:sz w:val="22"/>
          <w:szCs w:val="22"/>
        </w:rPr>
      </w:pPr>
      <w:r w:rsidRPr="00AB09AC">
        <w:rPr>
          <w:sz w:val="22"/>
          <w:szCs w:val="22"/>
        </w:rPr>
        <w:t>IČ</w:t>
      </w:r>
      <w:r>
        <w:rPr>
          <w:sz w:val="22"/>
          <w:szCs w:val="22"/>
        </w:rPr>
        <w:t>:</w:t>
      </w:r>
      <w:r w:rsidRPr="00AB09AC">
        <w:rPr>
          <w:sz w:val="22"/>
          <w:szCs w:val="22"/>
        </w:rPr>
        <w:t xml:space="preserve"> 25443801</w:t>
      </w:r>
    </w:p>
    <w:p w14:paraId="2EE4ED7F" w14:textId="66B5ADF6" w:rsidR="00C66207" w:rsidRPr="00AB09AC" w:rsidRDefault="00C66207" w:rsidP="00C6620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DIČ: </w:t>
      </w:r>
      <w:r w:rsidRPr="00AB09AC">
        <w:rPr>
          <w:rFonts w:ascii="Times New Roman" w:hAnsi="Times New Roman" w:cs="Times New Roman"/>
        </w:rPr>
        <w:t>CZ699006234</w:t>
      </w:r>
    </w:p>
    <w:p w14:paraId="1F77E71F" w14:textId="77777777" w:rsidR="00C66207" w:rsidRPr="00AB09AC" w:rsidRDefault="00C66207" w:rsidP="00C66207">
      <w:pPr>
        <w:spacing w:after="0"/>
        <w:rPr>
          <w:rFonts w:ascii="Times New Roman" w:hAnsi="Times New Roman" w:cs="Times New Roman"/>
        </w:rPr>
      </w:pPr>
      <w:r w:rsidRPr="00AB09AC">
        <w:rPr>
          <w:rFonts w:ascii="Times New Roman" w:hAnsi="Times New Roman" w:cs="Times New Roman"/>
        </w:rPr>
        <w:t>Se sídlem Na Florenci 2116/15, Nové Město, 110 00 Praha 1</w:t>
      </w:r>
    </w:p>
    <w:p w14:paraId="55EA5CC3" w14:textId="77777777" w:rsidR="00C66207" w:rsidRPr="00AB09AC" w:rsidRDefault="00C66207" w:rsidP="00C66207">
      <w:pPr>
        <w:spacing w:after="0"/>
        <w:rPr>
          <w:rFonts w:ascii="Times New Roman" w:hAnsi="Times New Roman" w:cs="Times New Roman"/>
        </w:rPr>
      </w:pPr>
      <w:r w:rsidRPr="00AB09AC">
        <w:rPr>
          <w:rFonts w:ascii="Times New Roman" w:hAnsi="Times New Roman" w:cs="Times New Roman"/>
        </w:rPr>
        <w:t>Zapsaná u Městského soudu v Praze, oddíl C, vložka 25443801</w:t>
      </w:r>
    </w:p>
    <w:p w14:paraId="1AF59024" w14:textId="77777777" w:rsidR="00C66207" w:rsidRPr="00AB09AC" w:rsidRDefault="00C66207" w:rsidP="00C66207">
      <w:pPr>
        <w:pStyle w:val="Styl1"/>
        <w:tabs>
          <w:tab w:val="num" w:pos="180"/>
        </w:tabs>
        <w:jc w:val="left"/>
        <w:rPr>
          <w:bCs/>
          <w:sz w:val="22"/>
          <w:szCs w:val="22"/>
        </w:rPr>
      </w:pPr>
      <w:r w:rsidRPr="00AB09AC">
        <w:rPr>
          <w:bCs/>
          <w:sz w:val="22"/>
          <w:szCs w:val="22"/>
        </w:rPr>
        <w:t>zastoupená Mgr. Barborou Vaculíkovou, MBA, jednatelem</w:t>
      </w:r>
    </w:p>
    <w:p w14:paraId="59A76CC0" w14:textId="71E6C081" w:rsidR="00C66207" w:rsidRPr="00AB09AC" w:rsidRDefault="00C66207" w:rsidP="00C66207">
      <w:pPr>
        <w:pStyle w:val="Styl1"/>
        <w:tabs>
          <w:tab w:val="num" w:pos="180"/>
        </w:tabs>
        <w:jc w:val="left"/>
        <w:rPr>
          <w:bCs/>
          <w:sz w:val="22"/>
          <w:szCs w:val="22"/>
        </w:rPr>
      </w:pPr>
      <w:r w:rsidRPr="00AB09AC">
        <w:rPr>
          <w:bCs/>
          <w:sz w:val="22"/>
          <w:szCs w:val="22"/>
        </w:rPr>
        <w:t xml:space="preserve">Bankovní spojení: </w:t>
      </w:r>
      <w:r w:rsidR="00950AD6">
        <w:rPr>
          <w:bCs/>
          <w:sz w:val="22"/>
          <w:szCs w:val="22"/>
        </w:rPr>
        <w:t>XXXXXXXXXXXXXXXXX</w:t>
      </w:r>
    </w:p>
    <w:p w14:paraId="0703DA05" w14:textId="77777777" w:rsidR="00C66207" w:rsidRPr="00AB09AC" w:rsidRDefault="00C66207" w:rsidP="00C66207">
      <w:pPr>
        <w:pStyle w:val="Styl1"/>
        <w:tabs>
          <w:tab w:val="num" w:pos="180"/>
        </w:tabs>
        <w:ind w:firstLine="360"/>
        <w:jc w:val="left"/>
        <w:rPr>
          <w:sz w:val="22"/>
          <w:szCs w:val="22"/>
        </w:rPr>
      </w:pPr>
    </w:p>
    <w:p w14:paraId="39CFA43E" w14:textId="77777777" w:rsidR="00C66207" w:rsidRPr="00AB09AC" w:rsidRDefault="00C66207" w:rsidP="00C66207">
      <w:pPr>
        <w:pStyle w:val="Styl1"/>
        <w:tabs>
          <w:tab w:val="num" w:pos="180"/>
        </w:tabs>
        <w:jc w:val="left"/>
        <w:rPr>
          <w:b/>
          <w:sz w:val="22"/>
          <w:szCs w:val="22"/>
        </w:rPr>
      </w:pPr>
      <w:r w:rsidRPr="00AB09AC">
        <w:rPr>
          <w:sz w:val="22"/>
          <w:szCs w:val="22"/>
        </w:rPr>
        <w:t xml:space="preserve">na straně jedné jako </w:t>
      </w:r>
      <w:r w:rsidRPr="00AB09AC">
        <w:rPr>
          <w:b/>
          <w:bCs/>
          <w:sz w:val="22"/>
          <w:szCs w:val="22"/>
        </w:rPr>
        <w:t>pronajímatel</w:t>
      </w:r>
    </w:p>
    <w:p w14:paraId="6DDCC1BA" w14:textId="77777777" w:rsidR="00C66207" w:rsidRPr="00AB09AC" w:rsidRDefault="00C66207" w:rsidP="00C66207">
      <w:pPr>
        <w:pStyle w:val="Styl1"/>
        <w:tabs>
          <w:tab w:val="num" w:pos="180"/>
        </w:tabs>
        <w:ind w:firstLine="360"/>
        <w:rPr>
          <w:sz w:val="22"/>
          <w:szCs w:val="22"/>
        </w:rPr>
      </w:pPr>
    </w:p>
    <w:p w14:paraId="4900E94B" w14:textId="77777777" w:rsidR="00C66207" w:rsidRPr="00AB09AC" w:rsidRDefault="00C66207" w:rsidP="00C66207">
      <w:pPr>
        <w:pStyle w:val="Styl1"/>
        <w:tabs>
          <w:tab w:val="num" w:pos="180"/>
        </w:tabs>
        <w:rPr>
          <w:sz w:val="22"/>
          <w:szCs w:val="22"/>
        </w:rPr>
      </w:pPr>
      <w:r w:rsidRPr="00AB09AC">
        <w:rPr>
          <w:sz w:val="22"/>
          <w:szCs w:val="22"/>
        </w:rPr>
        <w:t>a</w:t>
      </w:r>
    </w:p>
    <w:p w14:paraId="4302AB4D" w14:textId="77777777" w:rsidR="00C66207" w:rsidRPr="00AB09AC" w:rsidRDefault="00C66207" w:rsidP="00C66207">
      <w:pPr>
        <w:pStyle w:val="Styl1"/>
        <w:tabs>
          <w:tab w:val="num" w:pos="180"/>
        </w:tabs>
        <w:ind w:firstLine="360"/>
        <w:rPr>
          <w:sz w:val="22"/>
          <w:szCs w:val="22"/>
        </w:rPr>
      </w:pPr>
    </w:p>
    <w:p w14:paraId="587286A2" w14:textId="77777777" w:rsidR="00C66207" w:rsidRPr="007D1B85" w:rsidRDefault="00C66207" w:rsidP="00C66207">
      <w:pPr>
        <w:pStyle w:val="Zkladntext2"/>
        <w:spacing w:after="0" w:line="240" w:lineRule="auto"/>
        <w:jc w:val="both"/>
        <w:outlineLvl w:val="0"/>
        <w:rPr>
          <w:b/>
          <w:sz w:val="22"/>
          <w:szCs w:val="22"/>
        </w:rPr>
      </w:pPr>
      <w:r w:rsidRPr="007D1B85">
        <w:rPr>
          <w:b/>
          <w:sz w:val="22"/>
          <w:szCs w:val="22"/>
        </w:rPr>
        <w:t>Všeobecná zdravotní pojišťovna České republiky</w:t>
      </w:r>
    </w:p>
    <w:p w14:paraId="3CA3D0A4" w14:textId="77777777" w:rsidR="00C66207" w:rsidRPr="007D1B85" w:rsidRDefault="00C66207" w:rsidP="00C66207">
      <w:pPr>
        <w:pStyle w:val="Zkladntext2"/>
        <w:spacing w:after="0" w:line="240" w:lineRule="auto"/>
        <w:jc w:val="both"/>
        <w:outlineLvl w:val="0"/>
        <w:rPr>
          <w:sz w:val="22"/>
          <w:szCs w:val="22"/>
        </w:rPr>
      </w:pPr>
      <w:r w:rsidRPr="007D1B85">
        <w:rPr>
          <w:sz w:val="22"/>
          <w:szCs w:val="22"/>
        </w:rPr>
        <w:t>IČ: 41197518</w:t>
      </w:r>
    </w:p>
    <w:p w14:paraId="7387EA9B" w14:textId="77777777" w:rsidR="00C66207" w:rsidRPr="007D1B85" w:rsidRDefault="00C66207" w:rsidP="00C66207">
      <w:pPr>
        <w:pStyle w:val="Zkladntext2"/>
        <w:spacing w:after="0" w:line="240" w:lineRule="auto"/>
        <w:jc w:val="both"/>
        <w:outlineLvl w:val="0"/>
        <w:rPr>
          <w:sz w:val="22"/>
          <w:szCs w:val="22"/>
        </w:rPr>
      </w:pPr>
      <w:r w:rsidRPr="007D1B85">
        <w:rPr>
          <w:sz w:val="22"/>
          <w:szCs w:val="22"/>
        </w:rPr>
        <w:t xml:space="preserve">DIČ: CZ41197518 </w:t>
      </w:r>
    </w:p>
    <w:p w14:paraId="40404401" w14:textId="77777777" w:rsidR="00C66207" w:rsidRPr="007D1B85" w:rsidRDefault="00C66207" w:rsidP="00C66207">
      <w:pPr>
        <w:pStyle w:val="Zkladntext2"/>
        <w:spacing w:after="0" w:line="240" w:lineRule="auto"/>
        <w:jc w:val="both"/>
        <w:rPr>
          <w:sz w:val="22"/>
          <w:szCs w:val="22"/>
        </w:rPr>
      </w:pPr>
      <w:r w:rsidRPr="007D1B85">
        <w:rPr>
          <w:sz w:val="22"/>
          <w:szCs w:val="22"/>
        </w:rPr>
        <w:t>se sídlem Orlická 4/2020, 130 00 Praha 3</w:t>
      </w:r>
    </w:p>
    <w:p w14:paraId="7C7DB267" w14:textId="77777777" w:rsidR="00C66207" w:rsidRDefault="00C66207" w:rsidP="00C66207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7D1B85">
        <w:rPr>
          <w:rFonts w:ascii="Times New Roman" w:eastAsia="Times New Roman" w:hAnsi="Times New Roman" w:cs="Times New Roman"/>
          <w:lang w:eastAsia="cs-CZ"/>
        </w:rPr>
        <w:t>zastoupená MUDr. Lukášem Čermákem, pověřeným řízením Regionální pobočky Ústí nad Labem, pobočky pro Liberecký a Ústecký kraj</w:t>
      </w:r>
    </w:p>
    <w:p w14:paraId="7D3203AA" w14:textId="1753FC67" w:rsidR="00C66207" w:rsidRPr="007D1B85" w:rsidRDefault="00C66207" w:rsidP="00C66207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adresa pro doručování: Mírové nám. 35C, Ústí nad Labem, 400 01</w:t>
      </w:r>
    </w:p>
    <w:p w14:paraId="02C3807B" w14:textId="77777777" w:rsidR="00C66207" w:rsidRPr="007D1B85" w:rsidRDefault="00C66207" w:rsidP="00C66207">
      <w:pPr>
        <w:pStyle w:val="Zkladntext2"/>
        <w:spacing w:after="0" w:line="240" w:lineRule="auto"/>
        <w:jc w:val="both"/>
        <w:rPr>
          <w:sz w:val="22"/>
          <w:szCs w:val="22"/>
        </w:rPr>
      </w:pPr>
      <w:r w:rsidRPr="007D1B85">
        <w:rPr>
          <w:sz w:val="22"/>
          <w:szCs w:val="22"/>
        </w:rPr>
        <w:t>bankovní spojení: 0710</w:t>
      </w:r>
    </w:p>
    <w:p w14:paraId="21249B91" w14:textId="77777777" w:rsidR="00C66207" w:rsidRPr="007D1B85" w:rsidRDefault="00C66207" w:rsidP="00C66207">
      <w:pPr>
        <w:pStyle w:val="Zkladntext2"/>
        <w:spacing w:after="0" w:line="240" w:lineRule="auto"/>
        <w:jc w:val="both"/>
        <w:rPr>
          <w:sz w:val="22"/>
          <w:szCs w:val="22"/>
        </w:rPr>
      </w:pPr>
      <w:r w:rsidRPr="007D1B85">
        <w:rPr>
          <w:sz w:val="22"/>
          <w:szCs w:val="22"/>
        </w:rPr>
        <w:t xml:space="preserve">č. účtu: 1110200411 </w:t>
      </w:r>
    </w:p>
    <w:p w14:paraId="1470DBF4" w14:textId="77777777" w:rsidR="00C66207" w:rsidRPr="00AB09AC" w:rsidRDefault="00C66207" w:rsidP="00C66207">
      <w:pPr>
        <w:pStyle w:val="Styl1"/>
        <w:tabs>
          <w:tab w:val="num" w:pos="180"/>
        </w:tabs>
        <w:jc w:val="left"/>
        <w:rPr>
          <w:sz w:val="22"/>
          <w:szCs w:val="22"/>
        </w:rPr>
      </w:pPr>
    </w:p>
    <w:p w14:paraId="48B2D4B1" w14:textId="77777777" w:rsidR="00C66207" w:rsidRPr="00AB09AC" w:rsidRDefault="00C66207" w:rsidP="00C66207">
      <w:pPr>
        <w:pStyle w:val="Styl1"/>
        <w:tabs>
          <w:tab w:val="num" w:pos="180"/>
        </w:tabs>
        <w:jc w:val="left"/>
        <w:rPr>
          <w:b/>
          <w:sz w:val="22"/>
          <w:szCs w:val="22"/>
        </w:rPr>
      </w:pPr>
      <w:r w:rsidRPr="00AB09AC">
        <w:rPr>
          <w:sz w:val="22"/>
          <w:szCs w:val="22"/>
        </w:rPr>
        <w:t xml:space="preserve">na straně druhé jako </w:t>
      </w:r>
      <w:r w:rsidRPr="00AB09AC">
        <w:rPr>
          <w:b/>
          <w:bCs/>
          <w:sz w:val="22"/>
          <w:szCs w:val="22"/>
        </w:rPr>
        <w:t>nájemce</w:t>
      </w:r>
    </w:p>
    <w:p w14:paraId="0F9654DC" w14:textId="77777777" w:rsidR="00C66207" w:rsidRPr="00AB09AC" w:rsidRDefault="00C66207" w:rsidP="00C66207">
      <w:pPr>
        <w:spacing w:after="0"/>
        <w:rPr>
          <w:rFonts w:ascii="Times New Roman" w:hAnsi="Times New Roman" w:cs="Times New Roman"/>
          <w:b/>
          <w:bCs/>
        </w:rPr>
      </w:pPr>
    </w:p>
    <w:p w14:paraId="15422523" w14:textId="77777777" w:rsidR="00C66207" w:rsidRPr="00AB09AC" w:rsidRDefault="00C66207" w:rsidP="00C66207">
      <w:pPr>
        <w:rPr>
          <w:rFonts w:ascii="Times New Roman" w:hAnsi="Times New Roman" w:cs="Times New Roman"/>
          <w:b/>
          <w:bCs/>
        </w:rPr>
      </w:pPr>
      <w:r w:rsidRPr="00AB09AC">
        <w:rPr>
          <w:rFonts w:ascii="Times New Roman" w:hAnsi="Times New Roman" w:cs="Times New Roman"/>
          <w:b/>
          <w:bCs/>
        </w:rPr>
        <w:t>VZHLEDEM K TOMU, ŽE:</w:t>
      </w:r>
    </w:p>
    <w:p w14:paraId="25975F72" w14:textId="77777777" w:rsidR="00C66207" w:rsidRPr="00AB09AC" w:rsidRDefault="00C66207" w:rsidP="00C66207">
      <w:pPr>
        <w:numPr>
          <w:ilvl w:val="0"/>
          <w:numId w:val="1"/>
        </w:numPr>
        <w:tabs>
          <w:tab w:val="left" w:pos="0"/>
        </w:tabs>
        <w:ind w:left="709" w:hanging="709"/>
        <w:jc w:val="both"/>
        <w:rPr>
          <w:rFonts w:ascii="Times New Roman" w:hAnsi="Times New Roman" w:cs="Times New Roman"/>
        </w:rPr>
      </w:pPr>
      <w:r w:rsidRPr="00AB09AC">
        <w:rPr>
          <w:rFonts w:ascii="Times New Roman" w:hAnsi="Times New Roman" w:cs="Times New Roman"/>
        </w:rPr>
        <w:t>Smluvní strany uzavřel</w:t>
      </w:r>
      <w:r>
        <w:rPr>
          <w:rFonts w:ascii="Times New Roman" w:hAnsi="Times New Roman" w:cs="Times New Roman"/>
        </w:rPr>
        <w:t>y</w:t>
      </w:r>
      <w:r w:rsidRPr="00AB09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dne 1.11.2002 </w:t>
      </w:r>
      <w:r w:rsidRPr="00AB09AC">
        <w:rPr>
          <w:rFonts w:ascii="Times New Roman" w:hAnsi="Times New Roman" w:cs="Times New Roman"/>
        </w:rPr>
        <w:t xml:space="preserve">Smlouvu o </w:t>
      </w:r>
      <w:r>
        <w:rPr>
          <w:rFonts w:ascii="Times New Roman" w:hAnsi="Times New Roman" w:cs="Times New Roman"/>
        </w:rPr>
        <w:t>pronájmu nebytových prostor</w:t>
      </w:r>
      <w:r w:rsidRPr="00AB09AC">
        <w:rPr>
          <w:rFonts w:ascii="Times New Roman" w:hAnsi="Times New Roman" w:cs="Times New Roman"/>
        </w:rPr>
        <w:t xml:space="preserve"> (dále jen „smlouva“). Předmětem smlouvy je </w:t>
      </w:r>
      <w:r>
        <w:rPr>
          <w:rFonts w:ascii="Times New Roman" w:hAnsi="Times New Roman" w:cs="Times New Roman"/>
        </w:rPr>
        <w:t xml:space="preserve">pronájem </w:t>
      </w:r>
      <w:r w:rsidRPr="000D1543">
        <w:rPr>
          <w:rFonts w:ascii="Times New Roman" w:hAnsi="Times New Roman" w:cs="Times New Roman"/>
        </w:rPr>
        <w:t>nebytové</w:t>
      </w:r>
      <w:r>
        <w:rPr>
          <w:rFonts w:ascii="Times New Roman" w:hAnsi="Times New Roman" w:cs="Times New Roman"/>
        </w:rPr>
        <w:t>ho</w:t>
      </w:r>
      <w:r w:rsidRPr="000D1543">
        <w:rPr>
          <w:rFonts w:ascii="Times New Roman" w:hAnsi="Times New Roman" w:cs="Times New Roman"/>
        </w:rPr>
        <w:t xml:space="preserve"> prostor</w:t>
      </w:r>
      <w:r>
        <w:rPr>
          <w:rFonts w:ascii="Times New Roman" w:hAnsi="Times New Roman" w:cs="Times New Roman"/>
        </w:rPr>
        <w:t>u</w:t>
      </w:r>
      <w:r w:rsidRPr="000D1543">
        <w:rPr>
          <w:rFonts w:ascii="Times New Roman" w:hAnsi="Times New Roman" w:cs="Times New Roman"/>
        </w:rPr>
        <w:t xml:space="preserve"> v objektu 05 – bývalé budově gynekologie-porodnice</w:t>
      </w:r>
      <w:r>
        <w:rPr>
          <w:rFonts w:ascii="Times New Roman" w:hAnsi="Times New Roman" w:cs="Times New Roman"/>
        </w:rPr>
        <w:t xml:space="preserve"> Nemocnice Roudnice nad Labem</w:t>
      </w:r>
      <w:r w:rsidRPr="000D1543">
        <w:rPr>
          <w:rFonts w:ascii="Times New Roman" w:hAnsi="Times New Roman" w:cs="Times New Roman"/>
        </w:rPr>
        <w:t>, číslo místností 6 a 8 o celkové výměře 46,55 m</w:t>
      </w:r>
      <w:r w:rsidRPr="00CC5A35">
        <w:rPr>
          <w:rFonts w:ascii="Times New Roman" w:hAnsi="Times New Roman" w:cs="Times New Roman"/>
          <w:vertAlign w:val="superscript"/>
        </w:rPr>
        <w:t>2</w:t>
      </w:r>
      <w:r w:rsidRPr="000D1543">
        <w:rPr>
          <w:rFonts w:ascii="Times New Roman" w:hAnsi="Times New Roman" w:cs="Times New Roman"/>
        </w:rPr>
        <w:t>.</w:t>
      </w:r>
      <w:r w:rsidRPr="00AB09AC">
        <w:rPr>
          <w:rFonts w:ascii="Times New Roman" w:hAnsi="Times New Roman" w:cs="Times New Roman"/>
        </w:rPr>
        <w:tab/>
      </w:r>
    </w:p>
    <w:p w14:paraId="3B3566F1" w14:textId="77777777" w:rsidR="00C66207" w:rsidRPr="00AB09AC" w:rsidRDefault="00C66207" w:rsidP="00C66207">
      <w:pPr>
        <w:numPr>
          <w:ilvl w:val="0"/>
          <w:numId w:val="1"/>
        </w:numPr>
        <w:tabs>
          <w:tab w:val="left" w:pos="0"/>
        </w:tabs>
        <w:ind w:left="709" w:hanging="709"/>
        <w:jc w:val="both"/>
        <w:rPr>
          <w:rFonts w:ascii="Times New Roman" w:hAnsi="Times New Roman" w:cs="Times New Roman"/>
        </w:rPr>
      </w:pPr>
      <w:r w:rsidRPr="00AB09AC">
        <w:rPr>
          <w:rFonts w:ascii="Times New Roman" w:hAnsi="Times New Roman" w:cs="Times New Roman"/>
        </w:rPr>
        <w:t xml:space="preserve">Účelem tohoto Dodatku je úprava </w:t>
      </w:r>
      <w:r>
        <w:rPr>
          <w:rFonts w:ascii="Times New Roman" w:hAnsi="Times New Roman" w:cs="Times New Roman"/>
        </w:rPr>
        <w:t>výše nájmu a poskytovaných služeb v návaznosti na míru inflace a dalších ujednání s nájmem souvisejících, a to s</w:t>
      </w:r>
      <w:r w:rsidRPr="00AB09AC">
        <w:rPr>
          <w:rFonts w:ascii="Times New Roman" w:hAnsi="Times New Roman" w:cs="Times New Roman"/>
        </w:rPr>
        <w:t xml:space="preserve"> </w:t>
      </w:r>
      <w:r w:rsidRPr="00AB09AC">
        <w:rPr>
          <w:rFonts w:ascii="Times New Roman" w:hAnsi="Times New Roman" w:cs="Times New Roman"/>
          <w:b/>
          <w:bCs/>
        </w:rPr>
        <w:t>účinností od 01.0</w:t>
      </w:r>
      <w:r>
        <w:rPr>
          <w:rFonts w:ascii="Times New Roman" w:hAnsi="Times New Roman" w:cs="Times New Roman"/>
          <w:b/>
          <w:bCs/>
        </w:rPr>
        <w:t>6</w:t>
      </w:r>
      <w:r w:rsidRPr="00AB09AC">
        <w:rPr>
          <w:rFonts w:ascii="Times New Roman" w:hAnsi="Times New Roman" w:cs="Times New Roman"/>
          <w:b/>
          <w:bCs/>
        </w:rPr>
        <w:t>.2022</w:t>
      </w:r>
      <w:r w:rsidRPr="00AB09AC">
        <w:rPr>
          <w:rFonts w:ascii="Times New Roman" w:hAnsi="Times New Roman" w:cs="Times New Roman"/>
        </w:rPr>
        <w:t>.</w:t>
      </w:r>
    </w:p>
    <w:p w14:paraId="0ABAECD1" w14:textId="77777777" w:rsidR="00C66207" w:rsidRPr="00AB09AC" w:rsidRDefault="00C66207" w:rsidP="00C66207">
      <w:pPr>
        <w:numPr>
          <w:ilvl w:val="0"/>
          <w:numId w:val="2"/>
        </w:numPr>
        <w:tabs>
          <w:tab w:val="left" w:pos="0"/>
        </w:tabs>
        <w:ind w:left="709" w:hanging="709"/>
        <w:jc w:val="both"/>
        <w:rPr>
          <w:rFonts w:ascii="Times New Roman" w:hAnsi="Times New Roman" w:cs="Times New Roman"/>
          <w:b/>
          <w:bCs/>
        </w:rPr>
      </w:pPr>
      <w:r w:rsidRPr="00AB09AC">
        <w:rPr>
          <w:rFonts w:ascii="Times New Roman" w:hAnsi="Times New Roman" w:cs="Times New Roman"/>
          <w:b/>
          <w:bCs/>
        </w:rPr>
        <w:t>PŘEDMĚT DODATKU</w:t>
      </w:r>
    </w:p>
    <w:p w14:paraId="401BC96B" w14:textId="77777777" w:rsidR="00C66207" w:rsidRPr="00AB09AC" w:rsidRDefault="00C66207" w:rsidP="00C66207">
      <w:pPr>
        <w:numPr>
          <w:ilvl w:val="1"/>
          <w:numId w:val="2"/>
        </w:numPr>
        <w:tabs>
          <w:tab w:val="left" w:pos="0"/>
        </w:tabs>
        <w:ind w:left="709" w:hanging="709"/>
        <w:jc w:val="both"/>
        <w:rPr>
          <w:rFonts w:ascii="Times New Roman" w:hAnsi="Times New Roman" w:cs="Times New Roman"/>
        </w:rPr>
      </w:pPr>
      <w:r w:rsidRPr="00AB09AC">
        <w:rPr>
          <w:rFonts w:ascii="Times New Roman" w:hAnsi="Times New Roman" w:cs="Times New Roman"/>
        </w:rPr>
        <w:t xml:space="preserve">Smluvní strany se dohodly, že </w:t>
      </w:r>
      <w:r w:rsidRPr="00AB09AC">
        <w:rPr>
          <w:rFonts w:ascii="Times New Roman" w:hAnsi="Times New Roman" w:cs="Times New Roman"/>
          <w:b/>
          <w:bCs/>
        </w:rPr>
        <w:t xml:space="preserve">článek </w:t>
      </w:r>
      <w:r w:rsidRPr="00E22EA1">
        <w:rPr>
          <w:rFonts w:ascii="Times New Roman" w:hAnsi="Times New Roman" w:cs="Times New Roman"/>
          <w:b/>
          <w:bCs/>
        </w:rPr>
        <w:t>III.</w:t>
      </w:r>
      <w:r w:rsidRPr="00AB09AC">
        <w:rPr>
          <w:rFonts w:ascii="Times New Roman" w:hAnsi="Times New Roman" w:cs="Times New Roman"/>
          <w:b/>
          <w:bCs/>
        </w:rPr>
        <w:t xml:space="preserve"> smlouvy</w:t>
      </w:r>
      <w:r w:rsidRPr="00AB09AC">
        <w:rPr>
          <w:rFonts w:ascii="Times New Roman" w:hAnsi="Times New Roman" w:cs="Times New Roman"/>
        </w:rPr>
        <w:t xml:space="preserve"> se nahrazuje tímto zněním:</w:t>
      </w:r>
    </w:p>
    <w:p w14:paraId="050AF042" w14:textId="3BEC3731" w:rsidR="00C66207" w:rsidRDefault="00C66207" w:rsidP="00C66207">
      <w:pPr>
        <w:pStyle w:val="6odstAKM"/>
        <w:numPr>
          <w:ilvl w:val="0"/>
          <w:numId w:val="0"/>
        </w:numPr>
        <w:ind w:left="709" w:hanging="1"/>
      </w:pPr>
      <w:r w:rsidRPr="00813FE5">
        <w:t xml:space="preserve">Smluvní strany sjednávají za pronajaté nebytové prostory </w:t>
      </w:r>
      <w:r w:rsidRPr="00813FE5">
        <w:rPr>
          <w:b/>
          <w:bCs/>
        </w:rPr>
        <w:t>měsíční</w:t>
      </w:r>
      <w:r w:rsidRPr="00813FE5">
        <w:t xml:space="preserve"> nájemné </w:t>
      </w:r>
      <w:r>
        <w:t xml:space="preserve">včetně poskytovaných služeb </w:t>
      </w:r>
      <w:r w:rsidRPr="00813FE5">
        <w:t>ve výši</w:t>
      </w:r>
      <w:r w:rsidR="00282EFF">
        <w:t xml:space="preserve"> </w:t>
      </w:r>
      <w:r w:rsidR="00282EFF" w:rsidRPr="00282EFF">
        <w:rPr>
          <w:b/>
          <w:bCs/>
        </w:rPr>
        <w:t>11</w:t>
      </w:r>
      <w:r w:rsidR="002E5A4D">
        <w:rPr>
          <w:b/>
          <w:bCs/>
        </w:rPr>
        <w:t> </w:t>
      </w:r>
      <w:r w:rsidR="00282EFF" w:rsidRPr="00282EFF">
        <w:rPr>
          <w:b/>
          <w:bCs/>
        </w:rPr>
        <w:t>09</w:t>
      </w:r>
      <w:r w:rsidR="00791855">
        <w:rPr>
          <w:b/>
          <w:bCs/>
        </w:rPr>
        <w:t>5</w:t>
      </w:r>
      <w:r w:rsidR="003021C5">
        <w:t xml:space="preserve"> </w:t>
      </w:r>
      <w:r w:rsidRPr="00813FE5">
        <w:rPr>
          <w:b/>
          <w:bCs/>
        </w:rPr>
        <w:t>Kč</w:t>
      </w:r>
      <w:r>
        <w:rPr>
          <w:b/>
          <w:bCs/>
        </w:rPr>
        <w:t xml:space="preserve">. </w:t>
      </w:r>
      <w:r>
        <w:t>V případě, že nájemce je plátcem DPH, dohodly se obě strany, že k</w:t>
      </w:r>
      <w:r w:rsidRPr="00813FE5">
        <w:t xml:space="preserve"> nájemnému bude připočtena </w:t>
      </w:r>
      <w:r>
        <w:t xml:space="preserve">příslušná sazba DPH. Případnou </w:t>
      </w:r>
      <w:r w:rsidRPr="00813FE5">
        <w:t>změnu této skutečnosti jsou si smluvní strany povinny sdělit bez prodlení.</w:t>
      </w:r>
    </w:p>
    <w:p w14:paraId="4499D9ED" w14:textId="77777777" w:rsidR="009C58B1" w:rsidRDefault="009C58B1" w:rsidP="00C66207">
      <w:pPr>
        <w:pStyle w:val="6odstAKM"/>
        <w:numPr>
          <w:ilvl w:val="0"/>
          <w:numId w:val="0"/>
        </w:numPr>
        <w:ind w:left="709" w:hanging="1"/>
      </w:pPr>
      <w:r>
        <w:br/>
      </w:r>
    </w:p>
    <w:p w14:paraId="040981EC" w14:textId="77777777" w:rsidR="009C58B1" w:rsidRDefault="009C58B1" w:rsidP="00C66207">
      <w:pPr>
        <w:pStyle w:val="6odstAKM"/>
        <w:numPr>
          <w:ilvl w:val="0"/>
          <w:numId w:val="0"/>
        </w:numPr>
        <w:ind w:left="709" w:hanging="1"/>
      </w:pPr>
    </w:p>
    <w:p w14:paraId="0C48C4DB" w14:textId="77777777" w:rsidR="009C58B1" w:rsidRDefault="009C58B1" w:rsidP="00C66207">
      <w:pPr>
        <w:pStyle w:val="6odstAKM"/>
        <w:numPr>
          <w:ilvl w:val="0"/>
          <w:numId w:val="0"/>
        </w:numPr>
        <w:ind w:left="709" w:hanging="1"/>
      </w:pPr>
    </w:p>
    <w:p w14:paraId="53EC79CE" w14:textId="77777777" w:rsidR="009C58B1" w:rsidRDefault="009C58B1" w:rsidP="00C66207">
      <w:pPr>
        <w:pStyle w:val="6odstAKM"/>
        <w:numPr>
          <w:ilvl w:val="0"/>
          <w:numId w:val="0"/>
        </w:numPr>
        <w:ind w:left="709" w:hanging="1"/>
      </w:pPr>
    </w:p>
    <w:p w14:paraId="0FAFB40D" w14:textId="79E2E009" w:rsidR="00C66207" w:rsidRDefault="00C66207" w:rsidP="00C66207">
      <w:pPr>
        <w:pStyle w:val="6odstAKM"/>
        <w:numPr>
          <w:ilvl w:val="0"/>
          <w:numId w:val="0"/>
        </w:numPr>
        <w:ind w:left="709" w:hanging="1"/>
      </w:pPr>
      <w:r>
        <w:lastRenderedPageBreak/>
        <w:t>Nájemné je složeno v této struktuře:</w:t>
      </w:r>
    </w:p>
    <w:p w14:paraId="0FB9AB17" w14:textId="77777777" w:rsidR="009C58B1" w:rsidRDefault="009C58B1" w:rsidP="00C66207">
      <w:pPr>
        <w:pStyle w:val="6odstAKM"/>
        <w:numPr>
          <w:ilvl w:val="0"/>
          <w:numId w:val="0"/>
        </w:numPr>
        <w:ind w:left="709" w:hanging="1"/>
      </w:pPr>
    </w:p>
    <w:tbl>
      <w:tblPr>
        <w:tblW w:w="8415" w:type="dxa"/>
        <w:tblInd w:w="6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6"/>
        <w:gridCol w:w="1306"/>
        <w:gridCol w:w="1063"/>
        <w:gridCol w:w="1063"/>
        <w:gridCol w:w="1307"/>
      </w:tblGrid>
      <w:tr w:rsidR="00C66207" w:rsidRPr="002377BD" w14:paraId="6E461298" w14:textId="77777777" w:rsidTr="009C58B1">
        <w:trPr>
          <w:trHeight w:val="307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23AA" w14:textId="7849BC3E" w:rsidR="00C66207" w:rsidRPr="002377BD" w:rsidRDefault="00C66207" w:rsidP="002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tab/>
            </w:r>
            <w:r>
              <w:tab/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0342" w14:textId="77777777" w:rsidR="00C66207" w:rsidRPr="002377BD" w:rsidRDefault="00C66207" w:rsidP="002A3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77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Daň. základ 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ADED" w14:textId="77777777" w:rsidR="00C66207" w:rsidRPr="002377BD" w:rsidRDefault="00C66207" w:rsidP="002A3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77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10 %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4AB7" w14:textId="77777777" w:rsidR="00C66207" w:rsidRPr="002377BD" w:rsidRDefault="00C66207" w:rsidP="002A3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77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21 %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144B7" w14:textId="77777777" w:rsidR="00C66207" w:rsidRPr="002377BD" w:rsidRDefault="00C66207" w:rsidP="002A3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77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</w:tr>
      <w:tr w:rsidR="00C66207" w:rsidRPr="002377BD" w14:paraId="079C7356" w14:textId="77777777" w:rsidTr="009C58B1">
        <w:trPr>
          <w:trHeight w:val="295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44390" w14:textId="77777777" w:rsidR="00C66207" w:rsidRPr="002377BD" w:rsidRDefault="00C66207" w:rsidP="002A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7BD">
              <w:rPr>
                <w:rFonts w:ascii="Calibri" w:eastAsia="Times New Roman" w:hAnsi="Calibri" w:cs="Calibri"/>
                <w:color w:val="000000"/>
                <w:lang w:eastAsia="cs-CZ"/>
              </w:rPr>
              <w:t>Nájemné z nebytových prostor</w:t>
            </w:r>
          </w:p>
        </w:tc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A5FC" w14:textId="50E95A3E" w:rsidR="00C66207" w:rsidRPr="002377BD" w:rsidRDefault="001B1F29" w:rsidP="002A3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446AD3">
              <w:rPr>
                <w:rFonts w:ascii="Calibri" w:eastAsia="Times New Roman" w:hAnsi="Calibri" w:cs="Calibri"/>
                <w:color w:val="000000"/>
                <w:lang w:eastAsia="cs-CZ"/>
              </w:rPr>
              <w:t> 776,65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70A3" w14:textId="77777777" w:rsidR="00C66207" w:rsidRPr="002377BD" w:rsidRDefault="00C66207" w:rsidP="002A3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7BD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10FC" w14:textId="77777777" w:rsidR="00C66207" w:rsidRPr="002377BD" w:rsidRDefault="00C66207" w:rsidP="002A3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7BD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A5003" w14:textId="59F7C912" w:rsidR="00C66207" w:rsidRPr="002377BD" w:rsidRDefault="00446AD3" w:rsidP="002A3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2 776,65</w:t>
            </w:r>
          </w:p>
        </w:tc>
      </w:tr>
      <w:tr w:rsidR="00C66207" w:rsidRPr="002377BD" w14:paraId="37486F7C" w14:textId="77777777" w:rsidTr="009C58B1">
        <w:trPr>
          <w:trHeight w:val="29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1619E" w14:textId="77777777" w:rsidR="00C66207" w:rsidRPr="002377BD" w:rsidRDefault="00C66207" w:rsidP="002A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7B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Paušální náhrada za vodu </w:t>
            </w:r>
          </w:p>
        </w:tc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A6CB" w14:textId="77777777" w:rsidR="00C66207" w:rsidRPr="002377BD" w:rsidRDefault="00C66207" w:rsidP="002A3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7BD">
              <w:rPr>
                <w:rFonts w:ascii="Calibri" w:eastAsia="Times New Roman" w:hAnsi="Calibri" w:cs="Calibri"/>
                <w:color w:val="000000"/>
                <w:lang w:eastAsia="cs-CZ"/>
              </w:rPr>
              <w:t>681,81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7CA9" w14:textId="77777777" w:rsidR="00C66207" w:rsidRPr="002377BD" w:rsidRDefault="00C66207" w:rsidP="002A3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7BD">
              <w:rPr>
                <w:rFonts w:ascii="Calibri" w:eastAsia="Times New Roman" w:hAnsi="Calibri" w:cs="Calibri"/>
                <w:color w:val="000000"/>
                <w:lang w:eastAsia="cs-CZ"/>
              </w:rPr>
              <w:t>68,19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1ABC" w14:textId="77777777" w:rsidR="00C66207" w:rsidRPr="002377BD" w:rsidRDefault="00C66207" w:rsidP="002A3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7BD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2991A" w14:textId="77777777" w:rsidR="00C66207" w:rsidRPr="002377BD" w:rsidRDefault="00C66207" w:rsidP="002A3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7BD">
              <w:rPr>
                <w:rFonts w:ascii="Calibri" w:eastAsia="Times New Roman" w:hAnsi="Calibri" w:cs="Calibri"/>
                <w:color w:val="000000"/>
                <w:lang w:eastAsia="cs-CZ"/>
              </w:rPr>
              <w:t>750</w:t>
            </w:r>
          </w:p>
        </w:tc>
      </w:tr>
      <w:tr w:rsidR="00C66207" w:rsidRPr="002377BD" w14:paraId="6A1D31A9" w14:textId="77777777" w:rsidTr="009C58B1">
        <w:trPr>
          <w:trHeight w:val="29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9B765" w14:textId="77777777" w:rsidR="00C66207" w:rsidRPr="002377BD" w:rsidRDefault="00C66207" w:rsidP="002A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7BD">
              <w:rPr>
                <w:rFonts w:ascii="Calibri" w:eastAsia="Times New Roman" w:hAnsi="Calibri" w:cs="Calibri"/>
                <w:color w:val="000000"/>
                <w:lang w:eastAsia="cs-CZ"/>
              </w:rPr>
              <w:t>Paušální náhrada za el. Energii</w:t>
            </w:r>
          </w:p>
        </w:tc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853E" w14:textId="6129A22C" w:rsidR="00C66207" w:rsidRPr="002377BD" w:rsidRDefault="002E5A4D" w:rsidP="002A3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1 13</w:t>
            </w:r>
            <w:r w:rsidR="00C73BE0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768F" w14:textId="77777777" w:rsidR="00C66207" w:rsidRPr="002377BD" w:rsidRDefault="00C66207" w:rsidP="002A3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7BD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4063" w14:textId="7DE27C28" w:rsidR="00C66207" w:rsidRPr="002377BD" w:rsidRDefault="00C66207" w:rsidP="002A3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7BD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2E5A4D">
              <w:rPr>
                <w:rFonts w:ascii="Calibri" w:eastAsia="Times New Roman" w:hAnsi="Calibri" w:cs="Calibri"/>
                <w:color w:val="000000"/>
                <w:lang w:eastAsia="cs-CZ"/>
              </w:rPr>
              <w:t>38</w:t>
            </w:r>
            <w:r w:rsidRPr="002377BD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 w:rsidR="00C73BE0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4FA26" w14:textId="6A560A53" w:rsidR="00C66207" w:rsidRPr="002377BD" w:rsidRDefault="00C66207" w:rsidP="002A3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7B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446AD3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Pr="002377BD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 w:rsidR="00C73BE0">
              <w:rPr>
                <w:rFonts w:ascii="Calibri" w:eastAsia="Times New Roman" w:hAnsi="Calibri" w:cs="Calibri"/>
                <w:color w:val="000000"/>
                <w:lang w:eastAsia="cs-CZ"/>
              </w:rPr>
              <w:t>3,35</w:t>
            </w:r>
          </w:p>
        </w:tc>
      </w:tr>
      <w:tr w:rsidR="00C66207" w:rsidRPr="002377BD" w14:paraId="55844319" w14:textId="77777777" w:rsidTr="009C58B1">
        <w:trPr>
          <w:trHeight w:val="29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70086" w14:textId="77777777" w:rsidR="00C66207" w:rsidRPr="002377BD" w:rsidRDefault="00C66207" w:rsidP="002A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7BD">
              <w:rPr>
                <w:rFonts w:ascii="Calibri" w:eastAsia="Times New Roman" w:hAnsi="Calibri" w:cs="Calibri"/>
                <w:color w:val="000000"/>
                <w:lang w:eastAsia="cs-CZ"/>
              </w:rPr>
              <w:t>Paušální náhrada za teplo</w:t>
            </w:r>
          </w:p>
        </w:tc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169C" w14:textId="77777777" w:rsidR="00C66207" w:rsidRPr="002377BD" w:rsidRDefault="00C66207" w:rsidP="002A3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7BD">
              <w:rPr>
                <w:rFonts w:ascii="Calibri" w:eastAsia="Times New Roman" w:hAnsi="Calibri" w:cs="Calibri"/>
                <w:color w:val="000000"/>
                <w:lang w:eastAsia="cs-CZ"/>
              </w:rPr>
              <w:t>4063,63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10F3" w14:textId="77777777" w:rsidR="00C66207" w:rsidRPr="002377BD" w:rsidRDefault="00C66207" w:rsidP="002A3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7BD">
              <w:rPr>
                <w:rFonts w:ascii="Calibri" w:eastAsia="Times New Roman" w:hAnsi="Calibri" w:cs="Calibri"/>
                <w:color w:val="000000"/>
                <w:lang w:eastAsia="cs-CZ"/>
              </w:rPr>
              <w:t>406,37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0F8B" w14:textId="77777777" w:rsidR="00C66207" w:rsidRPr="002377BD" w:rsidRDefault="00C66207" w:rsidP="002A3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7BD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83C76" w14:textId="77777777" w:rsidR="00C66207" w:rsidRPr="002377BD" w:rsidRDefault="00C66207" w:rsidP="002A3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7BD">
              <w:rPr>
                <w:rFonts w:ascii="Calibri" w:eastAsia="Times New Roman" w:hAnsi="Calibri" w:cs="Calibri"/>
                <w:color w:val="000000"/>
                <w:lang w:eastAsia="cs-CZ"/>
              </w:rPr>
              <w:t>4470</w:t>
            </w:r>
          </w:p>
        </w:tc>
      </w:tr>
      <w:tr w:rsidR="00C66207" w:rsidRPr="002377BD" w14:paraId="4C8EF9A0" w14:textId="77777777" w:rsidTr="009C58B1">
        <w:trPr>
          <w:trHeight w:val="29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EF3D1" w14:textId="77777777" w:rsidR="00C66207" w:rsidRPr="002377BD" w:rsidRDefault="00C66207" w:rsidP="002A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7BD">
              <w:rPr>
                <w:rFonts w:ascii="Calibri" w:eastAsia="Times New Roman" w:hAnsi="Calibri" w:cs="Calibri"/>
                <w:color w:val="000000"/>
                <w:lang w:eastAsia="cs-CZ"/>
              </w:rPr>
              <w:t>Paušální náhrada za úklid a odpad</w:t>
            </w:r>
          </w:p>
        </w:tc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7BAF" w14:textId="77777777" w:rsidR="00C66207" w:rsidRPr="002377BD" w:rsidRDefault="00C66207" w:rsidP="002A3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7BD">
              <w:rPr>
                <w:rFonts w:ascii="Calibri" w:eastAsia="Times New Roman" w:hAnsi="Calibri" w:cs="Calibri"/>
                <w:color w:val="000000"/>
                <w:lang w:eastAsia="cs-CZ"/>
              </w:rPr>
              <w:t>1227,27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AB7D" w14:textId="77777777" w:rsidR="00C66207" w:rsidRPr="002377BD" w:rsidRDefault="00C66207" w:rsidP="002A3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7BD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95C2" w14:textId="77777777" w:rsidR="00C66207" w:rsidRPr="002377BD" w:rsidRDefault="00C66207" w:rsidP="002A3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7BD">
              <w:rPr>
                <w:rFonts w:ascii="Calibri" w:eastAsia="Times New Roman" w:hAnsi="Calibri" w:cs="Calibri"/>
                <w:color w:val="000000"/>
                <w:lang w:eastAsia="cs-CZ"/>
              </w:rPr>
              <w:t>257,73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9E18F" w14:textId="77777777" w:rsidR="00C66207" w:rsidRPr="002377BD" w:rsidRDefault="00C66207" w:rsidP="002A3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7BD">
              <w:rPr>
                <w:rFonts w:ascii="Calibri" w:eastAsia="Times New Roman" w:hAnsi="Calibri" w:cs="Calibri"/>
                <w:color w:val="000000"/>
                <w:lang w:eastAsia="cs-CZ"/>
              </w:rPr>
              <w:t>1485</w:t>
            </w:r>
          </w:p>
        </w:tc>
      </w:tr>
      <w:tr w:rsidR="00C66207" w:rsidRPr="002377BD" w14:paraId="7E2F053B" w14:textId="77777777" w:rsidTr="009C58B1">
        <w:trPr>
          <w:trHeight w:val="307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5554" w14:textId="77777777" w:rsidR="00C66207" w:rsidRPr="002377BD" w:rsidRDefault="00C66207" w:rsidP="002A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7BD">
              <w:rPr>
                <w:rFonts w:ascii="Calibri" w:eastAsia="Times New Roman" w:hAnsi="Calibri" w:cs="Calibri"/>
                <w:color w:val="000000"/>
                <w:lang w:eastAsia="cs-CZ"/>
              </w:rPr>
              <w:t>Paušální náhrada za ostrahu objektu</w:t>
            </w:r>
          </w:p>
        </w:tc>
        <w:tc>
          <w:tcPr>
            <w:tcW w:w="13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4810" w14:textId="77777777" w:rsidR="00C66207" w:rsidRPr="002377BD" w:rsidRDefault="00C66207" w:rsidP="002A3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7BD">
              <w:rPr>
                <w:rFonts w:ascii="Calibri" w:eastAsia="Times New Roman" w:hAnsi="Calibri" w:cs="Calibri"/>
                <w:color w:val="000000"/>
                <w:lang w:eastAsia="cs-CZ"/>
              </w:rPr>
              <w:t>198,34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71C4" w14:textId="77777777" w:rsidR="00C66207" w:rsidRPr="002377BD" w:rsidRDefault="00C66207" w:rsidP="002A3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7BD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51E2" w14:textId="77777777" w:rsidR="00C66207" w:rsidRPr="002377BD" w:rsidRDefault="00C66207" w:rsidP="002A3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7BD">
              <w:rPr>
                <w:rFonts w:ascii="Calibri" w:eastAsia="Times New Roman" w:hAnsi="Calibri" w:cs="Calibri"/>
                <w:color w:val="000000"/>
                <w:lang w:eastAsia="cs-CZ"/>
              </w:rPr>
              <w:t>41,66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1113D" w14:textId="77777777" w:rsidR="00C66207" w:rsidRPr="002377BD" w:rsidRDefault="00C66207" w:rsidP="002A3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7BD">
              <w:rPr>
                <w:rFonts w:ascii="Calibri" w:eastAsia="Times New Roman" w:hAnsi="Calibri" w:cs="Calibri"/>
                <w:color w:val="000000"/>
                <w:lang w:eastAsia="cs-CZ"/>
              </w:rPr>
              <w:t>240</w:t>
            </w:r>
          </w:p>
        </w:tc>
      </w:tr>
      <w:tr w:rsidR="00C66207" w:rsidRPr="002377BD" w14:paraId="1978EC3A" w14:textId="77777777" w:rsidTr="003021C5">
        <w:trPr>
          <w:trHeight w:val="307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8B1DA" w14:textId="77777777" w:rsidR="00C66207" w:rsidRPr="002377BD" w:rsidRDefault="00C66207" w:rsidP="002A3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77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Měsíční nájemné včetně služeb</w:t>
            </w:r>
          </w:p>
        </w:tc>
        <w:tc>
          <w:tcPr>
            <w:tcW w:w="4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FBD721" w14:textId="4A32C1C1" w:rsidR="00C66207" w:rsidRPr="002377BD" w:rsidRDefault="00C66207" w:rsidP="002A3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77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</w:t>
            </w:r>
            <w:r w:rsidR="00282E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1 09</w:t>
            </w:r>
            <w:r w:rsidR="00C73BE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</w:p>
        </w:tc>
      </w:tr>
    </w:tbl>
    <w:p w14:paraId="4F0B1B60" w14:textId="77777777" w:rsidR="00C66207" w:rsidRDefault="00C66207" w:rsidP="00C66207">
      <w:pPr>
        <w:pStyle w:val="6odstAKM"/>
        <w:numPr>
          <w:ilvl w:val="0"/>
          <w:numId w:val="0"/>
        </w:numPr>
        <w:ind w:left="709" w:hanging="709"/>
      </w:pPr>
    </w:p>
    <w:p w14:paraId="78261574" w14:textId="77777777" w:rsidR="00C66207" w:rsidRDefault="00C66207" w:rsidP="00C66207">
      <w:pPr>
        <w:pStyle w:val="6odstAKM"/>
        <w:numPr>
          <w:ilvl w:val="0"/>
          <w:numId w:val="0"/>
        </w:numPr>
        <w:ind w:left="709"/>
      </w:pPr>
      <w:r w:rsidRPr="00813FE5">
        <w:t xml:space="preserve">Nájemce bude hradit pronajímateli </w:t>
      </w:r>
      <w:r w:rsidRPr="008F15DD">
        <w:rPr>
          <w:b/>
          <w:bCs/>
        </w:rPr>
        <w:t>měsíční n</w:t>
      </w:r>
      <w:r w:rsidRPr="00813FE5">
        <w:rPr>
          <w:b/>
        </w:rPr>
        <w:t xml:space="preserve">ájemné </w:t>
      </w:r>
      <w:r w:rsidRPr="00813FE5">
        <w:t xml:space="preserve">v pravidelných rovnoměrných měsíčních platbách, které jsou splatné vždy nejpozději k </w:t>
      </w:r>
      <w:r>
        <w:rPr>
          <w:b/>
        </w:rPr>
        <w:t>15</w:t>
      </w:r>
      <w:r w:rsidRPr="00813FE5">
        <w:rPr>
          <w:b/>
        </w:rPr>
        <w:t>. dni běžného měsíce</w:t>
      </w:r>
      <w:r w:rsidRPr="00813FE5">
        <w:t xml:space="preserve">, za nějž se nájemné platí. </w:t>
      </w:r>
    </w:p>
    <w:p w14:paraId="6811EC56" w14:textId="77777777" w:rsidR="00C66207" w:rsidRPr="00813FE5" w:rsidRDefault="00C66207" w:rsidP="00C66207">
      <w:pPr>
        <w:pStyle w:val="6odstAKM"/>
        <w:numPr>
          <w:ilvl w:val="0"/>
          <w:numId w:val="0"/>
        </w:numPr>
        <w:ind w:left="709"/>
      </w:pPr>
    </w:p>
    <w:p w14:paraId="12A4A059" w14:textId="32769C0D" w:rsidR="00C66207" w:rsidRPr="00E22EA1" w:rsidRDefault="00C66207" w:rsidP="00817FE6">
      <w:pPr>
        <w:spacing w:after="120"/>
        <w:ind w:left="709" w:hanging="709"/>
        <w:rPr>
          <w:rFonts w:ascii="Times New Roman" w:hAnsi="Times New Roman" w:cs="Times New Roman"/>
          <w:bCs/>
        </w:rPr>
      </w:pPr>
      <w:r w:rsidRPr="00E22EA1">
        <w:rPr>
          <w:rFonts w:ascii="Times New Roman" w:hAnsi="Times New Roman" w:cs="Times New Roman"/>
          <w:bCs/>
        </w:rPr>
        <w:t xml:space="preserve">1.2. </w:t>
      </w:r>
      <w:r w:rsidRPr="00E22EA1">
        <w:rPr>
          <w:rFonts w:ascii="Times New Roman" w:hAnsi="Times New Roman" w:cs="Times New Roman"/>
          <w:bCs/>
        </w:rPr>
        <w:tab/>
        <w:t xml:space="preserve">Dále se smluvní strany dohodly, že článek IV. </w:t>
      </w:r>
      <w:r w:rsidR="00817FE6">
        <w:rPr>
          <w:rFonts w:ascii="Times New Roman" w:hAnsi="Times New Roman" w:cs="Times New Roman"/>
          <w:bCs/>
        </w:rPr>
        <w:t>s</w:t>
      </w:r>
      <w:r w:rsidRPr="00E22EA1">
        <w:rPr>
          <w:rFonts w:ascii="Times New Roman" w:hAnsi="Times New Roman" w:cs="Times New Roman"/>
          <w:bCs/>
        </w:rPr>
        <w:t>mlouvy se nahrazuje tímto zněním:</w:t>
      </w:r>
    </w:p>
    <w:p w14:paraId="50A82889" w14:textId="5B24D8D8" w:rsidR="00C66207" w:rsidRDefault="00817FE6" w:rsidP="00817FE6">
      <w:pPr>
        <w:pStyle w:val="6odstAKM"/>
        <w:numPr>
          <w:ilvl w:val="0"/>
          <w:numId w:val="0"/>
        </w:numPr>
        <w:ind w:left="709" w:hanging="709"/>
      </w:pPr>
      <w:r>
        <w:tab/>
      </w:r>
      <w:r w:rsidR="00C66207" w:rsidRPr="00EF6CB2">
        <w:t>Smluvní strany se dohodly, že sjednané nájemné a ceny služeb a energií s ním spojené se můžou každoročně, vždy k 1. lednu zvýšit o přírůstek průměrného indexu spotřebitelských cen (Consumer Price Index) vyhlášený Českým statistickým úřadem za posledních 12 měsíců proti průměru předchozích 12 měsíců vyhlášeného Českým statistickým úřadem v</w:t>
      </w:r>
      <w:r w:rsidR="00C66207">
        <w:t> </w:t>
      </w:r>
      <w:r w:rsidRPr="00EF6CB2">
        <w:t>tom,</w:t>
      </w:r>
      <w:r w:rsidR="00C66207" w:rsidRPr="00EF6CB2">
        <w:t xml:space="preserve"> kterém kalendářním roce, tj. za uplynulý rok. V takovém případě nový výpočet nájemného bude nájemci písemně (oznámení e-mailem je postačující) oznámen do 1.března s tím, že nájemce doplatí částku navyšující nájemné od 1.ledna příslušného roku</w:t>
      </w:r>
      <w:r w:rsidR="003021C5">
        <w:t xml:space="preserve"> na </w:t>
      </w:r>
      <w:r w:rsidR="00C66207">
        <w:t>základě vystavené faktury pronajímatelem</w:t>
      </w:r>
      <w:r w:rsidR="00C66207" w:rsidRPr="00EF6CB2">
        <w:t xml:space="preserve">. V případě dřívějšího ukončení nájmu před 1.březnem daného roku, bude částka navyšující nájemné splatná s poslední platbou nájemného. Takto stanovené nájemné bude výchozí částkou pro výpočet nájemného v následujícím roce. Tato každoroční úprava výše nájemného vyplývá přímo z této smlouvy a jakýkoli případný dodatek ke smlouvě potvrzující tuto úpravu má pouze deklaratorní charakter. Strany se dohodly, že </w:t>
      </w:r>
      <w:r w:rsidR="00C66207" w:rsidRPr="0069231E">
        <w:t>ustanovení § 2249 odst. 4 zák.č. 89/2012 Sb., občanský zákoník, ve znění pozdějších předpisů, se nepoužije.</w:t>
      </w:r>
    </w:p>
    <w:p w14:paraId="5E27DE11" w14:textId="77777777" w:rsidR="00C66207" w:rsidRDefault="00C66207" w:rsidP="00C66207">
      <w:pPr>
        <w:pStyle w:val="6odstAKM"/>
        <w:numPr>
          <w:ilvl w:val="0"/>
          <w:numId w:val="0"/>
        </w:numPr>
        <w:ind w:left="709"/>
      </w:pPr>
    </w:p>
    <w:p w14:paraId="3A7F2B43" w14:textId="77777777" w:rsidR="00C66207" w:rsidRPr="00145A32" w:rsidRDefault="00C66207" w:rsidP="00817FE6">
      <w:pPr>
        <w:pStyle w:val="6odstAKM"/>
        <w:numPr>
          <w:ilvl w:val="0"/>
          <w:numId w:val="0"/>
        </w:numPr>
        <w:ind w:left="709" w:hanging="709"/>
        <w:rPr>
          <w:bCs/>
        </w:rPr>
      </w:pPr>
      <w:r w:rsidRPr="00E22EA1">
        <w:rPr>
          <w:bCs/>
        </w:rPr>
        <w:t>1.</w:t>
      </w:r>
      <w:r>
        <w:rPr>
          <w:bCs/>
        </w:rPr>
        <w:t>3</w:t>
      </w:r>
      <w:r w:rsidRPr="00E22EA1">
        <w:rPr>
          <w:bCs/>
        </w:rPr>
        <w:t>.</w:t>
      </w:r>
      <w:r>
        <w:rPr>
          <w:bCs/>
        </w:rPr>
        <w:t xml:space="preserve"> </w:t>
      </w:r>
      <w:r>
        <w:rPr>
          <w:bCs/>
        </w:rPr>
        <w:tab/>
        <w:t>Nově bude doplněn článek VII. textem v tomto znění:</w:t>
      </w:r>
    </w:p>
    <w:p w14:paraId="3BAB7132" w14:textId="043620B7" w:rsidR="00C66207" w:rsidRPr="00145A32" w:rsidRDefault="00C66207" w:rsidP="00271F94">
      <w:pPr>
        <w:pStyle w:val="Odstavecseseznamem"/>
        <w:numPr>
          <w:ilvl w:val="0"/>
          <w:numId w:val="4"/>
        </w:numPr>
        <w:spacing w:after="120"/>
        <w:ind w:left="993" w:hanging="285"/>
        <w:contextualSpacing w:val="0"/>
        <w:jc w:val="both"/>
        <w:rPr>
          <w:sz w:val="22"/>
          <w:szCs w:val="22"/>
        </w:rPr>
      </w:pPr>
      <w:r w:rsidRPr="00145A32">
        <w:rPr>
          <w:sz w:val="22"/>
          <w:szCs w:val="22"/>
        </w:rPr>
        <w:t>Smluvní strany jsou si plně vědomy zákonné povinnosti od 1. 7. 2016 uveřejnit dle zákona č. 340/2015 Sb., o zvláštních podmínkách účinnosti některých smluv, uveřejňování těchto smluv a</w:t>
      </w:r>
      <w:r>
        <w:rPr>
          <w:sz w:val="22"/>
          <w:szCs w:val="22"/>
        </w:rPr>
        <w:t> </w:t>
      </w:r>
      <w:r w:rsidRPr="00145A32">
        <w:rPr>
          <w:sz w:val="22"/>
          <w:szCs w:val="22"/>
        </w:rPr>
        <w:t>o</w:t>
      </w:r>
      <w:r>
        <w:rPr>
          <w:sz w:val="22"/>
          <w:szCs w:val="22"/>
        </w:rPr>
        <w:t> </w:t>
      </w:r>
      <w:r w:rsidRPr="00145A32">
        <w:rPr>
          <w:sz w:val="22"/>
          <w:szCs w:val="22"/>
        </w:rPr>
        <w:t>registru smluv (zákon o registru smluv) tuto smlouvu včetně všech případných dohod, kterými se předmětná smlouva doplňuje, mění, nahrazuje nebo ruší (společně dále jen „předmětná smlouva“), a to prostřednictvím registru smluv. Uveřejněním smlouvy dle</w:t>
      </w:r>
      <w:r w:rsidR="00817FE6">
        <w:rPr>
          <w:sz w:val="22"/>
          <w:szCs w:val="22"/>
        </w:rPr>
        <w:t> </w:t>
      </w:r>
      <w:r w:rsidRPr="00145A32">
        <w:rPr>
          <w:sz w:val="22"/>
          <w:szCs w:val="22"/>
        </w:rPr>
        <w:t>tohoto odstavce se</w:t>
      </w:r>
      <w:r>
        <w:rPr>
          <w:sz w:val="22"/>
          <w:szCs w:val="22"/>
        </w:rPr>
        <w:t> </w:t>
      </w:r>
      <w:r w:rsidRPr="00145A32">
        <w:rPr>
          <w:sz w:val="22"/>
          <w:szCs w:val="22"/>
        </w:rPr>
        <w:t>rozumí vložení elektronického obrazu textového obsahu smlouvy v otevřeném a strojově čitelném formátu a rovněž metadat podle § 5 odst. 5 zákona o registru smluv do registru smluv.</w:t>
      </w:r>
    </w:p>
    <w:p w14:paraId="3B226C6C" w14:textId="0A12E52C" w:rsidR="00C66207" w:rsidRPr="00145A32" w:rsidRDefault="00C66207" w:rsidP="00271F94">
      <w:pPr>
        <w:pStyle w:val="Odstavecseseznamem"/>
        <w:numPr>
          <w:ilvl w:val="0"/>
          <w:numId w:val="4"/>
        </w:numPr>
        <w:spacing w:after="120"/>
        <w:ind w:left="993" w:hanging="285"/>
        <w:contextualSpacing w:val="0"/>
        <w:jc w:val="both"/>
        <w:rPr>
          <w:sz w:val="22"/>
          <w:szCs w:val="22"/>
        </w:rPr>
      </w:pPr>
      <w:r w:rsidRPr="00145A32">
        <w:rPr>
          <w:sz w:val="22"/>
          <w:szCs w:val="22"/>
        </w:rPr>
        <w:t xml:space="preserve">Smluvní strany se dále dohodly, že předmětnou smlouvu zašle správci registru smluv k uveřejnění prostřednictvím registru smluv </w:t>
      </w:r>
      <w:r w:rsidR="00817FE6">
        <w:rPr>
          <w:sz w:val="22"/>
          <w:szCs w:val="22"/>
        </w:rPr>
        <w:t>n</w:t>
      </w:r>
      <w:r w:rsidRPr="00145A32">
        <w:rPr>
          <w:sz w:val="22"/>
          <w:szCs w:val="22"/>
        </w:rPr>
        <w:t xml:space="preserve">ájemce. Notifikace správce registru smluv o uveřejnění smlouvy bude zaslána </w:t>
      </w:r>
      <w:r w:rsidR="00817FE6">
        <w:rPr>
          <w:sz w:val="22"/>
          <w:szCs w:val="22"/>
        </w:rPr>
        <w:t>p</w:t>
      </w:r>
      <w:r w:rsidRPr="00145A32">
        <w:rPr>
          <w:sz w:val="22"/>
          <w:szCs w:val="22"/>
        </w:rPr>
        <w:t>ronajímateli na e-mail:</w:t>
      </w:r>
      <w:r>
        <w:rPr>
          <w:sz w:val="22"/>
          <w:szCs w:val="22"/>
        </w:rPr>
        <w:t xml:space="preserve"> </w:t>
      </w:r>
      <w:r w:rsidR="00417AD7">
        <w:rPr>
          <w:b/>
          <w:bCs/>
          <w:sz w:val="22"/>
          <w:szCs w:val="22"/>
          <w:u w:val="single"/>
        </w:rPr>
        <w:t>XXXXXXXXXXXXXXXXXXXXXXXXXX</w:t>
      </w:r>
      <w:r w:rsidRPr="00145A32">
        <w:rPr>
          <w:sz w:val="22"/>
          <w:szCs w:val="22"/>
        </w:rPr>
        <w:t>. Pronajímatel je povinen zkontrolovat, že</w:t>
      </w:r>
      <w:r w:rsidR="00817FE6">
        <w:rPr>
          <w:sz w:val="22"/>
          <w:szCs w:val="22"/>
        </w:rPr>
        <w:t> </w:t>
      </w:r>
      <w:r w:rsidRPr="00145A32">
        <w:rPr>
          <w:sz w:val="22"/>
          <w:szCs w:val="22"/>
        </w:rPr>
        <w:t>tato smlouva včetně všech příloh a metadat byla řádně v registru smluv uveřejněna. V případě, že </w:t>
      </w:r>
      <w:r w:rsidR="00817FE6">
        <w:rPr>
          <w:sz w:val="22"/>
          <w:szCs w:val="22"/>
        </w:rPr>
        <w:t>p</w:t>
      </w:r>
      <w:r w:rsidRPr="00145A32">
        <w:rPr>
          <w:sz w:val="22"/>
          <w:szCs w:val="22"/>
        </w:rPr>
        <w:t xml:space="preserve">ronajímatel zjistí jakékoli nepřesnosti či nedostatky, je povinen neprodleně o nich písemně informovat </w:t>
      </w:r>
      <w:r w:rsidR="00817FE6">
        <w:rPr>
          <w:sz w:val="22"/>
          <w:szCs w:val="22"/>
        </w:rPr>
        <w:t>n</w:t>
      </w:r>
      <w:r w:rsidRPr="00145A32">
        <w:rPr>
          <w:sz w:val="22"/>
          <w:szCs w:val="22"/>
        </w:rPr>
        <w:t>ájemce. Postup uvedený v tomto odstavci se smluvní strany zavazují dodržovat i v případě uzavření jakýchkoli dalších dohod, kterými se předmětná smlouva bude případně doplňovat, měnit, nahrazovat nebo rušit.</w:t>
      </w:r>
    </w:p>
    <w:p w14:paraId="32A63C3C" w14:textId="77777777" w:rsidR="00C66207" w:rsidRPr="00EF6CB2" w:rsidRDefault="00C66207" w:rsidP="00C66207">
      <w:pPr>
        <w:pStyle w:val="6odstAKM"/>
        <w:numPr>
          <w:ilvl w:val="0"/>
          <w:numId w:val="0"/>
        </w:numPr>
        <w:ind w:left="709"/>
      </w:pPr>
    </w:p>
    <w:p w14:paraId="2E618AD6" w14:textId="77777777" w:rsidR="00C66207" w:rsidRPr="00AB09AC" w:rsidRDefault="00C66207" w:rsidP="00C66207">
      <w:pPr>
        <w:tabs>
          <w:tab w:val="left" w:pos="709"/>
        </w:tabs>
        <w:rPr>
          <w:rFonts w:ascii="Times New Roman" w:hAnsi="Times New Roman" w:cs="Times New Roman"/>
          <w:b/>
          <w:bCs/>
        </w:rPr>
      </w:pPr>
      <w:r w:rsidRPr="00AB09AC">
        <w:rPr>
          <w:rFonts w:ascii="Times New Roman" w:hAnsi="Times New Roman" w:cs="Times New Roman"/>
          <w:b/>
          <w:bCs/>
        </w:rPr>
        <w:lastRenderedPageBreak/>
        <w:t>2.</w:t>
      </w:r>
      <w:r w:rsidRPr="00AB09AC">
        <w:rPr>
          <w:rFonts w:ascii="Times New Roman" w:hAnsi="Times New Roman" w:cs="Times New Roman"/>
          <w:b/>
          <w:bCs/>
        </w:rPr>
        <w:tab/>
        <w:t>ZÁVĚREČNÁ USTANOVENÍ</w:t>
      </w:r>
    </w:p>
    <w:p w14:paraId="6F1800B1" w14:textId="77777777" w:rsidR="00C66207" w:rsidRPr="00AB09AC" w:rsidRDefault="00C66207" w:rsidP="00C66207">
      <w:pPr>
        <w:jc w:val="both"/>
        <w:rPr>
          <w:rFonts w:ascii="Times New Roman" w:hAnsi="Times New Roman" w:cs="Times New Roman"/>
        </w:rPr>
      </w:pPr>
      <w:r w:rsidRPr="00AB09AC">
        <w:rPr>
          <w:rFonts w:ascii="Times New Roman" w:hAnsi="Times New Roman" w:cs="Times New Roman"/>
        </w:rPr>
        <w:t>2.1</w:t>
      </w:r>
      <w:r w:rsidRPr="00AB09AC">
        <w:rPr>
          <w:rFonts w:ascii="Times New Roman" w:hAnsi="Times New Roman" w:cs="Times New Roman"/>
        </w:rPr>
        <w:tab/>
        <w:t xml:space="preserve">Ostatní ustanovení smlouvy tímto </w:t>
      </w:r>
      <w:r>
        <w:rPr>
          <w:rFonts w:ascii="Times New Roman" w:hAnsi="Times New Roman" w:cs="Times New Roman"/>
        </w:rPr>
        <w:t>d</w:t>
      </w:r>
      <w:r w:rsidRPr="00AB09AC">
        <w:rPr>
          <w:rFonts w:ascii="Times New Roman" w:hAnsi="Times New Roman" w:cs="Times New Roman"/>
        </w:rPr>
        <w:t>odatkem nedotčená zůstávají beze změn.</w:t>
      </w:r>
    </w:p>
    <w:p w14:paraId="06DF750C" w14:textId="0968E495" w:rsidR="00C66207" w:rsidRPr="00AB09AC" w:rsidRDefault="00C66207" w:rsidP="00C66207">
      <w:pPr>
        <w:ind w:left="709" w:hanging="709"/>
        <w:jc w:val="both"/>
        <w:rPr>
          <w:rFonts w:ascii="Times New Roman" w:hAnsi="Times New Roman" w:cs="Times New Roman"/>
        </w:rPr>
      </w:pPr>
      <w:r w:rsidRPr="00AB09AC">
        <w:rPr>
          <w:rFonts w:ascii="Times New Roman" w:hAnsi="Times New Roman" w:cs="Times New Roman"/>
        </w:rPr>
        <w:t>2.2</w:t>
      </w:r>
      <w:r w:rsidRPr="00AB09AC">
        <w:rPr>
          <w:rFonts w:ascii="Times New Roman" w:hAnsi="Times New Roman" w:cs="Times New Roman"/>
        </w:rPr>
        <w:tab/>
        <w:t xml:space="preserve">Tento </w:t>
      </w:r>
      <w:r>
        <w:rPr>
          <w:rFonts w:ascii="Times New Roman" w:hAnsi="Times New Roman" w:cs="Times New Roman"/>
        </w:rPr>
        <w:t>d</w:t>
      </w:r>
      <w:r w:rsidRPr="00AB09AC">
        <w:rPr>
          <w:rFonts w:ascii="Times New Roman" w:hAnsi="Times New Roman" w:cs="Times New Roman"/>
        </w:rPr>
        <w:t>odatek</w:t>
      </w:r>
      <w:r>
        <w:rPr>
          <w:rFonts w:ascii="Times New Roman" w:hAnsi="Times New Roman" w:cs="Times New Roman"/>
        </w:rPr>
        <w:t xml:space="preserve"> č. 9</w:t>
      </w:r>
      <w:r w:rsidRPr="00AB09AC">
        <w:rPr>
          <w:rFonts w:ascii="Times New Roman" w:hAnsi="Times New Roman" w:cs="Times New Roman"/>
        </w:rPr>
        <w:t xml:space="preserve"> nabývá platnosti dnem jeho podpisu smluvními stranami a účinnosti dne 01.0</w:t>
      </w:r>
      <w:r>
        <w:rPr>
          <w:rFonts w:ascii="Times New Roman" w:hAnsi="Times New Roman" w:cs="Times New Roman"/>
        </w:rPr>
        <w:t>6</w:t>
      </w:r>
      <w:r w:rsidRPr="00AB09AC">
        <w:rPr>
          <w:rFonts w:ascii="Times New Roman" w:hAnsi="Times New Roman" w:cs="Times New Roman"/>
        </w:rPr>
        <w:t>.2022</w:t>
      </w:r>
      <w:r>
        <w:rPr>
          <w:rFonts w:ascii="Times New Roman" w:hAnsi="Times New Roman" w:cs="Times New Roman"/>
        </w:rPr>
        <w:t xml:space="preserve"> za předpokladu, že k uvedenému dni bude tento dodatek již uveřejněn v registru smluv</w:t>
      </w:r>
      <w:r w:rsidRPr="00AB09A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Bude-li však dodatek č. 9 uveřejněn až po 1.6.2022, </w:t>
      </w:r>
      <w:r w:rsidR="007674E1">
        <w:rPr>
          <w:rFonts w:ascii="Times New Roman" w:hAnsi="Times New Roman" w:cs="Times New Roman"/>
        </w:rPr>
        <w:t>nabude</w:t>
      </w:r>
      <w:r>
        <w:rPr>
          <w:rFonts w:ascii="Times New Roman" w:hAnsi="Times New Roman" w:cs="Times New Roman"/>
        </w:rPr>
        <w:t xml:space="preserve"> účinnosti až dnem jeho uveřejnění v registru smluv.</w:t>
      </w:r>
    </w:p>
    <w:p w14:paraId="459A12D1" w14:textId="1551FA30" w:rsidR="00C66207" w:rsidRPr="00AB09AC" w:rsidRDefault="00C66207" w:rsidP="00C66207">
      <w:pPr>
        <w:ind w:left="709" w:hanging="709"/>
        <w:jc w:val="both"/>
        <w:rPr>
          <w:rFonts w:ascii="Times New Roman" w:hAnsi="Times New Roman" w:cs="Times New Roman"/>
        </w:rPr>
      </w:pPr>
      <w:r w:rsidRPr="00AB09AC">
        <w:rPr>
          <w:rFonts w:ascii="Times New Roman" w:hAnsi="Times New Roman" w:cs="Times New Roman"/>
        </w:rPr>
        <w:t>2.3</w:t>
      </w:r>
      <w:r w:rsidRPr="00AB09AC">
        <w:rPr>
          <w:rFonts w:ascii="Times New Roman" w:hAnsi="Times New Roman" w:cs="Times New Roman"/>
        </w:rPr>
        <w:tab/>
        <w:t xml:space="preserve">Tento </w:t>
      </w:r>
      <w:r>
        <w:rPr>
          <w:rFonts w:ascii="Times New Roman" w:hAnsi="Times New Roman" w:cs="Times New Roman"/>
        </w:rPr>
        <w:t>d</w:t>
      </w:r>
      <w:r w:rsidRPr="00AB09AC">
        <w:rPr>
          <w:rFonts w:ascii="Times New Roman" w:hAnsi="Times New Roman" w:cs="Times New Roman"/>
        </w:rPr>
        <w:t xml:space="preserve">odatek je vyhotoven ve dvou (2) stejnopisech, z nichž každá ze </w:t>
      </w:r>
      <w:r>
        <w:rPr>
          <w:rFonts w:ascii="Times New Roman" w:hAnsi="Times New Roman" w:cs="Times New Roman"/>
        </w:rPr>
        <w:t>s</w:t>
      </w:r>
      <w:r w:rsidRPr="00AB09AC">
        <w:rPr>
          <w:rFonts w:ascii="Times New Roman" w:hAnsi="Times New Roman" w:cs="Times New Roman"/>
        </w:rPr>
        <w:t>mluvních stran obdrží jedno (1) vyhotovení.</w:t>
      </w:r>
    </w:p>
    <w:p w14:paraId="42D0C460" w14:textId="77777777" w:rsidR="00C66207" w:rsidRPr="00AB09AC" w:rsidRDefault="00C66207" w:rsidP="00C66207">
      <w:pPr>
        <w:ind w:left="709" w:hanging="709"/>
        <w:jc w:val="both"/>
        <w:rPr>
          <w:rFonts w:ascii="Times New Roman" w:hAnsi="Times New Roman" w:cs="Times New Roman"/>
        </w:rPr>
      </w:pPr>
      <w:r w:rsidRPr="00AB09AC">
        <w:rPr>
          <w:rFonts w:ascii="Times New Roman" w:hAnsi="Times New Roman" w:cs="Times New Roman"/>
        </w:rPr>
        <w:t>2.4</w:t>
      </w:r>
      <w:r w:rsidRPr="00AB09AC">
        <w:rPr>
          <w:rFonts w:ascii="Times New Roman" w:hAnsi="Times New Roman" w:cs="Times New Roman"/>
        </w:rPr>
        <w:tab/>
        <w:t xml:space="preserve">Smluvní strany prohlašují, že si tento </w:t>
      </w:r>
      <w:r>
        <w:rPr>
          <w:rFonts w:ascii="Times New Roman" w:hAnsi="Times New Roman" w:cs="Times New Roman"/>
        </w:rPr>
        <w:t>d</w:t>
      </w:r>
      <w:r w:rsidRPr="00AB09AC">
        <w:rPr>
          <w:rFonts w:ascii="Times New Roman" w:hAnsi="Times New Roman" w:cs="Times New Roman"/>
        </w:rPr>
        <w:t>odatek před jeho podpisem přečetly, plně porozuměly jeho obsahu, což stvrzují svými podpisy.</w:t>
      </w:r>
    </w:p>
    <w:p w14:paraId="5E0A78A8" w14:textId="77777777" w:rsidR="00C66207" w:rsidRDefault="00C66207" w:rsidP="00C66207">
      <w:pPr>
        <w:jc w:val="both"/>
        <w:rPr>
          <w:rFonts w:ascii="Times New Roman" w:hAnsi="Times New Roman" w:cs="Times New Roman"/>
        </w:rPr>
      </w:pPr>
    </w:p>
    <w:p w14:paraId="52C3A071" w14:textId="3F255ECE" w:rsidR="00C66207" w:rsidRPr="005A4068" w:rsidRDefault="00C66207" w:rsidP="00C66207">
      <w:pPr>
        <w:pStyle w:val="Styl1"/>
        <w:rPr>
          <w:sz w:val="22"/>
          <w:szCs w:val="22"/>
        </w:rPr>
      </w:pPr>
      <w:r w:rsidRPr="005A4068">
        <w:rPr>
          <w:sz w:val="22"/>
          <w:szCs w:val="22"/>
        </w:rPr>
        <w:t xml:space="preserve">V Praze dne </w:t>
      </w:r>
      <w:r w:rsidR="00071567">
        <w:rPr>
          <w:sz w:val="22"/>
          <w:szCs w:val="22"/>
        </w:rPr>
        <w:t>Praze dne 23.5.2022</w:t>
      </w:r>
      <w:r w:rsidRPr="005A4068">
        <w:rPr>
          <w:sz w:val="22"/>
          <w:szCs w:val="22"/>
        </w:rPr>
        <w:tab/>
      </w:r>
      <w:r w:rsidRPr="005A4068">
        <w:rPr>
          <w:sz w:val="22"/>
          <w:szCs w:val="22"/>
        </w:rPr>
        <w:tab/>
      </w:r>
      <w:r w:rsidRPr="005A4068">
        <w:rPr>
          <w:sz w:val="22"/>
          <w:szCs w:val="22"/>
        </w:rPr>
        <w:tab/>
        <w:t>V</w:t>
      </w:r>
      <w:r w:rsidR="00071567">
        <w:rPr>
          <w:sz w:val="22"/>
          <w:szCs w:val="22"/>
        </w:rPr>
        <w:t> Ústí n.L.</w:t>
      </w:r>
      <w:r>
        <w:rPr>
          <w:sz w:val="22"/>
          <w:szCs w:val="22"/>
        </w:rPr>
        <w:t xml:space="preserve"> dne </w:t>
      </w:r>
      <w:r w:rsidR="00071567">
        <w:rPr>
          <w:sz w:val="22"/>
          <w:szCs w:val="22"/>
        </w:rPr>
        <w:t>27.5.2022</w:t>
      </w:r>
    </w:p>
    <w:p w14:paraId="35EEFFF8" w14:textId="77777777" w:rsidR="00C66207" w:rsidRDefault="00C66207" w:rsidP="00C66207">
      <w:pPr>
        <w:pStyle w:val="Styl1"/>
        <w:rPr>
          <w:sz w:val="22"/>
          <w:szCs w:val="22"/>
        </w:rPr>
      </w:pPr>
    </w:p>
    <w:p w14:paraId="2CDE9CAB" w14:textId="77777777" w:rsidR="00C66207" w:rsidRPr="003A5E26" w:rsidRDefault="00C66207" w:rsidP="00C66207">
      <w:pPr>
        <w:pStyle w:val="Styl1"/>
        <w:rPr>
          <w:sz w:val="22"/>
          <w:szCs w:val="22"/>
        </w:rPr>
      </w:pPr>
    </w:p>
    <w:p w14:paraId="732D2236" w14:textId="77777777" w:rsidR="00C66207" w:rsidRPr="003A5E26" w:rsidRDefault="00C66207" w:rsidP="00C66207">
      <w:pPr>
        <w:pStyle w:val="Styl1"/>
        <w:rPr>
          <w:sz w:val="22"/>
          <w:szCs w:val="22"/>
        </w:rPr>
      </w:pPr>
    </w:p>
    <w:p w14:paraId="25866682" w14:textId="77777777" w:rsidR="00C66207" w:rsidRPr="003A5E26" w:rsidRDefault="00C66207" w:rsidP="00C66207">
      <w:pPr>
        <w:pStyle w:val="Styl1"/>
        <w:rPr>
          <w:sz w:val="22"/>
          <w:szCs w:val="22"/>
        </w:rPr>
      </w:pPr>
      <w:r w:rsidRPr="003A5E26">
        <w:rPr>
          <w:sz w:val="22"/>
          <w:szCs w:val="22"/>
        </w:rPr>
        <w:t>_________________________</w:t>
      </w:r>
      <w:r>
        <w:rPr>
          <w:sz w:val="22"/>
          <w:szCs w:val="22"/>
        </w:rPr>
        <w:t>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A5E26">
        <w:rPr>
          <w:sz w:val="22"/>
          <w:szCs w:val="22"/>
        </w:rPr>
        <w:t xml:space="preserve"> ____________________</w:t>
      </w:r>
      <w:r>
        <w:rPr>
          <w:sz w:val="22"/>
          <w:szCs w:val="22"/>
        </w:rPr>
        <w:t>__</w:t>
      </w:r>
      <w:r w:rsidRPr="003A5E26">
        <w:rPr>
          <w:sz w:val="22"/>
          <w:szCs w:val="22"/>
        </w:rPr>
        <w:t>________</w:t>
      </w:r>
    </w:p>
    <w:p w14:paraId="30174A7E" w14:textId="77777777" w:rsidR="00C66207" w:rsidRPr="009C189C" w:rsidRDefault="00C66207" w:rsidP="00C66207">
      <w:pPr>
        <w:pStyle w:val="Styl1"/>
        <w:tabs>
          <w:tab w:val="num" w:pos="180"/>
        </w:tabs>
        <w:rPr>
          <w:b/>
          <w:sz w:val="22"/>
          <w:szCs w:val="22"/>
        </w:rPr>
      </w:pPr>
      <w:r w:rsidRPr="005A4068">
        <w:rPr>
          <w:b/>
          <w:bCs/>
          <w:sz w:val="22"/>
          <w:szCs w:val="22"/>
        </w:rPr>
        <w:t xml:space="preserve">Nemocnice Roudnice nad Labem s.r.o. </w:t>
      </w:r>
      <w:r w:rsidRPr="005A4068">
        <w:rPr>
          <w:b/>
          <w:bCs/>
          <w:sz w:val="22"/>
          <w:szCs w:val="22"/>
        </w:rPr>
        <w:tab/>
      </w:r>
      <w:r w:rsidRPr="005A4068">
        <w:rPr>
          <w:b/>
          <w:bCs/>
          <w:sz w:val="22"/>
          <w:szCs w:val="22"/>
        </w:rPr>
        <w:tab/>
      </w:r>
      <w:r>
        <w:rPr>
          <w:b/>
          <w:sz w:val="22"/>
          <w:szCs w:val="22"/>
        </w:rPr>
        <w:t>Všeobecná zdravotní pojišťovna ČR</w:t>
      </w:r>
    </w:p>
    <w:p w14:paraId="08917F45" w14:textId="1461732A" w:rsidR="00C66207" w:rsidRPr="005A4068" w:rsidRDefault="00C66207" w:rsidP="00C66207">
      <w:pPr>
        <w:pStyle w:val="Styl1"/>
        <w:rPr>
          <w:sz w:val="22"/>
          <w:szCs w:val="22"/>
        </w:rPr>
      </w:pPr>
      <w:r w:rsidRPr="005A4068">
        <w:rPr>
          <w:sz w:val="22"/>
          <w:szCs w:val="22"/>
        </w:rPr>
        <w:t>Mgr. Barbora Vaculíková, MBA</w:t>
      </w:r>
      <w:r w:rsidRPr="005A4068">
        <w:rPr>
          <w:sz w:val="22"/>
          <w:szCs w:val="22"/>
        </w:rPr>
        <w:tab/>
      </w:r>
      <w:r w:rsidRPr="005A4068">
        <w:rPr>
          <w:sz w:val="22"/>
          <w:szCs w:val="22"/>
        </w:rPr>
        <w:tab/>
      </w:r>
      <w:r w:rsidRPr="005A4068">
        <w:rPr>
          <w:sz w:val="22"/>
          <w:szCs w:val="22"/>
        </w:rPr>
        <w:tab/>
      </w:r>
      <w:r>
        <w:rPr>
          <w:sz w:val="22"/>
          <w:szCs w:val="22"/>
        </w:rPr>
        <w:t>MUDr. Lukáš Čermák</w:t>
      </w:r>
    </w:p>
    <w:p w14:paraId="50CC3615" w14:textId="77777777" w:rsidR="00C66207" w:rsidRPr="005A4068" w:rsidRDefault="00C66207" w:rsidP="00C66207">
      <w:pPr>
        <w:pStyle w:val="Styl1"/>
        <w:rPr>
          <w:sz w:val="22"/>
          <w:szCs w:val="22"/>
        </w:rPr>
      </w:pPr>
      <w:r w:rsidRPr="005A4068">
        <w:rPr>
          <w:sz w:val="22"/>
          <w:szCs w:val="22"/>
        </w:rPr>
        <w:t>jednatel</w:t>
      </w:r>
      <w:r w:rsidRPr="005A4068">
        <w:rPr>
          <w:sz w:val="22"/>
          <w:szCs w:val="22"/>
        </w:rPr>
        <w:tab/>
      </w:r>
      <w:r w:rsidRPr="005A4068">
        <w:rPr>
          <w:sz w:val="22"/>
          <w:szCs w:val="22"/>
        </w:rPr>
        <w:tab/>
      </w:r>
      <w:r w:rsidRPr="005A4068">
        <w:rPr>
          <w:sz w:val="22"/>
          <w:szCs w:val="22"/>
        </w:rPr>
        <w:tab/>
      </w:r>
      <w:r w:rsidRPr="005A4068">
        <w:rPr>
          <w:sz w:val="22"/>
          <w:szCs w:val="22"/>
        </w:rPr>
        <w:tab/>
      </w:r>
      <w:r w:rsidRPr="005A4068">
        <w:rPr>
          <w:sz w:val="22"/>
          <w:szCs w:val="22"/>
        </w:rPr>
        <w:tab/>
      </w:r>
      <w:r w:rsidRPr="005A4068">
        <w:rPr>
          <w:sz w:val="22"/>
          <w:szCs w:val="22"/>
        </w:rPr>
        <w:tab/>
      </w:r>
      <w:r>
        <w:rPr>
          <w:sz w:val="22"/>
          <w:szCs w:val="22"/>
        </w:rPr>
        <w:tab/>
        <w:t>pověřen řízením Regionální pobočky</w:t>
      </w:r>
    </w:p>
    <w:p w14:paraId="4543B06D" w14:textId="77777777" w:rsidR="00C66207" w:rsidRPr="00AB09AC" w:rsidRDefault="00C66207" w:rsidP="00C662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Ústí nad Labem, pobočky pro Liberecký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 Ústecký kraj</w:t>
      </w:r>
    </w:p>
    <w:p w14:paraId="644FEE3B" w14:textId="77777777" w:rsidR="00152A7D" w:rsidRDefault="00152A7D"/>
    <w:sectPr w:rsidR="00152A7D" w:rsidSect="000D7A71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567" w:footer="567" w:gutter="0"/>
      <w:pgNumType w:fmt="numberInDash" w:chapStyle="1" w:chapSep="colon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F2D06" w14:textId="77777777" w:rsidR="00E6275D" w:rsidRDefault="00E6275D">
      <w:pPr>
        <w:spacing w:after="0" w:line="240" w:lineRule="auto"/>
      </w:pPr>
      <w:r>
        <w:separator/>
      </w:r>
    </w:p>
  </w:endnote>
  <w:endnote w:type="continuationSeparator" w:id="0">
    <w:p w14:paraId="00A0AB8D" w14:textId="77777777" w:rsidR="00E6275D" w:rsidRDefault="00E6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E5600" w14:textId="4D8357DD" w:rsidR="0017355A" w:rsidRDefault="00E6275D" w:rsidP="0017355A">
    <w:pPr>
      <w:pStyle w:val="Zpat"/>
      <w:jc w:val="center"/>
      <w:rPr>
        <w:b/>
        <w:bCs/>
        <w:color w:val="595959" w:themeColor="text1" w:themeTint="A6"/>
        <w:sz w:val="20"/>
      </w:rPr>
    </w:pPr>
  </w:p>
  <w:p w14:paraId="42CE9991" w14:textId="77777777" w:rsidR="00256A09" w:rsidRPr="0017355A" w:rsidRDefault="00256A09" w:rsidP="0017355A">
    <w:pPr>
      <w:pStyle w:val="Zpat"/>
      <w:jc w:val="center"/>
      <w:rPr>
        <w:color w:val="595959" w:themeColor="text1" w:themeTint="A6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DF31E" w14:textId="77777777" w:rsidR="00E6275D" w:rsidRDefault="00E6275D">
      <w:pPr>
        <w:spacing w:after="0" w:line="240" w:lineRule="auto"/>
      </w:pPr>
      <w:r>
        <w:separator/>
      </w:r>
    </w:p>
  </w:footnote>
  <w:footnote w:type="continuationSeparator" w:id="0">
    <w:p w14:paraId="3AC24BEA" w14:textId="77777777" w:rsidR="00E6275D" w:rsidRDefault="00E6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B6E6D" w14:textId="77777777" w:rsidR="00A449F1" w:rsidRDefault="00E6275D" w:rsidP="000D6ED8">
    <w:pPr>
      <w:pStyle w:val="Zhlav"/>
      <w:tabs>
        <w:tab w:val="clear" w:pos="4536"/>
        <w:tab w:val="clear" w:pos="9072"/>
      </w:tabs>
    </w:pPr>
  </w:p>
  <w:p w14:paraId="2FD8523F" w14:textId="77777777" w:rsidR="00253814" w:rsidRDefault="00E6275D" w:rsidP="007077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13468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230"/>
      <w:gridCol w:w="3828"/>
      <w:gridCol w:w="284"/>
      <w:gridCol w:w="2126"/>
    </w:tblGrid>
    <w:tr w:rsidR="006200E7" w:rsidRPr="006C2884" w14:paraId="0C6FD839" w14:textId="77777777" w:rsidTr="009D46CF">
      <w:trPr>
        <w:trHeight w:val="828"/>
      </w:trPr>
      <w:tc>
        <w:tcPr>
          <w:tcW w:w="7230" w:type="dxa"/>
          <w:vAlign w:val="center"/>
        </w:tcPr>
        <w:tbl>
          <w:tblPr>
            <w:tblStyle w:val="Mkatabulky"/>
            <w:tblpPr w:leftFromText="141" w:rightFromText="141" w:vertAnchor="text" w:tblpX="-1418" w:tblpY="1"/>
            <w:tblOverlap w:val="never"/>
            <w:tblW w:w="765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567"/>
            <w:gridCol w:w="3828"/>
            <w:gridCol w:w="284"/>
            <w:gridCol w:w="2975"/>
          </w:tblGrid>
          <w:tr w:rsidR="009D46CF" w:rsidRPr="006C2884" w14:paraId="166AF5B0" w14:textId="77777777" w:rsidTr="00892E04">
            <w:trPr>
              <w:trHeight w:val="828"/>
            </w:trPr>
            <w:tc>
              <w:tcPr>
                <w:tcW w:w="567" w:type="dxa"/>
                <w:vAlign w:val="center"/>
              </w:tcPr>
              <w:p w14:paraId="7468CF74" w14:textId="77777777" w:rsidR="009D46CF" w:rsidRPr="00611D3C" w:rsidRDefault="00E6275D" w:rsidP="009D46CF">
                <w:pPr>
                  <w:rPr>
                    <w:rFonts w:ascii="Arial" w:hAnsi="Arial" w:cs="Arial"/>
                    <w:b/>
                  </w:rPr>
                </w:pPr>
              </w:p>
            </w:tc>
            <w:tc>
              <w:tcPr>
                <w:tcW w:w="3828" w:type="dxa"/>
                <w:vAlign w:val="center"/>
              </w:tcPr>
              <w:p w14:paraId="73EB7FC3" w14:textId="77777777" w:rsidR="009D46CF" w:rsidRPr="006C2884" w:rsidRDefault="00E6275D" w:rsidP="009D46CF">
                <w:pPr>
                  <w:rPr>
                    <w:rFonts w:ascii="Cambria" w:hAnsi="Cambria" w:cs="Arial"/>
                    <w:b/>
                  </w:rPr>
                </w:pPr>
              </w:p>
            </w:tc>
            <w:tc>
              <w:tcPr>
                <w:tcW w:w="284" w:type="dxa"/>
                <w:vAlign w:val="center"/>
              </w:tcPr>
              <w:p w14:paraId="2C9147F6" w14:textId="77777777" w:rsidR="009D46CF" w:rsidRPr="006C2884" w:rsidRDefault="00E6275D" w:rsidP="009D46CF">
                <w:pPr>
                  <w:ind w:left="39"/>
                  <w:rPr>
                    <w:rFonts w:ascii="Cambria" w:hAnsi="Cambria" w:cs="Arial"/>
                    <w:b/>
                  </w:rPr>
                </w:pPr>
              </w:p>
            </w:tc>
            <w:tc>
              <w:tcPr>
                <w:tcW w:w="2975" w:type="dxa"/>
                <w:vAlign w:val="center"/>
              </w:tcPr>
              <w:p w14:paraId="5C828667" w14:textId="77777777" w:rsidR="009D46CF" w:rsidRPr="006C2884" w:rsidRDefault="00E6275D" w:rsidP="009D46CF">
                <w:pPr>
                  <w:ind w:left="39"/>
                  <w:rPr>
                    <w:rFonts w:ascii="Cambria" w:hAnsi="Cambria" w:cs="Arial"/>
                    <w:b/>
                  </w:rPr>
                </w:pPr>
              </w:p>
            </w:tc>
          </w:tr>
        </w:tbl>
        <w:p w14:paraId="2060135E" w14:textId="77777777" w:rsidR="00A6596C" w:rsidRPr="00611D3C" w:rsidRDefault="00E6275D" w:rsidP="004F5DB3">
          <w:pPr>
            <w:rPr>
              <w:rFonts w:ascii="Arial" w:hAnsi="Arial" w:cs="Arial"/>
              <w:b/>
            </w:rPr>
          </w:pPr>
        </w:p>
      </w:tc>
      <w:tc>
        <w:tcPr>
          <w:tcW w:w="3828" w:type="dxa"/>
          <w:vAlign w:val="center"/>
        </w:tcPr>
        <w:p w14:paraId="20D3B9FE" w14:textId="77777777" w:rsidR="00A6596C" w:rsidRPr="006C2884" w:rsidRDefault="00E6275D" w:rsidP="004F5DB3">
          <w:pPr>
            <w:rPr>
              <w:rFonts w:ascii="Cambria" w:hAnsi="Cambria" w:cs="Arial"/>
              <w:b/>
            </w:rPr>
          </w:pPr>
        </w:p>
      </w:tc>
      <w:tc>
        <w:tcPr>
          <w:tcW w:w="284" w:type="dxa"/>
          <w:vAlign w:val="center"/>
        </w:tcPr>
        <w:p w14:paraId="75930BA1" w14:textId="77777777" w:rsidR="00A6596C" w:rsidRPr="006C2884" w:rsidRDefault="00E6275D" w:rsidP="004F5DB3">
          <w:pPr>
            <w:ind w:left="39"/>
            <w:rPr>
              <w:rFonts w:ascii="Cambria" w:hAnsi="Cambria" w:cs="Arial"/>
              <w:b/>
            </w:rPr>
          </w:pPr>
        </w:p>
      </w:tc>
      <w:tc>
        <w:tcPr>
          <w:tcW w:w="2126" w:type="dxa"/>
          <w:vAlign w:val="center"/>
        </w:tcPr>
        <w:p w14:paraId="25320ED5" w14:textId="77777777" w:rsidR="00A6596C" w:rsidRPr="006C2884" w:rsidRDefault="00E6275D" w:rsidP="004F5DB3">
          <w:pPr>
            <w:ind w:left="39"/>
            <w:rPr>
              <w:rFonts w:ascii="Cambria" w:hAnsi="Cambria" w:cs="Arial"/>
              <w:b/>
            </w:rPr>
          </w:pPr>
        </w:p>
      </w:tc>
    </w:tr>
  </w:tbl>
  <w:p w14:paraId="39C6CA30" w14:textId="77777777" w:rsidR="000D7A71" w:rsidRDefault="00E6275D" w:rsidP="003F4111">
    <w:pPr>
      <w:pStyle w:val="Zhlav"/>
      <w:tabs>
        <w:tab w:val="clear" w:pos="4536"/>
      </w:tabs>
      <w:ind w:left="2835" w:firstLine="99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220D8"/>
    <w:multiLevelType w:val="multilevel"/>
    <w:tmpl w:val="30184F44"/>
    <w:lvl w:ilvl="0">
      <w:start w:val="1"/>
      <w:numFmt w:val="upperRoman"/>
      <w:pStyle w:val="2stAKM"/>
      <w:suff w:val="nothing"/>
      <w:lvlText w:val="Část %1."/>
      <w:lvlJc w:val="left"/>
      <w:rPr>
        <w:rFonts w:hint="default"/>
        <w:b/>
        <w:bCs/>
        <w:i w:val="0"/>
        <w:iCs w:val="0"/>
      </w:rPr>
    </w:lvl>
    <w:lvl w:ilvl="1">
      <w:start w:val="1"/>
      <w:numFmt w:val="upperRoman"/>
      <w:pStyle w:val="3HlavaAKM"/>
      <w:suff w:val="space"/>
      <w:lvlText w:val="Hlava %2."/>
      <w:lvlJc w:val="left"/>
      <w:rPr>
        <w:rFonts w:hint="default"/>
        <w:b/>
        <w:bCs/>
        <w:i w:val="0"/>
        <w:iCs w:val="0"/>
      </w:rPr>
    </w:lvl>
    <w:lvl w:ilvl="2">
      <w:start w:val="1"/>
      <w:numFmt w:val="upperRoman"/>
      <w:pStyle w:val="4DlAKM"/>
      <w:suff w:val="space"/>
      <w:lvlText w:val="Díl %3."/>
      <w:lvlJc w:val="left"/>
      <w:rPr>
        <w:rFonts w:hint="default"/>
        <w:b/>
        <w:bCs/>
        <w:i w:val="0"/>
        <w:iCs w:val="0"/>
      </w:rPr>
    </w:lvl>
    <w:lvl w:ilvl="3">
      <w:start w:val="1"/>
      <w:numFmt w:val="decimal"/>
      <w:lvlRestart w:val="0"/>
      <w:pStyle w:val="5NadpislAKM"/>
      <w:suff w:val="space"/>
      <w:lvlText w:val="Čl. %4."/>
      <w:lvlJc w:val="left"/>
      <w:rPr>
        <w:rFonts w:hint="default"/>
        <w:b/>
        <w:bCs/>
        <w:i w:val="0"/>
        <w:iCs w:val="0"/>
      </w:rPr>
    </w:lvl>
    <w:lvl w:ilvl="4">
      <w:start w:val="1"/>
      <w:numFmt w:val="decimal"/>
      <w:pStyle w:val="6odstAKM"/>
      <w:lvlText w:val="%4.%5."/>
      <w:lvlJc w:val="left"/>
      <w:pPr>
        <w:tabs>
          <w:tab w:val="num" w:pos="624"/>
        </w:tabs>
        <w:ind w:left="624" w:hanging="624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23D31A09"/>
    <w:multiLevelType w:val="multilevel"/>
    <w:tmpl w:val="8DA6A6FC"/>
    <w:lvl w:ilvl="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01B2901"/>
    <w:multiLevelType w:val="hybridMultilevel"/>
    <w:tmpl w:val="05444DC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715521FF"/>
    <w:multiLevelType w:val="hybridMultilevel"/>
    <w:tmpl w:val="006C6EAE"/>
    <w:lvl w:ilvl="0" w:tplc="95F2E968">
      <w:start w:val="1"/>
      <w:numFmt w:val="upperLetter"/>
      <w:lvlText w:val="(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BF"/>
    <w:rsid w:val="00012F55"/>
    <w:rsid w:val="00071567"/>
    <w:rsid w:val="00152A7D"/>
    <w:rsid w:val="001B1F29"/>
    <w:rsid w:val="00256A09"/>
    <w:rsid w:val="00271F94"/>
    <w:rsid w:val="00282EFF"/>
    <w:rsid w:val="002E5A4D"/>
    <w:rsid w:val="003021C5"/>
    <w:rsid w:val="003C63A0"/>
    <w:rsid w:val="00417AD7"/>
    <w:rsid w:val="00446AD3"/>
    <w:rsid w:val="00623BB3"/>
    <w:rsid w:val="0066544E"/>
    <w:rsid w:val="006F60F7"/>
    <w:rsid w:val="007201BF"/>
    <w:rsid w:val="007674E1"/>
    <w:rsid w:val="00791855"/>
    <w:rsid w:val="007B0095"/>
    <w:rsid w:val="007C1BD9"/>
    <w:rsid w:val="00817FE6"/>
    <w:rsid w:val="00871659"/>
    <w:rsid w:val="00950AD6"/>
    <w:rsid w:val="009C58B1"/>
    <w:rsid w:val="00AB7BA4"/>
    <w:rsid w:val="00C66207"/>
    <w:rsid w:val="00C722B0"/>
    <w:rsid w:val="00C73BE0"/>
    <w:rsid w:val="00C86071"/>
    <w:rsid w:val="00D2199E"/>
    <w:rsid w:val="00DF31FB"/>
    <w:rsid w:val="00E6275D"/>
    <w:rsid w:val="00F37CF7"/>
    <w:rsid w:val="00F90C2F"/>
    <w:rsid w:val="00FF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25B5"/>
  <w15:chartTrackingRefBased/>
  <w15:docId w15:val="{AAFE5292-700E-4EF7-9B59-D29C99B4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62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66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6620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Times New Roman" w:hAnsi="Calibri" w:cs="Times New Roman"/>
      <w:color w:val="58515A"/>
      <w:sz w:val="24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C66207"/>
    <w:rPr>
      <w:rFonts w:ascii="Calibri" w:eastAsia="Times New Roman" w:hAnsi="Calibri" w:cs="Times New Roman"/>
      <w:color w:val="58515A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C66207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Times New Roman" w:hAnsi="Calibri" w:cs="Times New Roman"/>
      <w:color w:val="58515A"/>
      <w:sz w:val="24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66207"/>
    <w:rPr>
      <w:rFonts w:ascii="Calibri" w:eastAsia="Times New Roman" w:hAnsi="Calibri" w:cs="Times New Roman"/>
      <w:color w:val="58515A"/>
      <w:sz w:val="24"/>
      <w:szCs w:val="20"/>
    </w:rPr>
  </w:style>
  <w:style w:type="paragraph" w:customStyle="1" w:styleId="Styl1">
    <w:name w:val="Styl1"/>
    <w:basedOn w:val="Normln"/>
    <w:rsid w:val="00C66207"/>
    <w:pPr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stAKM">
    <w:name w:val="2 Část AKM"/>
    <w:next w:val="3HlavaAKM"/>
    <w:rsid w:val="00C66207"/>
    <w:pPr>
      <w:numPr>
        <w:numId w:val="3"/>
      </w:numPr>
      <w:spacing w:before="36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3HlavaAKM">
    <w:name w:val="3 Hlava AKM"/>
    <w:next w:val="4DlAKM"/>
    <w:rsid w:val="00C66207"/>
    <w:pPr>
      <w:numPr>
        <w:ilvl w:val="1"/>
        <w:numId w:val="3"/>
      </w:numPr>
      <w:spacing w:before="36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z w:val="26"/>
      <w:szCs w:val="26"/>
      <w:lang w:eastAsia="cs-CZ"/>
    </w:rPr>
  </w:style>
  <w:style w:type="paragraph" w:customStyle="1" w:styleId="4DlAKM">
    <w:name w:val="4 Díl AKM"/>
    <w:next w:val="5NadpislAKM"/>
    <w:rsid w:val="00C66207"/>
    <w:pPr>
      <w:numPr>
        <w:ilvl w:val="2"/>
        <w:numId w:val="3"/>
      </w:numPr>
      <w:spacing w:before="36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5NadpislAKM">
    <w:name w:val="5 Nadpis čl. AKM"/>
    <w:next w:val="6odstAKM"/>
    <w:rsid w:val="00C66207"/>
    <w:pPr>
      <w:keepLines/>
      <w:numPr>
        <w:ilvl w:val="3"/>
        <w:numId w:val="3"/>
      </w:numPr>
      <w:spacing w:before="360" w:after="12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6odstAKM">
    <w:name w:val="6 Č. odst. AKM"/>
    <w:rsid w:val="00C66207"/>
    <w:pPr>
      <w:numPr>
        <w:ilvl w:val="4"/>
        <w:numId w:val="3"/>
      </w:numPr>
      <w:spacing w:after="120" w:line="240" w:lineRule="auto"/>
      <w:jc w:val="both"/>
      <w:outlineLvl w:val="5"/>
    </w:pPr>
    <w:rPr>
      <w:rFonts w:ascii="Times New Roman" w:eastAsia="Times New Roman" w:hAnsi="Times New Roman" w:cs="Times New Roman"/>
      <w:lang w:eastAsia="cs-CZ"/>
    </w:rPr>
  </w:style>
  <w:style w:type="paragraph" w:styleId="Zkladntext2">
    <w:name w:val="Body Text 2"/>
    <w:basedOn w:val="Normln"/>
    <w:link w:val="Zkladntext2Char"/>
    <w:rsid w:val="00C6620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6620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662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6620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662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62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62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858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Sailerová</dc:creator>
  <cp:keywords/>
  <dc:description/>
  <cp:lastModifiedBy>Kasanová Eva JUDr. (VZP ČR Regionální pobočka Ústí nad Labem)</cp:lastModifiedBy>
  <cp:revision>2</cp:revision>
  <cp:lastPrinted>2022-05-17T10:15:00Z</cp:lastPrinted>
  <dcterms:created xsi:type="dcterms:W3CDTF">2022-05-30T07:32:00Z</dcterms:created>
  <dcterms:modified xsi:type="dcterms:W3CDTF">2022-05-30T07:32:00Z</dcterms:modified>
</cp:coreProperties>
</file>