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F106" w14:textId="77777777" w:rsidR="005B22CE" w:rsidRDefault="005B22CE" w:rsidP="005B22CE">
      <w:pPr>
        <w:pStyle w:val="Nadpis1"/>
      </w:pPr>
      <w:r>
        <w:t xml:space="preserve">Dodatek č. 1 </w:t>
      </w:r>
    </w:p>
    <w:p w14:paraId="5C3343A7" w14:textId="51B5667F" w:rsidR="005B22CE" w:rsidRDefault="005B22CE" w:rsidP="005B22CE">
      <w:pPr>
        <w:pStyle w:val="Nadpis1"/>
      </w:pPr>
      <w:r>
        <w:t xml:space="preserve">ke Smlouvě o poskytování právních služeb ze dne </w:t>
      </w:r>
      <w:r>
        <w:t>31</w:t>
      </w:r>
      <w:r>
        <w:t>.05.202</w:t>
      </w:r>
      <w:r>
        <w:t>1</w:t>
      </w:r>
    </w:p>
    <w:p w14:paraId="35B73AA8" w14:textId="77777777" w:rsidR="005B22CE" w:rsidRDefault="005B22CE" w:rsidP="005B22CE">
      <w:pPr>
        <w:jc w:val="center"/>
      </w:pPr>
      <w:r>
        <w:t>mezi smluvními stranami</w:t>
      </w:r>
    </w:p>
    <w:p w14:paraId="51520277" w14:textId="77777777" w:rsidR="005B22CE" w:rsidRDefault="005B22CE" w:rsidP="005B22CE"/>
    <w:p w14:paraId="52357B5A" w14:textId="77777777" w:rsidR="005B22CE" w:rsidRPr="00886AFD" w:rsidRDefault="005B22CE" w:rsidP="005B22CE">
      <w:pPr>
        <w:rPr>
          <w:b/>
        </w:rPr>
      </w:pPr>
      <w:r>
        <w:rPr>
          <w:b/>
        </w:rPr>
        <w:t>JUDr. Matěj Brož, advokát</w:t>
      </w:r>
    </w:p>
    <w:p w14:paraId="68CA09A7" w14:textId="77777777" w:rsidR="005B22CE" w:rsidRDefault="005B22CE" w:rsidP="005B22CE">
      <w:r>
        <w:t>ev. č. ČAK 16245</w:t>
      </w:r>
    </w:p>
    <w:p w14:paraId="29E14355" w14:textId="77777777" w:rsidR="005B22CE" w:rsidRDefault="005B22CE" w:rsidP="005B22CE">
      <w:r>
        <w:t>se sídlem Ostrava – Moravská Ostrava, Poděbradova 1243/7, PSČ 702 00</w:t>
      </w:r>
    </w:p>
    <w:p w14:paraId="41E0CA6D" w14:textId="77777777" w:rsidR="005B22CE" w:rsidRDefault="005B22CE" w:rsidP="005B22CE">
      <w:r>
        <w:t>IČ: 04005333</w:t>
      </w:r>
    </w:p>
    <w:p w14:paraId="67C29A6D" w14:textId="77777777" w:rsidR="005B22CE" w:rsidRDefault="005B22CE" w:rsidP="005B22CE"/>
    <w:p w14:paraId="2FAB37D7" w14:textId="77777777" w:rsidR="005B22CE" w:rsidRDefault="005B22CE" w:rsidP="005B22CE">
      <w:r>
        <w:t>na straně jedné</w:t>
      </w:r>
    </w:p>
    <w:p w14:paraId="568A10B1" w14:textId="77777777" w:rsidR="005B22CE" w:rsidRDefault="005B22CE" w:rsidP="005B22CE">
      <w:r>
        <w:t>(dále jen „</w:t>
      </w:r>
      <w:r>
        <w:rPr>
          <w:b/>
        </w:rPr>
        <w:t>Advokát</w:t>
      </w:r>
      <w:r>
        <w:t xml:space="preserve">“) </w:t>
      </w:r>
    </w:p>
    <w:p w14:paraId="09AF2B20" w14:textId="77777777" w:rsidR="005B22CE" w:rsidRDefault="005B22CE" w:rsidP="005B22CE"/>
    <w:p w14:paraId="20160F6B" w14:textId="77777777" w:rsidR="005B22CE" w:rsidRDefault="005B22CE" w:rsidP="005B22CE">
      <w:pPr>
        <w:jc w:val="center"/>
        <w:rPr>
          <w:b/>
        </w:rPr>
      </w:pPr>
      <w:r>
        <w:rPr>
          <w:b/>
        </w:rPr>
        <w:t>a</w:t>
      </w:r>
    </w:p>
    <w:p w14:paraId="095A3678" w14:textId="77777777" w:rsidR="005B22CE" w:rsidRDefault="005B22CE" w:rsidP="005B22CE">
      <w:pPr>
        <w:rPr>
          <w:b/>
        </w:rPr>
      </w:pPr>
    </w:p>
    <w:p w14:paraId="64E84EB7" w14:textId="77777777" w:rsidR="005B22CE" w:rsidRDefault="005B22CE" w:rsidP="005B22CE">
      <w:pPr>
        <w:rPr>
          <w:b/>
        </w:rPr>
      </w:pPr>
    </w:p>
    <w:p w14:paraId="3F20BA5E" w14:textId="77777777" w:rsidR="005B22CE" w:rsidRDefault="005B22CE" w:rsidP="005B22CE">
      <w:pPr>
        <w:rPr>
          <w:b/>
        </w:rPr>
      </w:pPr>
      <w:r w:rsidRPr="004E3DDA">
        <w:rPr>
          <w:b/>
        </w:rPr>
        <w:t>Moravskoslezské inovační centrum Ostrava, a.s.</w:t>
      </w:r>
    </w:p>
    <w:p w14:paraId="659A7399" w14:textId="77777777" w:rsidR="005B22CE" w:rsidRDefault="005B22CE" w:rsidP="005B22CE">
      <w:r>
        <w:t xml:space="preserve">se sídlem </w:t>
      </w:r>
      <w:r w:rsidRPr="00F537DB">
        <w:t xml:space="preserve">Technologická 372/2, </w:t>
      </w:r>
      <w:proofErr w:type="spellStart"/>
      <w:r w:rsidRPr="00F537DB">
        <w:t>Pustkovec</w:t>
      </w:r>
      <w:proofErr w:type="spellEnd"/>
      <w:r w:rsidRPr="00F537DB">
        <w:t>, 708 00 Ostrava</w:t>
      </w:r>
    </w:p>
    <w:p w14:paraId="7151B169" w14:textId="77777777" w:rsidR="005B22CE" w:rsidRDefault="005B22CE" w:rsidP="005B22CE">
      <w:r>
        <w:t>IČ:</w:t>
      </w:r>
      <w:r w:rsidRPr="00F537D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F537DB">
        <w:t>25379631</w:t>
      </w:r>
      <w:r>
        <w:tab/>
      </w:r>
      <w:r>
        <w:tab/>
      </w:r>
    </w:p>
    <w:p w14:paraId="660FFA82" w14:textId="77777777" w:rsidR="005B22CE" w:rsidRDefault="005B22CE" w:rsidP="005B22CE">
      <w:r>
        <w:t xml:space="preserve">zapsaná v obchodním rejstříku vedeném Krajským soudem v Ostravě oddíl B vložka </w:t>
      </w:r>
      <w:r w:rsidRPr="00F537DB">
        <w:t>1686</w:t>
      </w:r>
    </w:p>
    <w:p w14:paraId="0E0A46B0" w14:textId="77777777" w:rsidR="005B22CE" w:rsidRPr="00F537DB" w:rsidRDefault="005B22CE" w:rsidP="005B22CE">
      <w:r>
        <w:t xml:space="preserve">zastoupena Mgr. Pavlem </w:t>
      </w:r>
      <w:proofErr w:type="spellStart"/>
      <w:r>
        <w:t>Csankem</w:t>
      </w:r>
      <w:proofErr w:type="spellEnd"/>
      <w:r>
        <w:t>, předsedou představenstva</w:t>
      </w:r>
      <w:r w:rsidRPr="00F537DB">
        <w:tab/>
      </w:r>
    </w:p>
    <w:p w14:paraId="3B469246" w14:textId="77777777" w:rsidR="005B22CE" w:rsidRDefault="005B22CE" w:rsidP="005B22CE"/>
    <w:p w14:paraId="1D665415" w14:textId="77777777" w:rsidR="005B22CE" w:rsidRDefault="005B22CE" w:rsidP="005B22CE">
      <w:r>
        <w:t>na straně druhé</w:t>
      </w:r>
    </w:p>
    <w:p w14:paraId="79B47C7F" w14:textId="77777777" w:rsidR="005B22CE" w:rsidRDefault="005B22CE" w:rsidP="005B22CE">
      <w:r>
        <w:t>(dále jen „</w:t>
      </w:r>
      <w:r>
        <w:rPr>
          <w:b/>
        </w:rPr>
        <w:t>Klient</w:t>
      </w:r>
      <w:r>
        <w:t xml:space="preserve">“) </w:t>
      </w:r>
    </w:p>
    <w:p w14:paraId="1C19104C" w14:textId="77777777" w:rsidR="005B22CE" w:rsidRPr="00303D6F" w:rsidRDefault="005B22CE" w:rsidP="005B22CE">
      <w:pPr>
        <w:rPr>
          <w:b/>
        </w:rPr>
      </w:pPr>
    </w:p>
    <w:p w14:paraId="0892E657" w14:textId="77777777" w:rsidR="005B22CE" w:rsidRDefault="005B22CE" w:rsidP="005B22CE">
      <w:pPr>
        <w:jc w:val="center"/>
      </w:pPr>
    </w:p>
    <w:p w14:paraId="069B49F6" w14:textId="77777777" w:rsidR="005B22CE" w:rsidRPr="00886AFD" w:rsidRDefault="005B22CE" w:rsidP="005B22CE">
      <w:pPr>
        <w:jc w:val="center"/>
      </w:pPr>
      <w:r>
        <w:t xml:space="preserve">(Advokát </w:t>
      </w:r>
      <w:r w:rsidRPr="00886AFD">
        <w:t xml:space="preserve">a </w:t>
      </w:r>
      <w:r>
        <w:t>Klient dále v této smlouvě společně jako „</w:t>
      </w:r>
      <w:r w:rsidRPr="00886AFD">
        <w:rPr>
          <w:b/>
        </w:rPr>
        <w:t>Smluvní strany</w:t>
      </w:r>
      <w:r>
        <w:t>“)</w:t>
      </w:r>
    </w:p>
    <w:p w14:paraId="0E71183E" w14:textId="77777777" w:rsidR="005B22CE" w:rsidRDefault="005B22CE" w:rsidP="005B22CE"/>
    <w:p w14:paraId="23BBCD01" w14:textId="3D07E285" w:rsidR="005B22CE" w:rsidRPr="00886AFD" w:rsidRDefault="005B22CE" w:rsidP="005B22CE">
      <w:r>
        <w:t xml:space="preserve">Smluvní </w:t>
      </w:r>
      <w:r w:rsidRPr="00886AFD">
        <w:t>strany</w:t>
      </w:r>
      <w:r>
        <w:t xml:space="preserve"> uzavřely </w:t>
      </w:r>
      <w:r>
        <w:t xml:space="preserve">31. května 2021 </w:t>
      </w:r>
      <w:r>
        <w:t xml:space="preserve">Smlouvu o poskytování právních služeb, </w:t>
      </w:r>
      <w:r w:rsidRPr="001E6E3D">
        <w:t>je</w:t>
      </w:r>
      <w:r>
        <w:t>jichž předmětem je</w:t>
      </w:r>
      <w:r w:rsidRPr="001E6E3D">
        <w:t xml:space="preserve"> poskytování právního poradenství a služeb Advokátem </w:t>
      </w:r>
      <w:r>
        <w:t>(dále jen „</w:t>
      </w:r>
      <w:r w:rsidRPr="001E6E3D">
        <w:rPr>
          <w:b/>
          <w:bCs/>
        </w:rPr>
        <w:t>Smlouva</w:t>
      </w:r>
      <w:r>
        <w:t xml:space="preserve">“). Smluvní strany se dohodly na změně a doplnění Smlouvy v následujícím rozsahu: </w:t>
      </w:r>
    </w:p>
    <w:p w14:paraId="02056F50" w14:textId="77777777" w:rsidR="005B22CE" w:rsidRDefault="005B22CE" w:rsidP="005B22CE"/>
    <w:p w14:paraId="258BF7DA" w14:textId="77777777" w:rsidR="005B22CE" w:rsidRPr="00886AFD" w:rsidRDefault="005B22CE" w:rsidP="005B22CE"/>
    <w:p w14:paraId="05B02AFC" w14:textId="73B13227" w:rsidR="005B22CE" w:rsidRDefault="005B22CE" w:rsidP="00E17A46">
      <w:pPr>
        <w:pStyle w:val="Nadpis2"/>
      </w:pPr>
      <w:r>
        <w:t xml:space="preserve">předmět </w:t>
      </w:r>
      <w:r w:rsidRPr="00E17A46">
        <w:t>dodatku</w:t>
      </w:r>
    </w:p>
    <w:p w14:paraId="4E9C3F0F" w14:textId="78D83A3B" w:rsidR="005B22CE" w:rsidRDefault="005B22CE" w:rsidP="005A22B3">
      <w:pPr>
        <w:pStyle w:val="textodstavce"/>
      </w:pPr>
      <w:r>
        <w:t xml:space="preserve">Smluvní strany si ujednaly, že Smlouva se v odstavci </w:t>
      </w:r>
      <w:r>
        <w:t>4</w:t>
      </w:r>
      <w:r>
        <w:t xml:space="preserve">.1 mění a původní znění </w:t>
      </w:r>
      <w:r>
        <w:t>tohoto odstavce</w:t>
      </w:r>
      <w:r>
        <w:t xml:space="preserve"> se nahrazuje tímto:</w:t>
      </w:r>
    </w:p>
    <w:p w14:paraId="451AEAC8" w14:textId="240B66C2" w:rsidR="005B22CE" w:rsidRPr="00E17A46" w:rsidRDefault="005B22CE" w:rsidP="005A22B3">
      <w:pPr>
        <w:pStyle w:val="odrky"/>
      </w:pPr>
      <w:r w:rsidRPr="00E17A46">
        <w:t>Tato smlouva se uzavírá s účinností ode dne 1. června 2021 a je uzavírána na dobu určitou do 31. května 202</w:t>
      </w:r>
      <w:r w:rsidRPr="00E17A46">
        <w:t>3</w:t>
      </w:r>
      <w:r w:rsidRPr="00E17A46">
        <w:t>.</w:t>
      </w:r>
      <w:r w:rsidRPr="00E17A46">
        <w:t xml:space="preserve"> Smluvní strany se mohou dohodnout na prodloužení doby trvání této smlouvy písemným dodatkem. </w:t>
      </w:r>
    </w:p>
    <w:p w14:paraId="3CEEC94C" w14:textId="77777777" w:rsidR="005B22CE" w:rsidRDefault="005B22CE" w:rsidP="00E17A46">
      <w:pPr>
        <w:pStyle w:val="Nadpis2"/>
        <w:numPr>
          <w:ilvl w:val="0"/>
          <w:numId w:val="0"/>
        </w:numPr>
      </w:pPr>
    </w:p>
    <w:p w14:paraId="2FAD484B" w14:textId="77777777" w:rsidR="005B22CE" w:rsidRDefault="005B22CE" w:rsidP="005A22B3">
      <w:pPr>
        <w:pStyle w:val="Nadpis2"/>
        <w:numPr>
          <w:ilvl w:val="0"/>
          <w:numId w:val="0"/>
        </w:numPr>
        <w:tabs>
          <w:tab w:val="left" w:pos="567"/>
        </w:tabs>
      </w:pPr>
      <w:r>
        <w:t>2.</w:t>
      </w:r>
      <w:r>
        <w:tab/>
        <w:t>závěrečná ujednání</w:t>
      </w:r>
    </w:p>
    <w:p w14:paraId="031D5ADB" w14:textId="77777777" w:rsidR="00E17A46" w:rsidRDefault="00E17A46" w:rsidP="005A22B3">
      <w:pPr>
        <w:pStyle w:val="textodstavce"/>
      </w:pPr>
      <w:r w:rsidRPr="00E17A46">
        <w:t xml:space="preserve">Smluvní strany berou na vědomí, že </w:t>
      </w:r>
      <w:r>
        <w:t>Smlouva</w:t>
      </w:r>
      <w:r w:rsidRPr="00E17A46">
        <w:t xml:space="preserve"> včetně </w:t>
      </w:r>
      <w:r>
        <w:t>tohoto</w:t>
      </w:r>
      <w:r w:rsidRPr="00E17A46">
        <w:t xml:space="preserve"> dodatk</w:t>
      </w:r>
      <w:r>
        <w:t>u</w:t>
      </w:r>
      <w:r w:rsidRPr="00E17A46">
        <w:t xml:space="preserve"> může podléhat podmínkám a omezením dle zákona č. 340/2015 Sb., o zvláštních podmínkách účinnosti některých smluv, uveřejňování těchto smluv a o registru smluv, ve znění pozdějších předpisů (dále jen „</w:t>
      </w:r>
      <w:r w:rsidRPr="00E17A46">
        <w:rPr>
          <w:b/>
          <w:bCs/>
        </w:rPr>
        <w:t>zákon o registru smluv</w:t>
      </w:r>
      <w:r w:rsidRPr="00E17A46">
        <w:t xml:space="preserve">“). Smluvní strany se dohodly, že pakliže </w:t>
      </w:r>
      <w:r>
        <w:t>S</w:t>
      </w:r>
      <w:r w:rsidRPr="00E17A46">
        <w:t>mlouva</w:t>
      </w:r>
      <w:r>
        <w:t xml:space="preserve"> nebo její dodatek</w:t>
      </w:r>
      <w:r w:rsidRPr="00E17A46">
        <w:t xml:space="preserve"> podléhá podmínkám k uveřejnění, </w:t>
      </w:r>
      <w:r>
        <w:t>Klient</w:t>
      </w:r>
      <w:r w:rsidRPr="00E17A46">
        <w:t xml:space="preserve"> zašle tuto smlouvu Ministerstvu vnitra k uveřejnění prostřednictvím registru smluv bez zbytečného odkladu, nejpozději však do 15 dnů od uzavření </w:t>
      </w:r>
      <w:r>
        <w:t>S</w:t>
      </w:r>
      <w:r w:rsidRPr="00E17A46">
        <w:t>mlouvy</w:t>
      </w:r>
      <w:r>
        <w:t xml:space="preserve"> nebo jejího dodatku</w:t>
      </w:r>
      <w:r w:rsidRPr="00E17A46">
        <w:t xml:space="preserve">. Tím není dotčeno oprávnění druhé smluvní strany zaslat tuto smlouvu k uveřejnění Ministerstvu vnitra prostřednictvím registru smluv nezávisle na výše uvedeném ujednání, a to zejména v případě, že </w:t>
      </w:r>
      <w:r>
        <w:t xml:space="preserve">Klient </w:t>
      </w:r>
      <w:r w:rsidRPr="00E17A46">
        <w:t>bude v prodlení se splněním výše uvedené povinnosti.</w:t>
      </w:r>
      <w:r>
        <w:t xml:space="preserve"> </w:t>
      </w:r>
    </w:p>
    <w:p w14:paraId="1B2DE3A4" w14:textId="6725C56D" w:rsidR="005B22CE" w:rsidRDefault="005B22CE" w:rsidP="005A22B3">
      <w:pPr>
        <w:pStyle w:val="textodstavce"/>
      </w:pPr>
      <w:r>
        <w:lastRenderedPageBreak/>
        <w:t xml:space="preserve">Tento dodatek je vyhotoven ve </w:t>
      </w:r>
      <w:r w:rsidRPr="00E17A46">
        <w:rPr>
          <w:b/>
          <w:bCs/>
        </w:rPr>
        <w:t xml:space="preserve">dvou </w:t>
      </w:r>
      <w:r w:rsidR="005A22B3">
        <w:rPr>
          <w:b/>
          <w:bCs/>
        </w:rPr>
        <w:t>originálech</w:t>
      </w:r>
      <w:r>
        <w:t xml:space="preserve">, přičemž každá ze Smluvních stran </w:t>
      </w:r>
      <w:proofErr w:type="gramStart"/>
      <w:r>
        <w:t>obdrží</w:t>
      </w:r>
      <w:proofErr w:type="gramEnd"/>
      <w:r>
        <w:t xml:space="preserve"> po jednom originále. </w:t>
      </w:r>
    </w:p>
    <w:p w14:paraId="4A82CFA9" w14:textId="77777777" w:rsidR="005B22CE" w:rsidRDefault="005B22CE" w:rsidP="005B22CE"/>
    <w:p w14:paraId="1765725E" w14:textId="1603E113" w:rsidR="005B22CE" w:rsidRPr="00E535A6" w:rsidRDefault="005B22CE" w:rsidP="005B22CE">
      <w:r>
        <w:t xml:space="preserve">V Ostravě dne </w:t>
      </w:r>
      <w:r w:rsidR="00E17A46">
        <w:t>30.05.2022</w:t>
      </w:r>
      <w:r>
        <w:tab/>
      </w:r>
      <w:r>
        <w:tab/>
      </w:r>
      <w:r>
        <w:tab/>
      </w:r>
      <w:r>
        <w:tab/>
        <w:t xml:space="preserve">V Ostravě dne </w:t>
      </w:r>
      <w:r w:rsidR="00E17A46">
        <w:t>30.05.2022</w:t>
      </w:r>
    </w:p>
    <w:p w14:paraId="29E1502C" w14:textId="77777777" w:rsidR="005B22CE" w:rsidRDefault="005B22CE" w:rsidP="005B22CE"/>
    <w:p w14:paraId="43CD8186" w14:textId="77777777" w:rsidR="005B22CE" w:rsidRDefault="005B22CE" w:rsidP="005B22CE"/>
    <w:p w14:paraId="3DEECDD8" w14:textId="77777777" w:rsidR="005B22CE" w:rsidRDefault="005B22CE" w:rsidP="005B22CE">
      <w:r>
        <w:t>Advokát:</w:t>
      </w:r>
      <w:r>
        <w:tab/>
      </w:r>
      <w:r>
        <w:tab/>
      </w:r>
      <w:r>
        <w:tab/>
      </w:r>
      <w:r>
        <w:tab/>
      </w:r>
      <w:r>
        <w:tab/>
      </w:r>
      <w:r>
        <w:tab/>
        <w:t>Klient:</w:t>
      </w:r>
    </w:p>
    <w:p w14:paraId="0D5B9AFC" w14:textId="2DDE470F" w:rsidR="005B22CE" w:rsidRDefault="005B22CE" w:rsidP="005A22B3">
      <w:pPr>
        <w:pStyle w:val="textodstavce"/>
        <w:numPr>
          <w:ilvl w:val="0"/>
          <w:numId w:val="0"/>
        </w:numPr>
      </w:pPr>
    </w:p>
    <w:p w14:paraId="4358C3EB" w14:textId="77777777" w:rsidR="00E17A46" w:rsidRDefault="00E17A46" w:rsidP="005A22B3">
      <w:pPr>
        <w:pStyle w:val="textodstavce"/>
        <w:numPr>
          <w:ilvl w:val="0"/>
          <w:numId w:val="0"/>
        </w:numPr>
      </w:pPr>
    </w:p>
    <w:p w14:paraId="0E555BEA" w14:textId="77777777" w:rsidR="005B22CE" w:rsidRDefault="005B22CE" w:rsidP="005A22B3">
      <w:pPr>
        <w:pStyle w:val="textodstavce"/>
        <w:numPr>
          <w:ilvl w:val="0"/>
          <w:numId w:val="0"/>
        </w:numPr>
      </w:pPr>
      <w:r>
        <w:t>…………………………………</w:t>
      </w:r>
      <w:r>
        <w:tab/>
      </w:r>
      <w:r>
        <w:tab/>
      </w:r>
      <w:r>
        <w:tab/>
        <w:t>…………………………………</w:t>
      </w:r>
    </w:p>
    <w:p w14:paraId="7BB3D37B" w14:textId="77777777" w:rsidR="005B22CE" w:rsidRDefault="005B22CE" w:rsidP="005B22CE">
      <w:pPr>
        <w:ind w:left="4956" w:hanging="4956"/>
        <w:rPr>
          <w:b/>
        </w:rPr>
      </w:pPr>
      <w:r w:rsidRPr="00175217">
        <w:rPr>
          <w:b/>
        </w:rPr>
        <w:t>JUDr. Matěj Brož, advokát</w:t>
      </w:r>
      <w:r>
        <w:tab/>
      </w:r>
      <w:r w:rsidRPr="004E3DDA">
        <w:rPr>
          <w:b/>
        </w:rPr>
        <w:t>Moravskoslezské inovační centrum Ostrava, a.s.</w:t>
      </w:r>
    </w:p>
    <w:p w14:paraId="3CC50DB8" w14:textId="77777777" w:rsidR="005B22CE" w:rsidRDefault="005B22CE" w:rsidP="005B22CE">
      <w:pPr>
        <w:ind w:left="4956" w:hanging="4956"/>
      </w:pPr>
      <w:r>
        <w:rPr>
          <w:b/>
        </w:rPr>
        <w:tab/>
      </w:r>
      <w:r w:rsidRPr="00C2228B">
        <w:t xml:space="preserve">Mgr. Pavel </w:t>
      </w:r>
      <w:proofErr w:type="spellStart"/>
      <w:r w:rsidRPr="00C2228B">
        <w:t>Csank</w:t>
      </w:r>
      <w:proofErr w:type="spellEnd"/>
      <w:r w:rsidRPr="00C2228B">
        <w:t>, předseda představenstva</w:t>
      </w:r>
    </w:p>
    <w:p w14:paraId="6EAC2561" w14:textId="77777777" w:rsidR="005B22CE" w:rsidRDefault="005B22CE" w:rsidP="005B22CE"/>
    <w:p w14:paraId="79679F38" w14:textId="77777777" w:rsidR="00A80688" w:rsidRDefault="005A22B3"/>
    <w:sectPr w:rsidR="00A8068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958061"/>
      <w:docPartObj>
        <w:docPartGallery w:val="Page Numbers (Bottom of Page)"/>
        <w:docPartUnique/>
      </w:docPartObj>
    </w:sdtPr>
    <w:sdtEndPr/>
    <w:sdtContent>
      <w:p w14:paraId="5D22FCC3" w14:textId="77777777" w:rsidR="006E00CB" w:rsidRDefault="005A22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247AEDE" w14:textId="77777777" w:rsidR="006E00CB" w:rsidRDefault="005A22B3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287"/>
    <w:multiLevelType w:val="multilevel"/>
    <w:tmpl w:val="92682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2440697F"/>
    <w:multiLevelType w:val="multilevel"/>
    <w:tmpl w:val="7A30F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rky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EF23684"/>
    <w:multiLevelType w:val="multilevel"/>
    <w:tmpl w:val="DC08C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odstavce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9747920"/>
    <w:multiLevelType w:val="multilevel"/>
    <w:tmpl w:val="3B5A3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66C01A72"/>
    <w:multiLevelType w:val="multilevel"/>
    <w:tmpl w:val="67D83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6702012E"/>
    <w:multiLevelType w:val="multilevel"/>
    <w:tmpl w:val="57CC87A8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D871004"/>
    <w:multiLevelType w:val="multilevel"/>
    <w:tmpl w:val="E77C0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70351960">
    <w:abstractNumId w:val="5"/>
  </w:num>
  <w:num w:numId="2" w16cid:durableId="35279037">
    <w:abstractNumId w:val="3"/>
  </w:num>
  <w:num w:numId="3" w16cid:durableId="665210369">
    <w:abstractNumId w:val="0"/>
  </w:num>
  <w:num w:numId="4" w16cid:durableId="961151789">
    <w:abstractNumId w:val="4"/>
  </w:num>
  <w:num w:numId="5" w16cid:durableId="147407233">
    <w:abstractNumId w:val="2"/>
  </w:num>
  <w:num w:numId="6" w16cid:durableId="1032729357">
    <w:abstractNumId w:val="1"/>
  </w:num>
  <w:num w:numId="7" w16cid:durableId="1526017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E"/>
    <w:rsid w:val="005A22B3"/>
    <w:rsid w:val="005B22CE"/>
    <w:rsid w:val="00771744"/>
    <w:rsid w:val="00C16E15"/>
    <w:rsid w:val="00E1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6B867"/>
  <w15:chartTrackingRefBased/>
  <w15:docId w15:val="{C0AAC5D5-B6E6-BF45-BAEC-C6D718CA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B22CE"/>
    <w:pPr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_Nadpis 1"/>
    <w:basedOn w:val="Normln"/>
    <w:next w:val="Normln"/>
    <w:autoRedefine/>
    <w:qFormat/>
    <w:rsid w:val="005B22CE"/>
    <w:pPr>
      <w:spacing w:after="120"/>
      <w:jc w:val="center"/>
    </w:pPr>
    <w:rPr>
      <w:b/>
      <w:sz w:val="28"/>
    </w:rPr>
  </w:style>
  <w:style w:type="paragraph" w:customStyle="1" w:styleId="Nadpis2">
    <w:name w:val="_Nadpis 2"/>
    <w:basedOn w:val="Normln"/>
    <w:next w:val="textodstavce"/>
    <w:autoRedefine/>
    <w:qFormat/>
    <w:rsid w:val="00E17A46"/>
    <w:pPr>
      <w:numPr>
        <w:numId w:val="1"/>
      </w:numPr>
      <w:spacing w:after="120"/>
      <w:jc w:val="left"/>
      <w:outlineLvl w:val="0"/>
    </w:pPr>
    <w:rPr>
      <w:b/>
      <w:caps/>
    </w:rPr>
  </w:style>
  <w:style w:type="paragraph" w:customStyle="1" w:styleId="odrky">
    <w:name w:val="_odrážky"/>
    <w:basedOn w:val="textodstavce"/>
    <w:next w:val="textodstavce"/>
    <w:autoRedefine/>
    <w:qFormat/>
    <w:rsid w:val="00E17A46"/>
    <w:pPr>
      <w:numPr>
        <w:numId w:val="6"/>
      </w:numPr>
    </w:pPr>
    <w:rPr>
      <w:i/>
      <w:iCs/>
    </w:rPr>
  </w:style>
  <w:style w:type="paragraph" w:customStyle="1" w:styleId="textodstavce">
    <w:name w:val="_text odstavce"/>
    <w:basedOn w:val="Normln"/>
    <w:autoRedefine/>
    <w:qFormat/>
    <w:rsid w:val="005A22B3"/>
    <w:pPr>
      <w:numPr>
        <w:ilvl w:val="1"/>
        <w:numId w:val="5"/>
      </w:numPr>
      <w:spacing w:before="120" w:after="120"/>
      <w:ind w:left="567" w:hanging="567"/>
    </w:pPr>
  </w:style>
  <w:style w:type="paragraph" w:styleId="Zpat">
    <w:name w:val="footer"/>
    <w:basedOn w:val="Normln"/>
    <w:link w:val="ZpatChar"/>
    <w:uiPriority w:val="99"/>
    <w:unhideWhenUsed/>
    <w:rsid w:val="005B22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2CE"/>
    <w:rPr>
      <w:rFonts w:ascii="Times New Roman" w:eastAsia="Times New Roman" w:hAnsi="Times New Roman" w:cs="Times New Roman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Matěj Brož</dc:creator>
  <cp:keywords/>
  <dc:description/>
  <cp:lastModifiedBy>JUDr. Matěj Brož</cp:lastModifiedBy>
  <cp:revision>1</cp:revision>
  <dcterms:created xsi:type="dcterms:W3CDTF">2022-05-20T08:13:00Z</dcterms:created>
  <dcterms:modified xsi:type="dcterms:W3CDTF">2022-05-20T08:26:00Z</dcterms:modified>
</cp:coreProperties>
</file>