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CC" w:rsidRPr="00770FCC" w:rsidRDefault="00770FCC" w:rsidP="00770FCC">
      <w:pPr>
        <w:pBdr>
          <w:top w:val="single" w:sz="6" w:space="7" w:color="auto"/>
          <w:left w:val="single" w:sz="6" w:space="1" w:color="auto"/>
          <w:bottom w:val="single" w:sz="6" w:space="10" w:color="auto"/>
          <w:right w:val="single" w:sz="6" w:space="1" w:color="auto"/>
        </w:pBdr>
        <w:shd w:val="pct5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770FCC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KUPNÍ SMLOUVA</w:t>
      </w:r>
    </w:p>
    <w:p w:rsidR="00770FCC" w:rsidRPr="000546C6" w:rsidRDefault="00770FCC" w:rsidP="00770FCC">
      <w:pPr>
        <w:pBdr>
          <w:top w:val="single" w:sz="6" w:space="7" w:color="auto"/>
          <w:left w:val="single" w:sz="6" w:space="1" w:color="auto"/>
          <w:bottom w:val="single" w:sz="6" w:space="10" w:color="auto"/>
          <w:right w:val="single" w:sz="6" w:space="1" w:color="auto"/>
        </w:pBdr>
        <w:shd w:val="pct5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</w:pPr>
      <w:r w:rsidRPr="00770FCC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 xml:space="preserve">č.  </w:t>
      </w:r>
      <w:r w:rsidR="00FB7797"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  <w:t>K004/2017</w:t>
      </w:r>
    </w:p>
    <w:p w:rsidR="00770FCC" w:rsidRPr="00770FCC" w:rsidRDefault="00770FCC" w:rsidP="0077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FCC" w:rsidRPr="00770FCC" w:rsidRDefault="00770FCC" w:rsidP="0077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70FCC">
        <w:rPr>
          <w:rFonts w:ascii="Times New Roman" w:eastAsia="Times New Roman" w:hAnsi="Times New Roman" w:cs="Times New Roman"/>
          <w:b/>
          <w:sz w:val="24"/>
          <w:szCs w:val="24"/>
        </w:rPr>
        <w:t>mezi</w:t>
      </w:r>
      <w:proofErr w:type="gramEnd"/>
    </w:p>
    <w:p w:rsidR="00770FCC" w:rsidRPr="00770FCC" w:rsidRDefault="00770FCC" w:rsidP="0077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93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452"/>
        <w:gridCol w:w="1226"/>
        <w:gridCol w:w="3126"/>
      </w:tblGrid>
      <w:tr w:rsidR="00770FCC" w:rsidRPr="00770FCC" w:rsidTr="008C0999">
        <w:tc>
          <w:tcPr>
            <w:tcW w:w="2590" w:type="dxa"/>
          </w:tcPr>
          <w:p w:rsidR="00770FCC" w:rsidRPr="00770FCC" w:rsidRDefault="00770FCC" w:rsidP="00770FC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Prodávající:</w:t>
            </w:r>
          </w:p>
        </w:tc>
        <w:tc>
          <w:tcPr>
            <w:tcW w:w="6804" w:type="dxa"/>
            <w:gridSpan w:val="3"/>
          </w:tcPr>
          <w:p w:rsidR="00770FCC" w:rsidRDefault="000546C6" w:rsidP="00770FCC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Edomed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a.s</w:t>
            </w:r>
            <w:proofErr w:type="spellEnd"/>
          </w:p>
          <w:p w:rsidR="000546C6" w:rsidRDefault="000546C6" w:rsidP="00770FCC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vinohradské nemocnice 3</w:t>
            </w:r>
          </w:p>
          <w:p w:rsidR="000546C6" w:rsidRPr="00770FCC" w:rsidRDefault="000546C6" w:rsidP="000546C6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 Praha 3</w:t>
            </w:r>
          </w:p>
        </w:tc>
      </w:tr>
      <w:tr w:rsidR="00770FCC" w:rsidRPr="00770FCC" w:rsidTr="008C0999">
        <w:tc>
          <w:tcPr>
            <w:tcW w:w="2590" w:type="dxa"/>
          </w:tcPr>
          <w:p w:rsidR="00770FCC" w:rsidRPr="00770FCC" w:rsidRDefault="00770FCC" w:rsidP="00770FC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770FCC" w:rsidRPr="00770FCC" w:rsidRDefault="00770FCC" w:rsidP="0077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FCC" w:rsidRPr="00770FCC" w:rsidTr="008C0999">
        <w:trPr>
          <w:cantSplit/>
        </w:trPr>
        <w:tc>
          <w:tcPr>
            <w:tcW w:w="2590" w:type="dxa"/>
          </w:tcPr>
          <w:p w:rsidR="00770FCC" w:rsidRPr="00770FCC" w:rsidRDefault="00770FCC" w:rsidP="000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770FCC" w:rsidRPr="00770FCC" w:rsidRDefault="00770FCC" w:rsidP="00FB2383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Firma je zapsána v OR vedeném</w:t>
            </w:r>
            <w:r w:rsidR="00FB2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46C6">
              <w:rPr>
                <w:rFonts w:ascii="Times New Roman" w:eastAsia="Times New Roman" w:hAnsi="Times New Roman" w:cs="Times New Roman"/>
                <w:sz w:val="24"/>
                <w:szCs w:val="24"/>
              </w:rPr>
              <w:t>Městským soudem</w:t>
            </w:r>
            <w:r w:rsidR="00FB2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09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</w:t>
            </w:r>
            <w:r w:rsidRPr="00770FC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FB2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546C6">
              <w:rPr>
                <w:rFonts w:ascii="Times New Roman" w:eastAsia="Times New Roman" w:hAnsi="Times New Roman" w:cs="Times New Roman"/>
                <w:sz w:val="24"/>
                <w:szCs w:val="24"/>
              </w:rPr>
              <w:t>Praze</w:t>
            </w:r>
            <w:r w:rsidR="00FB238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70F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546C6" w:rsidRPr="00770FC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770FCC">
              <w:rPr>
                <w:rFonts w:ascii="Times New Roman" w:eastAsia="Times New Roman" w:hAnsi="Times New Roman" w:cs="Times New Roman"/>
                <w:sz w:val="24"/>
                <w:szCs w:val="24"/>
              </w:rPr>
              <w:t>ddíl</w:t>
            </w:r>
            <w:r w:rsidR="00054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  <w:r w:rsidRPr="00770FCC">
              <w:rPr>
                <w:rFonts w:ascii="Times New Roman" w:eastAsia="Times New Roman" w:hAnsi="Times New Roman" w:cs="Times New Roman"/>
                <w:sz w:val="24"/>
                <w:szCs w:val="24"/>
              </w:rPr>
              <w:t>, vložka</w:t>
            </w:r>
            <w:r w:rsidR="00054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9703</w:t>
            </w:r>
            <w:r w:rsidRPr="0077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FCC" w:rsidRPr="00770FCC" w:rsidTr="008C0999">
        <w:trPr>
          <w:cantSplit/>
        </w:trPr>
        <w:tc>
          <w:tcPr>
            <w:tcW w:w="2590" w:type="dxa"/>
          </w:tcPr>
          <w:p w:rsidR="00770FCC" w:rsidRPr="00770FCC" w:rsidRDefault="00770FCC" w:rsidP="00770FC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2"/>
          </w:tcPr>
          <w:p w:rsidR="00770FCC" w:rsidRPr="00770FCC" w:rsidRDefault="00770FCC" w:rsidP="00770FCC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770FCC" w:rsidRPr="00770FCC" w:rsidRDefault="00770FCC" w:rsidP="00770FC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FCC" w:rsidRPr="00770FCC" w:rsidTr="008C0999">
        <w:trPr>
          <w:cantSplit/>
        </w:trPr>
        <w:tc>
          <w:tcPr>
            <w:tcW w:w="2590" w:type="dxa"/>
          </w:tcPr>
          <w:p w:rsidR="00770FCC" w:rsidRPr="00770FCC" w:rsidRDefault="00770FCC" w:rsidP="00770FC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CC">
              <w:rPr>
                <w:rFonts w:ascii="Times New Roman" w:eastAsia="Times New Roman" w:hAnsi="Times New Roman" w:cs="Times New Roman"/>
                <w:sz w:val="24"/>
                <w:szCs w:val="24"/>
              </w:rPr>
              <w:t>Zastoupen:</w:t>
            </w:r>
          </w:p>
        </w:tc>
        <w:tc>
          <w:tcPr>
            <w:tcW w:w="3678" w:type="dxa"/>
            <w:gridSpan w:val="2"/>
          </w:tcPr>
          <w:p w:rsidR="008C0999" w:rsidRDefault="000546C6" w:rsidP="008C0999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 věcech smluvních</w:t>
            </w:r>
            <w:r w:rsidR="008C099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70FCC" w:rsidRPr="00770FCC" w:rsidRDefault="008C0999" w:rsidP="008C0999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Ing. Davidem Srbem,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předsedou představenstva</w:t>
            </w:r>
          </w:p>
        </w:tc>
        <w:tc>
          <w:tcPr>
            <w:tcW w:w="3126" w:type="dxa"/>
          </w:tcPr>
          <w:p w:rsidR="00770FCC" w:rsidRPr="00770FCC" w:rsidRDefault="00770FCC" w:rsidP="00770FC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0FCC" w:rsidRPr="00770FCC" w:rsidTr="008C0999">
        <w:tc>
          <w:tcPr>
            <w:tcW w:w="2590" w:type="dxa"/>
          </w:tcPr>
          <w:p w:rsidR="00770FCC" w:rsidRPr="00770FCC" w:rsidRDefault="00770FCC" w:rsidP="00770FC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770FCC" w:rsidRPr="00770FCC" w:rsidRDefault="00770FCC" w:rsidP="00770FCC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FCC" w:rsidRPr="00770FCC" w:rsidTr="008C0999">
        <w:tc>
          <w:tcPr>
            <w:tcW w:w="2590" w:type="dxa"/>
          </w:tcPr>
          <w:p w:rsidR="00770FCC" w:rsidRPr="00770FCC" w:rsidRDefault="00770FCC" w:rsidP="00770FC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CC">
              <w:rPr>
                <w:rFonts w:ascii="Times New Roman" w:eastAsia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6804" w:type="dxa"/>
            <w:gridSpan w:val="3"/>
          </w:tcPr>
          <w:p w:rsidR="00770FCC" w:rsidRPr="00770FCC" w:rsidRDefault="000546C6" w:rsidP="00770FCC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63673169</w:t>
            </w:r>
          </w:p>
        </w:tc>
      </w:tr>
      <w:tr w:rsidR="00770FCC" w:rsidRPr="00770FCC" w:rsidTr="008C0999">
        <w:tc>
          <w:tcPr>
            <w:tcW w:w="2590" w:type="dxa"/>
          </w:tcPr>
          <w:p w:rsidR="00770FCC" w:rsidRPr="00770FCC" w:rsidRDefault="00770FCC" w:rsidP="00770FC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CC">
              <w:rPr>
                <w:rFonts w:ascii="Times New Roman" w:eastAsia="Times New Roman" w:hAnsi="Times New Roman" w:cs="Times New Roman"/>
                <w:sz w:val="24"/>
                <w:szCs w:val="24"/>
              </w:rPr>
              <w:t>DIČ:</w:t>
            </w:r>
          </w:p>
        </w:tc>
        <w:tc>
          <w:tcPr>
            <w:tcW w:w="6804" w:type="dxa"/>
            <w:gridSpan w:val="3"/>
          </w:tcPr>
          <w:p w:rsidR="00770FCC" w:rsidRPr="00770FCC" w:rsidRDefault="000546C6" w:rsidP="00770FCC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 63673169</w:t>
            </w:r>
          </w:p>
        </w:tc>
      </w:tr>
      <w:tr w:rsidR="00770FCC" w:rsidRPr="00770FCC" w:rsidTr="008C0999">
        <w:tc>
          <w:tcPr>
            <w:tcW w:w="2590" w:type="dxa"/>
          </w:tcPr>
          <w:p w:rsidR="00770FCC" w:rsidRPr="00770FCC" w:rsidRDefault="00770FCC" w:rsidP="00770FC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770FCC" w:rsidRPr="00770FCC" w:rsidRDefault="00770FCC" w:rsidP="00770FCC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FCC" w:rsidRPr="00770FCC" w:rsidTr="008C0999">
        <w:tc>
          <w:tcPr>
            <w:tcW w:w="2590" w:type="dxa"/>
          </w:tcPr>
          <w:p w:rsidR="00770FCC" w:rsidRPr="00770FCC" w:rsidRDefault="00770FCC" w:rsidP="00770FC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CC">
              <w:rPr>
                <w:rFonts w:ascii="Times New Roman" w:eastAsia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6804" w:type="dxa"/>
            <w:gridSpan w:val="3"/>
          </w:tcPr>
          <w:p w:rsidR="00770FCC" w:rsidRPr="00770FCC" w:rsidRDefault="000546C6" w:rsidP="000546C6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+420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241001451</w:t>
            </w:r>
          </w:p>
        </w:tc>
      </w:tr>
      <w:tr w:rsidR="00770FCC" w:rsidRPr="00770FCC" w:rsidTr="008C0999">
        <w:tc>
          <w:tcPr>
            <w:tcW w:w="2590" w:type="dxa"/>
          </w:tcPr>
          <w:p w:rsidR="00770FCC" w:rsidRPr="00770FCC" w:rsidRDefault="00770FCC" w:rsidP="00770FC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CC">
              <w:rPr>
                <w:rFonts w:ascii="Times New Roman" w:eastAsia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6804" w:type="dxa"/>
            <w:gridSpan w:val="3"/>
          </w:tcPr>
          <w:p w:rsidR="00770FCC" w:rsidRPr="00770FCC" w:rsidRDefault="000546C6" w:rsidP="00770FCC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+420 241001450</w:t>
            </w:r>
          </w:p>
        </w:tc>
      </w:tr>
      <w:tr w:rsidR="00770FCC" w:rsidRPr="00770FCC" w:rsidTr="008C0999">
        <w:tc>
          <w:tcPr>
            <w:tcW w:w="2590" w:type="dxa"/>
          </w:tcPr>
          <w:p w:rsidR="00770FCC" w:rsidRPr="00770FCC" w:rsidRDefault="00770FCC" w:rsidP="00770FC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770FCC" w:rsidRPr="00770FCC" w:rsidRDefault="00770FCC" w:rsidP="00770FCC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FCC" w:rsidRPr="00770FCC" w:rsidTr="008C0999">
        <w:tc>
          <w:tcPr>
            <w:tcW w:w="2590" w:type="dxa"/>
          </w:tcPr>
          <w:p w:rsidR="00770FCC" w:rsidRPr="00770FCC" w:rsidRDefault="00770FCC" w:rsidP="00770FC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CC">
              <w:rPr>
                <w:rFonts w:ascii="Times New Roman" w:eastAsia="Times New Roman" w:hAnsi="Times New Roman" w:cs="Times New Roman"/>
                <w:sz w:val="24"/>
                <w:szCs w:val="24"/>
              </w:rPr>
              <w:t>Bankovní spojení:</w:t>
            </w:r>
          </w:p>
        </w:tc>
        <w:tc>
          <w:tcPr>
            <w:tcW w:w="6804" w:type="dxa"/>
            <w:gridSpan w:val="3"/>
          </w:tcPr>
          <w:p w:rsidR="00770FCC" w:rsidRPr="00770FCC" w:rsidRDefault="000546C6" w:rsidP="00770FCC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ČSOB a.s.</w:t>
            </w:r>
          </w:p>
        </w:tc>
      </w:tr>
      <w:tr w:rsidR="00770FCC" w:rsidRPr="00770FCC" w:rsidTr="008C0999">
        <w:tc>
          <w:tcPr>
            <w:tcW w:w="2590" w:type="dxa"/>
          </w:tcPr>
          <w:p w:rsidR="00770FCC" w:rsidRPr="00770FCC" w:rsidRDefault="00770FCC" w:rsidP="00770FC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770FCC" w:rsidRPr="00770FCC" w:rsidRDefault="000546C6" w:rsidP="00770FCC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189634655/0300</w:t>
            </w:r>
          </w:p>
        </w:tc>
      </w:tr>
      <w:tr w:rsidR="00770FCC" w:rsidRPr="00770FCC" w:rsidTr="008C0999">
        <w:tc>
          <w:tcPr>
            <w:tcW w:w="2590" w:type="dxa"/>
          </w:tcPr>
          <w:p w:rsidR="00770FCC" w:rsidRPr="00770FCC" w:rsidRDefault="00770FCC" w:rsidP="00770FC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770FCC" w:rsidRPr="00770FCC" w:rsidRDefault="00770FCC" w:rsidP="00770FCC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FCC" w:rsidRPr="00770FCC" w:rsidTr="008C0999">
        <w:trPr>
          <w:trHeight w:val="80"/>
        </w:trPr>
        <w:tc>
          <w:tcPr>
            <w:tcW w:w="2590" w:type="dxa"/>
          </w:tcPr>
          <w:p w:rsidR="00770FCC" w:rsidRPr="00770FCC" w:rsidRDefault="00770FCC" w:rsidP="00770FC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770FCC" w:rsidRPr="00770FCC" w:rsidRDefault="00770FCC" w:rsidP="00770FCC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0546C6" w:rsidRPr="00770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770FCC" w:rsidRPr="00770FCC" w:rsidTr="008C0999">
        <w:trPr>
          <w:trHeight w:val="440"/>
        </w:trPr>
        <w:tc>
          <w:tcPr>
            <w:tcW w:w="2590" w:type="dxa"/>
          </w:tcPr>
          <w:p w:rsidR="00770FCC" w:rsidRPr="00770FCC" w:rsidRDefault="00770FCC" w:rsidP="00770FC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770FCC" w:rsidRPr="00770FCC" w:rsidRDefault="00770FCC" w:rsidP="00770FC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FCC" w:rsidRPr="00770FCC" w:rsidTr="008C0999">
        <w:tc>
          <w:tcPr>
            <w:tcW w:w="2590" w:type="dxa"/>
          </w:tcPr>
          <w:p w:rsidR="00770FCC" w:rsidRPr="00770FCC" w:rsidRDefault="00770FCC" w:rsidP="00770FC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Kupující:</w:t>
            </w:r>
          </w:p>
        </w:tc>
        <w:tc>
          <w:tcPr>
            <w:tcW w:w="6804" w:type="dxa"/>
            <w:gridSpan w:val="3"/>
          </w:tcPr>
          <w:p w:rsidR="00770FCC" w:rsidRPr="00770FCC" w:rsidRDefault="00770FCC" w:rsidP="00770FCC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CC">
              <w:rPr>
                <w:rFonts w:ascii="Times New Roman" w:eastAsia="Times New Roman" w:hAnsi="Times New Roman" w:cs="Times New Roman"/>
                <w:sz w:val="24"/>
                <w:szCs w:val="24"/>
              </w:rPr>
              <w:t>Nemocnice Pelhřimov, příspěvková organizace</w:t>
            </w:r>
          </w:p>
        </w:tc>
      </w:tr>
      <w:tr w:rsidR="00770FCC" w:rsidRPr="00770FCC" w:rsidTr="008C0999">
        <w:trPr>
          <w:cantSplit/>
        </w:trPr>
        <w:tc>
          <w:tcPr>
            <w:tcW w:w="2590" w:type="dxa"/>
          </w:tcPr>
          <w:p w:rsidR="00770FCC" w:rsidRPr="00770FCC" w:rsidRDefault="00770FCC" w:rsidP="00770FC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770FCC" w:rsidRPr="00770FCC" w:rsidRDefault="00770FCC" w:rsidP="00770FCC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CC">
              <w:rPr>
                <w:rFonts w:ascii="Times New Roman" w:eastAsia="Times New Roman" w:hAnsi="Times New Roman" w:cs="Times New Roman"/>
                <w:sz w:val="24"/>
                <w:szCs w:val="24"/>
              </w:rPr>
              <w:t>Slovanského bratrství 710</w:t>
            </w:r>
          </w:p>
        </w:tc>
      </w:tr>
      <w:tr w:rsidR="00770FCC" w:rsidRPr="00770FCC" w:rsidTr="008C0999">
        <w:tc>
          <w:tcPr>
            <w:tcW w:w="2590" w:type="dxa"/>
          </w:tcPr>
          <w:p w:rsidR="00770FCC" w:rsidRPr="00770FCC" w:rsidRDefault="00770FCC" w:rsidP="00770FC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770FCC" w:rsidRPr="00770FCC" w:rsidRDefault="00770FCC" w:rsidP="00770FCC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CC">
              <w:rPr>
                <w:rFonts w:ascii="Times New Roman" w:eastAsia="Times New Roman" w:hAnsi="Times New Roman" w:cs="Times New Roman"/>
                <w:sz w:val="24"/>
                <w:szCs w:val="24"/>
              </w:rPr>
              <w:t>393 01 Pelhřimov</w:t>
            </w:r>
          </w:p>
          <w:p w:rsidR="00770FCC" w:rsidRPr="00770FCC" w:rsidRDefault="00770FCC" w:rsidP="00770FCC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FCC" w:rsidRPr="00770FCC" w:rsidTr="008C0999">
        <w:tc>
          <w:tcPr>
            <w:tcW w:w="2590" w:type="dxa"/>
          </w:tcPr>
          <w:p w:rsidR="00770FCC" w:rsidRPr="00770FCC" w:rsidRDefault="00770FCC" w:rsidP="00770FC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770FCC" w:rsidRPr="00770FCC" w:rsidRDefault="00770FCC" w:rsidP="00770FC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Firma je zapsána v OR vedeném Krajským soudem</w:t>
            </w:r>
            <w:r w:rsidRPr="00770F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v Českých Budějovicích oddíl </w:t>
            </w:r>
            <w:proofErr w:type="spellStart"/>
            <w:r w:rsidRPr="00770FCC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770FCC">
              <w:rPr>
                <w:rFonts w:ascii="Times New Roman" w:eastAsia="Times New Roman" w:hAnsi="Times New Roman" w:cs="Times New Roman"/>
                <w:sz w:val="24"/>
                <w:szCs w:val="24"/>
              </w:rPr>
              <w:t>, vložka 466</w:t>
            </w:r>
          </w:p>
        </w:tc>
      </w:tr>
      <w:tr w:rsidR="00770FCC" w:rsidRPr="00770FCC" w:rsidTr="008C0999">
        <w:tc>
          <w:tcPr>
            <w:tcW w:w="2590" w:type="dxa"/>
          </w:tcPr>
          <w:p w:rsidR="00770FCC" w:rsidRPr="00770FCC" w:rsidRDefault="00770FCC" w:rsidP="00770FC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770FCC" w:rsidRPr="00770FCC" w:rsidRDefault="00770FCC" w:rsidP="00770FCC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FCC" w:rsidRPr="00770FCC" w:rsidTr="008C0999">
        <w:tc>
          <w:tcPr>
            <w:tcW w:w="2590" w:type="dxa"/>
          </w:tcPr>
          <w:p w:rsidR="00770FCC" w:rsidRPr="00770FCC" w:rsidRDefault="00770FCC" w:rsidP="00770FC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CC">
              <w:rPr>
                <w:rFonts w:ascii="Times New Roman" w:eastAsia="Times New Roman" w:hAnsi="Times New Roman" w:cs="Times New Roman"/>
                <w:sz w:val="24"/>
                <w:szCs w:val="24"/>
              </w:rPr>
              <w:t>Zastoupen:</w:t>
            </w:r>
          </w:p>
        </w:tc>
        <w:tc>
          <w:tcPr>
            <w:tcW w:w="6804" w:type="dxa"/>
            <w:gridSpan w:val="3"/>
          </w:tcPr>
          <w:p w:rsidR="00FB7797" w:rsidRDefault="00770FCC" w:rsidP="00770FCC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 věcech smluvních:   </w:t>
            </w:r>
          </w:p>
          <w:p w:rsidR="00770FCC" w:rsidRPr="00770FCC" w:rsidRDefault="00770FCC" w:rsidP="00770FCC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CC">
              <w:rPr>
                <w:rFonts w:ascii="Times New Roman" w:eastAsia="Times New Roman" w:hAnsi="Times New Roman" w:cs="Times New Roman"/>
                <w:sz w:val="24"/>
                <w:szCs w:val="24"/>
              </w:rPr>
              <w:t>Ing. Jan Mlčák, MBA</w:t>
            </w:r>
          </w:p>
        </w:tc>
      </w:tr>
      <w:tr w:rsidR="00770FCC" w:rsidRPr="00770FCC" w:rsidTr="008C0999">
        <w:trPr>
          <w:cantSplit/>
        </w:trPr>
        <w:tc>
          <w:tcPr>
            <w:tcW w:w="2590" w:type="dxa"/>
          </w:tcPr>
          <w:p w:rsidR="00770FCC" w:rsidRPr="00770FCC" w:rsidRDefault="00770FCC" w:rsidP="00770FC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770FCC" w:rsidRPr="00770FCC" w:rsidRDefault="00FB7797" w:rsidP="00FB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ředitel</w:t>
            </w:r>
          </w:p>
        </w:tc>
        <w:tc>
          <w:tcPr>
            <w:tcW w:w="4352" w:type="dxa"/>
            <w:gridSpan w:val="2"/>
          </w:tcPr>
          <w:p w:rsidR="00770FCC" w:rsidRPr="00770FCC" w:rsidRDefault="00770FCC" w:rsidP="0077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FCC" w:rsidRPr="00770FCC" w:rsidRDefault="00770FCC" w:rsidP="0077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FCC" w:rsidRPr="00770FCC" w:rsidTr="008C0999">
        <w:tc>
          <w:tcPr>
            <w:tcW w:w="2590" w:type="dxa"/>
          </w:tcPr>
          <w:p w:rsidR="00770FCC" w:rsidRPr="00770FCC" w:rsidRDefault="00770FCC" w:rsidP="00770FC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CC">
              <w:rPr>
                <w:rFonts w:ascii="Times New Roman" w:eastAsia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6804" w:type="dxa"/>
            <w:gridSpan w:val="3"/>
          </w:tcPr>
          <w:p w:rsidR="00770FCC" w:rsidRPr="00770FCC" w:rsidRDefault="00770FCC" w:rsidP="00770FCC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CC">
              <w:rPr>
                <w:rFonts w:ascii="Times New Roman" w:eastAsia="Times New Roman" w:hAnsi="Times New Roman" w:cs="Times New Roman"/>
                <w:sz w:val="24"/>
                <w:szCs w:val="24"/>
              </w:rPr>
              <w:t>00511951</w:t>
            </w:r>
          </w:p>
        </w:tc>
      </w:tr>
      <w:tr w:rsidR="00770FCC" w:rsidRPr="00770FCC" w:rsidTr="008C0999">
        <w:tc>
          <w:tcPr>
            <w:tcW w:w="2590" w:type="dxa"/>
          </w:tcPr>
          <w:p w:rsidR="00770FCC" w:rsidRPr="00770FCC" w:rsidRDefault="00770FCC" w:rsidP="00770FC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CC">
              <w:rPr>
                <w:rFonts w:ascii="Times New Roman" w:eastAsia="Times New Roman" w:hAnsi="Times New Roman" w:cs="Times New Roman"/>
                <w:sz w:val="24"/>
                <w:szCs w:val="24"/>
              </w:rPr>
              <w:t>DIČ:</w:t>
            </w:r>
          </w:p>
        </w:tc>
        <w:tc>
          <w:tcPr>
            <w:tcW w:w="6804" w:type="dxa"/>
            <w:gridSpan w:val="3"/>
          </w:tcPr>
          <w:p w:rsidR="00770FCC" w:rsidRPr="00770FCC" w:rsidRDefault="00770FCC" w:rsidP="00770FCC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CC">
              <w:rPr>
                <w:rFonts w:ascii="Times New Roman" w:eastAsia="Times New Roman" w:hAnsi="Times New Roman" w:cs="Times New Roman"/>
                <w:sz w:val="24"/>
                <w:szCs w:val="24"/>
              </w:rPr>
              <w:t>CZ00511951</w:t>
            </w:r>
          </w:p>
        </w:tc>
      </w:tr>
      <w:tr w:rsidR="00770FCC" w:rsidRPr="00770FCC" w:rsidTr="008C0999">
        <w:tc>
          <w:tcPr>
            <w:tcW w:w="2590" w:type="dxa"/>
          </w:tcPr>
          <w:p w:rsidR="00770FCC" w:rsidRPr="00770FCC" w:rsidRDefault="00770FCC" w:rsidP="00770FC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770FCC" w:rsidRPr="00770FCC" w:rsidRDefault="00770FCC" w:rsidP="00770FCC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FCC" w:rsidRPr="00770FCC" w:rsidTr="008C0999">
        <w:tc>
          <w:tcPr>
            <w:tcW w:w="2590" w:type="dxa"/>
          </w:tcPr>
          <w:p w:rsidR="00770FCC" w:rsidRPr="00770FCC" w:rsidRDefault="00770FCC" w:rsidP="00770FC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CC">
              <w:rPr>
                <w:rFonts w:ascii="Times New Roman" w:eastAsia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6804" w:type="dxa"/>
            <w:gridSpan w:val="3"/>
          </w:tcPr>
          <w:p w:rsidR="00770FCC" w:rsidRPr="00770FCC" w:rsidRDefault="00770FCC" w:rsidP="00770FCC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CC">
              <w:rPr>
                <w:rFonts w:ascii="Times New Roman" w:eastAsia="Times New Roman" w:hAnsi="Times New Roman" w:cs="Times New Roman"/>
                <w:sz w:val="24"/>
                <w:szCs w:val="24"/>
              </w:rPr>
              <w:t>+420 384 376 111</w:t>
            </w:r>
          </w:p>
        </w:tc>
      </w:tr>
      <w:tr w:rsidR="00770FCC" w:rsidRPr="00770FCC" w:rsidTr="008C0999">
        <w:tc>
          <w:tcPr>
            <w:tcW w:w="2590" w:type="dxa"/>
          </w:tcPr>
          <w:p w:rsidR="00770FCC" w:rsidRPr="00770FCC" w:rsidRDefault="00770FCC" w:rsidP="00770FC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CC">
              <w:rPr>
                <w:rFonts w:ascii="Times New Roman" w:eastAsia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6804" w:type="dxa"/>
            <w:gridSpan w:val="3"/>
          </w:tcPr>
          <w:p w:rsidR="00770FCC" w:rsidRPr="00770FCC" w:rsidRDefault="00770FCC" w:rsidP="00770FCC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CC">
              <w:rPr>
                <w:rFonts w:ascii="Times New Roman" w:eastAsia="Times New Roman" w:hAnsi="Times New Roman" w:cs="Times New Roman"/>
                <w:sz w:val="24"/>
                <w:szCs w:val="24"/>
              </w:rPr>
              <w:t>+420</w:t>
            </w:r>
            <w:r w:rsidR="000546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70FCC">
              <w:rPr>
                <w:rFonts w:ascii="Times New Roman" w:eastAsia="Times New Roman" w:hAnsi="Times New Roman" w:cs="Times New Roman"/>
                <w:sz w:val="24"/>
                <w:szCs w:val="24"/>
              </w:rPr>
              <w:t>384 376 111</w:t>
            </w:r>
          </w:p>
        </w:tc>
      </w:tr>
      <w:tr w:rsidR="00770FCC" w:rsidRPr="00770FCC" w:rsidTr="008C0999">
        <w:tc>
          <w:tcPr>
            <w:tcW w:w="2590" w:type="dxa"/>
          </w:tcPr>
          <w:p w:rsidR="00770FCC" w:rsidRPr="00770FCC" w:rsidRDefault="00770FCC" w:rsidP="0077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770FCC" w:rsidRPr="00770FCC" w:rsidRDefault="00770FCC" w:rsidP="00770FCC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FCC" w:rsidRPr="00770FCC" w:rsidTr="008C0999">
        <w:tc>
          <w:tcPr>
            <w:tcW w:w="2590" w:type="dxa"/>
          </w:tcPr>
          <w:p w:rsidR="00770FCC" w:rsidRPr="00770FCC" w:rsidRDefault="00770FCC" w:rsidP="00770FC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CC">
              <w:rPr>
                <w:rFonts w:ascii="Times New Roman" w:eastAsia="Times New Roman" w:hAnsi="Times New Roman" w:cs="Times New Roman"/>
                <w:sz w:val="24"/>
                <w:szCs w:val="24"/>
              </w:rPr>
              <w:t>Bankovní spojení:</w:t>
            </w:r>
          </w:p>
        </w:tc>
        <w:tc>
          <w:tcPr>
            <w:tcW w:w="6804" w:type="dxa"/>
            <w:gridSpan w:val="3"/>
          </w:tcPr>
          <w:p w:rsidR="00770FCC" w:rsidRPr="00770FCC" w:rsidRDefault="00501F1A" w:rsidP="00770FCC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Moneta</w:t>
            </w:r>
            <w:r w:rsidR="00770FCC" w:rsidRPr="0077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Money Bank, a.s.</w:t>
            </w:r>
          </w:p>
        </w:tc>
      </w:tr>
      <w:tr w:rsidR="00770FCC" w:rsidRPr="00770FCC" w:rsidTr="008C0999">
        <w:tc>
          <w:tcPr>
            <w:tcW w:w="2590" w:type="dxa"/>
          </w:tcPr>
          <w:p w:rsidR="00770FCC" w:rsidRPr="00770FCC" w:rsidRDefault="00770FCC" w:rsidP="00770FC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770FCC" w:rsidRPr="00770FCC" w:rsidRDefault="00770FCC" w:rsidP="00501F1A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CC">
              <w:rPr>
                <w:rFonts w:ascii="Times New Roman" w:eastAsia="Times New Roman" w:hAnsi="Times New Roman" w:cs="Times New Roman"/>
                <w:sz w:val="24"/>
                <w:szCs w:val="24"/>
              </w:rPr>
              <w:t>174-401202</w:t>
            </w:r>
            <w:bookmarkStart w:id="0" w:name="_GoBack"/>
            <w:bookmarkEnd w:id="0"/>
            <w:r w:rsidRPr="00770FCC">
              <w:rPr>
                <w:rFonts w:ascii="Times New Roman" w:eastAsia="Times New Roman" w:hAnsi="Times New Roman" w:cs="Times New Roman"/>
                <w:sz w:val="24"/>
                <w:szCs w:val="24"/>
              </w:rPr>
              <w:t>834/600</w:t>
            </w:r>
          </w:p>
        </w:tc>
      </w:tr>
      <w:tr w:rsidR="00770FCC" w:rsidRPr="00770FCC" w:rsidTr="008C0999">
        <w:tc>
          <w:tcPr>
            <w:tcW w:w="2590" w:type="dxa"/>
          </w:tcPr>
          <w:p w:rsidR="00770FCC" w:rsidRPr="00770FCC" w:rsidRDefault="00770FCC" w:rsidP="00770FC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770FCC" w:rsidRPr="00770FCC" w:rsidRDefault="00770FCC" w:rsidP="00770FCC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0FCC" w:rsidRPr="00B20C25" w:rsidRDefault="00770FCC" w:rsidP="00770FCC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770FCC" w:rsidRPr="00B20C25" w:rsidTr="00770FCC">
        <w:tc>
          <w:tcPr>
            <w:tcW w:w="10560" w:type="dxa"/>
            <w:shd w:val="pct5" w:color="auto" w:fill="auto"/>
          </w:tcPr>
          <w:p w:rsidR="00770FCC" w:rsidRPr="00B20C25" w:rsidRDefault="00770FCC" w:rsidP="002854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20C25">
              <w:rPr>
                <w:rFonts w:ascii="Times New Roman" w:hAnsi="Times New Roman"/>
                <w:szCs w:val="24"/>
              </w:rPr>
              <w:br w:type="page"/>
            </w:r>
            <w:r w:rsidRPr="00B20C25">
              <w:rPr>
                <w:rFonts w:ascii="Times New Roman" w:hAnsi="Times New Roman"/>
                <w:szCs w:val="24"/>
              </w:rPr>
              <w:br w:type="page"/>
            </w:r>
            <w:r w:rsidRPr="00B20C25">
              <w:rPr>
                <w:rFonts w:ascii="Times New Roman" w:hAnsi="Times New Roman"/>
                <w:b/>
                <w:szCs w:val="24"/>
              </w:rPr>
              <w:t xml:space="preserve"> Preambule</w:t>
            </w:r>
          </w:p>
        </w:tc>
      </w:tr>
    </w:tbl>
    <w:p w:rsidR="00770FCC" w:rsidRPr="00B20C25" w:rsidRDefault="00770FCC" w:rsidP="00770FCC">
      <w:pPr>
        <w:jc w:val="both"/>
        <w:rPr>
          <w:rFonts w:ascii="Times New Roman" w:hAnsi="Times New Roman"/>
          <w:szCs w:val="24"/>
        </w:rPr>
      </w:pPr>
    </w:p>
    <w:p w:rsidR="00770FCC" w:rsidRPr="00B20C25" w:rsidRDefault="00770FCC" w:rsidP="00770FCC">
      <w:pPr>
        <w:jc w:val="both"/>
        <w:rPr>
          <w:rFonts w:ascii="Times New Roman" w:hAnsi="Times New Roman"/>
          <w:szCs w:val="24"/>
        </w:rPr>
      </w:pPr>
      <w:r w:rsidRPr="00B20C25">
        <w:rPr>
          <w:rFonts w:ascii="Times New Roman" w:hAnsi="Times New Roman"/>
          <w:szCs w:val="24"/>
        </w:rPr>
        <w:t>Kupující a prodávající uzavírají tuto kupní smlouvu na základě</w:t>
      </w:r>
      <w:r w:rsidR="002C6BBC">
        <w:rPr>
          <w:rFonts w:ascii="Times New Roman" w:hAnsi="Times New Roman"/>
          <w:szCs w:val="24"/>
        </w:rPr>
        <w:t xml:space="preserve"> zadávacích podmínek,</w:t>
      </w:r>
      <w:r w:rsidRPr="00B20C25">
        <w:rPr>
          <w:rFonts w:ascii="Times New Roman" w:hAnsi="Times New Roman"/>
          <w:szCs w:val="24"/>
        </w:rPr>
        <w:t xml:space="preserve"> </w:t>
      </w:r>
      <w:r w:rsidR="00D44B5C">
        <w:rPr>
          <w:rFonts w:ascii="Times New Roman" w:hAnsi="Times New Roman"/>
          <w:szCs w:val="24"/>
        </w:rPr>
        <w:t>nabídky P</w:t>
      </w:r>
      <w:r w:rsidR="001B0449">
        <w:rPr>
          <w:rFonts w:ascii="Times New Roman" w:hAnsi="Times New Roman"/>
          <w:szCs w:val="24"/>
        </w:rPr>
        <w:t xml:space="preserve">rodávajícího a </w:t>
      </w:r>
      <w:r w:rsidRPr="00B20C25">
        <w:rPr>
          <w:rFonts w:ascii="Times New Roman" w:hAnsi="Times New Roman"/>
          <w:szCs w:val="24"/>
        </w:rPr>
        <w:t xml:space="preserve">výsledku výběru nejvhodnější nabídky na veřejnou zakázku vyhlášenou dne </w:t>
      </w:r>
      <w:r w:rsidR="00266E83">
        <w:rPr>
          <w:rFonts w:ascii="Times New Roman" w:hAnsi="Times New Roman"/>
          <w:szCs w:val="24"/>
        </w:rPr>
        <w:t>17. 6. 2016</w:t>
      </w:r>
      <w:r>
        <w:rPr>
          <w:rFonts w:ascii="Times New Roman" w:hAnsi="Times New Roman"/>
          <w:szCs w:val="24"/>
        </w:rPr>
        <w:t xml:space="preserve"> </w:t>
      </w:r>
      <w:r w:rsidRPr="00B20C25">
        <w:rPr>
          <w:rFonts w:ascii="Times New Roman" w:hAnsi="Times New Roman"/>
          <w:szCs w:val="24"/>
        </w:rPr>
        <w:t xml:space="preserve">na dodávku </w:t>
      </w:r>
      <w:r w:rsidRPr="00940A4F">
        <w:rPr>
          <w:rFonts w:ascii="Times New Roman" w:hAnsi="Times New Roman"/>
          <w:szCs w:val="24"/>
        </w:rPr>
        <w:t>nového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CT</w:t>
      </w:r>
      <w:r w:rsidRPr="0036785F">
        <w:rPr>
          <w:rFonts w:ascii="Times New Roman" w:hAnsi="Times New Roman"/>
          <w:bCs/>
          <w:szCs w:val="24"/>
        </w:rPr>
        <w:t xml:space="preserve"> přístroje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>s příslušenstvím a zajištění záručního servisu</w:t>
      </w:r>
      <w:r w:rsidRPr="00B20C25">
        <w:rPr>
          <w:rFonts w:ascii="Times New Roman" w:hAnsi="Times New Roman"/>
          <w:szCs w:val="24"/>
        </w:rPr>
        <w:t>, zadané podle zákona č. 137/2006 Sb.</w:t>
      </w:r>
      <w:r>
        <w:rPr>
          <w:rFonts w:ascii="Times New Roman" w:hAnsi="Times New Roman"/>
          <w:szCs w:val="24"/>
        </w:rPr>
        <w:t>, o veřejných zakázkách, ve znění pozdějších předpisů</w:t>
      </w:r>
      <w:r w:rsidRPr="00B20C25">
        <w:rPr>
          <w:rFonts w:ascii="Times New Roman" w:hAnsi="Times New Roman"/>
          <w:szCs w:val="24"/>
        </w:rPr>
        <w:t>.</w:t>
      </w:r>
    </w:p>
    <w:p w:rsidR="00770FCC" w:rsidRPr="00B20C25" w:rsidRDefault="00770FCC" w:rsidP="00770FCC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770FCC" w:rsidRPr="00B20C25" w:rsidTr="00770FCC">
        <w:tc>
          <w:tcPr>
            <w:tcW w:w="10560" w:type="dxa"/>
            <w:shd w:val="pct5" w:color="auto" w:fill="auto"/>
          </w:tcPr>
          <w:p w:rsidR="00770FCC" w:rsidRPr="00B20C25" w:rsidRDefault="00770FCC" w:rsidP="002854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20C25">
              <w:rPr>
                <w:rFonts w:ascii="Times New Roman" w:hAnsi="Times New Roman"/>
                <w:b/>
                <w:szCs w:val="24"/>
              </w:rPr>
              <w:t xml:space="preserve"> 1. Předmět smlouvy</w:t>
            </w:r>
          </w:p>
        </w:tc>
      </w:tr>
    </w:tbl>
    <w:p w:rsidR="00770FCC" w:rsidRPr="00B20C25" w:rsidRDefault="00770FCC" w:rsidP="00770FCC">
      <w:pPr>
        <w:jc w:val="both"/>
        <w:rPr>
          <w:rFonts w:ascii="Times New Roman" w:hAnsi="Times New Roman"/>
          <w:szCs w:val="24"/>
        </w:rPr>
      </w:pPr>
    </w:p>
    <w:p w:rsidR="00770FCC" w:rsidRDefault="00770FCC" w:rsidP="009051B9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9051B9">
        <w:rPr>
          <w:rFonts w:ascii="Times New Roman" w:hAnsi="Times New Roman"/>
          <w:szCs w:val="24"/>
        </w:rPr>
        <w:t xml:space="preserve">Předmětem smlouvy je závazek </w:t>
      </w:r>
    </w:p>
    <w:p w:rsidR="00770FCC" w:rsidRPr="00B20C25" w:rsidRDefault="00770FCC" w:rsidP="00770FCC">
      <w:pPr>
        <w:jc w:val="both"/>
        <w:rPr>
          <w:rFonts w:ascii="Times New Roman" w:hAnsi="Times New Roman"/>
          <w:szCs w:val="24"/>
        </w:rPr>
      </w:pPr>
    </w:p>
    <w:p w:rsidR="00770FCC" w:rsidRPr="00B20C25" w:rsidRDefault="00D44B5C" w:rsidP="00770FCC">
      <w:pPr>
        <w:numPr>
          <w:ilvl w:val="0"/>
          <w:numId w:val="7"/>
        </w:numPr>
        <w:tabs>
          <w:tab w:val="left" w:pos="1204"/>
        </w:tabs>
        <w:spacing w:after="0" w:line="240" w:lineRule="auto"/>
        <w:ind w:left="851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770FCC" w:rsidRPr="00B20C25">
        <w:rPr>
          <w:rFonts w:ascii="Times New Roman" w:hAnsi="Times New Roman"/>
          <w:szCs w:val="24"/>
        </w:rPr>
        <w:t xml:space="preserve">rodávajícího dodat </w:t>
      </w:r>
      <w:r w:rsidR="00770FCC">
        <w:rPr>
          <w:rFonts w:ascii="Times New Roman" w:hAnsi="Times New Roman"/>
          <w:szCs w:val="24"/>
        </w:rPr>
        <w:t xml:space="preserve">nové </w:t>
      </w:r>
      <w:r w:rsidR="00770FCC" w:rsidRPr="00B20C25">
        <w:rPr>
          <w:rFonts w:ascii="Times New Roman" w:hAnsi="Times New Roman"/>
          <w:szCs w:val="24"/>
        </w:rPr>
        <w:t>přístrojové vybavení ve věcném rozsahu a s tec</w:t>
      </w:r>
      <w:r w:rsidR="00770FCC">
        <w:rPr>
          <w:rFonts w:ascii="Times New Roman" w:hAnsi="Times New Roman"/>
          <w:szCs w:val="24"/>
        </w:rPr>
        <w:t xml:space="preserve">hnickými parametry dle </w:t>
      </w:r>
      <w:r w:rsidR="00770FCC" w:rsidRPr="00770FCC">
        <w:rPr>
          <w:rFonts w:ascii="Times New Roman" w:hAnsi="Times New Roman" w:cs="Times New Roman"/>
        </w:rPr>
        <w:t>cenové nabídky veřejné nadlimitní zakázky</w:t>
      </w:r>
      <w:r w:rsidR="00D84283">
        <w:rPr>
          <w:rFonts w:ascii="Times New Roman" w:hAnsi="Times New Roman" w:cs="Times New Roman"/>
        </w:rPr>
        <w:t xml:space="preserve"> (dále také</w:t>
      </w:r>
      <w:r w:rsidR="000D2128">
        <w:rPr>
          <w:rFonts w:ascii="Times New Roman" w:hAnsi="Times New Roman" w:cs="Times New Roman"/>
        </w:rPr>
        <w:t xml:space="preserve"> „</w:t>
      </w:r>
      <w:r w:rsidR="00D84283">
        <w:rPr>
          <w:rFonts w:ascii="Times New Roman" w:hAnsi="Times New Roman" w:cs="Times New Roman"/>
        </w:rPr>
        <w:t>P</w:t>
      </w:r>
      <w:r w:rsidR="000D2128">
        <w:rPr>
          <w:rFonts w:ascii="Times New Roman" w:hAnsi="Times New Roman" w:cs="Times New Roman"/>
        </w:rPr>
        <w:t>řístroj“)</w:t>
      </w:r>
      <w:r w:rsidR="001B0449">
        <w:rPr>
          <w:rFonts w:ascii="Times New Roman" w:hAnsi="Times New Roman"/>
          <w:szCs w:val="24"/>
        </w:rPr>
        <w:t xml:space="preserve"> </w:t>
      </w:r>
      <w:r w:rsidR="00F32C3D" w:rsidRPr="00B20C25">
        <w:rPr>
          <w:rFonts w:ascii="Times New Roman" w:hAnsi="Times New Roman"/>
          <w:szCs w:val="24"/>
        </w:rPr>
        <w:t xml:space="preserve">a převést na </w:t>
      </w:r>
      <w:r>
        <w:rPr>
          <w:rFonts w:ascii="Times New Roman" w:hAnsi="Times New Roman"/>
          <w:szCs w:val="24"/>
        </w:rPr>
        <w:t>K</w:t>
      </w:r>
      <w:r w:rsidR="00F32C3D" w:rsidRPr="00B20C25">
        <w:rPr>
          <w:rFonts w:ascii="Times New Roman" w:hAnsi="Times New Roman"/>
          <w:szCs w:val="24"/>
        </w:rPr>
        <w:t>upujícího vlastnické právo k přístrojovému vybavení</w:t>
      </w:r>
      <w:r w:rsidR="00820AEE">
        <w:rPr>
          <w:rFonts w:ascii="Times New Roman" w:hAnsi="Times New Roman"/>
          <w:szCs w:val="24"/>
        </w:rPr>
        <w:t>, a dále</w:t>
      </w:r>
      <w:r w:rsidR="00820AEE" w:rsidRPr="00820AEE">
        <w:rPr>
          <w:rFonts w:ascii="Times New Roman" w:hAnsi="Times New Roman"/>
          <w:szCs w:val="24"/>
        </w:rPr>
        <w:t xml:space="preserve"> </w:t>
      </w:r>
      <w:r w:rsidR="00820AEE">
        <w:rPr>
          <w:rFonts w:ascii="Times New Roman" w:hAnsi="Times New Roman"/>
          <w:szCs w:val="24"/>
        </w:rPr>
        <w:t>závazek Prodávajícího</w:t>
      </w:r>
    </w:p>
    <w:p w:rsidR="00290C29" w:rsidRPr="00735A07" w:rsidRDefault="00770FCC" w:rsidP="00735A07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735A07">
        <w:rPr>
          <w:rFonts w:ascii="Times New Roman" w:hAnsi="Times New Roman"/>
          <w:szCs w:val="24"/>
        </w:rPr>
        <w:t xml:space="preserve">provést instalaci nového </w:t>
      </w:r>
      <w:r w:rsidR="00D84283" w:rsidRPr="00735A07">
        <w:rPr>
          <w:rFonts w:ascii="Times New Roman" w:hAnsi="Times New Roman"/>
          <w:szCs w:val="24"/>
        </w:rPr>
        <w:t>Přístroje</w:t>
      </w:r>
      <w:r w:rsidR="00290C29" w:rsidRPr="00735A07">
        <w:rPr>
          <w:rFonts w:ascii="Times New Roman" w:hAnsi="Times New Roman"/>
          <w:szCs w:val="24"/>
        </w:rPr>
        <w:t xml:space="preserve"> a</w:t>
      </w:r>
      <w:r w:rsidRPr="00735A07">
        <w:rPr>
          <w:rFonts w:ascii="Times New Roman" w:hAnsi="Times New Roman"/>
          <w:szCs w:val="24"/>
        </w:rPr>
        <w:t xml:space="preserve"> uvést jej do trvalého provozu</w:t>
      </w:r>
      <w:r w:rsidR="00290C29" w:rsidRPr="00735A07">
        <w:rPr>
          <w:rFonts w:ascii="Times New Roman" w:hAnsi="Times New Roman"/>
          <w:szCs w:val="24"/>
        </w:rPr>
        <w:t xml:space="preserve"> včetně zajištění a zprovoznění všech spojení a komunikací systému s ostatními modalitami, NIS, PACS, DICOM</w:t>
      </w:r>
      <w:r w:rsidRPr="00735A07">
        <w:rPr>
          <w:rFonts w:ascii="Times New Roman" w:hAnsi="Times New Roman"/>
          <w:szCs w:val="24"/>
        </w:rPr>
        <w:t xml:space="preserve">, </w:t>
      </w:r>
    </w:p>
    <w:p w:rsidR="00290C29" w:rsidRPr="00735A07" w:rsidRDefault="00770FCC" w:rsidP="00735A07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735A07">
        <w:rPr>
          <w:rFonts w:ascii="Times New Roman" w:hAnsi="Times New Roman"/>
          <w:szCs w:val="24"/>
        </w:rPr>
        <w:t>zaškolit obsluhu v rozsahu zaškolení v rámci instalace zařízení</w:t>
      </w:r>
      <w:r w:rsidR="00CF1BAC" w:rsidRPr="00735A07">
        <w:rPr>
          <w:rFonts w:ascii="Times New Roman" w:hAnsi="Times New Roman"/>
          <w:szCs w:val="24"/>
        </w:rPr>
        <w:t xml:space="preserve"> dle § 45 zákona č. 268/2014  Sb., zdravotnických prostředcích, v platném znění</w:t>
      </w:r>
      <w:r w:rsidR="002C3C1F" w:rsidRPr="00735A07">
        <w:rPr>
          <w:rFonts w:ascii="Times New Roman" w:hAnsi="Times New Roman"/>
          <w:szCs w:val="24"/>
        </w:rPr>
        <w:t xml:space="preserve">, a </w:t>
      </w:r>
      <w:r w:rsidR="00E96FD9">
        <w:rPr>
          <w:rFonts w:ascii="Times New Roman" w:hAnsi="Times New Roman"/>
          <w:szCs w:val="24"/>
        </w:rPr>
        <w:t>provést m</w:t>
      </w:r>
      <w:r w:rsidR="00E96FD9" w:rsidRPr="000702E6">
        <w:rPr>
          <w:rFonts w:ascii="Times New Roman" w:hAnsi="Times New Roman"/>
          <w:szCs w:val="24"/>
        </w:rPr>
        <w:t xml:space="preserve">inimálně týdenní školení </w:t>
      </w:r>
      <w:r w:rsidR="00E96FD9">
        <w:rPr>
          <w:rFonts w:ascii="Times New Roman" w:hAnsi="Times New Roman"/>
          <w:szCs w:val="24"/>
        </w:rPr>
        <w:t xml:space="preserve">obsluhy u </w:t>
      </w:r>
      <w:r w:rsidR="00E96FD9" w:rsidRPr="000702E6">
        <w:rPr>
          <w:rFonts w:ascii="Times New Roman" w:hAnsi="Times New Roman"/>
          <w:szCs w:val="24"/>
        </w:rPr>
        <w:t xml:space="preserve">všech </w:t>
      </w:r>
      <w:r w:rsidR="00E96FD9">
        <w:rPr>
          <w:rFonts w:ascii="Times New Roman" w:hAnsi="Times New Roman"/>
          <w:szCs w:val="24"/>
        </w:rPr>
        <w:t xml:space="preserve">zadavatelem určených </w:t>
      </w:r>
      <w:r w:rsidR="00E96FD9" w:rsidRPr="000702E6">
        <w:rPr>
          <w:rFonts w:ascii="Times New Roman" w:hAnsi="Times New Roman"/>
          <w:szCs w:val="24"/>
        </w:rPr>
        <w:t>pracovníků</w:t>
      </w:r>
      <w:r w:rsidR="00E96FD9">
        <w:rPr>
          <w:rFonts w:ascii="Times New Roman" w:hAnsi="Times New Roman"/>
          <w:szCs w:val="24"/>
        </w:rPr>
        <w:t xml:space="preserve"> (cca 10 osob)</w:t>
      </w:r>
      <w:r w:rsidR="002C3C1F" w:rsidRPr="00735A07">
        <w:rPr>
          <w:rFonts w:ascii="Times New Roman" w:hAnsi="Times New Roman"/>
          <w:szCs w:val="24"/>
        </w:rPr>
        <w:t xml:space="preserve"> </w:t>
      </w:r>
    </w:p>
    <w:p w:rsidR="00290C29" w:rsidRDefault="00770FCC" w:rsidP="00735A07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735A07">
        <w:rPr>
          <w:rFonts w:ascii="Times New Roman" w:hAnsi="Times New Roman"/>
          <w:szCs w:val="24"/>
        </w:rPr>
        <w:t xml:space="preserve">provést aplikační školení na stejném nebo obdobném </w:t>
      </w:r>
      <w:r w:rsidR="00D84283">
        <w:rPr>
          <w:rFonts w:ascii="Times New Roman" w:hAnsi="Times New Roman"/>
          <w:szCs w:val="24"/>
        </w:rPr>
        <w:t xml:space="preserve">funkčním </w:t>
      </w:r>
      <w:r w:rsidRPr="00735A07">
        <w:rPr>
          <w:rFonts w:ascii="Times New Roman" w:hAnsi="Times New Roman"/>
          <w:szCs w:val="24"/>
        </w:rPr>
        <w:t>zařízení s identickým způsobem obsluhy mimo Nemocnici Pelhřimov, příspěvková organizace</w:t>
      </w:r>
      <w:r w:rsidR="002C3C1F" w:rsidRPr="00735A07">
        <w:rPr>
          <w:rFonts w:ascii="Times New Roman" w:hAnsi="Times New Roman"/>
          <w:szCs w:val="24"/>
        </w:rPr>
        <w:t>,</w:t>
      </w:r>
      <w:r w:rsidRPr="00735A07">
        <w:rPr>
          <w:rFonts w:ascii="Times New Roman" w:hAnsi="Times New Roman"/>
          <w:szCs w:val="24"/>
        </w:rPr>
        <w:t xml:space="preserve"> v</w:t>
      </w:r>
      <w:r w:rsidR="00E96FD9">
        <w:rPr>
          <w:rFonts w:ascii="Times New Roman" w:hAnsi="Times New Roman"/>
          <w:szCs w:val="24"/>
        </w:rPr>
        <w:t> </w:t>
      </w:r>
      <w:r w:rsidRPr="00735A07">
        <w:rPr>
          <w:rFonts w:ascii="Times New Roman" w:hAnsi="Times New Roman"/>
          <w:szCs w:val="24"/>
        </w:rPr>
        <w:t>rozsahu</w:t>
      </w:r>
      <w:r w:rsidR="00E96FD9">
        <w:rPr>
          <w:rFonts w:ascii="Times New Roman" w:hAnsi="Times New Roman"/>
          <w:szCs w:val="24"/>
        </w:rPr>
        <w:t xml:space="preserve"> min. 4 dnů</w:t>
      </w:r>
      <w:r w:rsidRPr="00735A07">
        <w:rPr>
          <w:rFonts w:ascii="Times New Roman" w:hAnsi="Times New Roman"/>
          <w:szCs w:val="24"/>
        </w:rPr>
        <w:t xml:space="preserve"> 1 týdne pro </w:t>
      </w:r>
      <w:r w:rsidR="00E96FD9">
        <w:rPr>
          <w:rFonts w:ascii="Times New Roman" w:hAnsi="Times New Roman"/>
          <w:szCs w:val="24"/>
        </w:rPr>
        <w:t>5</w:t>
      </w:r>
      <w:r w:rsidRPr="00735A07">
        <w:rPr>
          <w:rFonts w:ascii="Times New Roman" w:hAnsi="Times New Roman"/>
          <w:szCs w:val="24"/>
        </w:rPr>
        <w:t xml:space="preserve"> pracovník</w:t>
      </w:r>
      <w:r w:rsidR="00E96FD9">
        <w:rPr>
          <w:rFonts w:ascii="Times New Roman" w:hAnsi="Times New Roman"/>
          <w:szCs w:val="24"/>
        </w:rPr>
        <w:t>ů</w:t>
      </w:r>
      <w:r w:rsidRPr="00735A07">
        <w:rPr>
          <w:rFonts w:ascii="Times New Roman" w:hAnsi="Times New Roman"/>
          <w:szCs w:val="24"/>
        </w:rPr>
        <w:t xml:space="preserve"> </w:t>
      </w:r>
      <w:r w:rsidR="00D44B5C" w:rsidRPr="00735A07">
        <w:rPr>
          <w:rFonts w:ascii="Times New Roman" w:hAnsi="Times New Roman"/>
          <w:szCs w:val="24"/>
        </w:rPr>
        <w:t xml:space="preserve">Kupujícího </w:t>
      </w:r>
      <w:r w:rsidRPr="00735A07">
        <w:rPr>
          <w:rFonts w:ascii="Times New Roman" w:hAnsi="Times New Roman"/>
          <w:szCs w:val="24"/>
        </w:rPr>
        <w:t>vč. veškerého zajištění</w:t>
      </w:r>
    </w:p>
    <w:p w:rsidR="000B5C5C" w:rsidRPr="000B5C5C" w:rsidRDefault="000B5C5C" w:rsidP="00735A07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0B5C5C">
        <w:rPr>
          <w:rFonts w:ascii="Times New Roman" w:hAnsi="Times New Roman"/>
          <w:szCs w:val="24"/>
        </w:rPr>
        <w:t>předat Kupujícímu časový harmonogram k odsouhlasení s uvedením časového průběhu demontáže, instalační připravenosti a instalaci nového Přístroje</w:t>
      </w:r>
    </w:p>
    <w:p w:rsidR="000D2128" w:rsidRDefault="000D2128" w:rsidP="00735A07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zpracovat </w:t>
      </w:r>
      <w:r w:rsidR="00C20DE9">
        <w:rPr>
          <w:rFonts w:ascii="Times New Roman" w:hAnsi="Times New Roman"/>
          <w:szCs w:val="24"/>
        </w:rPr>
        <w:t>dokumentace pro povolení činnosti od veškerých příslušných orgánů</w:t>
      </w:r>
      <w:r w:rsidR="0095271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v nezbytném rozsahu a podle příslušných zvláštních předpisů</w:t>
      </w:r>
      <w:r w:rsidRPr="000D2128">
        <w:rPr>
          <w:rFonts w:ascii="Times New Roman" w:hAnsi="Times New Roman"/>
          <w:szCs w:val="24"/>
        </w:rPr>
        <w:t>, která bude komplexně řešit všechny úpravy související s umístně</w:t>
      </w:r>
      <w:r>
        <w:rPr>
          <w:rFonts w:ascii="Times New Roman" w:hAnsi="Times New Roman"/>
          <w:szCs w:val="24"/>
        </w:rPr>
        <w:t xml:space="preserve">ním a instalací </w:t>
      </w:r>
      <w:r w:rsidR="00D84283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řístroje</w:t>
      </w:r>
      <w:r w:rsidRPr="000D2128">
        <w:rPr>
          <w:rFonts w:ascii="Times New Roman" w:hAnsi="Times New Roman"/>
          <w:szCs w:val="24"/>
        </w:rPr>
        <w:t xml:space="preserve"> do prostor </w:t>
      </w:r>
      <w:r>
        <w:rPr>
          <w:rFonts w:ascii="Times New Roman" w:hAnsi="Times New Roman"/>
          <w:szCs w:val="24"/>
        </w:rPr>
        <w:t>Kupujícího</w:t>
      </w:r>
      <w:r w:rsidRPr="000D2128">
        <w:rPr>
          <w:rFonts w:ascii="Times New Roman" w:hAnsi="Times New Roman"/>
          <w:szCs w:val="24"/>
        </w:rPr>
        <w:t>, stavební připravenost pro instalaci</w:t>
      </w:r>
      <w:r w:rsidR="00D84283">
        <w:rPr>
          <w:rFonts w:ascii="Times New Roman" w:hAnsi="Times New Roman"/>
          <w:szCs w:val="24"/>
        </w:rPr>
        <w:t>, statické posouzení umístnění P</w:t>
      </w:r>
      <w:r w:rsidRPr="000D2128">
        <w:rPr>
          <w:rFonts w:ascii="Times New Roman" w:hAnsi="Times New Roman"/>
          <w:szCs w:val="24"/>
        </w:rPr>
        <w:t xml:space="preserve">řístroje, plán rozmístění technologie – instalační plán, řešení přívodu elektrické energie pro přístroj, úpravu stávající elektroinstalace slaboproudu a silnoproudu, osvětlení, posouzení vlivu přístroje na životní a pracovní prostředí (ochrana proti záření), posouzení vzduchotechniky a vytápění prostor pro </w:t>
      </w:r>
      <w:r w:rsidR="00D84283">
        <w:rPr>
          <w:rFonts w:ascii="Times New Roman" w:hAnsi="Times New Roman"/>
          <w:szCs w:val="24"/>
        </w:rPr>
        <w:t>Přístroj, t</w:t>
      </w:r>
      <w:r w:rsidRPr="000D2128">
        <w:rPr>
          <w:rFonts w:ascii="Times New Roman" w:hAnsi="Times New Roman"/>
          <w:szCs w:val="24"/>
        </w:rPr>
        <w:t>eplotní podmínky přístroje a nutnost případného chlazení a řešení chlazení zářiče, řešení povrchových úprav včetně podhledu v prostorách pro instalaci přístroje</w:t>
      </w:r>
      <w:r w:rsidR="00D84283">
        <w:rPr>
          <w:rFonts w:ascii="Times New Roman" w:hAnsi="Times New Roman"/>
          <w:szCs w:val="24"/>
        </w:rPr>
        <w:t xml:space="preserve"> (dále jen „Projektová dokumentace“),</w:t>
      </w:r>
    </w:p>
    <w:p w:rsidR="00D84283" w:rsidRPr="00735A07" w:rsidRDefault="00D84283" w:rsidP="00735A07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D84283">
        <w:rPr>
          <w:rFonts w:ascii="Times New Roman" w:hAnsi="Times New Roman"/>
          <w:szCs w:val="24"/>
        </w:rPr>
        <w:t>re</w:t>
      </w:r>
      <w:r>
        <w:rPr>
          <w:rFonts w:ascii="Times New Roman" w:hAnsi="Times New Roman"/>
          <w:szCs w:val="24"/>
        </w:rPr>
        <w:t>alizovat veškeré potřebné práce a činnosti nutné</w:t>
      </w:r>
      <w:r w:rsidRPr="00D84283">
        <w:rPr>
          <w:rFonts w:ascii="Times New Roman" w:hAnsi="Times New Roman"/>
          <w:szCs w:val="24"/>
        </w:rPr>
        <w:t xml:space="preserve"> k</w:t>
      </w:r>
      <w:r>
        <w:rPr>
          <w:rFonts w:ascii="Times New Roman" w:hAnsi="Times New Roman"/>
          <w:szCs w:val="24"/>
        </w:rPr>
        <w:t>e</w:t>
      </w:r>
      <w:r w:rsidRPr="00D8428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splnění závazků Prodávajícího dle této smlouvy</w:t>
      </w:r>
    </w:p>
    <w:p w:rsidR="000F5E07" w:rsidRDefault="00153874" w:rsidP="00735A07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53874">
        <w:rPr>
          <w:rFonts w:ascii="Times New Roman" w:hAnsi="Times New Roman"/>
          <w:szCs w:val="24"/>
        </w:rPr>
        <w:t>z</w:t>
      </w:r>
      <w:r w:rsidR="005816A2">
        <w:rPr>
          <w:rFonts w:ascii="Times New Roman" w:hAnsi="Times New Roman"/>
          <w:szCs w:val="24"/>
        </w:rPr>
        <w:t>ajistit</w:t>
      </w:r>
      <w:r w:rsidRPr="00153874">
        <w:rPr>
          <w:rFonts w:ascii="Times New Roman" w:hAnsi="Times New Roman"/>
          <w:szCs w:val="24"/>
        </w:rPr>
        <w:t xml:space="preserve"> přejímací zkoušky </w:t>
      </w:r>
      <w:r w:rsidR="000F5E07">
        <w:rPr>
          <w:rFonts w:ascii="Times New Roman" w:hAnsi="Times New Roman"/>
          <w:szCs w:val="24"/>
        </w:rPr>
        <w:t xml:space="preserve">CT </w:t>
      </w:r>
      <w:r w:rsidRPr="00153874">
        <w:rPr>
          <w:rFonts w:ascii="Times New Roman" w:hAnsi="Times New Roman"/>
          <w:szCs w:val="24"/>
        </w:rPr>
        <w:t>přístroje dle § 70 vyhlášky SÚJB č. 307/2002 Sb., o radiační ochraně, ve znění pozdějších předpisů</w:t>
      </w:r>
    </w:p>
    <w:p w:rsidR="00290C29" w:rsidRPr="00735A07" w:rsidRDefault="000F5E07" w:rsidP="00735A07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provést výchozí </w:t>
      </w:r>
      <w:proofErr w:type="spellStart"/>
      <w:r>
        <w:rPr>
          <w:rFonts w:ascii="Times New Roman" w:hAnsi="Times New Roman"/>
          <w:szCs w:val="24"/>
        </w:rPr>
        <w:t>elektrorevizi</w:t>
      </w:r>
      <w:proofErr w:type="spellEnd"/>
    </w:p>
    <w:p w:rsidR="00B01E48" w:rsidRDefault="00770FCC" w:rsidP="00735A07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735A07">
        <w:rPr>
          <w:rFonts w:ascii="Times New Roman" w:hAnsi="Times New Roman"/>
          <w:szCs w:val="24"/>
        </w:rPr>
        <w:t>provést</w:t>
      </w:r>
      <w:r w:rsidRPr="00735A07">
        <w:rPr>
          <w:rFonts w:ascii="Times New Roman" w:hAnsi="Times New Roman"/>
          <w:color w:val="FF0000"/>
          <w:szCs w:val="24"/>
        </w:rPr>
        <w:t xml:space="preserve"> </w:t>
      </w:r>
      <w:r w:rsidRPr="00735A07">
        <w:rPr>
          <w:rFonts w:ascii="Times New Roman" w:hAnsi="Times New Roman"/>
          <w:szCs w:val="24"/>
        </w:rPr>
        <w:t>počáteční zkoušky dlouhodobé stability</w:t>
      </w:r>
      <w:r w:rsidR="00B01E48">
        <w:rPr>
          <w:rFonts w:ascii="Times New Roman" w:hAnsi="Times New Roman"/>
          <w:szCs w:val="24"/>
        </w:rPr>
        <w:t>,</w:t>
      </w:r>
    </w:p>
    <w:p w:rsidR="00B01E48" w:rsidRDefault="00B01E48" w:rsidP="00735A07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provést demontáž a ekologickou likvidaci</w:t>
      </w:r>
      <w:r w:rsidRPr="00B01E48">
        <w:rPr>
          <w:rFonts w:ascii="Times New Roman" w:hAnsi="Times New Roman"/>
          <w:szCs w:val="24"/>
        </w:rPr>
        <w:t xml:space="preserve"> stávajícího CT přístroje (AQUILION S16) včetně příslušenství a komponent</w:t>
      </w:r>
      <w:r w:rsidR="0079783D">
        <w:rPr>
          <w:rFonts w:ascii="Times New Roman" w:hAnsi="Times New Roman"/>
          <w:szCs w:val="24"/>
        </w:rPr>
        <w:t xml:space="preserve"> vyjma monitoru vitálních funkcí, injektoru kontrastní látky</w:t>
      </w:r>
      <w:r w:rsidR="00624DFD">
        <w:rPr>
          <w:rFonts w:ascii="Times New Roman" w:hAnsi="Times New Roman"/>
          <w:szCs w:val="24"/>
        </w:rPr>
        <w:t xml:space="preserve"> a IT techniky</w:t>
      </w:r>
    </w:p>
    <w:p w:rsidR="00770FCC" w:rsidRPr="00624DFD" w:rsidRDefault="00A504A9" w:rsidP="00624DFD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624DFD">
        <w:rPr>
          <w:rFonts w:ascii="Times New Roman" w:hAnsi="Times New Roman"/>
          <w:szCs w:val="24"/>
        </w:rPr>
        <w:t>provádět záruční servis dle podmínek stanovených touto smlouvou,</w:t>
      </w:r>
    </w:p>
    <w:p w:rsidR="00624DFD" w:rsidRDefault="00624DFD" w:rsidP="00624DFD">
      <w:pPr>
        <w:spacing w:after="0"/>
        <w:ind w:left="1070"/>
        <w:jc w:val="both"/>
        <w:rPr>
          <w:rFonts w:ascii="Times New Roman" w:hAnsi="Times New Roman"/>
          <w:szCs w:val="24"/>
        </w:rPr>
      </w:pPr>
    </w:p>
    <w:p w:rsidR="00770FCC" w:rsidRDefault="00770FCC" w:rsidP="00624DFD">
      <w:pPr>
        <w:spacing w:after="0"/>
        <w:ind w:left="851"/>
        <w:jc w:val="both"/>
        <w:rPr>
          <w:rFonts w:ascii="Times New Roman" w:hAnsi="Times New Roman"/>
          <w:szCs w:val="24"/>
        </w:rPr>
      </w:pPr>
      <w:r w:rsidRPr="00B20C25">
        <w:rPr>
          <w:rFonts w:ascii="Times New Roman" w:hAnsi="Times New Roman"/>
          <w:szCs w:val="24"/>
        </w:rPr>
        <w:t>a</w:t>
      </w:r>
      <w:r w:rsidR="001B0449">
        <w:rPr>
          <w:rFonts w:ascii="Times New Roman" w:hAnsi="Times New Roman"/>
          <w:szCs w:val="24"/>
        </w:rPr>
        <w:t xml:space="preserve"> závazek</w:t>
      </w:r>
    </w:p>
    <w:p w:rsidR="00624DFD" w:rsidRPr="00B20C25" w:rsidRDefault="00624DFD" w:rsidP="00624DFD">
      <w:pPr>
        <w:spacing w:after="0"/>
        <w:ind w:left="851"/>
        <w:jc w:val="both"/>
        <w:rPr>
          <w:rFonts w:ascii="Times New Roman" w:hAnsi="Times New Roman"/>
          <w:szCs w:val="24"/>
        </w:rPr>
      </w:pPr>
    </w:p>
    <w:p w:rsidR="00770FCC" w:rsidRPr="00B20C25" w:rsidRDefault="00770FCC" w:rsidP="00770FCC">
      <w:pPr>
        <w:ind w:left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b) K</w:t>
      </w:r>
      <w:r w:rsidRPr="00B20C25">
        <w:rPr>
          <w:rFonts w:ascii="Times New Roman" w:hAnsi="Times New Roman"/>
          <w:szCs w:val="24"/>
        </w:rPr>
        <w:t>upujícího zaplatit sjednanou cenu („</w:t>
      </w:r>
      <w:r>
        <w:rPr>
          <w:rFonts w:ascii="Times New Roman" w:hAnsi="Times New Roman"/>
          <w:szCs w:val="24"/>
        </w:rPr>
        <w:t>K</w:t>
      </w:r>
      <w:r w:rsidRPr="00B20C25">
        <w:rPr>
          <w:rFonts w:ascii="Times New Roman" w:hAnsi="Times New Roman"/>
          <w:szCs w:val="24"/>
        </w:rPr>
        <w:t>upní cena“) a poskytnout součinnost nezbytnou ke splnění závazku prodávajícího.</w:t>
      </w:r>
    </w:p>
    <w:p w:rsidR="00E4050F" w:rsidRDefault="00E4050F" w:rsidP="002C3228">
      <w:pPr>
        <w:pStyle w:val="Zkladntextodsazen3"/>
        <w:numPr>
          <w:ilvl w:val="0"/>
          <w:numId w:val="16"/>
        </w:numPr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</w:rPr>
        <w:t>Spolu s </w:t>
      </w:r>
      <w:r w:rsidR="00B735F4">
        <w:rPr>
          <w:rFonts w:ascii="Times New Roman" w:hAnsi="Times New Roman"/>
          <w:szCs w:val="24"/>
          <w:lang w:val="cs-CZ"/>
        </w:rPr>
        <w:t>Přístrojem</w:t>
      </w:r>
      <w:r w:rsidR="00B735F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je dodavatel povinen předat veškeré doklady, které jsou potřebné k používání vybavení a které osvědčují legislativní technické požadavky na předmět plnění, jako např. návody k použití v českém jazyce jak v listinné tak </w:t>
      </w:r>
      <w:r w:rsidR="00B735F4">
        <w:rPr>
          <w:rFonts w:ascii="Times New Roman" w:hAnsi="Times New Roman"/>
          <w:szCs w:val="24"/>
          <w:lang w:val="cs-CZ"/>
        </w:rPr>
        <w:t>elektronické</w:t>
      </w:r>
      <w:r>
        <w:rPr>
          <w:rFonts w:ascii="Times New Roman" w:hAnsi="Times New Roman"/>
          <w:szCs w:val="24"/>
        </w:rPr>
        <w:t xml:space="preserve"> podobě, záruční listy, příslušné certifikáty, atesty, prohlášení o shodě (certifikáty CE) osvědčující, že výrobky jsou vyrobeny v souladu s platnými bezpečnostními normami a ČSN</w:t>
      </w:r>
      <w:r w:rsidR="00B735F4">
        <w:rPr>
          <w:rFonts w:ascii="Times New Roman" w:hAnsi="Times New Roman"/>
          <w:szCs w:val="24"/>
          <w:lang w:val="cs-CZ"/>
        </w:rPr>
        <w:t>, a to jak pro Přístroj, tak pro jeho příslušenství</w:t>
      </w:r>
      <w:r>
        <w:rPr>
          <w:rFonts w:ascii="Times New Roman" w:hAnsi="Times New Roman"/>
          <w:szCs w:val="24"/>
        </w:rPr>
        <w:t>.</w:t>
      </w:r>
    </w:p>
    <w:p w:rsidR="00770FCC" w:rsidRDefault="00770FCC" w:rsidP="00E4050F">
      <w:pPr>
        <w:pStyle w:val="Zkladntextodsazen3"/>
        <w:rPr>
          <w:rFonts w:ascii="Times New Roman" w:hAnsi="Times New Roman"/>
          <w:szCs w:val="24"/>
          <w:lang w:val="cs-CZ"/>
        </w:rPr>
      </w:pPr>
    </w:p>
    <w:p w:rsidR="00E4050F" w:rsidRPr="00E4050F" w:rsidRDefault="00E4050F" w:rsidP="00E4050F">
      <w:pPr>
        <w:pStyle w:val="Zkladntextodsazen3"/>
        <w:tabs>
          <w:tab w:val="left" w:pos="1106"/>
        </w:tabs>
        <w:rPr>
          <w:rFonts w:ascii="Times New Roman" w:hAnsi="Times New Roman"/>
          <w:szCs w:val="24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770FCC" w:rsidRPr="00B20C25" w:rsidTr="00CF1BAC">
        <w:tc>
          <w:tcPr>
            <w:tcW w:w="10560" w:type="dxa"/>
            <w:shd w:val="pct5" w:color="auto" w:fill="auto"/>
          </w:tcPr>
          <w:p w:rsidR="00770FCC" w:rsidRPr="00B20C25" w:rsidRDefault="00770FCC" w:rsidP="002854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20C25">
              <w:rPr>
                <w:rFonts w:ascii="Times New Roman" w:hAnsi="Times New Roman"/>
                <w:b/>
                <w:szCs w:val="24"/>
              </w:rPr>
              <w:t>2. Kupní cena</w:t>
            </w:r>
          </w:p>
        </w:tc>
      </w:tr>
    </w:tbl>
    <w:p w:rsidR="00770FCC" w:rsidRPr="00B20C25" w:rsidRDefault="00770FCC" w:rsidP="00770FCC">
      <w:pPr>
        <w:ind w:left="851" w:hanging="851"/>
        <w:jc w:val="both"/>
        <w:rPr>
          <w:rFonts w:ascii="Times New Roman" w:hAnsi="Times New Roman"/>
          <w:szCs w:val="24"/>
        </w:rPr>
      </w:pPr>
    </w:p>
    <w:p w:rsidR="00770FCC" w:rsidRDefault="00770FCC" w:rsidP="00770FCC">
      <w:pPr>
        <w:pStyle w:val="Zkladntextodsazen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2.1</w:t>
      </w:r>
      <w:r w:rsidRPr="00B20C25">
        <w:rPr>
          <w:rFonts w:ascii="Times New Roman" w:hAnsi="Times New Roman"/>
          <w:szCs w:val="24"/>
        </w:rPr>
        <w:tab/>
        <w:t>Kupující zaplatí prodávajícímu za předmět smlouvy, v souladu s </w:t>
      </w:r>
      <w:r>
        <w:rPr>
          <w:rFonts w:ascii="Times New Roman" w:hAnsi="Times New Roman"/>
          <w:szCs w:val="24"/>
        </w:rPr>
        <w:t xml:space="preserve">podmínkami této smlouvy, </w:t>
      </w:r>
      <w:r w:rsidRPr="00B20C25">
        <w:rPr>
          <w:rFonts w:ascii="Times New Roman" w:hAnsi="Times New Roman"/>
          <w:szCs w:val="24"/>
        </w:rPr>
        <w:t xml:space="preserve">kupní cenu uvedenou dále. </w:t>
      </w:r>
    </w:p>
    <w:p w:rsidR="00770FCC" w:rsidRDefault="00770FCC" w:rsidP="00770FCC">
      <w:pPr>
        <w:pStyle w:val="Zkladntextodsazen3"/>
        <w:rPr>
          <w:rFonts w:ascii="Times New Roman" w:hAnsi="Times New Roman"/>
          <w:szCs w:val="24"/>
        </w:rPr>
      </w:pPr>
    </w:p>
    <w:p w:rsidR="00770FCC" w:rsidRPr="00B20C25" w:rsidRDefault="00770FCC" w:rsidP="00CF1BAC">
      <w:pPr>
        <w:widowControl w:val="0"/>
        <w:tabs>
          <w:tab w:val="left" w:pos="426"/>
        </w:tabs>
        <w:suppressAutoHyphens/>
        <w:ind w:left="851" w:hanging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eastAsia="Arial Unicode MS" w:hAnsi="Times New Roman"/>
          <w:kern w:val="2"/>
          <w:szCs w:val="24"/>
          <w:lang w:eastAsia="cs-CZ"/>
        </w:rPr>
        <w:t>2.2</w:t>
      </w:r>
      <w:r>
        <w:rPr>
          <w:rFonts w:ascii="Times New Roman" w:eastAsia="Arial Unicode MS" w:hAnsi="Times New Roman"/>
          <w:kern w:val="2"/>
          <w:szCs w:val="24"/>
          <w:lang w:eastAsia="cs-CZ"/>
        </w:rPr>
        <w:tab/>
      </w:r>
      <w:r>
        <w:rPr>
          <w:rFonts w:ascii="Times New Roman" w:eastAsia="Arial Unicode MS" w:hAnsi="Times New Roman"/>
          <w:kern w:val="2"/>
          <w:szCs w:val="24"/>
          <w:lang w:eastAsia="cs-CZ"/>
        </w:rPr>
        <w:tab/>
      </w:r>
      <w:r w:rsidRPr="00364E33">
        <w:rPr>
          <w:rFonts w:ascii="Times New Roman" w:eastAsia="Arial Unicode MS" w:hAnsi="Times New Roman"/>
          <w:kern w:val="2"/>
          <w:szCs w:val="24"/>
          <w:lang w:eastAsia="cs-CZ"/>
        </w:rPr>
        <w:t xml:space="preserve">Kupní cena dodávky předmětu smlouvy </w:t>
      </w:r>
      <w:r w:rsidR="00266E83" w:rsidRPr="00FB2383">
        <w:rPr>
          <w:rFonts w:ascii="Times New Roman" w:eastAsia="Arial Unicode MS" w:hAnsi="Times New Roman"/>
          <w:kern w:val="2"/>
          <w:szCs w:val="24"/>
          <w:lang w:eastAsia="cs-CZ"/>
        </w:rPr>
        <w:t xml:space="preserve">činí </w:t>
      </w:r>
      <w:r w:rsidR="00FB2383" w:rsidRPr="00FB2383">
        <w:rPr>
          <w:rFonts w:ascii="Times New Roman" w:eastAsia="Arial Unicode MS" w:hAnsi="Times New Roman"/>
          <w:b/>
          <w:kern w:val="2"/>
          <w:szCs w:val="24"/>
          <w:lang w:eastAsia="cs-CZ"/>
        </w:rPr>
        <w:t>14 200 00</w:t>
      </w:r>
      <w:r w:rsidR="00FB2383">
        <w:rPr>
          <w:rFonts w:ascii="Times New Roman" w:eastAsia="Arial Unicode MS" w:hAnsi="Times New Roman"/>
          <w:b/>
          <w:kern w:val="2"/>
          <w:szCs w:val="24"/>
          <w:lang w:eastAsia="cs-CZ"/>
        </w:rPr>
        <w:t>0</w:t>
      </w:r>
      <w:r w:rsidRPr="00FB2383">
        <w:rPr>
          <w:rFonts w:ascii="Times New Roman" w:eastAsia="Arial Unicode MS" w:hAnsi="Times New Roman"/>
          <w:b/>
          <w:kern w:val="2"/>
          <w:szCs w:val="24"/>
          <w:lang w:eastAsia="cs-CZ"/>
        </w:rPr>
        <w:t>,-</w:t>
      </w:r>
      <w:r w:rsidRPr="00364E33">
        <w:rPr>
          <w:rFonts w:ascii="Times New Roman" w:eastAsia="Arial Unicode MS" w:hAnsi="Times New Roman"/>
          <w:kern w:val="2"/>
          <w:szCs w:val="24"/>
          <w:lang w:eastAsia="cs-CZ"/>
        </w:rPr>
        <w:t xml:space="preserve"> </w:t>
      </w:r>
      <w:r w:rsidRPr="00364E33">
        <w:rPr>
          <w:rFonts w:ascii="Times New Roman" w:eastAsia="Arial Unicode MS" w:hAnsi="Times New Roman"/>
          <w:b/>
          <w:kern w:val="2"/>
          <w:szCs w:val="24"/>
          <w:lang w:eastAsia="cs-CZ"/>
        </w:rPr>
        <w:t>Kč bez DPH</w:t>
      </w:r>
      <w:r w:rsidRPr="00364E33">
        <w:rPr>
          <w:rFonts w:ascii="Times New Roman" w:eastAsia="Arial Unicode MS" w:hAnsi="Times New Roman"/>
          <w:kern w:val="2"/>
          <w:szCs w:val="24"/>
          <w:lang w:eastAsia="cs-CZ"/>
        </w:rPr>
        <w:t xml:space="preserve">. K takto sjednané ceně bude připočtena DPH ve výši stanovené právním předpisem k datu poskytnutí zdanitelného plnění. Cena včetně zákonného DPH za předmět smlouvy činí k datu podpisu této </w:t>
      </w:r>
      <w:r w:rsidRPr="00FB2383">
        <w:rPr>
          <w:rFonts w:ascii="Times New Roman" w:eastAsia="Arial Unicode MS" w:hAnsi="Times New Roman"/>
          <w:kern w:val="2"/>
          <w:szCs w:val="24"/>
          <w:lang w:eastAsia="cs-CZ"/>
        </w:rPr>
        <w:t xml:space="preserve">smlouvy </w:t>
      </w:r>
      <w:r w:rsidR="00FB2383" w:rsidRPr="00FB2383">
        <w:rPr>
          <w:rFonts w:ascii="Times New Roman" w:hAnsi="Times New Roman"/>
          <w:b/>
          <w:szCs w:val="24"/>
        </w:rPr>
        <w:t>17 182 000</w:t>
      </w:r>
      <w:r w:rsidRPr="00FB2383">
        <w:rPr>
          <w:rFonts w:ascii="Times New Roman" w:eastAsia="Arial Unicode MS" w:hAnsi="Times New Roman"/>
          <w:kern w:val="2"/>
          <w:szCs w:val="24"/>
          <w:lang w:eastAsia="cs-CZ"/>
        </w:rPr>
        <w:t>,- Kč.</w:t>
      </w:r>
      <w:r>
        <w:rPr>
          <w:rFonts w:ascii="Times New Roman" w:eastAsia="Arial Unicode MS" w:hAnsi="Times New Roman"/>
          <w:kern w:val="2"/>
          <w:szCs w:val="24"/>
          <w:lang w:eastAsia="cs-CZ"/>
        </w:rPr>
        <w:t xml:space="preserve"> </w:t>
      </w:r>
      <w:r w:rsidRPr="00B20C25">
        <w:rPr>
          <w:rFonts w:ascii="Times New Roman" w:hAnsi="Times New Roman"/>
          <w:szCs w:val="24"/>
        </w:rPr>
        <w:tab/>
      </w:r>
      <w:r w:rsidRPr="00B20C25">
        <w:rPr>
          <w:rFonts w:ascii="Times New Roman" w:hAnsi="Times New Roman"/>
          <w:szCs w:val="24"/>
        </w:rPr>
        <w:tab/>
      </w:r>
      <w:r w:rsidRPr="00B20C25">
        <w:rPr>
          <w:rFonts w:ascii="Times New Roman" w:hAnsi="Times New Roman"/>
          <w:szCs w:val="24"/>
        </w:rPr>
        <w:tab/>
      </w:r>
    </w:p>
    <w:p w:rsidR="00770FCC" w:rsidRDefault="00770FCC" w:rsidP="00CF1BAC">
      <w:pPr>
        <w:widowControl w:val="0"/>
        <w:tabs>
          <w:tab w:val="left" w:pos="426"/>
          <w:tab w:val="left" w:pos="851"/>
        </w:tabs>
        <w:suppressAutoHyphens/>
        <w:ind w:left="851" w:hanging="851"/>
        <w:jc w:val="both"/>
        <w:rPr>
          <w:rFonts w:ascii="Times New Roman" w:hAnsi="Times New Roman"/>
          <w:szCs w:val="24"/>
        </w:rPr>
      </w:pPr>
      <w:r>
        <w:rPr>
          <w:rFonts w:ascii="Times New Roman" w:eastAsia="Arial Unicode MS" w:hAnsi="Times New Roman"/>
          <w:kern w:val="2"/>
          <w:szCs w:val="24"/>
          <w:lang w:eastAsia="cs-CZ"/>
        </w:rPr>
        <w:t>2.3</w:t>
      </w:r>
      <w:r>
        <w:rPr>
          <w:rFonts w:ascii="Times New Roman" w:eastAsia="Arial Unicode MS" w:hAnsi="Times New Roman"/>
          <w:kern w:val="2"/>
          <w:szCs w:val="24"/>
          <w:lang w:eastAsia="cs-CZ"/>
        </w:rPr>
        <w:tab/>
      </w:r>
      <w:r>
        <w:rPr>
          <w:rFonts w:ascii="Times New Roman" w:eastAsia="Arial Unicode MS" w:hAnsi="Times New Roman"/>
          <w:kern w:val="2"/>
          <w:szCs w:val="24"/>
          <w:lang w:eastAsia="cs-CZ"/>
        </w:rPr>
        <w:tab/>
      </w:r>
      <w:r w:rsidRPr="00364E33">
        <w:rPr>
          <w:rFonts w:ascii="Times New Roman" w:eastAsia="Arial Unicode MS" w:hAnsi="Times New Roman"/>
          <w:kern w:val="2"/>
          <w:szCs w:val="24"/>
          <w:lang w:eastAsia="cs-CZ"/>
        </w:rPr>
        <w:t>Kupní cena předmětu koupě je cena konečná, zahrnuje veškeré náklady dodavatele (např. dopravné do místa plnění, pojištění zásilky, celní, bankovní a ostatní poplatky apod.).</w:t>
      </w:r>
    </w:p>
    <w:p w:rsidR="00770FCC" w:rsidRDefault="00770FCC" w:rsidP="00770FCC">
      <w:pPr>
        <w:ind w:left="851" w:hanging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2.4 </w:t>
      </w:r>
      <w:r>
        <w:rPr>
          <w:rFonts w:ascii="Times New Roman" w:hAnsi="Times New Roman"/>
          <w:szCs w:val="24"/>
        </w:rPr>
        <w:tab/>
        <w:t xml:space="preserve">Kupní </w:t>
      </w:r>
      <w:r w:rsidRPr="00B20C25">
        <w:rPr>
          <w:rFonts w:ascii="Times New Roman" w:hAnsi="Times New Roman"/>
          <w:szCs w:val="24"/>
        </w:rPr>
        <w:t xml:space="preserve">cena v Kč je maximální a nepřekročitelná a její změna je možná jen v případech uvedených v článku 3 </w:t>
      </w:r>
      <w:proofErr w:type="gramStart"/>
      <w:r w:rsidRPr="00B20C25">
        <w:rPr>
          <w:rFonts w:ascii="Times New Roman" w:hAnsi="Times New Roman"/>
          <w:szCs w:val="24"/>
        </w:rPr>
        <w:t>této</w:t>
      </w:r>
      <w:proofErr w:type="gramEnd"/>
      <w:r w:rsidRPr="00B20C25">
        <w:rPr>
          <w:rFonts w:ascii="Times New Roman" w:hAnsi="Times New Roman"/>
          <w:szCs w:val="24"/>
        </w:rPr>
        <w:t xml:space="preserve"> smlouvy.</w:t>
      </w:r>
    </w:p>
    <w:p w:rsidR="00770FCC" w:rsidRDefault="00770FCC" w:rsidP="00770FCC">
      <w:pPr>
        <w:ind w:left="851" w:hanging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2.5 </w:t>
      </w:r>
      <w:r>
        <w:rPr>
          <w:rFonts w:ascii="Times New Roman" w:hAnsi="Times New Roman"/>
          <w:szCs w:val="24"/>
        </w:rPr>
        <w:tab/>
        <w:t>Celkovou a pro účely fakturace rozhodnou cenou se rozumí cena včetně DPH</w:t>
      </w:r>
    </w:p>
    <w:p w:rsidR="00770FCC" w:rsidRDefault="00770FCC" w:rsidP="00770FCC">
      <w:pPr>
        <w:ind w:left="851" w:hanging="851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770FCC" w:rsidRPr="00B20C25" w:rsidTr="00CF1BAC">
        <w:tc>
          <w:tcPr>
            <w:tcW w:w="10560" w:type="dxa"/>
            <w:shd w:val="pct5" w:color="auto" w:fill="auto"/>
          </w:tcPr>
          <w:p w:rsidR="00770FCC" w:rsidRPr="00B20C25" w:rsidRDefault="00770FCC" w:rsidP="002854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20C25">
              <w:rPr>
                <w:rFonts w:ascii="Times New Roman" w:hAnsi="Times New Roman"/>
                <w:b/>
                <w:szCs w:val="24"/>
              </w:rPr>
              <w:t>3. Cenová doložka</w:t>
            </w:r>
          </w:p>
        </w:tc>
      </w:tr>
    </w:tbl>
    <w:p w:rsidR="00770FCC" w:rsidRPr="00B20C25" w:rsidRDefault="00770FCC" w:rsidP="00770FCC">
      <w:pPr>
        <w:ind w:left="851" w:hanging="851"/>
        <w:jc w:val="both"/>
        <w:rPr>
          <w:rFonts w:ascii="Times New Roman" w:hAnsi="Times New Roman"/>
          <w:szCs w:val="24"/>
        </w:rPr>
      </w:pPr>
    </w:p>
    <w:p w:rsidR="00770FCC" w:rsidRPr="00B20C25" w:rsidRDefault="00770FCC" w:rsidP="00770FCC">
      <w:pPr>
        <w:ind w:left="851" w:hanging="851"/>
        <w:jc w:val="both"/>
        <w:rPr>
          <w:rFonts w:ascii="Times New Roman" w:hAnsi="Times New Roman"/>
          <w:szCs w:val="24"/>
        </w:rPr>
      </w:pPr>
      <w:r w:rsidRPr="00B20C25">
        <w:rPr>
          <w:rFonts w:ascii="Times New Roman" w:hAnsi="Times New Roman"/>
          <w:szCs w:val="24"/>
        </w:rPr>
        <w:t>3.1</w:t>
      </w:r>
      <w:r w:rsidRPr="00B20C25">
        <w:rPr>
          <w:rFonts w:ascii="Times New Roman" w:hAnsi="Times New Roman"/>
          <w:szCs w:val="24"/>
        </w:rPr>
        <w:tab/>
        <w:t xml:space="preserve">Prodávající je oprávněn změnit kupní cenu uvedenou v článku 2 </w:t>
      </w:r>
      <w:proofErr w:type="gramStart"/>
      <w:r w:rsidRPr="00B20C25">
        <w:rPr>
          <w:rFonts w:ascii="Times New Roman" w:hAnsi="Times New Roman"/>
          <w:szCs w:val="24"/>
        </w:rPr>
        <w:t>této</w:t>
      </w:r>
      <w:proofErr w:type="gramEnd"/>
      <w:r w:rsidRPr="00B20C25">
        <w:rPr>
          <w:rFonts w:ascii="Times New Roman" w:hAnsi="Times New Roman"/>
          <w:szCs w:val="24"/>
        </w:rPr>
        <w:t xml:space="preserve"> smlouvy jen v těchto případech:</w:t>
      </w:r>
    </w:p>
    <w:p w:rsidR="00770FCC" w:rsidRPr="00B20C25" w:rsidRDefault="00770FCC" w:rsidP="00770FCC">
      <w:pPr>
        <w:ind w:left="1416" w:hanging="561"/>
        <w:jc w:val="both"/>
        <w:rPr>
          <w:rFonts w:ascii="Times New Roman" w:hAnsi="Times New Roman"/>
          <w:szCs w:val="24"/>
        </w:rPr>
      </w:pPr>
      <w:r w:rsidRPr="00B20C25">
        <w:rPr>
          <w:rFonts w:ascii="Times New Roman" w:hAnsi="Times New Roman"/>
          <w:szCs w:val="24"/>
        </w:rPr>
        <w:t>a)</w:t>
      </w:r>
      <w:r w:rsidRPr="00B20C25">
        <w:rPr>
          <w:rFonts w:ascii="Times New Roman" w:hAnsi="Times New Roman"/>
          <w:szCs w:val="24"/>
        </w:rPr>
        <w:tab/>
        <w:t xml:space="preserve">Dojde-li ke změně věcného rozsahu zakázky, kdy </w:t>
      </w:r>
      <w:r>
        <w:rPr>
          <w:rFonts w:ascii="Times New Roman" w:hAnsi="Times New Roman"/>
          <w:szCs w:val="24"/>
        </w:rPr>
        <w:t>K</w:t>
      </w:r>
      <w:r w:rsidRPr="00B20C25">
        <w:rPr>
          <w:rFonts w:ascii="Times New Roman" w:hAnsi="Times New Roman"/>
          <w:szCs w:val="24"/>
        </w:rPr>
        <w:t>upující bude hradit nad její rámec pouze náklady vzniklé vzájemně odsouhlasenou změnou technického řešení dodávky formou dodatku k této kupní smlouvě.</w:t>
      </w:r>
    </w:p>
    <w:p w:rsidR="00770FCC" w:rsidRPr="00B20C25" w:rsidRDefault="00770FCC" w:rsidP="00770FCC">
      <w:pPr>
        <w:ind w:left="1416" w:hanging="561"/>
        <w:jc w:val="both"/>
        <w:rPr>
          <w:rFonts w:ascii="Times New Roman" w:hAnsi="Times New Roman"/>
          <w:szCs w:val="24"/>
        </w:rPr>
      </w:pPr>
      <w:r w:rsidRPr="00B20C25">
        <w:rPr>
          <w:rFonts w:ascii="Times New Roman" w:hAnsi="Times New Roman"/>
          <w:szCs w:val="24"/>
        </w:rPr>
        <w:lastRenderedPageBreak/>
        <w:t>b)</w:t>
      </w:r>
      <w:r w:rsidRPr="00B20C25">
        <w:rPr>
          <w:rFonts w:ascii="Times New Roman" w:hAnsi="Times New Roman"/>
          <w:szCs w:val="24"/>
        </w:rPr>
        <w:tab/>
        <w:t>Dojde-li v </w:t>
      </w:r>
      <w:r w:rsidR="00E33F45">
        <w:rPr>
          <w:rFonts w:ascii="Times New Roman" w:hAnsi="Times New Roman"/>
          <w:szCs w:val="24"/>
        </w:rPr>
        <w:t>D</w:t>
      </w:r>
      <w:r w:rsidRPr="00B20C25">
        <w:rPr>
          <w:rFonts w:ascii="Times New Roman" w:hAnsi="Times New Roman"/>
          <w:szCs w:val="24"/>
        </w:rPr>
        <w:t>obě plnění předmětu smlouvy ke změnám v ČR platných předpisů pro účtování cla a DPH</w:t>
      </w:r>
      <w:r w:rsidR="00891DBD">
        <w:rPr>
          <w:rFonts w:ascii="Times New Roman" w:hAnsi="Times New Roman"/>
          <w:szCs w:val="24"/>
        </w:rPr>
        <w:t>, které se prokazatelně týkají předmětu smlouvy</w:t>
      </w:r>
      <w:r w:rsidRPr="00B20C25">
        <w:rPr>
          <w:rFonts w:ascii="Times New Roman" w:hAnsi="Times New Roman"/>
          <w:szCs w:val="24"/>
        </w:rPr>
        <w:t>.</w:t>
      </w:r>
    </w:p>
    <w:p w:rsidR="00770FCC" w:rsidRPr="00B20C25" w:rsidRDefault="00770FCC" w:rsidP="00770FCC">
      <w:pPr>
        <w:ind w:left="851" w:hanging="851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770FCC" w:rsidRPr="00B20C25" w:rsidTr="00CF1BAC">
        <w:tc>
          <w:tcPr>
            <w:tcW w:w="10560" w:type="dxa"/>
            <w:shd w:val="pct5" w:color="auto" w:fill="auto"/>
          </w:tcPr>
          <w:p w:rsidR="00770FCC" w:rsidRPr="00B20C25" w:rsidRDefault="00770FCC" w:rsidP="002854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20C25">
              <w:rPr>
                <w:rFonts w:ascii="Times New Roman" w:hAnsi="Times New Roman"/>
                <w:b/>
                <w:szCs w:val="24"/>
              </w:rPr>
              <w:t>4. Platební podmínky, fakturace</w:t>
            </w:r>
          </w:p>
        </w:tc>
      </w:tr>
    </w:tbl>
    <w:p w:rsidR="00770FCC" w:rsidRPr="00B20C25" w:rsidRDefault="00770FCC" w:rsidP="00770FCC">
      <w:pPr>
        <w:ind w:left="851" w:hanging="851"/>
        <w:jc w:val="both"/>
        <w:rPr>
          <w:rFonts w:ascii="Times New Roman" w:hAnsi="Times New Roman"/>
          <w:szCs w:val="24"/>
        </w:rPr>
      </w:pPr>
    </w:p>
    <w:p w:rsidR="00770FCC" w:rsidRDefault="00770FCC" w:rsidP="00770FCC">
      <w:pPr>
        <w:ind w:left="709" w:hanging="709"/>
        <w:jc w:val="both"/>
        <w:rPr>
          <w:rFonts w:ascii="Times New Roman" w:hAnsi="Times New Roman"/>
          <w:szCs w:val="24"/>
        </w:rPr>
      </w:pPr>
      <w:r w:rsidRPr="00B20C25">
        <w:rPr>
          <w:rFonts w:ascii="Times New Roman" w:hAnsi="Times New Roman"/>
          <w:szCs w:val="24"/>
        </w:rPr>
        <w:t>4.1</w:t>
      </w:r>
      <w:r w:rsidRPr="00B20C25">
        <w:rPr>
          <w:rFonts w:ascii="Times New Roman" w:hAnsi="Times New Roman"/>
          <w:szCs w:val="24"/>
        </w:rPr>
        <w:tab/>
        <w:t xml:space="preserve">Kupující se zavazuje zaplatit </w:t>
      </w:r>
      <w:r w:rsidR="001837FB">
        <w:rPr>
          <w:rFonts w:ascii="Times New Roman" w:hAnsi="Times New Roman"/>
          <w:szCs w:val="24"/>
        </w:rPr>
        <w:t>P</w:t>
      </w:r>
      <w:r w:rsidRPr="00B20C25">
        <w:rPr>
          <w:rFonts w:ascii="Times New Roman" w:hAnsi="Times New Roman"/>
          <w:szCs w:val="24"/>
        </w:rPr>
        <w:t xml:space="preserve">rodávajícímu částku stanovenou v článku 2 </w:t>
      </w:r>
      <w:proofErr w:type="gramStart"/>
      <w:r w:rsidRPr="00B20C25">
        <w:rPr>
          <w:rFonts w:ascii="Times New Roman" w:hAnsi="Times New Roman"/>
          <w:szCs w:val="24"/>
        </w:rPr>
        <w:t>této</w:t>
      </w:r>
      <w:proofErr w:type="gramEnd"/>
      <w:r w:rsidRPr="00B20C25">
        <w:rPr>
          <w:rFonts w:ascii="Times New Roman" w:hAnsi="Times New Roman"/>
          <w:szCs w:val="24"/>
        </w:rPr>
        <w:t xml:space="preserve"> smlouvy na základě f</w:t>
      </w:r>
      <w:r>
        <w:rPr>
          <w:rFonts w:ascii="Times New Roman" w:hAnsi="Times New Roman"/>
          <w:szCs w:val="24"/>
        </w:rPr>
        <w:t xml:space="preserve">aktury vystavené </w:t>
      </w:r>
      <w:r w:rsidR="001837FB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rodávajícím.</w:t>
      </w:r>
      <w:r w:rsidR="001837FB">
        <w:rPr>
          <w:rFonts w:ascii="Times New Roman" w:hAnsi="Times New Roman"/>
          <w:szCs w:val="24"/>
        </w:rPr>
        <w:t xml:space="preserve"> </w:t>
      </w:r>
      <w:r w:rsidR="001837FB" w:rsidRPr="001837FB">
        <w:rPr>
          <w:rFonts w:ascii="Times New Roman" w:hAnsi="Times New Roman"/>
          <w:szCs w:val="24"/>
        </w:rPr>
        <w:t>Součástí faktury bude údaj o zařazení zboží do třídy zdravotnických prostředků.</w:t>
      </w:r>
    </w:p>
    <w:p w:rsidR="00770FCC" w:rsidRDefault="00770FCC" w:rsidP="00770FCC">
      <w:pPr>
        <w:ind w:left="709" w:hanging="709"/>
        <w:jc w:val="both"/>
        <w:rPr>
          <w:rFonts w:ascii="Times New Roman" w:eastAsia="Arial Unicode MS" w:hAnsi="Times New Roman"/>
          <w:kern w:val="2"/>
          <w:szCs w:val="24"/>
          <w:lang w:eastAsia="cs-CZ"/>
        </w:rPr>
      </w:pPr>
      <w:r>
        <w:rPr>
          <w:rFonts w:ascii="Times New Roman" w:eastAsia="Arial Unicode MS" w:hAnsi="Times New Roman"/>
          <w:kern w:val="2"/>
          <w:szCs w:val="24"/>
          <w:lang w:eastAsia="cs-CZ"/>
        </w:rPr>
        <w:t>4.2</w:t>
      </w:r>
      <w:r>
        <w:rPr>
          <w:rFonts w:ascii="Times New Roman" w:eastAsia="Arial Unicode MS" w:hAnsi="Times New Roman"/>
          <w:kern w:val="2"/>
          <w:szCs w:val="24"/>
          <w:lang w:eastAsia="cs-CZ"/>
        </w:rPr>
        <w:tab/>
        <w:t>Prodávající</w:t>
      </w:r>
      <w:r w:rsidRPr="00170763">
        <w:rPr>
          <w:rFonts w:ascii="Times New Roman" w:eastAsia="Arial Unicode MS" w:hAnsi="Times New Roman"/>
          <w:kern w:val="2"/>
          <w:szCs w:val="24"/>
          <w:lang w:eastAsia="cs-CZ"/>
        </w:rPr>
        <w:t xml:space="preserve"> po předání a převzetí předmětu smlouvy vystaví fakturu - daňový doklad na celkovou kupní cenu </w:t>
      </w:r>
      <w:r>
        <w:rPr>
          <w:rFonts w:ascii="Times New Roman" w:eastAsia="Arial Unicode MS" w:hAnsi="Times New Roman"/>
          <w:kern w:val="2"/>
          <w:szCs w:val="24"/>
          <w:lang w:eastAsia="cs-CZ"/>
        </w:rPr>
        <w:t xml:space="preserve">se splatností </w:t>
      </w:r>
      <w:r w:rsidR="000B5C5C">
        <w:rPr>
          <w:rFonts w:ascii="Times New Roman" w:eastAsia="Arial Unicode MS" w:hAnsi="Times New Roman"/>
          <w:kern w:val="2"/>
          <w:szCs w:val="24"/>
          <w:lang w:eastAsia="cs-CZ"/>
        </w:rPr>
        <w:t>3</w:t>
      </w:r>
      <w:r w:rsidR="001561ED">
        <w:rPr>
          <w:rFonts w:ascii="Times New Roman" w:eastAsia="Arial Unicode MS" w:hAnsi="Times New Roman"/>
          <w:kern w:val="2"/>
          <w:szCs w:val="24"/>
          <w:lang w:eastAsia="cs-CZ"/>
        </w:rPr>
        <w:t xml:space="preserve">0 </w:t>
      </w:r>
      <w:r>
        <w:rPr>
          <w:rFonts w:ascii="Times New Roman" w:eastAsia="Arial Unicode MS" w:hAnsi="Times New Roman"/>
          <w:kern w:val="2"/>
          <w:szCs w:val="24"/>
          <w:lang w:eastAsia="cs-CZ"/>
        </w:rPr>
        <w:t>dní ode dne převzetí.</w:t>
      </w:r>
    </w:p>
    <w:p w:rsidR="00770FCC" w:rsidRDefault="00770FCC" w:rsidP="00770FCC">
      <w:pPr>
        <w:ind w:left="709" w:hanging="709"/>
        <w:jc w:val="both"/>
        <w:rPr>
          <w:rFonts w:ascii="Times New Roman" w:eastAsia="Arial Unicode MS" w:hAnsi="Times New Roman"/>
          <w:kern w:val="2"/>
          <w:szCs w:val="24"/>
          <w:lang w:eastAsia="cs-CZ"/>
        </w:rPr>
      </w:pPr>
      <w:r>
        <w:rPr>
          <w:rFonts w:ascii="Times New Roman" w:eastAsia="Arial Unicode MS" w:hAnsi="Times New Roman"/>
          <w:kern w:val="2"/>
          <w:szCs w:val="24"/>
          <w:lang w:eastAsia="cs-CZ"/>
        </w:rPr>
        <w:t>4.3</w:t>
      </w:r>
      <w:r w:rsidRPr="00A44084">
        <w:rPr>
          <w:rFonts w:ascii="Times New Roman" w:eastAsia="Arial Unicode MS" w:hAnsi="Times New Roman"/>
          <w:kern w:val="2"/>
          <w:szCs w:val="24"/>
          <w:lang w:eastAsia="cs-CZ"/>
        </w:rPr>
        <w:tab/>
        <w:t xml:space="preserve">Cena za </w:t>
      </w:r>
      <w:r>
        <w:rPr>
          <w:rFonts w:ascii="Times New Roman" w:eastAsia="Arial Unicode MS" w:hAnsi="Times New Roman"/>
          <w:kern w:val="2"/>
          <w:szCs w:val="24"/>
          <w:lang w:eastAsia="cs-CZ"/>
        </w:rPr>
        <w:t xml:space="preserve">předmět smlouvy </w:t>
      </w:r>
      <w:r w:rsidRPr="00A44084">
        <w:rPr>
          <w:rFonts w:ascii="Times New Roman" w:eastAsia="Arial Unicode MS" w:hAnsi="Times New Roman"/>
          <w:kern w:val="2"/>
          <w:szCs w:val="24"/>
          <w:lang w:eastAsia="cs-CZ"/>
        </w:rPr>
        <w:t>bude uhrazena bezhotovostním p</w:t>
      </w:r>
      <w:r w:rsidRPr="00A44084">
        <w:rPr>
          <w:rFonts w:ascii="Times New Roman" w:eastAsia="Arial Unicode MS" w:hAnsi="Times New Roman" w:hint="eastAsia"/>
          <w:kern w:val="2"/>
          <w:szCs w:val="24"/>
          <w:lang w:eastAsia="cs-CZ"/>
        </w:rPr>
        <w:t>ř</w:t>
      </w:r>
      <w:r w:rsidRPr="00A44084">
        <w:rPr>
          <w:rFonts w:ascii="Times New Roman" w:eastAsia="Arial Unicode MS" w:hAnsi="Times New Roman"/>
          <w:kern w:val="2"/>
          <w:szCs w:val="24"/>
          <w:lang w:eastAsia="cs-CZ"/>
        </w:rPr>
        <w:t>evodem na ú</w:t>
      </w:r>
      <w:r w:rsidRPr="00A44084">
        <w:rPr>
          <w:rFonts w:ascii="Times New Roman" w:eastAsia="Arial Unicode MS" w:hAnsi="Times New Roman" w:hint="eastAsia"/>
          <w:kern w:val="2"/>
          <w:szCs w:val="24"/>
          <w:lang w:eastAsia="cs-CZ"/>
        </w:rPr>
        <w:t>č</w:t>
      </w:r>
      <w:r w:rsidRPr="00A44084">
        <w:rPr>
          <w:rFonts w:ascii="Times New Roman" w:eastAsia="Arial Unicode MS" w:hAnsi="Times New Roman"/>
          <w:kern w:val="2"/>
          <w:szCs w:val="24"/>
          <w:lang w:eastAsia="cs-CZ"/>
        </w:rPr>
        <w:t>et prodávajícího, který je správcem dan</w:t>
      </w:r>
      <w:r w:rsidRPr="00A44084">
        <w:rPr>
          <w:rFonts w:ascii="Times New Roman" w:eastAsia="Arial Unicode MS" w:hAnsi="Times New Roman" w:hint="eastAsia"/>
          <w:kern w:val="2"/>
          <w:szCs w:val="24"/>
          <w:lang w:eastAsia="cs-CZ"/>
        </w:rPr>
        <w:t>ě</w:t>
      </w:r>
      <w:r w:rsidRPr="00A44084">
        <w:rPr>
          <w:rFonts w:ascii="Times New Roman" w:eastAsia="Arial Unicode MS" w:hAnsi="Times New Roman"/>
          <w:kern w:val="2"/>
          <w:szCs w:val="24"/>
          <w:lang w:eastAsia="cs-CZ"/>
        </w:rPr>
        <w:t xml:space="preserve"> (finan</w:t>
      </w:r>
      <w:r w:rsidRPr="00A44084">
        <w:rPr>
          <w:rFonts w:ascii="Times New Roman" w:eastAsia="Arial Unicode MS" w:hAnsi="Times New Roman" w:hint="eastAsia"/>
          <w:kern w:val="2"/>
          <w:szCs w:val="24"/>
          <w:lang w:eastAsia="cs-CZ"/>
        </w:rPr>
        <w:t>č</w:t>
      </w:r>
      <w:r w:rsidRPr="00A44084">
        <w:rPr>
          <w:rFonts w:ascii="Times New Roman" w:eastAsia="Arial Unicode MS" w:hAnsi="Times New Roman"/>
          <w:kern w:val="2"/>
          <w:szCs w:val="24"/>
          <w:lang w:eastAsia="cs-CZ"/>
        </w:rPr>
        <w:t>ním ú</w:t>
      </w:r>
      <w:r w:rsidRPr="00A44084">
        <w:rPr>
          <w:rFonts w:ascii="Times New Roman" w:eastAsia="Arial Unicode MS" w:hAnsi="Times New Roman" w:hint="eastAsia"/>
          <w:kern w:val="2"/>
          <w:szCs w:val="24"/>
          <w:lang w:eastAsia="cs-CZ"/>
        </w:rPr>
        <w:t>ř</w:t>
      </w:r>
      <w:r w:rsidRPr="00A44084">
        <w:rPr>
          <w:rFonts w:ascii="Times New Roman" w:eastAsia="Arial Unicode MS" w:hAnsi="Times New Roman"/>
          <w:kern w:val="2"/>
          <w:szCs w:val="24"/>
          <w:lang w:eastAsia="cs-CZ"/>
        </w:rPr>
        <w:t>adem) zve</w:t>
      </w:r>
      <w:r w:rsidRPr="00A44084">
        <w:rPr>
          <w:rFonts w:ascii="Times New Roman" w:eastAsia="Arial Unicode MS" w:hAnsi="Times New Roman" w:hint="eastAsia"/>
          <w:kern w:val="2"/>
          <w:szCs w:val="24"/>
          <w:lang w:eastAsia="cs-CZ"/>
        </w:rPr>
        <w:t>ř</w:t>
      </w:r>
      <w:r w:rsidRPr="00A44084">
        <w:rPr>
          <w:rFonts w:ascii="Times New Roman" w:eastAsia="Arial Unicode MS" w:hAnsi="Times New Roman"/>
          <w:kern w:val="2"/>
          <w:szCs w:val="24"/>
          <w:lang w:eastAsia="cs-CZ"/>
        </w:rPr>
        <w:t>ejn</w:t>
      </w:r>
      <w:r w:rsidRPr="00A44084">
        <w:rPr>
          <w:rFonts w:ascii="Times New Roman" w:eastAsia="Arial Unicode MS" w:hAnsi="Times New Roman" w:hint="eastAsia"/>
          <w:kern w:val="2"/>
          <w:szCs w:val="24"/>
          <w:lang w:eastAsia="cs-CZ"/>
        </w:rPr>
        <w:t>ě</w:t>
      </w:r>
      <w:r w:rsidRPr="00A44084">
        <w:rPr>
          <w:rFonts w:ascii="Times New Roman" w:eastAsia="Arial Unicode MS" w:hAnsi="Times New Roman"/>
          <w:kern w:val="2"/>
          <w:szCs w:val="24"/>
          <w:lang w:eastAsia="cs-CZ"/>
        </w:rPr>
        <w:t>n zp</w:t>
      </w:r>
      <w:r w:rsidRPr="00A44084">
        <w:rPr>
          <w:rFonts w:ascii="Times New Roman" w:eastAsia="Arial Unicode MS" w:hAnsi="Times New Roman" w:hint="eastAsia"/>
          <w:kern w:val="2"/>
          <w:szCs w:val="24"/>
          <w:lang w:eastAsia="cs-CZ"/>
        </w:rPr>
        <w:t>ů</w:t>
      </w:r>
      <w:r w:rsidRPr="00A44084">
        <w:rPr>
          <w:rFonts w:ascii="Times New Roman" w:eastAsia="Arial Unicode MS" w:hAnsi="Times New Roman"/>
          <w:kern w:val="2"/>
          <w:szCs w:val="24"/>
          <w:lang w:eastAsia="cs-CZ"/>
        </w:rPr>
        <w:t>sobem umož</w:t>
      </w:r>
      <w:r w:rsidRPr="00A44084">
        <w:rPr>
          <w:rFonts w:ascii="Times New Roman" w:eastAsia="Arial Unicode MS" w:hAnsi="Times New Roman" w:hint="eastAsia"/>
          <w:kern w:val="2"/>
          <w:szCs w:val="24"/>
          <w:lang w:eastAsia="cs-CZ"/>
        </w:rPr>
        <w:t>ň</w:t>
      </w:r>
      <w:r w:rsidRPr="00A44084">
        <w:rPr>
          <w:rFonts w:ascii="Times New Roman" w:eastAsia="Arial Unicode MS" w:hAnsi="Times New Roman"/>
          <w:kern w:val="2"/>
          <w:szCs w:val="24"/>
          <w:lang w:eastAsia="cs-CZ"/>
        </w:rPr>
        <w:t>ujícím dálkový p</w:t>
      </w:r>
      <w:r w:rsidRPr="00A44084">
        <w:rPr>
          <w:rFonts w:ascii="Times New Roman" w:eastAsia="Arial Unicode MS" w:hAnsi="Times New Roman" w:hint="eastAsia"/>
          <w:kern w:val="2"/>
          <w:szCs w:val="24"/>
          <w:lang w:eastAsia="cs-CZ"/>
        </w:rPr>
        <w:t>ří</w:t>
      </w:r>
      <w:r w:rsidRPr="00A44084">
        <w:rPr>
          <w:rFonts w:ascii="Times New Roman" w:eastAsia="Arial Unicode MS" w:hAnsi="Times New Roman"/>
          <w:kern w:val="2"/>
          <w:szCs w:val="24"/>
          <w:lang w:eastAsia="cs-CZ"/>
        </w:rPr>
        <w:t>stup ve smyslu ustanovení § 109 odst. 2 písm. c) zákona 235/2004 Sb. o dani z p</w:t>
      </w:r>
      <w:r w:rsidRPr="00A44084">
        <w:rPr>
          <w:rFonts w:ascii="Times New Roman" w:eastAsia="Arial Unicode MS" w:hAnsi="Times New Roman" w:hint="eastAsia"/>
          <w:kern w:val="2"/>
          <w:szCs w:val="24"/>
          <w:lang w:eastAsia="cs-CZ"/>
        </w:rPr>
        <w:t>ř</w:t>
      </w:r>
      <w:r w:rsidRPr="00A44084">
        <w:rPr>
          <w:rFonts w:ascii="Times New Roman" w:eastAsia="Arial Unicode MS" w:hAnsi="Times New Roman"/>
          <w:kern w:val="2"/>
          <w:szCs w:val="24"/>
          <w:lang w:eastAsia="cs-CZ"/>
        </w:rPr>
        <w:t>idané hodnoty, ve zn</w:t>
      </w:r>
      <w:r w:rsidRPr="00A44084">
        <w:rPr>
          <w:rFonts w:ascii="Times New Roman" w:eastAsia="Arial Unicode MS" w:hAnsi="Times New Roman" w:hint="eastAsia"/>
          <w:kern w:val="2"/>
          <w:szCs w:val="24"/>
          <w:lang w:eastAsia="cs-CZ"/>
        </w:rPr>
        <w:t>ě</w:t>
      </w:r>
      <w:r w:rsidRPr="00A44084">
        <w:rPr>
          <w:rFonts w:ascii="Times New Roman" w:eastAsia="Arial Unicode MS" w:hAnsi="Times New Roman"/>
          <w:kern w:val="2"/>
          <w:szCs w:val="24"/>
          <w:lang w:eastAsia="cs-CZ"/>
        </w:rPr>
        <w:t>ní pozd</w:t>
      </w:r>
      <w:r w:rsidRPr="00A44084">
        <w:rPr>
          <w:rFonts w:ascii="Times New Roman" w:eastAsia="Arial Unicode MS" w:hAnsi="Times New Roman" w:hint="eastAsia"/>
          <w:kern w:val="2"/>
          <w:szCs w:val="24"/>
          <w:lang w:eastAsia="cs-CZ"/>
        </w:rPr>
        <w:t>ě</w:t>
      </w:r>
      <w:r w:rsidRPr="00A44084">
        <w:rPr>
          <w:rFonts w:ascii="Times New Roman" w:eastAsia="Arial Unicode MS" w:hAnsi="Times New Roman"/>
          <w:kern w:val="2"/>
          <w:szCs w:val="24"/>
          <w:lang w:eastAsia="cs-CZ"/>
        </w:rPr>
        <w:t>jších p</w:t>
      </w:r>
      <w:r w:rsidRPr="00A44084">
        <w:rPr>
          <w:rFonts w:ascii="Times New Roman" w:eastAsia="Arial Unicode MS" w:hAnsi="Times New Roman" w:hint="eastAsia"/>
          <w:kern w:val="2"/>
          <w:szCs w:val="24"/>
          <w:lang w:eastAsia="cs-CZ"/>
        </w:rPr>
        <w:t>ř</w:t>
      </w:r>
      <w:r w:rsidRPr="00A44084">
        <w:rPr>
          <w:rFonts w:ascii="Times New Roman" w:eastAsia="Arial Unicode MS" w:hAnsi="Times New Roman"/>
          <w:kern w:val="2"/>
          <w:szCs w:val="24"/>
          <w:lang w:eastAsia="cs-CZ"/>
        </w:rPr>
        <w:t>edpis</w:t>
      </w:r>
      <w:r w:rsidRPr="00A44084">
        <w:rPr>
          <w:rFonts w:ascii="Times New Roman" w:eastAsia="Arial Unicode MS" w:hAnsi="Times New Roman" w:hint="eastAsia"/>
          <w:kern w:val="2"/>
          <w:szCs w:val="24"/>
          <w:lang w:eastAsia="cs-CZ"/>
        </w:rPr>
        <w:t>ů</w:t>
      </w:r>
      <w:r w:rsidRPr="00A44084">
        <w:rPr>
          <w:rFonts w:ascii="Times New Roman" w:eastAsia="Arial Unicode MS" w:hAnsi="Times New Roman"/>
          <w:kern w:val="2"/>
          <w:szCs w:val="24"/>
          <w:lang w:eastAsia="cs-CZ"/>
        </w:rPr>
        <w:t xml:space="preserve"> (dále jen „zákon o DPH“)</w:t>
      </w:r>
    </w:p>
    <w:p w:rsidR="00770FCC" w:rsidRDefault="00770FCC" w:rsidP="00770FCC">
      <w:pPr>
        <w:ind w:left="709" w:hanging="709"/>
        <w:jc w:val="both"/>
        <w:rPr>
          <w:rFonts w:ascii="Times New Roman" w:eastAsia="Arial Unicode MS" w:hAnsi="Times New Roman"/>
          <w:kern w:val="2"/>
          <w:szCs w:val="24"/>
          <w:lang w:eastAsia="cs-CZ"/>
        </w:rPr>
      </w:pPr>
      <w:r>
        <w:rPr>
          <w:rFonts w:ascii="Times New Roman" w:eastAsia="Arial Unicode MS" w:hAnsi="Times New Roman"/>
          <w:kern w:val="2"/>
          <w:szCs w:val="24"/>
          <w:lang w:eastAsia="cs-CZ"/>
        </w:rPr>
        <w:t>4</w:t>
      </w:r>
      <w:r w:rsidRPr="00A44084">
        <w:rPr>
          <w:rFonts w:ascii="Times New Roman" w:eastAsia="Arial Unicode MS" w:hAnsi="Times New Roman"/>
          <w:kern w:val="2"/>
          <w:szCs w:val="24"/>
          <w:lang w:eastAsia="cs-CZ"/>
        </w:rPr>
        <w:t>.</w:t>
      </w:r>
      <w:r>
        <w:rPr>
          <w:rFonts w:ascii="Times New Roman" w:eastAsia="Arial Unicode MS" w:hAnsi="Times New Roman"/>
          <w:kern w:val="2"/>
          <w:szCs w:val="24"/>
          <w:lang w:eastAsia="cs-CZ"/>
        </w:rPr>
        <w:t>4</w:t>
      </w:r>
      <w:r w:rsidRPr="00A44084">
        <w:rPr>
          <w:rFonts w:ascii="Times New Roman" w:eastAsia="Arial Unicode MS" w:hAnsi="Times New Roman"/>
          <w:kern w:val="2"/>
          <w:szCs w:val="24"/>
          <w:lang w:eastAsia="cs-CZ"/>
        </w:rPr>
        <w:tab/>
        <w:t>Pokud se po dobu ú</w:t>
      </w:r>
      <w:r w:rsidRPr="00A44084">
        <w:rPr>
          <w:rFonts w:ascii="Times New Roman" w:eastAsia="Arial Unicode MS" w:hAnsi="Times New Roman" w:hint="eastAsia"/>
          <w:kern w:val="2"/>
          <w:szCs w:val="24"/>
          <w:lang w:eastAsia="cs-CZ"/>
        </w:rPr>
        <w:t>č</w:t>
      </w:r>
      <w:r w:rsidRPr="00A44084">
        <w:rPr>
          <w:rFonts w:ascii="Times New Roman" w:eastAsia="Arial Unicode MS" w:hAnsi="Times New Roman"/>
          <w:kern w:val="2"/>
          <w:szCs w:val="24"/>
          <w:lang w:eastAsia="cs-CZ"/>
        </w:rPr>
        <w:t>innosti této smlouvy prodávající stane nespolehlivým plátcem ve smyslu ustanovení § 109 odst. 3 zákona o DPH, smluvní strany se dohodly, že kupující uhradí DPH za zdanitelné pln</w:t>
      </w:r>
      <w:r w:rsidRPr="00A44084">
        <w:rPr>
          <w:rFonts w:ascii="Times New Roman" w:eastAsia="Arial Unicode MS" w:hAnsi="Times New Roman" w:hint="eastAsia"/>
          <w:kern w:val="2"/>
          <w:szCs w:val="24"/>
          <w:lang w:eastAsia="cs-CZ"/>
        </w:rPr>
        <w:t>ě</w:t>
      </w:r>
      <w:r w:rsidRPr="00A44084">
        <w:rPr>
          <w:rFonts w:ascii="Times New Roman" w:eastAsia="Arial Unicode MS" w:hAnsi="Times New Roman"/>
          <w:kern w:val="2"/>
          <w:szCs w:val="24"/>
          <w:lang w:eastAsia="cs-CZ"/>
        </w:rPr>
        <w:t>ní p</w:t>
      </w:r>
      <w:r w:rsidRPr="00A44084">
        <w:rPr>
          <w:rFonts w:ascii="Times New Roman" w:eastAsia="Arial Unicode MS" w:hAnsi="Times New Roman" w:hint="eastAsia"/>
          <w:kern w:val="2"/>
          <w:szCs w:val="24"/>
          <w:lang w:eastAsia="cs-CZ"/>
        </w:rPr>
        <w:t>ří</w:t>
      </w:r>
      <w:r w:rsidRPr="00A44084">
        <w:rPr>
          <w:rFonts w:ascii="Times New Roman" w:eastAsia="Arial Unicode MS" w:hAnsi="Times New Roman"/>
          <w:kern w:val="2"/>
          <w:szCs w:val="24"/>
          <w:lang w:eastAsia="cs-CZ"/>
        </w:rPr>
        <w:t>mo p</w:t>
      </w:r>
      <w:r w:rsidRPr="00A44084">
        <w:rPr>
          <w:rFonts w:ascii="Times New Roman" w:eastAsia="Arial Unicode MS" w:hAnsi="Times New Roman" w:hint="eastAsia"/>
          <w:kern w:val="2"/>
          <w:szCs w:val="24"/>
          <w:lang w:eastAsia="cs-CZ"/>
        </w:rPr>
        <w:t>ří</w:t>
      </w:r>
      <w:r w:rsidRPr="00A44084">
        <w:rPr>
          <w:rFonts w:ascii="Times New Roman" w:eastAsia="Arial Unicode MS" w:hAnsi="Times New Roman"/>
          <w:kern w:val="2"/>
          <w:szCs w:val="24"/>
          <w:lang w:eastAsia="cs-CZ"/>
        </w:rPr>
        <w:t>slušnému správci dan</w:t>
      </w:r>
      <w:r w:rsidRPr="00A44084">
        <w:rPr>
          <w:rFonts w:ascii="Times New Roman" w:eastAsia="Arial Unicode MS" w:hAnsi="Times New Roman" w:hint="eastAsia"/>
          <w:kern w:val="2"/>
          <w:szCs w:val="24"/>
          <w:lang w:eastAsia="cs-CZ"/>
        </w:rPr>
        <w:t>ě</w:t>
      </w:r>
      <w:r w:rsidRPr="00A44084">
        <w:rPr>
          <w:rFonts w:ascii="Times New Roman" w:eastAsia="Arial Unicode MS" w:hAnsi="Times New Roman"/>
          <w:kern w:val="2"/>
          <w:szCs w:val="24"/>
          <w:lang w:eastAsia="cs-CZ"/>
        </w:rPr>
        <w:t>. Kupujícím takto provedená úhrada je považována za uhrazení p</w:t>
      </w:r>
      <w:r w:rsidRPr="00A44084">
        <w:rPr>
          <w:rFonts w:ascii="Times New Roman" w:eastAsia="Arial Unicode MS" w:hAnsi="Times New Roman" w:hint="eastAsia"/>
          <w:kern w:val="2"/>
          <w:szCs w:val="24"/>
          <w:lang w:eastAsia="cs-CZ"/>
        </w:rPr>
        <w:t>ří</w:t>
      </w:r>
      <w:r w:rsidRPr="00A44084">
        <w:rPr>
          <w:rFonts w:ascii="Times New Roman" w:eastAsia="Arial Unicode MS" w:hAnsi="Times New Roman"/>
          <w:kern w:val="2"/>
          <w:szCs w:val="24"/>
          <w:lang w:eastAsia="cs-CZ"/>
        </w:rPr>
        <w:t xml:space="preserve">slušné </w:t>
      </w:r>
      <w:r w:rsidRPr="00A44084">
        <w:rPr>
          <w:rFonts w:ascii="Times New Roman" w:eastAsia="Arial Unicode MS" w:hAnsi="Times New Roman" w:hint="eastAsia"/>
          <w:kern w:val="2"/>
          <w:szCs w:val="24"/>
          <w:lang w:eastAsia="cs-CZ"/>
        </w:rPr>
        <w:t>čá</w:t>
      </w:r>
      <w:r w:rsidRPr="00A44084">
        <w:rPr>
          <w:rFonts w:ascii="Times New Roman" w:eastAsia="Arial Unicode MS" w:hAnsi="Times New Roman"/>
          <w:kern w:val="2"/>
          <w:szCs w:val="24"/>
          <w:lang w:eastAsia="cs-CZ"/>
        </w:rPr>
        <w:t>sti smluvní ceny rovnající se výši DPH fakturované prodávajícím.</w:t>
      </w:r>
    </w:p>
    <w:p w:rsidR="00952712" w:rsidRDefault="00952712" w:rsidP="00770FCC">
      <w:pPr>
        <w:ind w:left="709" w:hanging="709"/>
        <w:jc w:val="both"/>
        <w:rPr>
          <w:rFonts w:ascii="Times New Roman" w:eastAsia="Arial Unicode MS" w:hAnsi="Times New Roman"/>
          <w:kern w:val="2"/>
          <w:szCs w:val="24"/>
          <w:lang w:eastAsia="cs-CZ"/>
        </w:rPr>
      </w:pPr>
      <w:r>
        <w:rPr>
          <w:rFonts w:ascii="Times New Roman" w:eastAsia="Arial Unicode MS" w:hAnsi="Times New Roman"/>
          <w:kern w:val="2"/>
          <w:szCs w:val="24"/>
          <w:lang w:eastAsia="cs-CZ"/>
        </w:rPr>
        <w:t>4.5</w:t>
      </w:r>
      <w:r>
        <w:rPr>
          <w:rFonts w:ascii="Times New Roman" w:eastAsia="Arial Unicode MS" w:hAnsi="Times New Roman"/>
          <w:kern w:val="2"/>
          <w:szCs w:val="24"/>
          <w:lang w:eastAsia="cs-CZ"/>
        </w:rPr>
        <w:tab/>
      </w:r>
      <w:r w:rsidRPr="00952712">
        <w:rPr>
          <w:rFonts w:ascii="Times New Roman" w:eastAsia="Arial Unicode MS" w:hAnsi="Times New Roman"/>
          <w:kern w:val="2"/>
          <w:szCs w:val="24"/>
          <w:lang w:eastAsia="cs-CZ"/>
        </w:rPr>
        <w:t>Každý daňový doklad musí být Dodavatelem označen číslem projektu, které Zadavatel Dodavateli sdělí.</w:t>
      </w:r>
    </w:p>
    <w:p w:rsidR="00770FCC" w:rsidRPr="00B20C25" w:rsidRDefault="00770FCC" w:rsidP="00CF1BAC">
      <w:pPr>
        <w:ind w:left="709" w:hanging="709"/>
        <w:jc w:val="both"/>
        <w:rPr>
          <w:rFonts w:ascii="Times New Roman" w:hAnsi="Times New Roman"/>
          <w:szCs w:val="24"/>
        </w:rPr>
      </w:pPr>
      <w:r w:rsidRPr="0036785F">
        <w:rPr>
          <w:rFonts w:ascii="Times New Roman" w:eastAsia="Arial Unicode MS" w:hAnsi="Times New Roman"/>
          <w:color w:val="FF0000"/>
          <w:kern w:val="2"/>
          <w:szCs w:val="24"/>
          <w:lang w:eastAsia="cs-CZ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770FCC" w:rsidRPr="00B20C25" w:rsidTr="00CF1BAC">
        <w:tc>
          <w:tcPr>
            <w:tcW w:w="10560" w:type="dxa"/>
            <w:shd w:val="pct5" w:color="auto" w:fill="auto"/>
          </w:tcPr>
          <w:p w:rsidR="00770FCC" w:rsidRPr="00B20C25" w:rsidRDefault="00770FCC" w:rsidP="002854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20C25">
              <w:rPr>
                <w:rFonts w:ascii="Times New Roman" w:hAnsi="Times New Roman"/>
                <w:b/>
                <w:szCs w:val="24"/>
              </w:rPr>
              <w:t>5. Místo plnění</w:t>
            </w:r>
          </w:p>
        </w:tc>
      </w:tr>
    </w:tbl>
    <w:p w:rsidR="00770FCC" w:rsidRPr="00B20C25" w:rsidRDefault="00770FCC" w:rsidP="00770FCC">
      <w:pPr>
        <w:ind w:left="851" w:hanging="851"/>
        <w:jc w:val="both"/>
        <w:rPr>
          <w:rFonts w:ascii="Times New Roman" w:hAnsi="Times New Roman"/>
          <w:szCs w:val="24"/>
        </w:rPr>
      </w:pPr>
    </w:p>
    <w:p w:rsidR="00770FCC" w:rsidRPr="0012012B" w:rsidRDefault="00770FCC" w:rsidP="00770FC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12012B">
        <w:rPr>
          <w:rFonts w:ascii="Times New Roman" w:hAnsi="Times New Roman"/>
          <w:szCs w:val="24"/>
        </w:rPr>
        <w:t xml:space="preserve">Předmět smlouvy bude dodán a instalován na </w:t>
      </w:r>
      <w:r w:rsidR="00CF1BAC">
        <w:rPr>
          <w:rFonts w:ascii="Times New Roman" w:hAnsi="Times New Roman"/>
          <w:szCs w:val="24"/>
        </w:rPr>
        <w:t xml:space="preserve">Radiodiagnostickém </w:t>
      </w:r>
      <w:r>
        <w:rPr>
          <w:rFonts w:ascii="Times New Roman" w:hAnsi="Times New Roman"/>
          <w:szCs w:val="24"/>
        </w:rPr>
        <w:t>pracovišti</w:t>
      </w:r>
      <w:r w:rsidRPr="0012012B">
        <w:rPr>
          <w:rFonts w:ascii="Times New Roman" w:hAnsi="Times New Roman"/>
          <w:szCs w:val="24"/>
        </w:rPr>
        <w:t xml:space="preserve">, adresa: Nemocnice </w:t>
      </w:r>
      <w:r>
        <w:rPr>
          <w:rFonts w:ascii="Times New Roman" w:hAnsi="Times New Roman"/>
          <w:szCs w:val="24"/>
        </w:rPr>
        <w:t>Pelhřimov příspěvková organizace.</w:t>
      </w:r>
      <w:r w:rsidRPr="0012012B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Slovanského bratrství 710</w:t>
      </w:r>
      <w:r w:rsidRPr="0012012B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393 01 Pelhřimov</w:t>
      </w:r>
      <w:r w:rsidR="00285434">
        <w:rPr>
          <w:rFonts w:ascii="Times New Roman" w:hAnsi="Times New Roman"/>
          <w:szCs w:val="24"/>
        </w:rPr>
        <w:t xml:space="preserve"> (RTG pracoviště)</w:t>
      </w:r>
      <w:r w:rsidRPr="0012012B">
        <w:rPr>
          <w:rFonts w:ascii="Times New Roman" w:hAnsi="Times New Roman"/>
          <w:szCs w:val="24"/>
        </w:rPr>
        <w:t>.</w:t>
      </w:r>
    </w:p>
    <w:p w:rsidR="00770FCC" w:rsidRPr="00B20C25" w:rsidRDefault="00770FCC" w:rsidP="00770FCC">
      <w:pPr>
        <w:jc w:val="both"/>
        <w:rPr>
          <w:rFonts w:ascii="Times New Roman" w:hAnsi="Times New Roman"/>
          <w:szCs w:val="24"/>
        </w:rPr>
      </w:pPr>
      <w:r w:rsidRPr="00B20C25">
        <w:rPr>
          <w:rFonts w:ascii="Times New Roman" w:hAnsi="Times New Roman"/>
          <w:szCs w:val="24"/>
        </w:rPr>
        <w:tab/>
      </w:r>
    </w:p>
    <w:p w:rsidR="00770FCC" w:rsidRPr="00B20C25" w:rsidRDefault="00770FCC" w:rsidP="00770FCC">
      <w:pPr>
        <w:ind w:left="709" w:hanging="709"/>
        <w:jc w:val="both"/>
        <w:rPr>
          <w:rFonts w:ascii="Times New Roman" w:hAnsi="Times New Roman"/>
          <w:szCs w:val="24"/>
        </w:rPr>
      </w:pPr>
      <w:r w:rsidRPr="00B20C25">
        <w:rPr>
          <w:rFonts w:ascii="Times New Roman" w:hAnsi="Times New Roman"/>
          <w:szCs w:val="24"/>
        </w:rPr>
        <w:tab/>
      </w:r>
      <w:r w:rsidRPr="005D3FA2">
        <w:rPr>
          <w:rFonts w:ascii="Times New Roman" w:hAnsi="Times New Roman"/>
          <w:szCs w:val="24"/>
        </w:rPr>
        <w:t xml:space="preserve">Kontaktní osoba </w:t>
      </w:r>
      <w:r>
        <w:rPr>
          <w:rFonts w:ascii="Times New Roman" w:hAnsi="Times New Roman"/>
          <w:szCs w:val="24"/>
        </w:rPr>
        <w:t>K</w:t>
      </w:r>
      <w:r w:rsidRPr="005D3FA2">
        <w:rPr>
          <w:rFonts w:ascii="Times New Roman" w:hAnsi="Times New Roman"/>
          <w:szCs w:val="24"/>
        </w:rPr>
        <w:t xml:space="preserve">upujícího: </w:t>
      </w:r>
      <w:r w:rsidRPr="005D3FA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Petr Adam</w:t>
      </w:r>
      <w:r w:rsidRPr="005D3FA2">
        <w:rPr>
          <w:rFonts w:ascii="Times New Roman" w:hAnsi="Times New Roman"/>
          <w:szCs w:val="24"/>
        </w:rPr>
        <w:t xml:space="preserve">, </w:t>
      </w:r>
      <w:r w:rsidR="00FB7797">
        <w:rPr>
          <w:rFonts w:ascii="Times New Roman" w:hAnsi="Times New Roman"/>
          <w:szCs w:val="24"/>
        </w:rPr>
        <w:t>náměstek HTS</w:t>
      </w:r>
      <w:r w:rsidRPr="005D3FA2">
        <w:rPr>
          <w:rFonts w:ascii="Times New Roman" w:hAnsi="Times New Roman"/>
          <w:szCs w:val="24"/>
        </w:rPr>
        <w:t xml:space="preserve">, tel: </w:t>
      </w:r>
      <w:r w:rsidR="00CF1BAC">
        <w:rPr>
          <w:rFonts w:ascii="Times New Roman" w:hAnsi="Times New Roman"/>
          <w:szCs w:val="24"/>
        </w:rPr>
        <w:t>731619138</w:t>
      </w:r>
      <w:r w:rsidRPr="005D3FA2">
        <w:rPr>
          <w:rFonts w:ascii="Times New Roman" w:hAnsi="Times New Roman"/>
          <w:szCs w:val="24"/>
        </w:rPr>
        <w:t xml:space="preserve">, e-mail: </w:t>
      </w:r>
      <w:r>
        <w:rPr>
          <w:rFonts w:ascii="Times New Roman" w:hAnsi="Times New Roman"/>
          <w:szCs w:val="24"/>
        </w:rPr>
        <w:t>padam@</w:t>
      </w:r>
      <w:r w:rsidR="00CF1BAC">
        <w:rPr>
          <w:rFonts w:ascii="Times New Roman" w:hAnsi="Times New Roman"/>
          <w:szCs w:val="24"/>
        </w:rPr>
        <w:t>nempe.cz</w:t>
      </w:r>
    </w:p>
    <w:p w:rsidR="00770FCC" w:rsidRPr="00B20C25" w:rsidRDefault="00770FCC" w:rsidP="00770FCC">
      <w:pPr>
        <w:jc w:val="both"/>
        <w:rPr>
          <w:rFonts w:ascii="Times New Roman" w:hAnsi="Times New Roman"/>
          <w:szCs w:val="24"/>
        </w:rPr>
      </w:pPr>
      <w:r w:rsidRPr="00B20C25">
        <w:rPr>
          <w:rFonts w:ascii="Times New Roman" w:hAnsi="Times New Roman"/>
          <w:szCs w:val="24"/>
        </w:rPr>
        <w:tab/>
        <w:t xml:space="preserve">Kontaktní osoba </w:t>
      </w:r>
      <w:r>
        <w:rPr>
          <w:rFonts w:ascii="Times New Roman" w:hAnsi="Times New Roman"/>
          <w:szCs w:val="24"/>
        </w:rPr>
        <w:t>P</w:t>
      </w:r>
      <w:r w:rsidRPr="00B20C25">
        <w:rPr>
          <w:rFonts w:ascii="Times New Roman" w:hAnsi="Times New Roman"/>
          <w:szCs w:val="24"/>
        </w:rPr>
        <w:t xml:space="preserve">rodávajícího: </w:t>
      </w:r>
      <w:r w:rsidR="00FB2383">
        <w:rPr>
          <w:rFonts w:ascii="Times New Roman" w:hAnsi="Times New Roman"/>
          <w:szCs w:val="24"/>
        </w:rPr>
        <w:t>Ing. David Srb, tel: 604234357, e-mail:david.srb@edomed.cz</w:t>
      </w:r>
    </w:p>
    <w:p w:rsidR="00770FCC" w:rsidRPr="00B20C25" w:rsidRDefault="00770FCC" w:rsidP="00770FCC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770FCC" w:rsidRPr="00B20C25" w:rsidTr="00CF1BAC">
        <w:tc>
          <w:tcPr>
            <w:tcW w:w="10560" w:type="dxa"/>
            <w:shd w:val="pct5" w:color="auto" w:fill="auto"/>
          </w:tcPr>
          <w:p w:rsidR="00770FCC" w:rsidRPr="00B20C25" w:rsidRDefault="00770FCC" w:rsidP="002854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20C25">
              <w:rPr>
                <w:rFonts w:ascii="Times New Roman" w:hAnsi="Times New Roman"/>
                <w:b/>
                <w:szCs w:val="24"/>
              </w:rPr>
              <w:t>6. Doba plnění</w:t>
            </w:r>
          </w:p>
        </w:tc>
      </w:tr>
    </w:tbl>
    <w:p w:rsidR="00770FCC" w:rsidRPr="00B20C25" w:rsidRDefault="00770FCC" w:rsidP="00770FCC">
      <w:pPr>
        <w:ind w:left="851" w:hanging="851"/>
        <w:jc w:val="both"/>
        <w:rPr>
          <w:rFonts w:ascii="Times New Roman" w:hAnsi="Times New Roman"/>
          <w:szCs w:val="24"/>
        </w:rPr>
      </w:pPr>
    </w:p>
    <w:p w:rsidR="00770FCC" w:rsidRPr="00B20C25" w:rsidRDefault="00770FCC" w:rsidP="00FB2383">
      <w:pPr>
        <w:ind w:left="709" w:hanging="709"/>
        <w:jc w:val="both"/>
        <w:rPr>
          <w:rFonts w:ascii="Times New Roman" w:hAnsi="Times New Roman"/>
          <w:szCs w:val="24"/>
        </w:rPr>
      </w:pPr>
      <w:r w:rsidRPr="00B20C25">
        <w:rPr>
          <w:rFonts w:ascii="Times New Roman" w:hAnsi="Times New Roman"/>
          <w:szCs w:val="24"/>
        </w:rPr>
        <w:t>6.1</w:t>
      </w:r>
      <w:r w:rsidRPr="00B20C2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Termín plnění </w:t>
      </w:r>
      <w:r w:rsidRPr="00B20C25">
        <w:rPr>
          <w:rFonts w:ascii="Times New Roman" w:hAnsi="Times New Roman"/>
          <w:szCs w:val="24"/>
        </w:rPr>
        <w:t>dodání a instalace přístroje (dále jen „Termín plnění“):</w:t>
      </w:r>
      <w:r w:rsidRPr="00B20C25">
        <w:rPr>
          <w:rFonts w:ascii="Times New Roman" w:hAnsi="Times New Roman"/>
          <w:szCs w:val="24"/>
        </w:rPr>
        <w:tab/>
      </w:r>
    </w:p>
    <w:p w:rsidR="00770FCC" w:rsidRPr="00B20C25" w:rsidRDefault="00F979E4" w:rsidP="00770FCC">
      <w:pPr>
        <w:pStyle w:val="Nadpis4"/>
        <w:ind w:left="709"/>
        <w:jc w:val="left"/>
        <w:rPr>
          <w:rFonts w:ascii="Times New Roman" w:hAnsi="Times New Roman"/>
          <w:szCs w:val="24"/>
        </w:rPr>
      </w:pPr>
      <w:r w:rsidRPr="00F979E4">
        <w:rPr>
          <w:rFonts w:ascii="Times New Roman" w:hAnsi="Times New Roman"/>
          <w:szCs w:val="24"/>
          <w:lang w:val="cs-CZ"/>
        </w:rPr>
        <w:lastRenderedPageBreak/>
        <w:t>8</w:t>
      </w:r>
      <w:r w:rsidR="00770FCC" w:rsidRPr="00F979E4">
        <w:rPr>
          <w:rFonts w:ascii="Times New Roman" w:hAnsi="Times New Roman"/>
          <w:szCs w:val="24"/>
        </w:rPr>
        <w:t xml:space="preserve"> </w:t>
      </w:r>
      <w:r w:rsidR="00770FCC" w:rsidRPr="00D96F53">
        <w:rPr>
          <w:rFonts w:ascii="Times New Roman" w:hAnsi="Times New Roman"/>
          <w:szCs w:val="24"/>
        </w:rPr>
        <w:t xml:space="preserve">týdnů </w:t>
      </w:r>
      <w:r w:rsidR="00770FCC">
        <w:rPr>
          <w:rFonts w:ascii="Times New Roman" w:hAnsi="Times New Roman"/>
          <w:szCs w:val="24"/>
        </w:rPr>
        <w:t>od podpisu této kupní smlouvy, nejpozději však do</w:t>
      </w:r>
      <w:r w:rsidR="003A2C68">
        <w:rPr>
          <w:rFonts w:ascii="Times New Roman" w:hAnsi="Times New Roman"/>
          <w:szCs w:val="24"/>
          <w:lang w:val="cs-CZ"/>
        </w:rPr>
        <w:t xml:space="preserve"> 8 týdnů od podpisu této kupní smlouvy</w:t>
      </w:r>
    </w:p>
    <w:p w:rsidR="00770FCC" w:rsidRPr="00B20C25" w:rsidRDefault="00770FCC" w:rsidP="00770FCC">
      <w:pPr>
        <w:ind w:left="709" w:hanging="709"/>
        <w:jc w:val="both"/>
        <w:rPr>
          <w:rFonts w:ascii="Times New Roman" w:hAnsi="Times New Roman"/>
          <w:szCs w:val="24"/>
        </w:rPr>
      </w:pPr>
    </w:p>
    <w:p w:rsidR="00770FCC" w:rsidRPr="00EA1464" w:rsidRDefault="00770FCC" w:rsidP="00770FCC">
      <w:pPr>
        <w:ind w:left="709" w:hanging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Termín </w:t>
      </w:r>
      <w:r w:rsidRPr="00EA1464">
        <w:rPr>
          <w:rFonts w:ascii="Times New Roman" w:hAnsi="Times New Roman"/>
          <w:szCs w:val="24"/>
        </w:rPr>
        <w:t>plnění se považuje za splněn</w:t>
      </w:r>
      <w:r>
        <w:rPr>
          <w:rFonts w:ascii="Times New Roman" w:hAnsi="Times New Roman"/>
          <w:szCs w:val="24"/>
        </w:rPr>
        <w:t>ý</w:t>
      </w:r>
      <w:r w:rsidRPr="00EA1464">
        <w:rPr>
          <w:rFonts w:ascii="Times New Roman" w:hAnsi="Times New Roman"/>
          <w:szCs w:val="24"/>
        </w:rPr>
        <w:t xml:space="preserve">, pokud </w:t>
      </w:r>
      <w:r w:rsidR="009E59F2" w:rsidRPr="004C313B">
        <w:rPr>
          <w:rFonts w:ascii="Times New Roman" w:hAnsi="Times New Roman"/>
          <w:sz w:val="24"/>
          <w:szCs w:val="24"/>
        </w:rPr>
        <w:t>bude</w:t>
      </w:r>
      <w:r w:rsidR="009E59F2">
        <w:rPr>
          <w:rFonts w:ascii="Times New Roman" w:hAnsi="Times New Roman"/>
          <w:sz w:val="24"/>
          <w:szCs w:val="24"/>
        </w:rPr>
        <w:t xml:space="preserve"> Předmět smlouvy</w:t>
      </w:r>
      <w:r w:rsidR="009E59F2" w:rsidRPr="004C313B">
        <w:rPr>
          <w:rFonts w:ascii="Times New Roman" w:hAnsi="Times New Roman"/>
          <w:sz w:val="24"/>
          <w:szCs w:val="24"/>
        </w:rPr>
        <w:t xml:space="preserve"> řádně předán </w:t>
      </w:r>
      <w:r w:rsidR="009E59F2">
        <w:rPr>
          <w:rFonts w:ascii="Times New Roman" w:hAnsi="Times New Roman"/>
          <w:sz w:val="24"/>
          <w:szCs w:val="24"/>
        </w:rPr>
        <w:t>kupujícímu</w:t>
      </w:r>
      <w:r w:rsidR="009E59F2" w:rsidRPr="004C313B">
        <w:rPr>
          <w:rFonts w:ascii="Times New Roman" w:hAnsi="Times New Roman"/>
          <w:sz w:val="24"/>
          <w:szCs w:val="24"/>
        </w:rPr>
        <w:t xml:space="preserve"> v místě plnění včetně příslušných dokladů</w:t>
      </w:r>
      <w:r w:rsidR="009E59F2">
        <w:rPr>
          <w:rFonts w:ascii="Times New Roman" w:hAnsi="Times New Roman"/>
          <w:sz w:val="24"/>
          <w:szCs w:val="24"/>
        </w:rPr>
        <w:t xml:space="preserve">, </w:t>
      </w:r>
      <w:r w:rsidR="009E59F2" w:rsidRPr="004C313B">
        <w:rPr>
          <w:rFonts w:ascii="Times New Roman" w:hAnsi="Times New Roman"/>
          <w:sz w:val="24"/>
          <w:szCs w:val="24"/>
        </w:rPr>
        <w:t xml:space="preserve">které se k dodávanému </w:t>
      </w:r>
      <w:r w:rsidR="009E59F2">
        <w:rPr>
          <w:rFonts w:ascii="Times New Roman" w:hAnsi="Times New Roman"/>
          <w:sz w:val="24"/>
          <w:szCs w:val="24"/>
        </w:rPr>
        <w:t xml:space="preserve">zařízení </w:t>
      </w:r>
      <w:r w:rsidR="009E59F2" w:rsidRPr="004C313B">
        <w:rPr>
          <w:rFonts w:ascii="Times New Roman" w:hAnsi="Times New Roman"/>
          <w:sz w:val="24"/>
          <w:szCs w:val="24"/>
        </w:rPr>
        <w:t xml:space="preserve">vztahují. Přijetí bude potvrzeno podpisem </w:t>
      </w:r>
      <w:r w:rsidR="009E59F2">
        <w:rPr>
          <w:rFonts w:ascii="Times New Roman" w:hAnsi="Times New Roman"/>
          <w:sz w:val="24"/>
          <w:szCs w:val="24"/>
        </w:rPr>
        <w:t>předávacího protokolu</w:t>
      </w:r>
      <w:r w:rsidR="009E59F2" w:rsidRPr="004C313B">
        <w:rPr>
          <w:rFonts w:ascii="Times New Roman" w:hAnsi="Times New Roman"/>
          <w:sz w:val="24"/>
          <w:szCs w:val="24"/>
        </w:rPr>
        <w:t xml:space="preserve"> oprávněnými zástupci obou smluvních stran.</w:t>
      </w:r>
      <w:r w:rsidR="009E59F2">
        <w:rPr>
          <w:rFonts w:ascii="Times New Roman" w:hAnsi="Times New Roman"/>
          <w:sz w:val="24"/>
          <w:szCs w:val="24"/>
        </w:rPr>
        <w:t xml:space="preserve"> </w:t>
      </w:r>
    </w:p>
    <w:p w:rsidR="00770FCC" w:rsidRDefault="00770FCC" w:rsidP="00770FCC">
      <w:pPr>
        <w:ind w:left="709" w:hanging="709"/>
        <w:jc w:val="both"/>
        <w:rPr>
          <w:rFonts w:ascii="Times New Roman" w:hAnsi="Times New Roman"/>
          <w:szCs w:val="24"/>
        </w:rPr>
      </w:pPr>
      <w:r w:rsidRPr="00575CB0">
        <w:rPr>
          <w:rFonts w:ascii="Times New Roman" w:hAnsi="Times New Roman"/>
          <w:szCs w:val="24"/>
        </w:rPr>
        <w:t>6.2</w:t>
      </w:r>
      <w:r w:rsidRPr="0036785F">
        <w:rPr>
          <w:rFonts w:ascii="Times New Roman" w:hAnsi="Times New Roman"/>
          <w:color w:val="FF0000"/>
          <w:szCs w:val="24"/>
        </w:rPr>
        <w:t xml:space="preserve"> </w:t>
      </w:r>
      <w:r w:rsidRPr="0036785F">
        <w:rPr>
          <w:rFonts w:ascii="Times New Roman" w:hAnsi="Times New Roman"/>
          <w:color w:val="FF0000"/>
          <w:szCs w:val="24"/>
        </w:rPr>
        <w:tab/>
      </w:r>
      <w:r w:rsidRPr="00575CB0">
        <w:rPr>
          <w:rFonts w:ascii="Times New Roman" w:hAnsi="Times New Roman"/>
          <w:szCs w:val="24"/>
        </w:rPr>
        <w:t xml:space="preserve">Pokud </w:t>
      </w:r>
      <w:r w:rsidR="001947B4">
        <w:rPr>
          <w:rFonts w:ascii="Times New Roman" w:hAnsi="Times New Roman"/>
          <w:szCs w:val="24"/>
        </w:rPr>
        <w:t>Termín</w:t>
      </w:r>
      <w:r w:rsidR="001947B4" w:rsidRPr="00575CB0">
        <w:rPr>
          <w:rFonts w:ascii="Times New Roman" w:hAnsi="Times New Roman"/>
          <w:szCs w:val="24"/>
        </w:rPr>
        <w:t xml:space="preserve"> </w:t>
      </w:r>
      <w:r w:rsidRPr="00575CB0">
        <w:rPr>
          <w:rFonts w:ascii="Times New Roman" w:hAnsi="Times New Roman"/>
          <w:szCs w:val="24"/>
        </w:rPr>
        <w:t>plnění nemůže být prokazatelně splněn účinkem vyšší moci, bude odpovídajícím způsobem prodloužen.</w:t>
      </w:r>
    </w:p>
    <w:p w:rsidR="001947B4" w:rsidRPr="0036785F" w:rsidRDefault="001947B4" w:rsidP="00770FCC">
      <w:pPr>
        <w:ind w:left="709" w:hanging="709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>6.3</w:t>
      </w:r>
      <w:r>
        <w:rPr>
          <w:rFonts w:ascii="Times New Roman" w:hAnsi="Times New Roman"/>
          <w:szCs w:val="24"/>
        </w:rPr>
        <w:tab/>
        <w:t>Pokud Termín plnění nemůže být prokazatelně splněn z důvodu překážek, které při instalaci dle čl. 7 této smlouvy způsobil Kupující</w:t>
      </w:r>
      <w:r w:rsidR="00762ACE">
        <w:rPr>
          <w:rFonts w:ascii="Times New Roman" w:hAnsi="Times New Roman"/>
          <w:szCs w:val="24"/>
        </w:rPr>
        <w:t xml:space="preserve"> zejména neposkytnutím součinnosti Prodávajícímu</w:t>
      </w:r>
      <w:r>
        <w:rPr>
          <w:rFonts w:ascii="Times New Roman" w:hAnsi="Times New Roman"/>
          <w:szCs w:val="24"/>
        </w:rPr>
        <w:t>, může být Termín plnění po dohodě smluvních stran odpovídajícím způsobem prodloužen.</w:t>
      </w:r>
    </w:p>
    <w:p w:rsidR="00770FCC" w:rsidRPr="00B20C25" w:rsidRDefault="00770FCC" w:rsidP="00770FCC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770FCC" w:rsidRPr="00B20C25" w:rsidTr="00CF1BAC">
        <w:tc>
          <w:tcPr>
            <w:tcW w:w="10560" w:type="dxa"/>
            <w:shd w:val="pct5" w:color="auto" w:fill="auto"/>
          </w:tcPr>
          <w:p w:rsidR="00770FCC" w:rsidRPr="00B20C25" w:rsidRDefault="00770FCC" w:rsidP="002854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20C25">
              <w:rPr>
                <w:rFonts w:ascii="Times New Roman" w:hAnsi="Times New Roman"/>
                <w:b/>
                <w:szCs w:val="24"/>
              </w:rPr>
              <w:t>7. Dodání a instalace</w:t>
            </w:r>
          </w:p>
        </w:tc>
      </w:tr>
    </w:tbl>
    <w:p w:rsidR="00770FCC" w:rsidRPr="00B20C25" w:rsidRDefault="00770FCC" w:rsidP="00770FCC">
      <w:pPr>
        <w:ind w:left="851" w:hanging="851"/>
        <w:jc w:val="both"/>
        <w:rPr>
          <w:rFonts w:ascii="Times New Roman" w:hAnsi="Times New Roman"/>
          <w:szCs w:val="24"/>
        </w:rPr>
      </w:pPr>
    </w:p>
    <w:p w:rsidR="00770FCC" w:rsidRPr="00B20C25" w:rsidRDefault="00285434" w:rsidP="00770FC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20C25">
        <w:rPr>
          <w:rFonts w:ascii="Times New Roman" w:hAnsi="Times New Roman"/>
          <w:szCs w:val="24"/>
        </w:rPr>
        <w:t xml:space="preserve">Přístroj bude dodán a instalován </w:t>
      </w:r>
      <w:r>
        <w:rPr>
          <w:rFonts w:ascii="Times New Roman" w:hAnsi="Times New Roman"/>
          <w:szCs w:val="24"/>
        </w:rPr>
        <w:t>P</w:t>
      </w:r>
      <w:r w:rsidRPr="00B20C25">
        <w:rPr>
          <w:rFonts w:ascii="Times New Roman" w:hAnsi="Times New Roman"/>
          <w:szCs w:val="24"/>
        </w:rPr>
        <w:t xml:space="preserve">rodávajícím v závislosti na připravenosti uvedeného </w:t>
      </w:r>
      <w:r>
        <w:rPr>
          <w:rFonts w:ascii="Times New Roman" w:hAnsi="Times New Roman"/>
          <w:szCs w:val="24"/>
        </w:rPr>
        <w:t>RTG</w:t>
      </w:r>
      <w:r w:rsidRPr="005D3FA2">
        <w:rPr>
          <w:rFonts w:ascii="Times New Roman" w:hAnsi="Times New Roman"/>
          <w:szCs w:val="24"/>
        </w:rPr>
        <w:t xml:space="preserve"> pracoviště</w:t>
      </w:r>
      <w:r w:rsidRPr="00B20C25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770FCC">
        <w:rPr>
          <w:rFonts w:ascii="Times New Roman" w:hAnsi="Times New Roman"/>
          <w:szCs w:val="24"/>
        </w:rPr>
        <w:t xml:space="preserve">Prodávající bude Kupujícímu </w:t>
      </w:r>
      <w:r w:rsidR="00770FCC" w:rsidRPr="00B20C25">
        <w:rPr>
          <w:rFonts w:ascii="Times New Roman" w:hAnsi="Times New Roman"/>
          <w:szCs w:val="24"/>
        </w:rPr>
        <w:t>nejpozději 5 dnů před dodáním přístrojů na místo plnění závazku toto avizovat</w:t>
      </w:r>
      <w:r w:rsidR="000B5C5C">
        <w:rPr>
          <w:rFonts w:ascii="Times New Roman" w:hAnsi="Times New Roman"/>
          <w:szCs w:val="24"/>
        </w:rPr>
        <w:t xml:space="preserve"> dle časového harmonogramu</w:t>
      </w:r>
      <w:r w:rsidR="00770FCC" w:rsidRPr="00B20C25">
        <w:rPr>
          <w:rFonts w:ascii="Times New Roman" w:hAnsi="Times New Roman"/>
          <w:szCs w:val="24"/>
        </w:rPr>
        <w:t>. Přístroj</w:t>
      </w:r>
      <w:r w:rsidR="00CF1BAC">
        <w:rPr>
          <w:rFonts w:ascii="Times New Roman" w:hAnsi="Times New Roman"/>
          <w:szCs w:val="24"/>
        </w:rPr>
        <w:t xml:space="preserve"> bude</w:t>
      </w:r>
      <w:r w:rsidR="00770FCC" w:rsidRPr="00B20C25">
        <w:rPr>
          <w:rFonts w:ascii="Times New Roman" w:hAnsi="Times New Roman"/>
          <w:szCs w:val="24"/>
        </w:rPr>
        <w:t xml:space="preserve"> dopraven ve vhodném balení tak, aby při běžných podmínkách přepravy, manipulace a skladování byly řádně chráněny před poškozením.</w:t>
      </w:r>
    </w:p>
    <w:p w:rsidR="00770FCC" w:rsidRPr="00B20C25" w:rsidRDefault="00770FCC" w:rsidP="00770FCC">
      <w:pPr>
        <w:jc w:val="both"/>
        <w:rPr>
          <w:rFonts w:ascii="Times New Roman" w:hAnsi="Times New Roman"/>
          <w:szCs w:val="24"/>
        </w:rPr>
      </w:pPr>
    </w:p>
    <w:p w:rsidR="00770FCC" w:rsidRDefault="00770FCC" w:rsidP="00770FCC">
      <w:pPr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Cs w:val="24"/>
        </w:rPr>
      </w:pPr>
      <w:r w:rsidRPr="009D6280">
        <w:rPr>
          <w:rFonts w:ascii="Times New Roman" w:hAnsi="Times New Roman"/>
          <w:szCs w:val="24"/>
        </w:rPr>
        <w:t>Prodávající bude provádět instalaci přístroj</w:t>
      </w:r>
      <w:r w:rsidR="00CF1BAC">
        <w:rPr>
          <w:rFonts w:ascii="Times New Roman" w:hAnsi="Times New Roman"/>
          <w:szCs w:val="24"/>
        </w:rPr>
        <w:t>e</w:t>
      </w:r>
      <w:r w:rsidRPr="009D6280">
        <w:rPr>
          <w:rFonts w:ascii="Times New Roman" w:hAnsi="Times New Roman"/>
          <w:szCs w:val="24"/>
        </w:rPr>
        <w:t xml:space="preserve"> v místě plnění. Kupující zajistí přístup pro osoby provádějící instalaci do prostorů jejího uskutečnění v požadovaném rozsahu. Kupující se zavazuje před zahájením montáže zajistit uzamykatelnost prostoru montáže. </w:t>
      </w:r>
    </w:p>
    <w:p w:rsidR="00CF1BAC" w:rsidRDefault="00CF1BAC" w:rsidP="00CF1BAC">
      <w:pPr>
        <w:pStyle w:val="Odstavecseseznamem"/>
        <w:rPr>
          <w:rFonts w:ascii="Times New Roman" w:hAnsi="Times New Roman"/>
          <w:szCs w:val="24"/>
        </w:rPr>
      </w:pPr>
    </w:p>
    <w:p w:rsidR="00770FCC" w:rsidRPr="00B20C25" w:rsidRDefault="00770FCC" w:rsidP="00770FC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20C25">
        <w:rPr>
          <w:rFonts w:ascii="Times New Roman" w:hAnsi="Times New Roman"/>
          <w:szCs w:val="24"/>
        </w:rPr>
        <w:t>Instalace bude Prodávajícím prováděna podle vlastního technologického postupu. Při provádění instalace je Prodávající povinen dodržovat veškeré požární předpisy, předpisy BOZ</w:t>
      </w:r>
      <w:r>
        <w:rPr>
          <w:rFonts w:ascii="Times New Roman" w:hAnsi="Times New Roman"/>
          <w:szCs w:val="24"/>
        </w:rPr>
        <w:t>P</w:t>
      </w:r>
      <w:r w:rsidRPr="00B20C25">
        <w:rPr>
          <w:rFonts w:ascii="Times New Roman" w:hAnsi="Times New Roman"/>
          <w:szCs w:val="24"/>
        </w:rPr>
        <w:t xml:space="preserve"> a vnitřní předpisy </w:t>
      </w:r>
      <w:r>
        <w:rPr>
          <w:rFonts w:ascii="Times New Roman" w:hAnsi="Times New Roman"/>
          <w:szCs w:val="24"/>
        </w:rPr>
        <w:t>K</w:t>
      </w:r>
      <w:r w:rsidRPr="00B20C25">
        <w:rPr>
          <w:rFonts w:ascii="Times New Roman" w:hAnsi="Times New Roman"/>
          <w:szCs w:val="24"/>
        </w:rPr>
        <w:t xml:space="preserve">upujícího vztahující se k instalaci předmětu plnění, které </w:t>
      </w:r>
      <w:r>
        <w:rPr>
          <w:rFonts w:ascii="Times New Roman" w:hAnsi="Times New Roman"/>
          <w:szCs w:val="24"/>
        </w:rPr>
        <w:t>K</w:t>
      </w:r>
      <w:r w:rsidRPr="00B20C25">
        <w:rPr>
          <w:rFonts w:ascii="Times New Roman" w:hAnsi="Times New Roman"/>
          <w:szCs w:val="24"/>
        </w:rPr>
        <w:t xml:space="preserve">upující </w:t>
      </w:r>
      <w:r>
        <w:rPr>
          <w:rFonts w:ascii="Times New Roman" w:hAnsi="Times New Roman"/>
          <w:szCs w:val="24"/>
        </w:rPr>
        <w:t>P</w:t>
      </w:r>
      <w:r w:rsidRPr="00B20C25">
        <w:rPr>
          <w:rFonts w:ascii="Times New Roman" w:hAnsi="Times New Roman"/>
          <w:szCs w:val="24"/>
        </w:rPr>
        <w:t>rodávajícímu poskytne před zahájením instalace.</w:t>
      </w:r>
    </w:p>
    <w:p w:rsidR="00770FCC" w:rsidRPr="00B20C25" w:rsidRDefault="00770FCC" w:rsidP="00770FCC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770FCC" w:rsidRPr="00B20C25" w:rsidTr="00CF1BAC">
        <w:tc>
          <w:tcPr>
            <w:tcW w:w="10560" w:type="dxa"/>
            <w:shd w:val="pct5" w:color="auto" w:fill="auto"/>
          </w:tcPr>
          <w:p w:rsidR="00770FCC" w:rsidRPr="00B20C25" w:rsidRDefault="00770FCC" w:rsidP="002854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20C25">
              <w:rPr>
                <w:rFonts w:ascii="Times New Roman" w:hAnsi="Times New Roman"/>
                <w:b/>
                <w:szCs w:val="24"/>
              </w:rPr>
              <w:t>8. Splnění předmětu smlouvy</w:t>
            </w:r>
          </w:p>
        </w:tc>
      </w:tr>
    </w:tbl>
    <w:p w:rsidR="00770FCC" w:rsidRPr="00B20C25" w:rsidRDefault="00770FCC" w:rsidP="00770FCC">
      <w:pPr>
        <w:ind w:left="851" w:hanging="851"/>
        <w:jc w:val="both"/>
        <w:rPr>
          <w:rFonts w:ascii="Times New Roman" w:hAnsi="Times New Roman"/>
          <w:szCs w:val="24"/>
        </w:rPr>
      </w:pPr>
    </w:p>
    <w:p w:rsidR="00770FCC" w:rsidRPr="00CF1BAC" w:rsidRDefault="00770FCC" w:rsidP="00770FCC">
      <w:pPr>
        <w:ind w:left="705" w:hanging="705"/>
        <w:jc w:val="both"/>
        <w:rPr>
          <w:rFonts w:ascii="Times New Roman" w:hAnsi="Times New Roman"/>
          <w:color w:val="FF0000"/>
          <w:szCs w:val="24"/>
        </w:rPr>
      </w:pPr>
      <w:r w:rsidRPr="00B20C25">
        <w:rPr>
          <w:rFonts w:ascii="Times New Roman" w:hAnsi="Times New Roman"/>
          <w:szCs w:val="24"/>
        </w:rPr>
        <w:t>8.1</w:t>
      </w:r>
      <w:r w:rsidRPr="00B20C25">
        <w:rPr>
          <w:rFonts w:ascii="Times New Roman" w:hAnsi="Times New Roman"/>
          <w:szCs w:val="24"/>
        </w:rPr>
        <w:tab/>
      </w:r>
      <w:r w:rsidRPr="00AC76B7">
        <w:rPr>
          <w:rFonts w:ascii="Times New Roman" w:hAnsi="Times New Roman"/>
          <w:szCs w:val="24"/>
        </w:rPr>
        <w:t>Po skončení instalace Prodávající provede všechny pot</w:t>
      </w:r>
      <w:r w:rsidRPr="00AC76B7">
        <w:rPr>
          <w:rFonts w:ascii="Times New Roman" w:hAnsi="Times New Roman" w:hint="eastAsia"/>
          <w:szCs w:val="24"/>
        </w:rPr>
        <w:t>ř</w:t>
      </w:r>
      <w:r w:rsidRPr="00AC76B7">
        <w:rPr>
          <w:rFonts w:ascii="Times New Roman" w:hAnsi="Times New Roman"/>
          <w:szCs w:val="24"/>
        </w:rPr>
        <w:t xml:space="preserve">ebné výchozí revize, označí přístroje za provozuschopné a zajistí provedení počáteční zkoušky dlouhodobé stability. Poté Prodávající provede zaškolení personálu </w:t>
      </w:r>
      <w:r w:rsidR="00CF1BAC" w:rsidRPr="00AC76B7">
        <w:rPr>
          <w:rFonts w:ascii="Times New Roman" w:hAnsi="Times New Roman"/>
          <w:szCs w:val="24"/>
        </w:rPr>
        <w:t xml:space="preserve">v předepsaném rozsahu </w:t>
      </w:r>
      <w:r w:rsidRPr="00AC76B7">
        <w:rPr>
          <w:rFonts w:ascii="Times New Roman" w:hAnsi="Times New Roman"/>
          <w:szCs w:val="24"/>
        </w:rPr>
        <w:t xml:space="preserve">Kupujícího v jejich používání, oznámí Kupujícímu připravenost k předání přístrojů a navrhne termín předání. </w:t>
      </w:r>
    </w:p>
    <w:p w:rsidR="00770FCC" w:rsidRPr="00B20C25" w:rsidRDefault="00770FCC" w:rsidP="00770FCC">
      <w:pPr>
        <w:ind w:left="708" w:hanging="708"/>
        <w:jc w:val="both"/>
        <w:rPr>
          <w:rFonts w:ascii="Times New Roman" w:hAnsi="Times New Roman"/>
          <w:szCs w:val="24"/>
        </w:rPr>
      </w:pPr>
      <w:r w:rsidRPr="00B20C25">
        <w:rPr>
          <w:rFonts w:ascii="Times New Roman" w:hAnsi="Times New Roman"/>
          <w:szCs w:val="24"/>
        </w:rPr>
        <w:t>8.2</w:t>
      </w:r>
      <w:r w:rsidRPr="00B20C25">
        <w:rPr>
          <w:rFonts w:ascii="Times New Roman" w:hAnsi="Times New Roman"/>
          <w:szCs w:val="24"/>
        </w:rPr>
        <w:tab/>
        <w:t>Dojde-li před předáním či v průběhu předání přístroje Kupujícímu ke zjištění,</w:t>
      </w:r>
      <w:r>
        <w:rPr>
          <w:rFonts w:ascii="Times New Roman" w:hAnsi="Times New Roman"/>
          <w:szCs w:val="24"/>
        </w:rPr>
        <w:t xml:space="preserve"> </w:t>
      </w:r>
      <w:r w:rsidRPr="00B20C25">
        <w:rPr>
          <w:rFonts w:ascii="Times New Roman" w:hAnsi="Times New Roman"/>
          <w:szCs w:val="24"/>
        </w:rPr>
        <w:t xml:space="preserve">že přístroj není dodán v souladu s touto smlouvou, odstraní Prodávající případné závady, za které nese odpovědnost, na vlastní náklady do </w:t>
      </w:r>
      <w:r w:rsidR="00CF1BAC">
        <w:rPr>
          <w:rFonts w:ascii="Times New Roman" w:hAnsi="Times New Roman"/>
          <w:szCs w:val="24"/>
        </w:rPr>
        <w:t>2 dnů</w:t>
      </w:r>
      <w:r w:rsidRPr="00B20C25">
        <w:rPr>
          <w:rFonts w:ascii="Times New Roman" w:hAnsi="Times New Roman"/>
          <w:szCs w:val="24"/>
        </w:rPr>
        <w:t>, bude-li to možné, ode dne, kdy se o nich dozvěděl, a zopakuje funkční zkoušku. Pokud se ukáže, že původně zjištěná závada trvá, vymění Prodávající defektní díl a provede funkční zkoušku znovu.</w:t>
      </w:r>
    </w:p>
    <w:p w:rsidR="00770FCC" w:rsidRPr="00B20C25" w:rsidRDefault="00770FCC" w:rsidP="00770FCC">
      <w:pPr>
        <w:pStyle w:val="Zkladntextodsazen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20C25">
        <w:rPr>
          <w:rFonts w:ascii="Times New Roman" w:hAnsi="Times New Roman"/>
          <w:sz w:val="24"/>
          <w:szCs w:val="24"/>
        </w:rPr>
        <w:lastRenderedPageBreak/>
        <w:t>8.3</w:t>
      </w:r>
      <w:r w:rsidRPr="00B20C25">
        <w:rPr>
          <w:rFonts w:ascii="Times New Roman" w:hAnsi="Times New Roman"/>
          <w:sz w:val="24"/>
          <w:szCs w:val="24"/>
        </w:rPr>
        <w:tab/>
        <w:t xml:space="preserve">Po úspěšném provedení funkční zkoušky se uskuteční předání a převzetí přístrojů formou předávacího protokolu, podepsaného oběma smluvními stranami. Podepsáním předávacího protokolu se má za to, že povinnosti Prodávajícího z této smlouvy byly splněny. Nepodepíše-li Kupující předávací protokol, ačkoliv na přístrojích a jejich funkčnosti nejsou zjištěny žádné závady, respektive jsou zjištěny závady, které nebrání jeho řádnému užívání (ty je </w:t>
      </w:r>
      <w:r>
        <w:rPr>
          <w:rFonts w:ascii="Times New Roman" w:hAnsi="Times New Roman"/>
          <w:sz w:val="24"/>
          <w:szCs w:val="24"/>
          <w:lang w:val="cs-CZ"/>
        </w:rPr>
        <w:t>P</w:t>
      </w:r>
      <w:proofErr w:type="spellStart"/>
      <w:r w:rsidRPr="00B20C25">
        <w:rPr>
          <w:rFonts w:ascii="Times New Roman" w:hAnsi="Times New Roman"/>
          <w:sz w:val="24"/>
          <w:szCs w:val="24"/>
        </w:rPr>
        <w:t>rodávající</w:t>
      </w:r>
      <w:proofErr w:type="spellEnd"/>
      <w:r w:rsidRPr="00B20C25">
        <w:rPr>
          <w:rFonts w:ascii="Times New Roman" w:hAnsi="Times New Roman"/>
          <w:sz w:val="24"/>
          <w:szCs w:val="24"/>
        </w:rPr>
        <w:t xml:space="preserve"> povinen následně odstranit, nese-li za ně odpovědnost), a jsou doloženy všechny požadované doklady, má se za to, že předávací protokol byl oboustranně podepsán dnem provedení funkční zkoušky. Totéž také platí, pokud Kupující není přítomen při provedení funkční zkoušky a na následek své nepřítomnosti byl písemně upozorněn.</w:t>
      </w:r>
    </w:p>
    <w:p w:rsidR="00CF1BAC" w:rsidRDefault="00CF1BAC" w:rsidP="00770FCC">
      <w:pPr>
        <w:ind w:left="709" w:hanging="709"/>
        <w:jc w:val="both"/>
        <w:rPr>
          <w:rFonts w:ascii="Times New Roman" w:hAnsi="Times New Roman"/>
          <w:szCs w:val="24"/>
        </w:rPr>
      </w:pPr>
    </w:p>
    <w:p w:rsidR="00770FCC" w:rsidRPr="00B20C25" w:rsidRDefault="00770FCC" w:rsidP="00770FCC">
      <w:pPr>
        <w:ind w:left="709" w:hanging="709"/>
        <w:jc w:val="both"/>
        <w:rPr>
          <w:rFonts w:ascii="Times New Roman" w:hAnsi="Times New Roman"/>
          <w:szCs w:val="24"/>
        </w:rPr>
      </w:pPr>
      <w:r w:rsidRPr="00B20C25">
        <w:rPr>
          <w:rFonts w:ascii="Times New Roman" w:hAnsi="Times New Roman"/>
          <w:szCs w:val="24"/>
        </w:rPr>
        <w:t>8.4</w:t>
      </w:r>
      <w:r w:rsidRPr="00B20C25">
        <w:rPr>
          <w:rFonts w:ascii="Times New Roman" w:hAnsi="Times New Roman"/>
          <w:szCs w:val="24"/>
        </w:rPr>
        <w:tab/>
        <w:t xml:space="preserve">Přístroj nesmí být používán před jeho předáním bez předchozího písemného souhlasu Prodávajícího ani Kupujícím ani třetí osobou. Kupující ručí </w:t>
      </w:r>
      <w:r>
        <w:rPr>
          <w:rFonts w:ascii="Times New Roman" w:hAnsi="Times New Roman"/>
          <w:szCs w:val="24"/>
        </w:rPr>
        <w:t>P</w:t>
      </w:r>
      <w:r w:rsidRPr="00B20C25">
        <w:rPr>
          <w:rFonts w:ascii="Times New Roman" w:hAnsi="Times New Roman"/>
          <w:szCs w:val="24"/>
        </w:rPr>
        <w:t>rodávajícímu za škody, které případným neoprávněným používáním vzniknou.</w:t>
      </w:r>
    </w:p>
    <w:p w:rsidR="00770FCC" w:rsidRPr="00B20C25" w:rsidRDefault="00770FCC" w:rsidP="00770FCC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770FCC" w:rsidRPr="00B20C25" w:rsidTr="00CF1BAC">
        <w:tc>
          <w:tcPr>
            <w:tcW w:w="10560" w:type="dxa"/>
            <w:shd w:val="pct5" w:color="auto" w:fill="auto"/>
          </w:tcPr>
          <w:p w:rsidR="00770FCC" w:rsidRPr="00B20C25" w:rsidRDefault="00770FCC" w:rsidP="002854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20C25">
              <w:rPr>
                <w:rFonts w:ascii="Times New Roman" w:hAnsi="Times New Roman"/>
                <w:b/>
                <w:szCs w:val="24"/>
              </w:rPr>
              <w:t>9. Konzultace</w:t>
            </w:r>
          </w:p>
        </w:tc>
      </w:tr>
    </w:tbl>
    <w:p w:rsidR="00770FCC" w:rsidRPr="00B20C25" w:rsidRDefault="00770FCC" w:rsidP="00770FCC">
      <w:pPr>
        <w:ind w:left="851" w:hanging="851"/>
        <w:jc w:val="both"/>
        <w:rPr>
          <w:rFonts w:ascii="Times New Roman" w:hAnsi="Times New Roman"/>
          <w:szCs w:val="24"/>
        </w:rPr>
      </w:pPr>
    </w:p>
    <w:p w:rsidR="00770FCC" w:rsidRPr="00B20C25" w:rsidRDefault="00770FCC" w:rsidP="00770FCC">
      <w:pPr>
        <w:ind w:left="705" w:hanging="705"/>
        <w:jc w:val="both"/>
        <w:rPr>
          <w:rFonts w:ascii="Times New Roman" w:hAnsi="Times New Roman"/>
          <w:szCs w:val="24"/>
        </w:rPr>
      </w:pPr>
      <w:r w:rsidRPr="00B20C25">
        <w:rPr>
          <w:rFonts w:ascii="Times New Roman" w:hAnsi="Times New Roman"/>
          <w:szCs w:val="24"/>
        </w:rPr>
        <w:t>9.1</w:t>
      </w:r>
      <w:r w:rsidRPr="00B20C25">
        <w:rPr>
          <w:rFonts w:ascii="Times New Roman" w:hAnsi="Times New Roman"/>
          <w:szCs w:val="24"/>
        </w:rPr>
        <w:tab/>
        <w:t>Smluvní strany si budou vzájemně předávat informace nezbytné k realizaci této smlouvy a spolupracovat při eventu</w:t>
      </w:r>
      <w:r w:rsidR="0022205E">
        <w:rPr>
          <w:rFonts w:ascii="Times New Roman" w:hAnsi="Times New Roman"/>
          <w:szCs w:val="24"/>
        </w:rPr>
        <w:t>á</w:t>
      </w:r>
      <w:r w:rsidRPr="00B20C25">
        <w:rPr>
          <w:rFonts w:ascii="Times New Roman" w:hAnsi="Times New Roman"/>
          <w:szCs w:val="24"/>
        </w:rPr>
        <w:t xml:space="preserve">lním dalším technickém precizování položek, které nejsou předmětem výroby </w:t>
      </w:r>
      <w:r>
        <w:rPr>
          <w:rFonts w:ascii="Times New Roman" w:hAnsi="Times New Roman"/>
          <w:szCs w:val="24"/>
        </w:rPr>
        <w:t>Prodávajícího</w:t>
      </w:r>
      <w:r w:rsidRPr="00B20C25">
        <w:rPr>
          <w:rFonts w:ascii="Times New Roman" w:hAnsi="Times New Roman"/>
          <w:szCs w:val="24"/>
        </w:rPr>
        <w:t>.</w:t>
      </w:r>
    </w:p>
    <w:p w:rsidR="00770FCC" w:rsidRPr="00B20C25" w:rsidRDefault="00770FCC" w:rsidP="00770FCC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770FCC" w:rsidRPr="00B20C25" w:rsidTr="00CF1BAC">
        <w:tc>
          <w:tcPr>
            <w:tcW w:w="10560" w:type="dxa"/>
            <w:shd w:val="pct5" w:color="auto" w:fill="auto"/>
          </w:tcPr>
          <w:p w:rsidR="00770FCC" w:rsidRPr="00B20C25" w:rsidRDefault="00770FCC" w:rsidP="002854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20C25">
              <w:rPr>
                <w:rFonts w:ascii="Times New Roman" w:hAnsi="Times New Roman"/>
                <w:b/>
                <w:szCs w:val="24"/>
              </w:rPr>
              <w:t>10.  Úpravy předmětu smlouvy, náhradní díly, údržba</w:t>
            </w:r>
          </w:p>
        </w:tc>
      </w:tr>
    </w:tbl>
    <w:p w:rsidR="00770FCC" w:rsidRPr="00B20C25" w:rsidRDefault="00770FCC" w:rsidP="00770FCC">
      <w:pPr>
        <w:ind w:left="851" w:hanging="851"/>
        <w:jc w:val="both"/>
        <w:rPr>
          <w:rFonts w:ascii="Times New Roman" w:hAnsi="Times New Roman"/>
          <w:szCs w:val="24"/>
        </w:rPr>
      </w:pPr>
    </w:p>
    <w:p w:rsidR="00770FCC" w:rsidRPr="00AC76B7" w:rsidRDefault="00770FCC" w:rsidP="00770FCC">
      <w:pPr>
        <w:ind w:left="709" w:hanging="709"/>
        <w:jc w:val="both"/>
        <w:rPr>
          <w:rFonts w:ascii="Times New Roman" w:hAnsi="Times New Roman"/>
          <w:szCs w:val="24"/>
        </w:rPr>
      </w:pPr>
      <w:r w:rsidRPr="00B20C25">
        <w:rPr>
          <w:rFonts w:ascii="Times New Roman" w:hAnsi="Times New Roman"/>
          <w:szCs w:val="24"/>
        </w:rPr>
        <w:t>10.1</w:t>
      </w:r>
      <w:r w:rsidRPr="00B20C25">
        <w:rPr>
          <w:rFonts w:ascii="Times New Roman" w:hAnsi="Times New Roman"/>
          <w:szCs w:val="24"/>
        </w:rPr>
        <w:tab/>
      </w:r>
      <w:r w:rsidRPr="00AC76B7">
        <w:rPr>
          <w:rFonts w:ascii="Times New Roman" w:hAnsi="Times New Roman"/>
          <w:szCs w:val="24"/>
        </w:rPr>
        <w:t>Prodávající se zavazuje po dobu 24 měsíců od převzetí přístroje podle čl. 8. Kupujícího informovat o dalším vývoji zařízení tohoto druhu a na jeho žádost za úhradu na přístroji uskutečnit změny, které by sloužily k rozšíření anebo zlepšení jeho výkonu. Prodávající dále zajistí podporu, dodávku náhradních dílů, servis a případný upgrade softwaru dodaného přístrojového vybavení po dobu 10 let od dodání přístroje.</w:t>
      </w:r>
    </w:p>
    <w:p w:rsidR="00770FCC" w:rsidRDefault="00770FCC" w:rsidP="00770FCC">
      <w:pPr>
        <w:ind w:left="851" w:hanging="851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770FCC" w:rsidRPr="00B20C25" w:rsidTr="00CF1BAC">
        <w:tc>
          <w:tcPr>
            <w:tcW w:w="10560" w:type="dxa"/>
            <w:shd w:val="pct5" w:color="auto" w:fill="auto"/>
          </w:tcPr>
          <w:p w:rsidR="00770FCC" w:rsidRPr="00B20C25" w:rsidRDefault="00770FCC" w:rsidP="002854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20C25">
              <w:rPr>
                <w:rFonts w:ascii="Times New Roman" w:hAnsi="Times New Roman"/>
                <w:b/>
                <w:szCs w:val="24"/>
              </w:rPr>
              <w:t>11. Záruka a servis</w:t>
            </w:r>
          </w:p>
        </w:tc>
      </w:tr>
    </w:tbl>
    <w:p w:rsidR="00770FCC" w:rsidRPr="00B20C25" w:rsidRDefault="00770FCC" w:rsidP="00770FCC">
      <w:pPr>
        <w:rPr>
          <w:rFonts w:ascii="Times New Roman" w:hAnsi="Times New Roman"/>
          <w:szCs w:val="24"/>
        </w:rPr>
      </w:pPr>
    </w:p>
    <w:p w:rsidR="00770FCC" w:rsidRPr="00B20C25" w:rsidRDefault="00770FCC" w:rsidP="00770FCC">
      <w:pPr>
        <w:ind w:left="709" w:hanging="709"/>
        <w:jc w:val="both"/>
        <w:rPr>
          <w:rFonts w:ascii="Times New Roman" w:hAnsi="Times New Roman"/>
          <w:szCs w:val="24"/>
        </w:rPr>
      </w:pPr>
      <w:r w:rsidRPr="00B20C25">
        <w:rPr>
          <w:rFonts w:ascii="Times New Roman" w:hAnsi="Times New Roman"/>
          <w:szCs w:val="24"/>
        </w:rPr>
        <w:t xml:space="preserve">11.1   </w:t>
      </w:r>
      <w:r w:rsidRPr="00B20C25">
        <w:rPr>
          <w:rFonts w:ascii="Times New Roman" w:hAnsi="Times New Roman"/>
          <w:szCs w:val="24"/>
        </w:rPr>
        <w:tab/>
        <w:t xml:space="preserve">Prodávající poskytuje na nový přístroj záruku za </w:t>
      </w:r>
      <w:r w:rsidRPr="007B566E">
        <w:rPr>
          <w:rFonts w:ascii="Times New Roman" w:hAnsi="Times New Roman"/>
          <w:szCs w:val="24"/>
        </w:rPr>
        <w:t xml:space="preserve">jakost po dobu </w:t>
      </w:r>
      <w:r w:rsidR="00ED619F" w:rsidRPr="00ED619F">
        <w:rPr>
          <w:rFonts w:ascii="Times New Roman" w:hAnsi="Times New Roman"/>
          <w:b/>
          <w:szCs w:val="24"/>
        </w:rPr>
        <w:t>24</w:t>
      </w:r>
      <w:r w:rsidRPr="00ED619F">
        <w:rPr>
          <w:rFonts w:ascii="Times New Roman" w:hAnsi="Times New Roman"/>
          <w:b/>
          <w:bCs/>
          <w:szCs w:val="24"/>
        </w:rPr>
        <w:t xml:space="preserve"> měsíců</w:t>
      </w:r>
      <w:r w:rsidR="00E03924" w:rsidRPr="00ED619F">
        <w:rPr>
          <w:rFonts w:ascii="Times New Roman" w:hAnsi="Times New Roman"/>
          <w:b/>
          <w:bCs/>
          <w:szCs w:val="24"/>
        </w:rPr>
        <w:t>,</w:t>
      </w:r>
      <w:r w:rsidR="00E03924">
        <w:rPr>
          <w:rFonts w:ascii="Times New Roman" w:hAnsi="Times New Roman"/>
          <w:b/>
          <w:bCs/>
          <w:szCs w:val="24"/>
        </w:rPr>
        <w:t xml:space="preserve"> </w:t>
      </w:r>
      <w:r w:rsidRPr="007B566E">
        <w:rPr>
          <w:rFonts w:ascii="Times New Roman" w:hAnsi="Times New Roman"/>
          <w:szCs w:val="24"/>
        </w:rPr>
        <w:t>ode</w:t>
      </w:r>
      <w:r w:rsidRPr="00B20C25">
        <w:rPr>
          <w:rFonts w:ascii="Times New Roman" w:hAnsi="Times New Roman"/>
          <w:szCs w:val="24"/>
        </w:rPr>
        <w:t xml:space="preserve"> dne převzetí dodávky </w:t>
      </w:r>
      <w:r>
        <w:rPr>
          <w:rFonts w:ascii="Times New Roman" w:hAnsi="Times New Roman"/>
          <w:szCs w:val="24"/>
        </w:rPr>
        <w:t>K</w:t>
      </w:r>
      <w:r w:rsidRPr="00B20C25">
        <w:rPr>
          <w:rFonts w:ascii="Times New Roman" w:hAnsi="Times New Roman"/>
          <w:szCs w:val="24"/>
        </w:rPr>
        <w:t xml:space="preserve">upujícím, dle čl. 8.3. Poskytovaná záruka se nevztahuje na vady, jež vzniknou neoprávněným zásahem do předmětu dodávky </w:t>
      </w:r>
      <w:r>
        <w:rPr>
          <w:rFonts w:ascii="Times New Roman" w:hAnsi="Times New Roman"/>
          <w:szCs w:val="24"/>
        </w:rPr>
        <w:t>K</w:t>
      </w:r>
      <w:r w:rsidRPr="00B20C25">
        <w:rPr>
          <w:rFonts w:ascii="Times New Roman" w:hAnsi="Times New Roman"/>
          <w:szCs w:val="24"/>
        </w:rPr>
        <w:t xml:space="preserve">upujícím nebo třetí stranou, škodní událostí nemající původ ve výrobku, nesprávným skladováním po jeho předání </w:t>
      </w:r>
      <w:r>
        <w:rPr>
          <w:rFonts w:ascii="Times New Roman" w:hAnsi="Times New Roman"/>
          <w:szCs w:val="24"/>
        </w:rPr>
        <w:t>K</w:t>
      </w:r>
      <w:r w:rsidRPr="00B20C25">
        <w:rPr>
          <w:rFonts w:ascii="Times New Roman" w:hAnsi="Times New Roman"/>
          <w:szCs w:val="24"/>
        </w:rPr>
        <w:t xml:space="preserve">upujícímu, nesprávnou údržbou či užíváním, neplněním technických podmínek pro jeho provoz, místem jeho používání, běžným opotřebením (není-li níže uvedeno jinak), na vady způsobené nesprávným připojením do elektrické, počítačové, internetové či jiné sítě a vady způsobené výpadky či vadami takové sítě a na vady, které vzniknou neautorizovanou opravou, úpravou či jinou změnou výrobku, na vady vzniklé přemístěním přístroje z místa dodání (není-li přemístění prováděno </w:t>
      </w:r>
      <w:r>
        <w:rPr>
          <w:rFonts w:ascii="Times New Roman" w:hAnsi="Times New Roman"/>
          <w:szCs w:val="24"/>
        </w:rPr>
        <w:t>P</w:t>
      </w:r>
      <w:r w:rsidRPr="00B20C25">
        <w:rPr>
          <w:rFonts w:ascii="Times New Roman" w:hAnsi="Times New Roman"/>
          <w:szCs w:val="24"/>
        </w:rPr>
        <w:t xml:space="preserve">rodávajícím). </w:t>
      </w:r>
      <w:r w:rsidRPr="00B1473A">
        <w:rPr>
          <w:rFonts w:ascii="Times New Roman" w:hAnsi="Times New Roman"/>
          <w:szCs w:val="24"/>
        </w:rPr>
        <w:t xml:space="preserve">Vady zjištěné v průběhu záruční lhůty musí být neprodleně reklamovány a to telefonicky, </w:t>
      </w:r>
      <w:r>
        <w:rPr>
          <w:rFonts w:ascii="Times New Roman" w:hAnsi="Times New Roman"/>
          <w:szCs w:val="24"/>
        </w:rPr>
        <w:t>e-mailem nebo faxem</w:t>
      </w:r>
      <w:r w:rsidRPr="00B20C25">
        <w:rPr>
          <w:rFonts w:ascii="Times New Roman" w:hAnsi="Times New Roman"/>
          <w:szCs w:val="24"/>
        </w:rPr>
        <w:t xml:space="preserve"> a </w:t>
      </w:r>
      <w:r>
        <w:rPr>
          <w:rFonts w:ascii="Times New Roman" w:hAnsi="Times New Roman"/>
          <w:szCs w:val="24"/>
        </w:rPr>
        <w:t>P</w:t>
      </w:r>
      <w:r w:rsidRPr="00B20C25">
        <w:rPr>
          <w:rFonts w:ascii="Times New Roman" w:hAnsi="Times New Roman"/>
          <w:szCs w:val="24"/>
        </w:rPr>
        <w:t xml:space="preserve">rodávající musí mít možnost oprávněnost reklamace ověřit a vadu v přiměřené lhůtě odstranit. Na opravený či vyměněný </w:t>
      </w:r>
      <w:r w:rsidRPr="00B20C25">
        <w:rPr>
          <w:rFonts w:ascii="Times New Roman" w:hAnsi="Times New Roman"/>
          <w:szCs w:val="24"/>
        </w:rPr>
        <w:lastRenderedPageBreak/>
        <w:t>komponent běží nová záruka v</w:t>
      </w:r>
      <w:r>
        <w:rPr>
          <w:rFonts w:ascii="Times New Roman" w:hAnsi="Times New Roman"/>
          <w:szCs w:val="24"/>
        </w:rPr>
        <w:t> </w:t>
      </w:r>
      <w:r w:rsidRPr="00B20C25">
        <w:rPr>
          <w:rFonts w:ascii="Times New Roman" w:hAnsi="Times New Roman"/>
          <w:szCs w:val="24"/>
        </w:rPr>
        <w:t>délce</w:t>
      </w:r>
      <w:r>
        <w:rPr>
          <w:rFonts w:ascii="Times New Roman" w:hAnsi="Times New Roman"/>
          <w:szCs w:val="24"/>
        </w:rPr>
        <w:t xml:space="preserve"> </w:t>
      </w:r>
      <w:r w:rsidRPr="00B1473A">
        <w:rPr>
          <w:rFonts w:ascii="Times New Roman" w:hAnsi="Times New Roman"/>
          <w:szCs w:val="24"/>
        </w:rPr>
        <w:t xml:space="preserve">min. </w:t>
      </w:r>
      <w:r>
        <w:rPr>
          <w:rFonts w:ascii="Times New Roman" w:hAnsi="Times New Roman"/>
          <w:szCs w:val="24"/>
        </w:rPr>
        <w:t>6</w:t>
      </w:r>
      <w:r w:rsidRPr="00B20C25">
        <w:rPr>
          <w:rFonts w:ascii="Times New Roman" w:hAnsi="Times New Roman"/>
          <w:szCs w:val="24"/>
        </w:rPr>
        <w:t xml:space="preserve"> měsíců, jež však neskončí dříve, nežli záruka na celý </w:t>
      </w:r>
      <w:r w:rsidR="00E56C1E">
        <w:rPr>
          <w:rFonts w:ascii="Times New Roman" w:hAnsi="Times New Roman"/>
          <w:szCs w:val="24"/>
        </w:rPr>
        <w:t>P</w:t>
      </w:r>
      <w:r w:rsidRPr="00B20C25">
        <w:rPr>
          <w:rFonts w:ascii="Times New Roman" w:hAnsi="Times New Roman"/>
          <w:szCs w:val="24"/>
        </w:rPr>
        <w:t xml:space="preserve">řístroj. Je na volbě </w:t>
      </w:r>
      <w:r>
        <w:rPr>
          <w:rFonts w:ascii="Times New Roman" w:hAnsi="Times New Roman"/>
          <w:szCs w:val="24"/>
        </w:rPr>
        <w:t>P</w:t>
      </w:r>
      <w:r w:rsidRPr="00B20C25">
        <w:rPr>
          <w:rFonts w:ascii="Times New Roman" w:hAnsi="Times New Roman"/>
          <w:szCs w:val="24"/>
        </w:rPr>
        <w:t xml:space="preserve">rodávajícího, zda vadu, na kterou se vztahuje záruka, odstraní nebo jeho vadnou část/přístroj vymění za jinou/jiný. Toliko v takovém rozsahu jsou i nároky </w:t>
      </w:r>
      <w:r>
        <w:rPr>
          <w:rFonts w:ascii="Times New Roman" w:hAnsi="Times New Roman"/>
          <w:szCs w:val="24"/>
        </w:rPr>
        <w:t>K</w:t>
      </w:r>
      <w:r w:rsidRPr="00B20C25">
        <w:rPr>
          <w:rFonts w:ascii="Times New Roman" w:hAnsi="Times New Roman"/>
          <w:szCs w:val="24"/>
        </w:rPr>
        <w:t xml:space="preserve">upujícího z vad přístroje, které se vyskytnou v záruční době. Dále může být mezi smluvními stranami sjednána v důsledku vady sleva z kupní ceny. V případě výměny nabývá </w:t>
      </w:r>
      <w:r>
        <w:rPr>
          <w:rFonts w:ascii="Times New Roman" w:hAnsi="Times New Roman"/>
          <w:szCs w:val="24"/>
        </w:rPr>
        <w:t>P</w:t>
      </w:r>
      <w:r w:rsidRPr="00B20C25">
        <w:rPr>
          <w:rFonts w:ascii="Times New Roman" w:hAnsi="Times New Roman"/>
          <w:szCs w:val="24"/>
        </w:rPr>
        <w:t xml:space="preserve">rodávající vlastnické právo k vyměňovanému přístroji či jeho části okamžikem poskytnutí náhradního přístroje/jeho části </w:t>
      </w:r>
      <w:r>
        <w:rPr>
          <w:rFonts w:ascii="Times New Roman" w:hAnsi="Times New Roman"/>
          <w:szCs w:val="24"/>
        </w:rPr>
        <w:t>K</w:t>
      </w:r>
      <w:r w:rsidRPr="00B20C25">
        <w:rPr>
          <w:rFonts w:ascii="Times New Roman" w:hAnsi="Times New Roman"/>
          <w:szCs w:val="24"/>
        </w:rPr>
        <w:t>upujícímu, pokud nebyl jejich vlastníkem i v této době.</w:t>
      </w:r>
    </w:p>
    <w:p w:rsidR="00770FCC" w:rsidRDefault="00770FCC" w:rsidP="00770FCC">
      <w:pPr>
        <w:pStyle w:val="Zkladntextodsazen3"/>
        <w:ind w:left="709" w:hanging="709"/>
        <w:rPr>
          <w:rFonts w:ascii="Times New Roman" w:hAnsi="Times New Roman"/>
          <w:szCs w:val="24"/>
          <w:lang w:val="cs-CZ"/>
        </w:rPr>
      </w:pPr>
      <w:r w:rsidRPr="00B20C25">
        <w:rPr>
          <w:rFonts w:ascii="Times New Roman" w:hAnsi="Times New Roman"/>
          <w:szCs w:val="24"/>
        </w:rPr>
        <w:t>11.2</w:t>
      </w:r>
      <w:r w:rsidRPr="00B20C25">
        <w:rPr>
          <w:rFonts w:ascii="Times New Roman" w:hAnsi="Times New Roman"/>
          <w:szCs w:val="24"/>
        </w:rPr>
        <w:tab/>
        <w:t xml:space="preserve">Pro náhradní díly, spotřební části, díly vystavené opotřebování anebo zničení (např. předměty z gumy, kabely, katétry, receptory, s výjimkou </w:t>
      </w:r>
      <w:proofErr w:type="spellStart"/>
      <w:r w:rsidRPr="00B20C25">
        <w:rPr>
          <w:rFonts w:ascii="Times New Roman" w:hAnsi="Times New Roman"/>
          <w:szCs w:val="24"/>
        </w:rPr>
        <w:t>vysokovakuových</w:t>
      </w:r>
      <w:proofErr w:type="spellEnd"/>
      <w:r w:rsidRPr="00B20C25">
        <w:rPr>
          <w:rFonts w:ascii="Times New Roman" w:hAnsi="Times New Roman"/>
          <w:szCs w:val="24"/>
        </w:rPr>
        <w:t xml:space="preserve"> elementů) je </w:t>
      </w:r>
      <w:r w:rsidRPr="00183455">
        <w:rPr>
          <w:rFonts w:ascii="Times New Roman" w:hAnsi="Times New Roman"/>
          <w:szCs w:val="24"/>
        </w:rPr>
        <w:t>záruční doba 6 měsíců</w:t>
      </w:r>
      <w:r w:rsidRPr="00B20C25">
        <w:rPr>
          <w:rFonts w:ascii="Times New Roman" w:hAnsi="Times New Roman"/>
          <w:szCs w:val="24"/>
        </w:rPr>
        <w:t xml:space="preserve"> Závady musí být </w:t>
      </w:r>
      <w:r>
        <w:rPr>
          <w:rFonts w:ascii="Times New Roman" w:hAnsi="Times New Roman"/>
          <w:szCs w:val="24"/>
          <w:lang w:val="cs-CZ"/>
        </w:rPr>
        <w:t>P</w:t>
      </w:r>
      <w:proofErr w:type="spellStart"/>
      <w:r w:rsidRPr="00B20C25">
        <w:rPr>
          <w:rFonts w:ascii="Times New Roman" w:hAnsi="Times New Roman"/>
          <w:szCs w:val="24"/>
        </w:rPr>
        <w:t>rodávajícímu</w:t>
      </w:r>
      <w:proofErr w:type="spellEnd"/>
      <w:r w:rsidRPr="00B20C25">
        <w:rPr>
          <w:rFonts w:ascii="Times New Roman" w:hAnsi="Times New Roman"/>
          <w:szCs w:val="24"/>
        </w:rPr>
        <w:t xml:space="preserve"> neprodleně oznámeny dopisem,</w:t>
      </w:r>
      <w:r w:rsidR="00E03924">
        <w:rPr>
          <w:rFonts w:ascii="Times New Roman" w:hAnsi="Times New Roman"/>
          <w:szCs w:val="24"/>
          <w:lang w:val="cs-CZ"/>
        </w:rPr>
        <w:t xml:space="preserve"> emailem </w:t>
      </w:r>
      <w:r w:rsidRPr="00B20C25">
        <w:rPr>
          <w:rFonts w:ascii="Times New Roman" w:hAnsi="Times New Roman"/>
          <w:szCs w:val="24"/>
        </w:rPr>
        <w:t xml:space="preserve">anebo faxem, ihned po jejich zjištění. Převzetí reklamace potvrdí písemně </w:t>
      </w:r>
      <w:r>
        <w:rPr>
          <w:rFonts w:ascii="Times New Roman" w:hAnsi="Times New Roman"/>
          <w:szCs w:val="24"/>
          <w:lang w:val="cs-CZ"/>
        </w:rPr>
        <w:t>P</w:t>
      </w:r>
      <w:proofErr w:type="spellStart"/>
      <w:r w:rsidRPr="00B20C25">
        <w:rPr>
          <w:rFonts w:ascii="Times New Roman" w:hAnsi="Times New Roman"/>
          <w:szCs w:val="24"/>
        </w:rPr>
        <w:t>rodávající</w:t>
      </w:r>
      <w:proofErr w:type="spellEnd"/>
      <w:r w:rsidRPr="00B20C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cs-CZ"/>
        </w:rPr>
        <w:t>K</w:t>
      </w:r>
      <w:proofErr w:type="spellStart"/>
      <w:r w:rsidRPr="00B20C25">
        <w:rPr>
          <w:rFonts w:ascii="Times New Roman" w:hAnsi="Times New Roman"/>
          <w:szCs w:val="24"/>
        </w:rPr>
        <w:t>upujícímu</w:t>
      </w:r>
      <w:proofErr w:type="spellEnd"/>
      <w:r w:rsidRPr="00B20C25">
        <w:rPr>
          <w:rFonts w:ascii="Times New Roman" w:hAnsi="Times New Roman"/>
          <w:szCs w:val="24"/>
        </w:rPr>
        <w:t xml:space="preserve"> ve lhůtě 24 hodin od jejích obdržení.</w:t>
      </w:r>
    </w:p>
    <w:p w:rsidR="005E2F81" w:rsidRPr="005E2F81" w:rsidRDefault="005E2F81" w:rsidP="00770FCC">
      <w:pPr>
        <w:pStyle w:val="Zkladntextodsazen3"/>
        <w:ind w:left="709" w:hanging="709"/>
        <w:rPr>
          <w:rFonts w:ascii="Times New Roman" w:hAnsi="Times New Roman"/>
          <w:szCs w:val="24"/>
          <w:lang w:val="cs-CZ"/>
        </w:rPr>
      </w:pPr>
    </w:p>
    <w:p w:rsidR="005E2F81" w:rsidRDefault="00E56C1E" w:rsidP="00B6530D">
      <w:pPr>
        <w:pStyle w:val="Zkladntextodsazen3"/>
        <w:ind w:left="709" w:hanging="709"/>
        <w:rPr>
          <w:rFonts w:asciiTheme="minorHAnsi" w:hAnsiTheme="minorHAnsi"/>
          <w:lang w:val="cs-CZ"/>
        </w:rPr>
      </w:pPr>
      <w:r w:rsidRPr="00E56C1E">
        <w:rPr>
          <w:rFonts w:ascii="Times New Roman" w:hAnsi="Times New Roman"/>
          <w:szCs w:val="24"/>
        </w:rPr>
        <w:t>11.3</w:t>
      </w:r>
      <w:r w:rsidRPr="00E56C1E">
        <w:rPr>
          <w:rFonts w:ascii="Times New Roman" w:hAnsi="Times New Roman"/>
          <w:szCs w:val="24"/>
        </w:rPr>
        <w:tab/>
        <w:t xml:space="preserve">V rámci záruční </w:t>
      </w:r>
      <w:r w:rsidR="005E2F81">
        <w:rPr>
          <w:rFonts w:ascii="Times New Roman" w:hAnsi="Times New Roman"/>
          <w:szCs w:val="24"/>
          <w:lang w:val="cs-CZ"/>
        </w:rPr>
        <w:t>doby dle čl. 11.1 smlouvy</w:t>
      </w:r>
      <w:r w:rsidRPr="00E56C1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cs-CZ"/>
        </w:rPr>
        <w:t>Prodávající</w:t>
      </w:r>
      <w:r w:rsidRPr="00E56C1E">
        <w:rPr>
          <w:rFonts w:ascii="Times New Roman" w:hAnsi="Times New Roman"/>
          <w:szCs w:val="24"/>
        </w:rPr>
        <w:t xml:space="preserve"> poskytne </w:t>
      </w:r>
      <w:r w:rsidR="005E2F81">
        <w:rPr>
          <w:rFonts w:ascii="Times New Roman" w:hAnsi="Times New Roman"/>
          <w:szCs w:val="24"/>
          <w:lang w:val="cs-CZ"/>
        </w:rPr>
        <w:t>Kupujícímu</w:t>
      </w:r>
      <w:r w:rsidRPr="00E56C1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cs-CZ"/>
        </w:rPr>
        <w:t>v</w:t>
      </w:r>
      <w:r w:rsidR="005E2F81">
        <w:rPr>
          <w:rFonts w:ascii="Times New Roman" w:hAnsi="Times New Roman"/>
          <w:szCs w:val="24"/>
          <w:lang w:val="cs-CZ"/>
        </w:rPr>
        <w:t xml:space="preserve"> Kupní </w:t>
      </w:r>
      <w:r>
        <w:rPr>
          <w:rFonts w:ascii="Times New Roman" w:hAnsi="Times New Roman"/>
          <w:szCs w:val="24"/>
          <w:lang w:val="cs-CZ"/>
        </w:rPr>
        <w:t>ceně</w:t>
      </w:r>
      <w:r w:rsidRPr="00E56C1E">
        <w:rPr>
          <w:rFonts w:ascii="Times New Roman" w:hAnsi="Times New Roman"/>
          <w:szCs w:val="24"/>
        </w:rPr>
        <w:t xml:space="preserve"> plný (full)</w:t>
      </w:r>
      <w:r w:rsidR="005E2F81">
        <w:rPr>
          <w:rFonts w:ascii="Times New Roman" w:hAnsi="Times New Roman"/>
          <w:szCs w:val="24"/>
          <w:lang w:val="cs-CZ"/>
        </w:rPr>
        <w:t xml:space="preserve"> záruční</w:t>
      </w:r>
      <w:r w:rsidRPr="00E56C1E">
        <w:rPr>
          <w:rFonts w:ascii="Times New Roman" w:hAnsi="Times New Roman"/>
          <w:szCs w:val="24"/>
        </w:rPr>
        <w:t xml:space="preserve"> servis </w:t>
      </w:r>
      <w:r>
        <w:rPr>
          <w:rFonts w:ascii="Times New Roman" w:hAnsi="Times New Roman"/>
          <w:szCs w:val="24"/>
          <w:lang w:val="cs-CZ"/>
        </w:rPr>
        <w:t>Přístroje</w:t>
      </w:r>
      <w:r w:rsidR="005E2F81">
        <w:rPr>
          <w:rFonts w:ascii="Times New Roman" w:hAnsi="Times New Roman"/>
          <w:szCs w:val="24"/>
          <w:lang w:val="cs-CZ"/>
        </w:rPr>
        <w:t>,</w:t>
      </w:r>
      <w:r w:rsidRPr="00E56C1E">
        <w:rPr>
          <w:rFonts w:ascii="Times New Roman" w:hAnsi="Times New Roman"/>
          <w:szCs w:val="24"/>
        </w:rPr>
        <w:t xml:space="preserve"> včetně dodání případných náhradních dílů. Záruční servis zahrnuje provádění veškerých kalibračních prohlídek, předepsaných preventivních prohlídek, </w:t>
      </w:r>
      <w:r w:rsidR="005E2F81">
        <w:rPr>
          <w:rFonts w:ascii="Times New Roman" w:hAnsi="Times New Roman"/>
          <w:szCs w:val="24"/>
          <w:lang w:val="cs-CZ"/>
        </w:rPr>
        <w:t xml:space="preserve">bezpečnostně technických </w:t>
      </w:r>
      <w:r w:rsidRPr="00E56C1E">
        <w:rPr>
          <w:rFonts w:ascii="Times New Roman" w:hAnsi="Times New Roman"/>
          <w:szCs w:val="24"/>
        </w:rPr>
        <w:t>kontrol, revizí a preventivních údržbových prací,</w:t>
      </w:r>
      <w:r w:rsidR="005E2F81">
        <w:rPr>
          <w:rFonts w:ascii="Times New Roman" w:hAnsi="Times New Roman"/>
          <w:szCs w:val="24"/>
          <w:lang w:val="cs-CZ"/>
        </w:rPr>
        <w:t xml:space="preserve"> zkoušek dlouhodobé stability,</w:t>
      </w:r>
      <w:r w:rsidRPr="00E56C1E">
        <w:rPr>
          <w:rFonts w:ascii="Times New Roman" w:hAnsi="Times New Roman"/>
          <w:szCs w:val="24"/>
        </w:rPr>
        <w:t xml:space="preserve"> a to včetně dodání a výměny opotřebovaných či jinak znehodnocených součástí </w:t>
      </w:r>
      <w:r w:rsidR="005E2F81">
        <w:rPr>
          <w:rFonts w:ascii="Times New Roman" w:hAnsi="Times New Roman"/>
          <w:szCs w:val="24"/>
          <w:lang w:val="cs-CZ"/>
        </w:rPr>
        <w:t>Přístroje</w:t>
      </w:r>
      <w:r w:rsidR="00D9051C">
        <w:rPr>
          <w:rFonts w:ascii="Times New Roman" w:hAnsi="Times New Roman"/>
          <w:szCs w:val="24"/>
          <w:lang w:val="cs-CZ"/>
        </w:rPr>
        <w:t xml:space="preserve"> a vakuových prvků (náhradní díly)</w:t>
      </w:r>
      <w:r>
        <w:rPr>
          <w:rFonts w:ascii="Times New Roman" w:hAnsi="Times New Roman"/>
          <w:szCs w:val="24"/>
          <w:lang w:val="cs-CZ"/>
        </w:rPr>
        <w:t>.</w:t>
      </w:r>
      <w:r w:rsidR="005E2F81">
        <w:rPr>
          <w:rFonts w:ascii="Times New Roman" w:hAnsi="Times New Roman"/>
          <w:szCs w:val="24"/>
          <w:lang w:val="cs-CZ"/>
        </w:rPr>
        <w:t xml:space="preserve"> </w:t>
      </w:r>
      <w:r w:rsidR="005E2F81" w:rsidRPr="005E2F81">
        <w:t>Prodávající je povinen zajistit</w:t>
      </w:r>
      <w:r w:rsidR="005E2F81">
        <w:t xml:space="preserve"> n</w:t>
      </w:r>
      <w:r w:rsidR="005E2F81" w:rsidRPr="005E2F81">
        <w:t>ástup servisního technika max. do 12 pracovních hodin od nahlášení závady. Pro tyto účely se pracovními hodinami rozumí Po-Pá 8:00 – 17:00 hod.</w:t>
      </w:r>
    </w:p>
    <w:p w:rsidR="00352330" w:rsidRPr="00352330" w:rsidRDefault="00352330" w:rsidP="00B6530D">
      <w:pPr>
        <w:pStyle w:val="Zkladntextodsazen3"/>
        <w:ind w:left="709" w:hanging="709"/>
        <w:rPr>
          <w:rFonts w:asciiTheme="minorHAnsi" w:hAnsiTheme="minorHAnsi"/>
          <w:lang w:val="cs-CZ"/>
        </w:rPr>
      </w:pPr>
    </w:p>
    <w:p w:rsidR="005E2F81" w:rsidRPr="005E2F81" w:rsidRDefault="005E2F81" w:rsidP="00B6530D">
      <w:pPr>
        <w:pStyle w:val="Odstavecseseznamem1"/>
        <w:ind w:right="315"/>
        <w:jc w:val="both"/>
        <w:rPr>
          <w:rFonts w:eastAsia="Times New Roman" w:cs="Times New Roman"/>
          <w:kern w:val="0"/>
          <w:lang w:val="x-none" w:eastAsia="x-none" w:bidi="ar-SA"/>
        </w:rPr>
      </w:pPr>
      <w:r w:rsidRPr="005E2F81">
        <w:rPr>
          <w:rFonts w:eastAsia="Times New Roman" w:cs="Times New Roman"/>
          <w:kern w:val="0"/>
          <w:lang w:val="x-none" w:eastAsia="x-none" w:bidi="ar-SA"/>
        </w:rPr>
        <w:t xml:space="preserve">Maximální doba uvedení </w:t>
      </w:r>
      <w:r w:rsidR="00386541">
        <w:rPr>
          <w:rFonts w:eastAsia="Times New Roman" w:cs="Times New Roman"/>
          <w:kern w:val="0"/>
          <w:lang w:eastAsia="x-none" w:bidi="ar-SA"/>
        </w:rPr>
        <w:t>Přístroje</w:t>
      </w:r>
      <w:r w:rsidRPr="005E2F81">
        <w:rPr>
          <w:rFonts w:eastAsia="Times New Roman" w:cs="Times New Roman"/>
          <w:kern w:val="0"/>
          <w:lang w:val="x-none" w:eastAsia="x-none" w:bidi="ar-SA"/>
        </w:rPr>
        <w:t xml:space="preserve"> do provozu</w:t>
      </w:r>
      <w:r>
        <w:rPr>
          <w:rFonts w:eastAsia="Times New Roman" w:cs="Times New Roman"/>
          <w:kern w:val="0"/>
          <w:lang w:eastAsia="x-none" w:bidi="ar-SA"/>
        </w:rPr>
        <w:t xml:space="preserve"> musí činit</w:t>
      </w:r>
      <w:r w:rsidRPr="005E2F81">
        <w:rPr>
          <w:rFonts w:eastAsia="Times New Roman" w:cs="Times New Roman"/>
          <w:kern w:val="0"/>
          <w:lang w:val="x-none" w:eastAsia="x-none" w:bidi="ar-SA"/>
        </w:rPr>
        <w:t>:</w:t>
      </w:r>
    </w:p>
    <w:p w:rsidR="005E2F81" w:rsidRPr="005E2F81" w:rsidRDefault="005E2F81" w:rsidP="00B6530D">
      <w:pPr>
        <w:pStyle w:val="Odstavecseseznamem1"/>
        <w:numPr>
          <w:ilvl w:val="0"/>
          <w:numId w:val="9"/>
        </w:numPr>
        <w:ind w:left="1134" w:right="315" w:hanging="425"/>
        <w:jc w:val="both"/>
        <w:rPr>
          <w:rFonts w:eastAsia="Times New Roman" w:cs="Times New Roman"/>
          <w:kern w:val="0"/>
          <w:lang w:val="x-none" w:eastAsia="x-none" w:bidi="ar-SA"/>
        </w:rPr>
      </w:pPr>
      <w:r w:rsidRPr="005E2F81">
        <w:rPr>
          <w:rFonts w:eastAsia="Times New Roman" w:cs="Times New Roman"/>
          <w:kern w:val="0"/>
          <w:lang w:val="x-none" w:eastAsia="x-none" w:bidi="ar-SA"/>
        </w:rPr>
        <w:t>bez náhradních dílů – 2 pracovní dny od nástupu servisního technika</w:t>
      </w:r>
      <w:r>
        <w:rPr>
          <w:rFonts w:eastAsia="Times New Roman" w:cs="Times New Roman"/>
          <w:kern w:val="0"/>
          <w:lang w:eastAsia="x-none" w:bidi="ar-SA"/>
        </w:rPr>
        <w:t>,</w:t>
      </w:r>
    </w:p>
    <w:p w:rsidR="005E2F81" w:rsidRPr="005E2F81" w:rsidRDefault="005E2F81" w:rsidP="00B6530D">
      <w:pPr>
        <w:pStyle w:val="Odstavecseseznamem1"/>
        <w:numPr>
          <w:ilvl w:val="0"/>
          <w:numId w:val="9"/>
        </w:numPr>
        <w:ind w:left="1134" w:right="315" w:hanging="425"/>
        <w:jc w:val="both"/>
        <w:rPr>
          <w:rFonts w:eastAsia="Times New Roman" w:cs="Times New Roman"/>
          <w:kern w:val="0"/>
          <w:lang w:val="x-none" w:eastAsia="x-none" w:bidi="ar-SA"/>
        </w:rPr>
      </w:pPr>
      <w:r w:rsidRPr="005E2F81">
        <w:rPr>
          <w:rFonts w:eastAsia="Times New Roman" w:cs="Times New Roman"/>
          <w:kern w:val="0"/>
          <w:lang w:val="x-none" w:eastAsia="x-none" w:bidi="ar-SA"/>
        </w:rPr>
        <w:t>s dodávkou náhradních dílů – 5 pracovních dní od nástupu servisního technika</w:t>
      </w:r>
      <w:r>
        <w:rPr>
          <w:rFonts w:eastAsia="Times New Roman" w:cs="Times New Roman"/>
          <w:kern w:val="0"/>
          <w:lang w:eastAsia="x-none" w:bidi="ar-SA"/>
        </w:rPr>
        <w:t>.</w:t>
      </w:r>
    </w:p>
    <w:p w:rsidR="00770FCC" w:rsidRDefault="00770FCC" w:rsidP="00770FCC">
      <w:pPr>
        <w:pStyle w:val="Textvbloku"/>
        <w:ind w:left="709" w:hanging="709"/>
        <w:rPr>
          <w:rFonts w:ascii="Times New Roman" w:hAnsi="Times New Roman"/>
          <w:sz w:val="24"/>
          <w:szCs w:val="24"/>
        </w:rPr>
      </w:pPr>
    </w:p>
    <w:p w:rsidR="00770FCC" w:rsidRPr="006662E6" w:rsidRDefault="00770FCC" w:rsidP="00770FCC">
      <w:pPr>
        <w:pStyle w:val="Textvbloku"/>
        <w:ind w:left="709" w:hanging="709"/>
        <w:rPr>
          <w:rFonts w:ascii="Times New Roman" w:hAnsi="Times New Roman"/>
          <w:color w:val="00B0F0"/>
          <w:sz w:val="24"/>
          <w:szCs w:val="24"/>
        </w:rPr>
      </w:pPr>
      <w:r w:rsidRPr="00064B97">
        <w:rPr>
          <w:rFonts w:ascii="Times New Roman" w:hAnsi="Times New Roman"/>
          <w:sz w:val="24"/>
          <w:szCs w:val="24"/>
        </w:rPr>
        <w:t>11.4</w:t>
      </w:r>
      <w:r w:rsidRPr="00064B97">
        <w:rPr>
          <w:rFonts w:ascii="Times New Roman" w:hAnsi="Times New Roman"/>
          <w:sz w:val="24"/>
          <w:szCs w:val="24"/>
        </w:rPr>
        <w:tab/>
      </w:r>
      <w:r w:rsidRPr="00183455">
        <w:rPr>
          <w:rFonts w:ascii="Times New Roman" w:hAnsi="Times New Roman"/>
          <w:b/>
          <w:sz w:val="24"/>
          <w:szCs w:val="24"/>
        </w:rPr>
        <w:t xml:space="preserve">Garantovaný </w:t>
      </w:r>
      <w:proofErr w:type="spellStart"/>
      <w:r w:rsidRPr="00183455">
        <w:rPr>
          <w:rFonts w:ascii="Times New Roman" w:hAnsi="Times New Roman"/>
          <w:b/>
          <w:sz w:val="24"/>
          <w:szCs w:val="24"/>
        </w:rPr>
        <w:t>uptime</w:t>
      </w:r>
      <w:proofErr w:type="spellEnd"/>
      <w:r w:rsidRPr="00183455">
        <w:rPr>
          <w:rFonts w:ascii="Times New Roman" w:hAnsi="Times New Roman"/>
          <w:sz w:val="24"/>
          <w:szCs w:val="24"/>
        </w:rPr>
        <w:t xml:space="preserve"> je </w:t>
      </w:r>
      <w:r w:rsidRPr="00183455">
        <w:rPr>
          <w:rFonts w:ascii="Times New Roman" w:hAnsi="Times New Roman"/>
          <w:b/>
          <w:sz w:val="24"/>
          <w:szCs w:val="24"/>
        </w:rPr>
        <w:t xml:space="preserve">94% </w:t>
      </w:r>
      <w:r w:rsidRPr="00183455">
        <w:rPr>
          <w:rFonts w:ascii="Times New Roman" w:hAnsi="Times New Roman"/>
          <w:sz w:val="24"/>
          <w:szCs w:val="24"/>
        </w:rPr>
        <w:t xml:space="preserve">z fondu pracovní doby (přístroj může být mimo provoz </w:t>
      </w:r>
      <w:r w:rsidRPr="00183455">
        <w:rPr>
          <w:rFonts w:ascii="Times New Roman" w:hAnsi="Times New Roman"/>
          <w:b/>
          <w:sz w:val="24"/>
          <w:szCs w:val="24"/>
        </w:rPr>
        <w:t>maximálně</w:t>
      </w:r>
      <w:r w:rsidRPr="00183455">
        <w:rPr>
          <w:rFonts w:ascii="Times New Roman" w:hAnsi="Times New Roman"/>
          <w:sz w:val="24"/>
          <w:szCs w:val="24"/>
        </w:rPr>
        <w:t xml:space="preserve"> </w:t>
      </w:r>
      <w:r w:rsidRPr="00183455">
        <w:rPr>
          <w:rFonts w:ascii="Times New Roman" w:hAnsi="Times New Roman"/>
          <w:b/>
          <w:sz w:val="24"/>
          <w:szCs w:val="24"/>
        </w:rPr>
        <w:t>15</w:t>
      </w:r>
      <w:r w:rsidRPr="00183455">
        <w:rPr>
          <w:rFonts w:ascii="Times New Roman" w:hAnsi="Times New Roman"/>
          <w:sz w:val="24"/>
          <w:szCs w:val="24"/>
        </w:rPr>
        <w:t xml:space="preserve"> z 250 </w:t>
      </w:r>
      <w:r w:rsidRPr="00183455">
        <w:rPr>
          <w:rFonts w:ascii="Times New Roman" w:hAnsi="Times New Roman"/>
          <w:b/>
          <w:sz w:val="24"/>
          <w:szCs w:val="24"/>
        </w:rPr>
        <w:t>pracovních dní</w:t>
      </w:r>
      <w:r w:rsidRPr="00183455">
        <w:rPr>
          <w:rFonts w:ascii="Times New Roman" w:hAnsi="Times New Roman"/>
          <w:sz w:val="24"/>
          <w:szCs w:val="24"/>
        </w:rPr>
        <w:t xml:space="preserve"> v kalendářním roce). Za </w:t>
      </w:r>
      <w:proofErr w:type="spellStart"/>
      <w:r w:rsidRPr="00183455">
        <w:rPr>
          <w:rFonts w:ascii="Times New Roman" w:hAnsi="Times New Roman"/>
          <w:sz w:val="24"/>
          <w:szCs w:val="24"/>
        </w:rPr>
        <w:t>uptime</w:t>
      </w:r>
      <w:proofErr w:type="spellEnd"/>
      <w:r w:rsidRPr="00183455">
        <w:rPr>
          <w:rFonts w:ascii="Times New Roman" w:hAnsi="Times New Roman"/>
          <w:sz w:val="24"/>
          <w:szCs w:val="24"/>
        </w:rPr>
        <w:t xml:space="preserve"> se počítá také čas potřebný pro pravidelnou údržbu přístroje, implementaci FCO, aplikační školení a zkouška dlouhodobé stability. Bude se měřit vždy za období jednoho roku a to počínaje začátkem záruční lhůty zařízení. Za </w:t>
      </w:r>
      <w:proofErr w:type="spellStart"/>
      <w:r w:rsidRPr="00183455">
        <w:rPr>
          <w:rFonts w:ascii="Times New Roman" w:hAnsi="Times New Roman"/>
          <w:sz w:val="24"/>
          <w:szCs w:val="24"/>
        </w:rPr>
        <w:t>downtime</w:t>
      </w:r>
      <w:proofErr w:type="spellEnd"/>
      <w:r w:rsidRPr="00183455">
        <w:rPr>
          <w:rFonts w:ascii="Times New Roman" w:hAnsi="Times New Roman"/>
          <w:sz w:val="24"/>
          <w:szCs w:val="24"/>
        </w:rPr>
        <w:t xml:space="preserve"> </w:t>
      </w:r>
      <w:r w:rsidR="00E56C1E">
        <w:rPr>
          <w:rFonts w:ascii="Times New Roman" w:hAnsi="Times New Roman"/>
          <w:sz w:val="24"/>
          <w:szCs w:val="24"/>
        </w:rPr>
        <w:t xml:space="preserve">se </w:t>
      </w:r>
      <w:r w:rsidRPr="00183455">
        <w:rPr>
          <w:rFonts w:ascii="Times New Roman" w:hAnsi="Times New Roman"/>
          <w:sz w:val="24"/>
          <w:szCs w:val="24"/>
        </w:rPr>
        <w:t>považuje dob</w:t>
      </w:r>
      <w:r w:rsidR="00E56C1E">
        <w:rPr>
          <w:rFonts w:ascii="Times New Roman" w:hAnsi="Times New Roman"/>
          <w:sz w:val="24"/>
          <w:szCs w:val="24"/>
        </w:rPr>
        <w:t>a</w:t>
      </w:r>
      <w:r w:rsidRPr="00183455">
        <w:rPr>
          <w:rFonts w:ascii="Times New Roman" w:hAnsi="Times New Roman"/>
          <w:sz w:val="24"/>
          <w:szCs w:val="24"/>
        </w:rPr>
        <w:t xml:space="preserve">, kdy je přístroj zcela nefunkční (mimo provoz). V případě omezené funkce je za </w:t>
      </w:r>
      <w:proofErr w:type="spellStart"/>
      <w:r w:rsidRPr="00183455">
        <w:rPr>
          <w:rFonts w:ascii="Times New Roman" w:hAnsi="Times New Roman"/>
          <w:sz w:val="24"/>
          <w:szCs w:val="24"/>
        </w:rPr>
        <w:t>downtime</w:t>
      </w:r>
      <w:proofErr w:type="spellEnd"/>
      <w:r w:rsidRPr="00183455">
        <w:rPr>
          <w:rFonts w:ascii="Times New Roman" w:hAnsi="Times New Roman"/>
          <w:sz w:val="24"/>
          <w:szCs w:val="24"/>
        </w:rPr>
        <w:t xml:space="preserve"> považován čas potřebný k opravě. Do </w:t>
      </w:r>
      <w:proofErr w:type="spellStart"/>
      <w:r w:rsidRPr="00183455">
        <w:rPr>
          <w:rFonts w:ascii="Times New Roman" w:hAnsi="Times New Roman"/>
          <w:sz w:val="24"/>
          <w:szCs w:val="24"/>
        </w:rPr>
        <w:t>downtime</w:t>
      </w:r>
      <w:proofErr w:type="spellEnd"/>
      <w:r w:rsidRPr="00183455">
        <w:rPr>
          <w:rFonts w:ascii="Times New Roman" w:hAnsi="Times New Roman"/>
          <w:sz w:val="24"/>
          <w:szCs w:val="24"/>
        </w:rPr>
        <w:t xml:space="preserve"> se nepočítá den nahlášení poruchy a dále pak den předání Zařízení do provozu. Za den nahlášení poruchy se považuje datum, uvedené v písemné informaci o poruše či škodě na zařízení (např. fax nebo e-mail </w:t>
      </w:r>
      <w:proofErr w:type="gramStart"/>
      <w:r w:rsidRPr="00183455">
        <w:rPr>
          <w:rFonts w:ascii="Times New Roman" w:hAnsi="Times New Roman"/>
          <w:sz w:val="24"/>
          <w:szCs w:val="24"/>
        </w:rPr>
        <w:t>apod.,). Den</w:t>
      </w:r>
      <w:proofErr w:type="gramEnd"/>
      <w:r w:rsidRPr="00183455">
        <w:rPr>
          <w:rFonts w:ascii="Times New Roman" w:hAnsi="Times New Roman"/>
          <w:sz w:val="24"/>
          <w:szCs w:val="24"/>
        </w:rPr>
        <w:t xml:space="preserve"> předání zařízení do provozu je dán datem, uvedeným na protokolu o servisní činnosti, který je podepsaný zástupcem </w:t>
      </w:r>
      <w:r>
        <w:rPr>
          <w:rFonts w:ascii="Times New Roman" w:hAnsi="Times New Roman"/>
          <w:sz w:val="24"/>
          <w:szCs w:val="24"/>
        </w:rPr>
        <w:t>P</w:t>
      </w:r>
      <w:r w:rsidRPr="00183455">
        <w:rPr>
          <w:rFonts w:ascii="Times New Roman" w:hAnsi="Times New Roman"/>
          <w:sz w:val="24"/>
          <w:szCs w:val="24"/>
        </w:rPr>
        <w:t xml:space="preserve">rodávajícího a pověřeným pracovníkem </w:t>
      </w:r>
      <w:r>
        <w:rPr>
          <w:rFonts w:ascii="Times New Roman" w:hAnsi="Times New Roman"/>
          <w:sz w:val="24"/>
          <w:szCs w:val="24"/>
        </w:rPr>
        <w:t>K</w:t>
      </w:r>
      <w:r w:rsidRPr="00183455">
        <w:rPr>
          <w:rFonts w:ascii="Times New Roman" w:hAnsi="Times New Roman"/>
          <w:sz w:val="24"/>
          <w:szCs w:val="24"/>
        </w:rPr>
        <w:t>upujícího</w:t>
      </w:r>
      <w:r w:rsidRPr="006662E6">
        <w:rPr>
          <w:rFonts w:ascii="Times New Roman" w:hAnsi="Times New Roman"/>
          <w:color w:val="00B0F0"/>
          <w:sz w:val="24"/>
          <w:szCs w:val="24"/>
        </w:rPr>
        <w:t xml:space="preserve">.  </w:t>
      </w:r>
    </w:p>
    <w:p w:rsidR="00770FCC" w:rsidRPr="00B20C25" w:rsidRDefault="00770FCC" w:rsidP="00770FCC">
      <w:pPr>
        <w:pStyle w:val="Textvbloku"/>
        <w:ind w:left="709" w:hanging="709"/>
        <w:rPr>
          <w:rFonts w:ascii="Times New Roman" w:hAnsi="Times New Roman"/>
          <w:sz w:val="24"/>
          <w:szCs w:val="24"/>
        </w:rPr>
      </w:pPr>
    </w:p>
    <w:p w:rsidR="00770FCC" w:rsidRPr="00B20C25" w:rsidRDefault="00770FCC" w:rsidP="00770FCC">
      <w:pPr>
        <w:ind w:left="709" w:hanging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11.5</w:t>
      </w:r>
      <w:r w:rsidRPr="00B20C25">
        <w:rPr>
          <w:rFonts w:ascii="Times New Roman" w:hAnsi="Times New Roman"/>
          <w:szCs w:val="24"/>
        </w:rPr>
        <w:tab/>
        <w:t xml:space="preserve">Pokud nemohou být přístroje v důsledku závady na straně </w:t>
      </w:r>
      <w:r>
        <w:rPr>
          <w:rFonts w:ascii="Times New Roman" w:hAnsi="Times New Roman"/>
          <w:szCs w:val="24"/>
        </w:rPr>
        <w:t>P</w:t>
      </w:r>
      <w:r w:rsidRPr="00B20C25">
        <w:rPr>
          <w:rFonts w:ascii="Times New Roman" w:hAnsi="Times New Roman"/>
          <w:szCs w:val="24"/>
        </w:rPr>
        <w:t>rodávajícího v záruční době užívány více než 3 pracovní dny, prodlužuje se záruční lhůta uvedená v čl. 11.1 automaticky o počet dní, po které nemohly být přístroje používány z důvodu neodstraněné závady.</w:t>
      </w:r>
    </w:p>
    <w:p w:rsidR="00770FCC" w:rsidRDefault="00770FCC" w:rsidP="00770FCC">
      <w:pPr>
        <w:ind w:left="709" w:hanging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11.6</w:t>
      </w:r>
      <w:r w:rsidRPr="00B20C25">
        <w:rPr>
          <w:rFonts w:ascii="Times New Roman" w:hAnsi="Times New Roman"/>
          <w:szCs w:val="24"/>
        </w:rPr>
        <w:tab/>
        <w:t>Pokud mezi smluvními stranami vzniknou nepřekonatelné rozpory o příčině závady, shodnou se na nezávislém znalci a pověří jej posouzením závady a její příčiny. Smluvní strany budou považovat výsledek znalcova posudku za závazný. Poplatky za posudek ponese ta ze smluvních stran, která je odpovědná za závadu podle posudku znalce.</w:t>
      </w:r>
    </w:p>
    <w:p w:rsidR="00770FCC" w:rsidRPr="00B20C25" w:rsidRDefault="00770FCC" w:rsidP="00770FCC">
      <w:pPr>
        <w:ind w:left="851" w:hanging="851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770FCC" w:rsidRPr="00B20C25" w:rsidTr="00E03924">
        <w:tc>
          <w:tcPr>
            <w:tcW w:w="10560" w:type="dxa"/>
            <w:shd w:val="pct5" w:color="auto" w:fill="auto"/>
          </w:tcPr>
          <w:p w:rsidR="00770FCC" w:rsidRPr="00B20C25" w:rsidRDefault="00770FCC" w:rsidP="002854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20C25">
              <w:rPr>
                <w:rFonts w:ascii="Times New Roman" w:hAnsi="Times New Roman"/>
                <w:b/>
                <w:szCs w:val="24"/>
              </w:rPr>
              <w:lastRenderedPageBreak/>
              <w:t>12. Patentová práva</w:t>
            </w:r>
          </w:p>
        </w:tc>
      </w:tr>
    </w:tbl>
    <w:p w:rsidR="00770FCC" w:rsidRPr="00B20C25" w:rsidRDefault="00770FCC" w:rsidP="00770FCC">
      <w:pPr>
        <w:ind w:left="851" w:hanging="851"/>
        <w:jc w:val="both"/>
        <w:rPr>
          <w:rFonts w:ascii="Times New Roman" w:hAnsi="Times New Roman"/>
          <w:szCs w:val="24"/>
        </w:rPr>
      </w:pPr>
    </w:p>
    <w:p w:rsidR="00770FCC" w:rsidRPr="00B20C25" w:rsidRDefault="00770FCC" w:rsidP="00770FCC">
      <w:pPr>
        <w:ind w:left="705" w:hanging="705"/>
        <w:jc w:val="both"/>
        <w:rPr>
          <w:rFonts w:ascii="Times New Roman" w:hAnsi="Times New Roman"/>
          <w:szCs w:val="24"/>
        </w:rPr>
      </w:pPr>
      <w:r w:rsidRPr="00B20C25">
        <w:rPr>
          <w:rFonts w:ascii="Times New Roman" w:hAnsi="Times New Roman"/>
          <w:szCs w:val="24"/>
        </w:rPr>
        <w:t>12.1</w:t>
      </w:r>
      <w:r w:rsidRPr="00B20C25">
        <w:rPr>
          <w:rFonts w:ascii="Times New Roman" w:hAnsi="Times New Roman"/>
          <w:szCs w:val="24"/>
        </w:rPr>
        <w:tab/>
        <w:t xml:space="preserve">Prodávající tímto prohlašuje, že předmět dle této smlouvy nemá žádné patentové ani jiné právní nedostatky. Prohlašuje, že uhradí </w:t>
      </w:r>
      <w:r>
        <w:rPr>
          <w:rFonts w:ascii="Times New Roman" w:hAnsi="Times New Roman"/>
          <w:szCs w:val="24"/>
        </w:rPr>
        <w:t>K</w:t>
      </w:r>
      <w:r w:rsidRPr="00B20C25">
        <w:rPr>
          <w:rFonts w:ascii="Times New Roman" w:hAnsi="Times New Roman"/>
          <w:szCs w:val="24"/>
        </w:rPr>
        <w:t xml:space="preserve">upujícímu náklady v případě, že třetí osoba uplatní vůči </w:t>
      </w:r>
      <w:r>
        <w:rPr>
          <w:rFonts w:ascii="Times New Roman" w:hAnsi="Times New Roman"/>
          <w:szCs w:val="24"/>
        </w:rPr>
        <w:t>K</w:t>
      </w:r>
      <w:r w:rsidRPr="00B20C25">
        <w:rPr>
          <w:rFonts w:ascii="Times New Roman" w:hAnsi="Times New Roman"/>
          <w:szCs w:val="24"/>
        </w:rPr>
        <w:t xml:space="preserve">upujícímu oprávněné nároky, které vyplývají z patentových anebo jiných právních nároků na předmět této smlouvy. To platí za předpokladu, že </w:t>
      </w:r>
      <w:r>
        <w:rPr>
          <w:rFonts w:ascii="Times New Roman" w:hAnsi="Times New Roman"/>
          <w:szCs w:val="24"/>
        </w:rPr>
        <w:t>K</w:t>
      </w:r>
      <w:r w:rsidRPr="00B20C25">
        <w:rPr>
          <w:rFonts w:ascii="Times New Roman" w:hAnsi="Times New Roman"/>
          <w:szCs w:val="24"/>
        </w:rPr>
        <w:t xml:space="preserve">upující o uplatnění nároku neprodleně </w:t>
      </w:r>
      <w:r>
        <w:rPr>
          <w:rFonts w:ascii="Times New Roman" w:hAnsi="Times New Roman"/>
          <w:szCs w:val="24"/>
        </w:rPr>
        <w:t>P</w:t>
      </w:r>
      <w:r w:rsidRPr="00B20C25">
        <w:rPr>
          <w:rFonts w:ascii="Times New Roman" w:hAnsi="Times New Roman"/>
          <w:szCs w:val="24"/>
        </w:rPr>
        <w:t>rodávajícího vyrozumí.</w:t>
      </w:r>
    </w:p>
    <w:p w:rsidR="00770FCC" w:rsidRPr="00B20C25" w:rsidRDefault="00770FCC" w:rsidP="00770FCC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770FCC" w:rsidRPr="00B20C25" w:rsidTr="00E03924">
        <w:tc>
          <w:tcPr>
            <w:tcW w:w="10560" w:type="dxa"/>
            <w:shd w:val="pct5" w:color="auto" w:fill="auto"/>
          </w:tcPr>
          <w:p w:rsidR="00770FCC" w:rsidRPr="00B20C25" w:rsidRDefault="00770FCC" w:rsidP="002854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20C25">
              <w:rPr>
                <w:rFonts w:ascii="Times New Roman" w:hAnsi="Times New Roman"/>
                <w:b/>
                <w:szCs w:val="24"/>
              </w:rPr>
              <w:t>13. Přechod nebezpečí a vlastnictví</w:t>
            </w:r>
          </w:p>
        </w:tc>
      </w:tr>
    </w:tbl>
    <w:p w:rsidR="00770FCC" w:rsidRPr="00B20C25" w:rsidRDefault="00770FCC" w:rsidP="00770FCC">
      <w:pPr>
        <w:jc w:val="both"/>
        <w:rPr>
          <w:rFonts w:ascii="Times New Roman" w:hAnsi="Times New Roman"/>
          <w:szCs w:val="24"/>
        </w:rPr>
      </w:pPr>
    </w:p>
    <w:p w:rsidR="00770FCC" w:rsidRPr="00B20C25" w:rsidRDefault="00770FCC" w:rsidP="00770FCC">
      <w:pPr>
        <w:ind w:left="709" w:hanging="709"/>
        <w:jc w:val="both"/>
        <w:rPr>
          <w:rFonts w:ascii="Times New Roman" w:hAnsi="Times New Roman"/>
          <w:szCs w:val="24"/>
        </w:rPr>
      </w:pPr>
      <w:r w:rsidRPr="00B20C25">
        <w:rPr>
          <w:rFonts w:ascii="Times New Roman" w:hAnsi="Times New Roman"/>
          <w:szCs w:val="24"/>
        </w:rPr>
        <w:t>13.1</w:t>
      </w:r>
      <w:r w:rsidRPr="00B20C25">
        <w:rPr>
          <w:rFonts w:ascii="Times New Roman" w:hAnsi="Times New Roman"/>
          <w:szCs w:val="24"/>
        </w:rPr>
        <w:tab/>
        <w:t xml:space="preserve">Prodávající nese nebezpečí škody na přístroji do okamžiku </w:t>
      </w:r>
      <w:r w:rsidR="00FB27CA">
        <w:rPr>
          <w:rFonts w:ascii="Times New Roman" w:hAnsi="Times New Roman"/>
          <w:szCs w:val="24"/>
        </w:rPr>
        <w:t>předání</w:t>
      </w:r>
      <w:r w:rsidR="00FB27CA" w:rsidRPr="00B20C25">
        <w:rPr>
          <w:rFonts w:ascii="Times New Roman" w:hAnsi="Times New Roman"/>
          <w:szCs w:val="24"/>
        </w:rPr>
        <w:t xml:space="preserve"> </w:t>
      </w:r>
      <w:r w:rsidRPr="00B20C25">
        <w:rPr>
          <w:rFonts w:ascii="Times New Roman" w:hAnsi="Times New Roman"/>
          <w:szCs w:val="24"/>
        </w:rPr>
        <w:t xml:space="preserve">přístroje do místa plnění. Od tohoto okamžiku nese nebezpečí škody </w:t>
      </w:r>
      <w:r>
        <w:rPr>
          <w:rFonts w:ascii="Times New Roman" w:hAnsi="Times New Roman"/>
          <w:szCs w:val="24"/>
        </w:rPr>
        <w:t>K</w:t>
      </w:r>
      <w:r w:rsidRPr="00B20C25">
        <w:rPr>
          <w:rFonts w:ascii="Times New Roman" w:hAnsi="Times New Roman"/>
          <w:szCs w:val="24"/>
        </w:rPr>
        <w:t>upující.</w:t>
      </w:r>
    </w:p>
    <w:p w:rsidR="00770FCC" w:rsidRPr="00B20C25" w:rsidRDefault="00770FCC" w:rsidP="00770FCC">
      <w:pPr>
        <w:numPr>
          <w:ilvl w:val="1"/>
          <w:numId w:val="4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Cs w:val="24"/>
        </w:rPr>
      </w:pPr>
      <w:r w:rsidRPr="00B20C25">
        <w:rPr>
          <w:rFonts w:ascii="Times New Roman" w:hAnsi="Times New Roman"/>
          <w:szCs w:val="24"/>
        </w:rPr>
        <w:t>Kupující nabývá vlastnická práva k přístroji oboustranným podpisem předávacího protokolu a úplným uhrazením kupní ceny.</w:t>
      </w:r>
    </w:p>
    <w:p w:rsidR="00E03924" w:rsidRDefault="00E03924" w:rsidP="00E03924">
      <w:pPr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</w:p>
    <w:p w:rsidR="004F2C77" w:rsidRPr="00266E83" w:rsidRDefault="004F2C77" w:rsidP="00266E83">
      <w:pPr>
        <w:numPr>
          <w:ilvl w:val="1"/>
          <w:numId w:val="4"/>
        </w:numPr>
        <w:tabs>
          <w:tab w:val="clear" w:pos="360"/>
          <w:tab w:val="num" w:pos="-426"/>
        </w:tabs>
        <w:spacing w:after="0" w:line="240" w:lineRule="auto"/>
        <w:ind w:left="709" w:hanging="709"/>
        <w:jc w:val="both"/>
        <w:rPr>
          <w:rFonts w:ascii="Times New Roman" w:hAnsi="Times New Roman"/>
          <w:szCs w:val="24"/>
        </w:rPr>
      </w:pPr>
      <w:r w:rsidRPr="00266E83">
        <w:rPr>
          <w:rFonts w:ascii="Times New Roman" w:hAnsi="Times New Roman"/>
          <w:szCs w:val="24"/>
        </w:rPr>
        <w:t>Prodávající není oprávněn postoupit práva, povinnosti, závazky a pohledávky z uzavřené smlouvy třetím osobám bez předchozího písemného souhlasu Kupujícího.</w:t>
      </w:r>
    </w:p>
    <w:p w:rsidR="00E03924" w:rsidRDefault="00E03924" w:rsidP="00E03924">
      <w:pPr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</w:p>
    <w:p w:rsidR="00770FCC" w:rsidRPr="00B20C25" w:rsidRDefault="00770FCC" w:rsidP="00770FCC">
      <w:pPr>
        <w:numPr>
          <w:ilvl w:val="1"/>
          <w:numId w:val="4"/>
        </w:numPr>
        <w:tabs>
          <w:tab w:val="clear" w:pos="360"/>
          <w:tab w:val="num" w:pos="-426"/>
        </w:tabs>
        <w:spacing w:after="0" w:line="240" w:lineRule="auto"/>
        <w:ind w:left="709" w:hanging="709"/>
        <w:jc w:val="both"/>
        <w:rPr>
          <w:rFonts w:ascii="Times New Roman" w:hAnsi="Times New Roman"/>
          <w:szCs w:val="24"/>
        </w:rPr>
      </w:pPr>
      <w:r w:rsidRPr="003A2C68">
        <w:rPr>
          <w:rFonts w:ascii="Times New Roman" w:hAnsi="Times New Roman"/>
          <w:szCs w:val="24"/>
        </w:rPr>
        <w:t xml:space="preserve">Pokud Kupující bude v prodlení s úhradou kterékoli splátky a neuhradí ji ani přes písemnou výzvu Prodávajícího, je Prodávající oprávněn od smlouvy odstoupit a Kupující je povinen přístroj včetně jeho právního vlastnictví navrátit do rukou Prodávajícího a uhradit veškeré náklady spojené s demontáží přístroje a </w:t>
      </w:r>
      <w:r w:rsidRPr="00B20C25">
        <w:rPr>
          <w:rFonts w:ascii="Times New Roman" w:hAnsi="Times New Roman"/>
          <w:szCs w:val="24"/>
        </w:rPr>
        <w:t xml:space="preserve">rovněž i jiné škody, které </w:t>
      </w:r>
      <w:r>
        <w:rPr>
          <w:rFonts w:ascii="Times New Roman" w:hAnsi="Times New Roman"/>
          <w:szCs w:val="24"/>
        </w:rPr>
        <w:t>P</w:t>
      </w:r>
      <w:r w:rsidRPr="00B20C25">
        <w:rPr>
          <w:rFonts w:ascii="Times New Roman" w:hAnsi="Times New Roman"/>
          <w:szCs w:val="24"/>
        </w:rPr>
        <w:t xml:space="preserve">rodávajícímu v souvislosti s odstoupením a s porušením povinností </w:t>
      </w:r>
      <w:r>
        <w:rPr>
          <w:rFonts w:ascii="Times New Roman" w:hAnsi="Times New Roman"/>
          <w:szCs w:val="24"/>
        </w:rPr>
        <w:t>K</w:t>
      </w:r>
      <w:r w:rsidRPr="00B20C25">
        <w:rPr>
          <w:rFonts w:ascii="Times New Roman" w:hAnsi="Times New Roman"/>
          <w:szCs w:val="24"/>
        </w:rPr>
        <w:t>upujícího vzniknou.</w:t>
      </w:r>
    </w:p>
    <w:p w:rsidR="00770FCC" w:rsidRDefault="00770FCC" w:rsidP="00770FCC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770FCC" w:rsidRPr="00B20C25" w:rsidTr="00E03924">
        <w:tc>
          <w:tcPr>
            <w:tcW w:w="10560" w:type="dxa"/>
            <w:shd w:val="pct5" w:color="auto" w:fill="auto"/>
          </w:tcPr>
          <w:p w:rsidR="00770FCC" w:rsidRPr="00B20C25" w:rsidRDefault="00770FCC" w:rsidP="002854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20C25">
              <w:rPr>
                <w:rFonts w:ascii="Times New Roman" w:hAnsi="Times New Roman"/>
                <w:b/>
                <w:szCs w:val="24"/>
              </w:rPr>
              <w:t>14. Sankce</w:t>
            </w:r>
          </w:p>
        </w:tc>
      </w:tr>
    </w:tbl>
    <w:p w:rsidR="00770FCC" w:rsidRPr="00B20C25" w:rsidRDefault="00770FCC" w:rsidP="00770FCC">
      <w:pPr>
        <w:pStyle w:val="Zkladntext2"/>
        <w:ind w:left="0" w:firstLine="0"/>
        <w:rPr>
          <w:rFonts w:ascii="Times New Roman" w:hAnsi="Times New Roman"/>
          <w:sz w:val="24"/>
          <w:szCs w:val="24"/>
        </w:rPr>
      </w:pPr>
    </w:p>
    <w:p w:rsidR="00770FCC" w:rsidRPr="00F71D54" w:rsidRDefault="00770FCC" w:rsidP="00770FCC">
      <w:pPr>
        <w:ind w:left="709" w:hanging="709"/>
        <w:jc w:val="both"/>
        <w:rPr>
          <w:rFonts w:ascii="Times New Roman" w:hAnsi="Times New Roman"/>
          <w:szCs w:val="24"/>
        </w:rPr>
      </w:pPr>
      <w:r w:rsidRPr="00B20C25">
        <w:rPr>
          <w:rFonts w:ascii="Times New Roman" w:hAnsi="Times New Roman"/>
          <w:szCs w:val="24"/>
        </w:rPr>
        <w:t>14.1</w:t>
      </w:r>
      <w:r w:rsidRPr="00B20C25">
        <w:rPr>
          <w:rFonts w:ascii="Times New Roman" w:hAnsi="Times New Roman"/>
          <w:szCs w:val="24"/>
        </w:rPr>
        <w:tab/>
        <w:t xml:space="preserve">Ocitne-li se </w:t>
      </w:r>
      <w:r>
        <w:rPr>
          <w:rFonts w:ascii="Times New Roman" w:hAnsi="Times New Roman"/>
          <w:szCs w:val="24"/>
        </w:rPr>
        <w:t>P</w:t>
      </w:r>
      <w:r w:rsidRPr="00F71D54">
        <w:rPr>
          <w:rFonts w:ascii="Times New Roman" w:hAnsi="Times New Roman"/>
          <w:szCs w:val="24"/>
        </w:rPr>
        <w:t xml:space="preserve">rodávající v prodlení s plněním dodávky, je </w:t>
      </w:r>
      <w:r>
        <w:rPr>
          <w:rFonts w:ascii="Times New Roman" w:hAnsi="Times New Roman"/>
          <w:szCs w:val="24"/>
        </w:rPr>
        <w:t>K</w:t>
      </w:r>
      <w:r w:rsidRPr="00F71D54">
        <w:rPr>
          <w:rFonts w:ascii="Times New Roman" w:hAnsi="Times New Roman"/>
          <w:szCs w:val="24"/>
        </w:rPr>
        <w:t>upující oprávněn požadovat zaplacení smluvní pokuty ve výši 0,03 % z Kupní ceny za každý započatý de</w:t>
      </w:r>
      <w:r>
        <w:rPr>
          <w:rFonts w:ascii="Times New Roman" w:hAnsi="Times New Roman"/>
          <w:szCs w:val="24"/>
        </w:rPr>
        <w:t xml:space="preserve">n prodlení, s výjimkou zdržení </w:t>
      </w:r>
      <w:r w:rsidRPr="00F71D54">
        <w:rPr>
          <w:rFonts w:ascii="Times New Roman" w:hAnsi="Times New Roman"/>
          <w:szCs w:val="24"/>
        </w:rPr>
        <w:t>způsobených příčinami uvedenými v čl. 6.2.</w:t>
      </w:r>
    </w:p>
    <w:p w:rsidR="00770FCC" w:rsidRPr="00F71D54" w:rsidRDefault="00770FCC" w:rsidP="00770FCC">
      <w:pPr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/>
          <w:szCs w:val="24"/>
        </w:rPr>
      </w:pPr>
      <w:r w:rsidRPr="00F71D54">
        <w:rPr>
          <w:rFonts w:ascii="Times New Roman" w:hAnsi="Times New Roman"/>
          <w:szCs w:val="24"/>
        </w:rPr>
        <w:t xml:space="preserve">Při prodlení </w:t>
      </w:r>
      <w:r>
        <w:rPr>
          <w:rFonts w:ascii="Times New Roman" w:hAnsi="Times New Roman"/>
          <w:szCs w:val="24"/>
        </w:rPr>
        <w:t>K</w:t>
      </w:r>
      <w:r w:rsidRPr="00F71D54">
        <w:rPr>
          <w:rFonts w:ascii="Times New Roman" w:hAnsi="Times New Roman"/>
          <w:szCs w:val="24"/>
        </w:rPr>
        <w:t xml:space="preserve">upujícího s placením dle bodu 4.1 je </w:t>
      </w:r>
      <w:r>
        <w:rPr>
          <w:rFonts w:ascii="Times New Roman" w:hAnsi="Times New Roman"/>
          <w:szCs w:val="24"/>
        </w:rPr>
        <w:t>P</w:t>
      </w:r>
      <w:r w:rsidRPr="00F71D54">
        <w:rPr>
          <w:rFonts w:ascii="Times New Roman" w:hAnsi="Times New Roman"/>
          <w:szCs w:val="24"/>
        </w:rPr>
        <w:t>rodávající oprávněn požadovat smluvní pokutu ve výši 0,0</w:t>
      </w:r>
      <w:r>
        <w:rPr>
          <w:rFonts w:ascii="Times New Roman" w:hAnsi="Times New Roman"/>
          <w:szCs w:val="24"/>
        </w:rPr>
        <w:t>3</w:t>
      </w:r>
      <w:r w:rsidRPr="00F71D54">
        <w:rPr>
          <w:rFonts w:ascii="Times New Roman" w:hAnsi="Times New Roman"/>
          <w:szCs w:val="24"/>
        </w:rPr>
        <w:t xml:space="preserve"> % z dlužné částky za každý započatý den prodlení.</w:t>
      </w:r>
    </w:p>
    <w:p w:rsidR="00E03924" w:rsidRDefault="00E03924" w:rsidP="00E03924">
      <w:pPr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</w:p>
    <w:p w:rsidR="00770FCC" w:rsidRPr="007D1A1F" w:rsidRDefault="00770FCC" w:rsidP="00770FCC">
      <w:pPr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/>
          <w:szCs w:val="24"/>
        </w:rPr>
      </w:pPr>
      <w:r w:rsidRPr="00F71D54">
        <w:rPr>
          <w:rFonts w:ascii="Times New Roman" w:hAnsi="Times New Roman"/>
          <w:szCs w:val="24"/>
        </w:rPr>
        <w:t>V případě</w:t>
      </w:r>
      <w:r w:rsidRPr="00F71D54">
        <w:rPr>
          <w:rFonts w:ascii="Times New Roman" w:hAnsi="Times New Roman"/>
        </w:rPr>
        <w:t xml:space="preserve"> nedodržení termínu odstranění</w:t>
      </w:r>
      <w:r w:rsidRPr="007D1A1F">
        <w:rPr>
          <w:rFonts w:ascii="Times New Roman" w:hAnsi="Times New Roman"/>
        </w:rPr>
        <w:t xml:space="preserve"> řádně reklamované vady ze strany Prodávajícího má Kupující právo účtovat smluvní pokutu</w:t>
      </w:r>
      <w:r>
        <w:rPr>
          <w:rFonts w:ascii="Times New Roman" w:hAnsi="Times New Roman"/>
        </w:rPr>
        <w:t xml:space="preserve"> ve výši </w:t>
      </w:r>
      <w:r w:rsidRPr="00F71D54">
        <w:rPr>
          <w:rFonts w:ascii="Times New Roman" w:hAnsi="Times New Roman"/>
          <w:b/>
        </w:rPr>
        <w:t>20.000,- Kč</w:t>
      </w:r>
      <w:r w:rsidRPr="007D1A1F">
        <w:rPr>
          <w:rFonts w:ascii="Times New Roman" w:hAnsi="Times New Roman"/>
        </w:rPr>
        <w:t xml:space="preserve"> za každý započatý den prodlení. </w:t>
      </w:r>
      <w:r>
        <w:rPr>
          <w:rFonts w:ascii="Times New Roman" w:hAnsi="Times New Roman"/>
        </w:rPr>
        <w:t xml:space="preserve">V jednom kalendářním roce je tolerováno </w:t>
      </w:r>
      <w:r w:rsidRPr="00F71D54">
        <w:rPr>
          <w:rFonts w:ascii="Times New Roman" w:hAnsi="Times New Roman"/>
          <w:b/>
        </w:rPr>
        <w:t>maximálně 15 pracovních dní</w:t>
      </w:r>
      <w:r>
        <w:rPr>
          <w:rFonts w:ascii="Times New Roman" w:hAnsi="Times New Roman"/>
        </w:rPr>
        <w:t xml:space="preserve"> odstávky, za něž nebude požadováno penále</w:t>
      </w:r>
      <w:r w:rsidRPr="00B674F8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Pr="00064B97">
        <w:rPr>
          <w:rFonts w:ascii="Times New Roman" w:hAnsi="Times New Roman"/>
          <w:color w:val="000000"/>
          <w:szCs w:val="24"/>
        </w:rPr>
        <w:t>viz</w:t>
      </w:r>
      <w:r>
        <w:rPr>
          <w:rFonts w:ascii="Times New Roman" w:hAnsi="Times New Roman"/>
          <w:color w:val="000000"/>
          <w:szCs w:val="24"/>
        </w:rPr>
        <w:t>.</w:t>
      </w:r>
      <w:r w:rsidRPr="00064B9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čl.</w:t>
      </w:r>
      <w:proofErr w:type="gramEnd"/>
      <w:r w:rsidRPr="00064B9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11</w:t>
      </w:r>
      <w:r w:rsidRPr="00064B97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4</w:t>
      </w:r>
      <w:r>
        <w:rPr>
          <w:rFonts w:ascii="Times New Roman" w:hAnsi="Times New Roman"/>
        </w:rPr>
        <w:t>.</w:t>
      </w:r>
    </w:p>
    <w:p w:rsidR="00770FCC" w:rsidRDefault="00770FCC" w:rsidP="00770FCC">
      <w:pPr>
        <w:pStyle w:val="Odstavecseseznamem"/>
        <w:rPr>
          <w:rFonts w:ascii="Times New Roman" w:hAnsi="Times New Roman"/>
          <w:szCs w:val="24"/>
        </w:rPr>
      </w:pPr>
    </w:p>
    <w:p w:rsidR="00770FCC" w:rsidRDefault="00770FCC" w:rsidP="00770FCC">
      <w:pPr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/>
          <w:szCs w:val="24"/>
        </w:rPr>
      </w:pPr>
      <w:r w:rsidRPr="004D614F">
        <w:rPr>
          <w:rFonts w:ascii="Times New Roman" w:hAnsi="Times New Roman"/>
          <w:szCs w:val="24"/>
        </w:rPr>
        <w:t xml:space="preserve">Kupující je povinen při nedodržení podmínek specifikovaných v čl. 7.2 této smlouvy uhradit </w:t>
      </w:r>
      <w:r>
        <w:rPr>
          <w:rFonts w:ascii="Times New Roman" w:hAnsi="Times New Roman"/>
          <w:szCs w:val="24"/>
        </w:rPr>
        <w:t>P</w:t>
      </w:r>
      <w:r w:rsidRPr="004D614F">
        <w:rPr>
          <w:rFonts w:ascii="Times New Roman" w:hAnsi="Times New Roman"/>
          <w:szCs w:val="24"/>
        </w:rPr>
        <w:t xml:space="preserve">rodávajícímu smluvní pokutu ve výši 1.000,- Kč za každý den prodlení s plněním daných podmínek. </w:t>
      </w:r>
    </w:p>
    <w:p w:rsidR="00E03924" w:rsidRDefault="00E03924" w:rsidP="00E03924">
      <w:pPr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</w:p>
    <w:p w:rsidR="00770FCC" w:rsidRPr="007D1A1F" w:rsidRDefault="00770FCC" w:rsidP="00770FCC">
      <w:pPr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/>
          <w:szCs w:val="24"/>
        </w:rPr>
      </w:pPr>
      <w:r w:rsidRPr="007D1A1F">
        <w:rPr>
          <w:rFonts w:ascii="Times New Roman" w:hAnsi="Times New Roman"/>
          <w:szCs w:val="24"/>
        </w:rPr>
        <w:t xml:space="preserve">Oprávnění jedné strany je spojeno s povinností druhé strany. Na náhradu škody dle této smlouvy se uplatní obecné právní předpisy s tím, že smluvní strany se výslovně dohodly, že výše náhrady škody ze strany </w:t>
      </w:r>
      <w:r>
        <w:rPr>
          <w:rFonts w:ascii="Times New Roman" w:hAnsi="Times New Roman"/>
          <w:szCs w:val="24"/>
        </w:rPr>
        <w:t>P</w:t>
      </w:r>
      <w:r w:rsidRPr="007D1A1F">
        <w:rPr>
          <w:rFonts w:ascii="Times New Roman" w:hAnsi="Times New Roman"/>
          <w:szCs w:val="24"/>
        </w:rPr>
        <w:t>rodávajícího se omezuje maximální částkou rovnající se 10% celkové kupní ceny bez DPH.</w:t>
      </w:r>
    </w:p>
    <w:p w:rsidR="00770FCC" w:rsidRDefault="00770FCC" w:rsidP="00770FCC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770FCC" w:rsidRPr="00B20C25" w:rsidTr="00E03924">
        <w:tc>
          <w:tcPr>
            <w:tcW w:w="10560" w:type="dxa"/>
            <w:shd w:val="pct5" w:color="auto" w:fill="auto"/>
          </w:tcPr>
          <w:p w:rsidR="00770FCC" w:rsidRPr="00B20C25" w:rsidRDefault="00770FCC" w:rsidP="002854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20C25"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Pr="00B20C25">
              <w:rPr>
                <w:rFonts w:ascii="Times New Roman" w:hAnsi="Times New Roman"/>
                <w:b/>
                <w:szCs w:val="24"/>
              </w:rPr>
              <w:t>. Závěrečná ustanovení</w:t>
            </w:r>
          </w:p>
        </w:tc>
      </w:tr>
    </w:tbl>
    <w:p w:rsidR="00770FCC" w:rsidRPr="00B20C25" w:rsidRDefault="00770FCC" w:rsidP="00770FCC">
      <w:pPr>
        <w:jc w:val="both"/>
        <w:rPr>
          <w:rFonts w:ascii="Times New Roman" w:hAnsi="Times New Roman"/>
          <w:szCs w:val="24"/>
        </w:rPr>
      </w:pPr>
    </w:p>
    <w:p w:rsidR="00770FCC" w:rsidRPr="00B20C25" w:rsidRDefault="00770FCC" w:rsidP="00770FCC">
      <w:pPr>
        <w:ind w:left="709" w:hanging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</w:t>
      </w:r>
      <w:r w:rsidRPr="00B20C25">
        <w:rPr>
          <w:rFonts w:ascii="Times New Roman" w:hAnsi="Times New Roman"/>
          <w:szCs w:val="24"/>
        </w:rPr>
        <w:t>.1</w:t>
      </w:r>
      <w:r w:rsidRPr="00B20C25">
        <w:rPr>
          <w:rFonts w:ascii="Times New Roman" w:hAnsi="Times New Roman"/>
          <w:szCs w:val="24"/>
        </w:rPr>
        <w:tab/>
        <w:t xml:space="preserve">Smlouva nabývá účinnosti dnem jejího podpisu oběma smluvními stranami. </w:t>
      </w:r>
    </w:p>
    <w:p w:rsidR="00770FCC" w:rsidRDefault="00770FCC" w:rsidP="00770FCC">
      <w:pPr>
        <w:ind w:left="709" w:hanging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</w:t>
      </w:r>
      <w:r w:rsidRPr="00B20C25">
        <w:rPr>
          <w:rFonts w:ascii="Times New Roman" w:hAnsi="Times New Roman"/>
          <w:szCs w:val="24"/>
        </w:rPr>
        <w:t>.2</w:t>
      </w:r>
      <w:r w:rsidRPr="00B20C25">
        <w:rPr>
          <w:rFonts w:ascii="Times New Roman" w:hAnsi="Times New Roman"/>
          <w:szCs w:val="24"/>
        </w:rPr>
        <w:tab/>
        <w:t xml:space="preserve">Vztahy smluvních stran v této smlouvě neupravené se řídí ustanoveními zákona č. </w:t>
      </w:r>
      <w:r>
        <w:rPr>
          <w:rFonts w:ascii="Times New Roman" w:hAnsi="Times New Roman"/>
          <w:szCs w:val="24"/>
        </w:rPr>
        <w:t>89/2012</w:t>
      </w:r>
      <w:r w:rsidRPr="00B20C25">
        <w:rPr>
          <w:rFonts w:ascii="Times New Roman" w:hAnsi="Times New Roman"/>
          <w:szCs w:val="24"/>
        </w:rPr>
        <w:t xml:space="preserve"> Sb., </w:t>
      </w:r>
      <w:r>
        <w:rPr>
          <w:rFonts w:ascii="Times New Roman" w:hAnsi="Times New Roman"/>
          <w:szCs w:val="24"/>
        </w:rPr>
        <w:t>občanský zákoník</w:t>
      </w:r>
      <w:r w:rsidRPr="00B20C25">
        <w:rPr>
          <w:rFonts w:ascii="Times New Roman" w:hAnsi="Times New Roman"/>
          <w:szCs w:val="24"/>
        </w:rPr>
        <w:t xml:space="preserve"> a dalších obecně závazných právních předpisů platných v</w:t>
      </w:r>
      <w:r>
        <w:rPr>
          <w:rFonts w:ascii="Times New Roman" w:hAnsi="Times New Roman"/>
          <w:szCs w:val="24"/>
        </w:rPr>
        <w:t> </w:t>
      </w:r>
      <w:r w:rsidRPr="00B20C25">
        <w:rPr>
          <w:rFonts w:ascii="Times New Roman" w:hAnsi="Times New Roman"/>
          <w:szCs w:val="24"/>
        </w:rPr>
        <w:t>ČR</w:t>
      </w:r>
      <w:r>
        <w:rPr>
          <w:rFonts w:ascii="Times New Roman" w:hAnsi="Times New Roman"/>
          <w:szCs w:val="24"/>
        </w:rPr>
        <w:t>.</w:t>
      </w:r>
    </w:p>
    <w:p w:rsidR="00611E0C" w:rsidRPr="00611E0C" w:rsidRDefault="00611E0C" w:rsidP="00611E0C">
      <w:pPr>
        <w:pStyle w:val="Zkladntextodsazen3"/>
        <w:spacing w:before="120" w:after="120"/>
        <w:ind w:left="709" w:hanging="709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  <w:lang w:val="cs-CZ"/>
        </w:rPr>
        <w:t>15.3</w:t>
      </w:r>
      <w:r>
        <w:rPr>
          <w:rFonts w:ascii="Times New Roman" w:hAnsi="Times New Roman"/>
          <w:sz w:val="22"/>
          <w:szCs w:val="24"/>
          <w:lang w:val="cs-CZ"/>
        </w:rPr>
        <w:tab/>
      </w:r>
      <w:r w:rsidRPr="00611E0C">
        <w:rPr>
          <w:rFonts w:ascii="Times New Roman" w:hAnsi="Times New Roman"/>
          <w:sz w:val="22"/>
          <w:szCs w:val="24"/>
        </w:rPr>
        <w:t>V případě, že se v dokladech nebo v technické dokumentaci předané zadavatelem dodavateli vyskytnou vady, musí dodavatel na tuto skutečnost písemně upozornit zadavatele.</w:t>
      </w:r>
    </w:p>
    <w:p w:rsidR="00611E0C" w:rsidRPr="00611E0C" w:rsidRDefault="00611E0C" w:rsidP="00611E0C">
      <w:pPr>
        <w:pStyle w:val="Zkladntextodsazen3"/>
        <w:spacing w:before="120" w:after="120"/>
        <w:ind w:left="709" w:hanging="709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  <w:lang w:val="cs-CZ"/>
        </w:rPr>
        <w:t>15.4</w:t>
      </w:r>
      <w:r>
        <w:rPr>
          <w:rFonts w:ascii="Times New Roman" w:hAnsi="Times New Roman"/>
          <w:sz w:val="22"/>
          <w:szCs w:val="24"/>
          <w:lang w:val="cs-CZ"/>
        </w:rPr>
        <w:tab/>
      </w:r>
      <w:r w:rsidRPr="00611E0C">
        <w:rPr>
          <w:rFonts w:ascii="Times New Roman" w:hAnsi="Times New Roman"/>
          <w:sz w:val="22"/>
          <w:szCs w:val="24"/>
        </w:rPr>
        <w:t>Dodavatel je povinen přecházet škodám, zejména na technologických zařízeních a dalším majetku zadavatele. Pokud dodavatel poškodí technologické zařízení nebo jiný majetek zadavatele, musí provést na vlastní náklad jejich opravy nebo uhradit vzniklé škody.</w:t>
      </w:r>
    </w:p>
    <w:p w:rsidR="00611E0C" w:rsidRPr="00611E0C" w:rsidRDefault="00611E0C" w:rsidP="00611E0C">
      <w:pPr>
        <w:pStyle w:val="Zkladntextodsazen3"/>
        <w:spacing w:before="120" w:after="120"/>
        <w:ind w:left="709" w:hanging="709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  <w:lang w:val="cs-CZ"/>
        </w:rPr>
        <w:t>15.5</w:t>
      </w:r>
      <w:r>
        <w:rPr>
          <w:rFonts w:ascii="Times New Roman" w:hAnsi="Times New Roman"/>
          <w:sz w:val="22"/>
          <w:szCs w:val="24"/>
          <w:lang w:val="cs-CZ"/>
        </w:rPr>
        <w:tab/>
      </w:r>
      <w:r w:rsidRPr="00611E0C">
        <w:rPr>
          <w:rFonts w:ascii="Times New Roman" w:hAnsi="Times New Roman"/>
          <w:sz w:val="22"/>
          <w:szCs w:val="24"/>
        </w:rPr>
        <w:t>Dodavatel je povinen mít po celou dobu plnění předmětu veřejné zakázky uzavřenou pojistnou smlouvu, jejímž předmětem je pojištění odpovědnosti za škodu způsobenou dodavatelem třetí osobě v min. pojistné výši 10mil. Kč.</w:t>
      </w:r>
    </w:p>
    <w:p w:rsidR="00611E0C" w:rsidRPr="00611E0C" w:rsidRDefault="00611E0C" w:rsidP="00611E0C">
      <w:pPr>
        <w:pStyle w:val="Zkladntextodsazen3"/>
        <w:spacing w:before="120" w:after="120"/>
        <w:ind w:left="709" w:hanging="709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  <w:lang w:val="cs-CZ"/>
        </w:rPr>
        <w:t>15.6</w:t>
      </w:r>
      <w:r>
        <w:rPr>
          <w:rFonts w:ascii="Times New Roman" w:hAnsi="Times New Roman"/>
          <w:sz w:val="22"/>
          <w:szCs w:val="24"/>
          <w:lang w:val="cs-CZ"/>
        </w:rPr>
        <w:tab/>
      </w:r>
      <w:r w:rsidRPr="00611E0C">
        <w:rPr>
          <w:rFonts w:ascii="Times New Roman" w:hAnsi="Times New Roman"/>
          <w:sz w:val="22"/>
          <w:szCs w:val="24"/>
        </w:rPr>
        <w:t xml:space="preserve">V rámci plnění předmětu veřejné zakázky musí dodavatel přebrat veškeré závazky vyplývající z jeho činnosti ve smyslu zákona o životním prostředí a nakládání s odpady. Při realizaci předmětu veřejné zakázky je dodavatel současně povinen dodržovat předpisy na úseku ochrany životního prostředí, odpadového a vodního hospodářství a zejména na vlastní účet a v souladu s platnými právními předpisy provádět odvoz a řádnou likvidaci odpadů. Veškeré tyto činnosti musí být obsaženy v nabídkové ceně za předmět plnění.  </w:t>
      </w:r>
    </w:p>
    <w:p w:rsidR="00611E0C" w:rsidRPr="00611E0C" w:rsidRDefault="00611E0C" w:rsidP="00611E0C">
      <w:pPr>
        <w:pStyle w:val="Zkladntextodsazen3"/>
        <w:spacing w:before="120" w:after="120"/>
        <w:ind w:left="709" w:hanging="709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  <w:lang w:val="cs-CZ"/>
        </w:rPr>
        <w:t>15.7</w:t>
      </w:r>
      <w:r>
        <w:rPr>
          <w:rFonts w:ascii="Times New Roman" w:hAnsi="Times New Roman"/>
          <w:sz w:val="22"/>
          <w:szCs w:val="24"/>
          <w:lang w:val="cs-CZ"/>
        </w:rPr>
        <w:tab/>
      </w:r>
      <w:r w:rsidRPr="00611E0C">
        <w:rPr>
          <w:rFonts w:ascii="Times New Roman" w:hAnsi="Times New Roman"/>
          <w:sz w:val="22"/>
          <w:szCs w:val="24"/>
        </w:rPr>
        <w:t xml:space="preserve">Dodavatel je povinen dodržovat veškeré platné zákony, předpisy a nařízení týkající se bezpečnosti práce, požární ochrany, hygieny, ekologie </w:t>
      </w:r>
      <w:proofErr w:type="gramStart"/>
      <w:r w:rsidRPr="00611E0C">
        <w:rPr>
          <w:rFonts w:ascii="Times New Roman" w:hAnsi="Times New Roman"/>
          <w:sz w:val="22"/>
          <w:szCs w:val="24"/>
        </w:rPr>
        <w:t>apod..</w:t>
      </w:r>
      <w:proofErr w:type="gramEnd"/>
    </w:p>
    <w:p w:rsidR="00611E0C" w:rsidRPr="00611E0C" w:rsidRDefault="00611E0C" w:rsidP="00611E0C">
      <w:pPr>
        <w:pStyle w:val="Zkladntextodsazen3"/>
        <w:spacing w:before="120" w:after="120"/>
        <w:ind w:left="709" w:hanging="709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  <w:lang w:val="cs-CZ"/>
        </w:rPr>
        <w:t>15.8</w:t>
      </w:r>
      <w:r>
        <w:rPr>
          <w:rFonts w:ascii="Times New Roman" w:hAnsi="Times New Roman"/>
          <w:sz w:val="22"/>
          <w:szCs w:val="24"/>
          <w:lang w:val="cs-CZ"/>
        </w:rPr>
        <w:tab/>
      </w:r>
      <w:r w:rsidRPr="00611E0C">
        <w:rPr>
          <w:rFonts w:ascii="Times New Roman" w:hAnsi="Times New Roman"/>
          <w:sz w:val="22"/>
          <w:szCs w:val="24"/>
        </w:rPr>
        <w:t>Dodavatel je povinen garantovat na celý předmět plnění autorizovaný servis v ČR, dodavatel doloží doklad prokazující schopnost zajistit a provádět autorizovaný servis, včetně určení konkrétního subjektu, který bude servis provádět.</w:t>
      </w:r>
    </w:p>
    <w:p w:rsidR="00770FCC" w:rsidRPr="00B20C25" w:rsidRDefault="00E03924" w:rsidP="00770FCC">
      <w:pPr>
        <w:ind w:left="705" w:hanging="70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770FCC">
        <w:rPr>
          <w:rFonts w:ascii="Times New Roman" w:hAnsi="Times New Roman"/>
          <w:szCs w:val="24"/>
        </w:rPr>
        <w:t>5</w:t>
      </w:r>
      <w:r w:rsidR="00770FCC" w:rsidRPr="00B20C25">
        <w:rPr>
          <w:rFonts w:ascii="Times New Roman" w:hAnsi="Times New Roman"/>
          <w:szCs w:val="24"/>
        </w:rPr>
        <w:t>.</w:t>
      </w:r>
      <w:r w:rsidR="00611E0C">
        <w:rPr>
          <w:rFonts w:ascii="Times New Roman" w:hAnsi="Times New Roman"/>
          <w:szCs w:val="24"/>
        </w:rPr>
        <w:t>9</w:t>
      </w:r>
      <w:r w:rsidR="00770FCC" w:rsidRPr="00B20C25">
        <w:rPr>
          <w:rFonts w:ascii="Times New Roman" w:hAnsi="Times New Roman"/>
          <w:szCs w:val="24"/>
        </w:rPr>
        <w:tab/>
        <w:t>Všechny nároky smluvních stran musí být uplatňovány doporučeným dopisem (vyjma bodů 11.1 a 11.2).</w:t>
      </w:r>
    </w:p>
    <w:p w:rsidR="00770FCC" w:rsidRDefault="00770FCC" w:rsidP="00770FCC">
      <w:pPr>
        <w:ind w:left="705" w:hanging="705"/>
        <w:jc w:val="both"/>
        <w:rPr>
          <w:rFonts w:ascii="Times New Roman" w:hAnsi="Times New Roman"/>
          <w:szCs w:val="24"/>
        </w:rPr>
      </w:pPr>
      <w:r w:rsidRPr="00B20C25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5</w:t>
      </w:r>
      <w:r w:rsidRPr="00B20C25">
        <w:rPr>
          <w:rFonts w:ascii="Times New Roman" w:hAnsi="Times New Roman"/>
          <w:szCs w:val="24"/>
        </w:rPr>
        <w:t>.</w:t>
      </w:r>
      <w:r w:rsidR="00611E0C">
        <w:rPr>
          <w:rFonts w:ascii="Times New Roman" w:hAnsi="Times New Roman"/>
          <w:szCs w:val="24"/>
        </w:rPr>
        <w:t>10</w:t>
      </w:r>
      <w:r w:rsidRPr="00B20C25">
        <w:rPr>
          <w:rFonts w:ascii="Times New Roman" w:hAnsi="Times New Roman"/>
          <w:szCs w:val="24"/>
        </w:rPr>
        <w:tab/>
        <w:t>Změny a doplňky této smlouvy je možno provést pouze formou písemného dodatku, podepsaného oběma smluvními stranami.</w:t>
      </w:r>
    </w:p>
    <w:p w:rsidR="00952712" w:rsidRPr="00B20C25" w:rsidRDefault="00952712" w:rsidP="00770FCC">
      <w:pPr>
        <w:ind w:left="705" w:hanging="70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15.11</w:t>
      </w:r>
      <w:r>
        <w:rPr>
          <w:rFonts w:ascii="Times New Roman" w:hAnsi="Times New Roman"/>
          <w:szCs w:val="24"/>
        </w:rPr>
        <w:tab/>
      </w:r>
      <w:r w:rsidR="00362B4F">
        <w:rPr>
          <w:rFonts w:ascii="Times New Roman" w:hAnsi="Times New Roman"/>
          <w:szCs w:val="24"/>
        </w:rPr>
        <w:t xml:space="preserve">Vzhledem k tomu, že </w:t>
      </w:r>
      <w:r w:rsidR="00E154E0">
        <w:rPr>
          <w:rFonts w:ascii="Times New Roman" w:hAnsi="Times New Roman"/>
          <w:szCs w:val="24"/>
        </w:rPr>
        <w:t>Kupu</w:t>
      </w:r>
      <w:r w:rsidR="00362B4F">
        <w:rPr>
          <w:rFonts w:ascii="Times New Roman" w:hAnsi="Times New Roman"/>
          <w:szCs w:val="24"/>
        </w:rPr>
        <w:t xml:space="preserve">jící hodlá předmět této smlouvy financovat částečně dotací z Integrovaného regionálního operačního programu, </w:t>
      </w:r>
      <w:r w:rsidRPr="00952712">
        <w:rPr>
          <w:rFonts w:ascii="Times New Roman" w:hAnsi="Times New Roman"/>
          <w:szCs w:val="24"/>
        </w:rPr>
        <w:t xml:space="preserve">je </w:t>
      </w:r>
      <w:r w:rsidR="00362B4F">
        <w:rPr>
          <w:rFonts w:ascii="Times New Roman" w:hAnsi="Times New Roman"/>
          <w:szCs w:val="24"/>
        </w:rPr>
        <w:t xml:space="preserve">dodavatel </w:t>
      </w:r>
      <w:r w:rsidRPr="00952712">
        <w:rPr>
          <w:rFonts w:ascii="Times New Roman" w:hAnsi="Times New Roman"/>
          <w:szCs w:val="24"/>
        </w:rPr>
        <w:t>povinen minimálně do konce roku 2028 poskytovat požadované informace a dokumentaci související s plněním této smlouvy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770FCC" w:rsidRPr="00B20C25" w:rsidRDefault="00770FCC" w:rsidP="00770FCC">
      <w:pPr>
        <w:ind w:left="705" w:hanging="70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15.</w:t>
      </w:r>
      <w:r w:rsidR="00611E0C">
        <w:rPr>
          <w:rFonts w:ascii="Times New Roman" w:hAnsi="Times New Roman"/>
          <w:szCs w:val="24"/>
        </w:rPr>
        <w:t>1</w:t>
      </w:r>
      <w:r w:rsidR="00952712">
        <w:rPr>
          <w:rFonts w:ascii="Times New Roman" w:hAnsi="Times New Roman"/>
          <w:szCs w:val="24"/>
        </w:rPr>
        <w:t>2</w:t>
      </w:r>
      <w:r w:rsidR="00352330">
        <w:rPr>
          <w:rFonts w:ascii="Times New Roman" w:hAnsi="Times New Roman"/>
          <w:szCs w:val="24"/>
        </w:rPr>
        <w:tab/>
      </w:r>
      <w:r w:rsidRPr="00B20C25">
        <w:rPr>
          <w:rFonts w:ascii="Times New Roman" w:hAnsi="Times New Roman"/>
          <w:szCs w:val="24"/>
        </w:rPr>
        <w:t xml:space="preserve">Smlouva je vyhotovena ve </w:t>
      </w:r>
      <w:r>
        <w:rPr>
          <w:rFonts w:ascii="Times New Roman" w:hAnsi="Times New Roman"/>
          <w:szCs w:val="24"/>
        </w:rPr>
        <w:t>třech</w:t>
      </w:r>
      <w:r w:rsidRPr="00B20C25">
        <w:rPr>
          <w:rFonts w:ascii="Times New Roman" w:hAnsi="Times New Roman"/>
          <w:szCs w:val="24"/>
        </w:rPr>
        <w:t xml:space="preserve"> stejnopisech. </w:t>
      </w:r>
      <w:r>
        <w:rPr>
          <w:rFonts w:ascii="Times New Roman" w:hAnsi="Times New Roman"/>
          <w:szCs w:val="24"/>
        </w:rPr>
        <w:t xml:space="preserve">Prodávající obdrží dvě vyhotovení smlouvy, Kupující </w:t>
      </w:r>
      <w:r w:rsidRPr="00B20C25">
        <w:rPr>
          <w:rFonts w:ascii="Times New Roman" w:hAnsi="Times New Roman"/>
          <w:szCs w:val="24"/>
        </w:rPr>
        <w:t>obdrží jedno vyhotovení smlouvy.</w:t>
      </w:r>
    </w:p>
    <w:p w:rsidR="00770FCC" w:rsidRDefault="00770FCC" w:rsidP="00770FCC">
      <w:pPr>
        <w:ind w:left="851" w:hanging="851"/>
        <w:jc w:val="both"/>
        <w:rPr>
          <w:rFonts w:ascii="Times New Roman" w:hAnsi="Times New Roman"/>
          <w:szCs w:val="24"/>
        </w:rPr>
      </w:pPr>
    </w:p>
    <w:p w:rsidR="00611E0C" w:rsidRPr="00B20C25" w:rsidRDefault="00611E0C" w:rsidP="00611E0C">
      <w:pPr>
        <w:ind w:left="851" w:hanging="284"/>
        <w:jc w:val="both"/>
        <w:rPr>
          <w:rFonts w:ascii="Times New Roman" w:hAnsi="Times New Roman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770FCC" w:rsidRPr="00B20C25" w:rsidTr="00285434">
        <w:tc>
          <w:tcPr>
            <w:tcW w:w="4465" w:type="dxa"/>
          </w:tcPr>
          <w:p w:rsidR="00770FCC" w:rsidRPr="00B20C25" w:rsidRDefault="00770FCC" w:rsidP="009F2706">
            <w:pPr>
              <w:jc w:val="both"/>
              <w:rPr>
                <w:rFonts w:ascii="Times New Roman" w:hAnsi="Times New Roman"/>
                <w:szCs w:val="24"/>
              </w:rPr>
            </w:pPr>
            <w:r w:rsidRPr="00B20C25">
              <w:rPr>
                <w:rFonts w:ascii="Times New Roman" w:hAnsi="Times New Roman"/>
                <w:szCs w:val="24"/>
              </w:rPr>
              <w:lastRenderedPageBreak/>
              <w:t>V 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9F2706">
              <w:rPr>
                <w:rFonts w:ascii="Times New Roman" w:hAnsi="Times New Roman"/>
                <w:szCs w:val="24"/>
              </w:rPr>
              <w:t>Praze</w:t>
            </w:r>
            <w:r w:rsidRPr="00B20C25">
              <w:rPr>
                <w:rFonts w:ascii="Times New Roman" w:hAnsi="Times New Roman"/>
                <w:szCs w:val="24"/>
              </w:rPr>
              <w:t xml:space="preserve">, dne </w:t>
            </w:r>
          </w:p>
        </w:tc>
        <w:tc>
          <w:tcPr>
            <w:tcW w:w="4961" w:type="dxa"/>
          </w:tcPr>
          <w:p w:rsidR="00770FCC" w:rsidRPr="00B20C25" w:rsidRDefault="00770FCC" w:rsidP="00285434">
            <w:pPr>
              <w:ind w:left="638" w:hanging="141"/>
              <w:jc w:val="both"/>
              <w:rPr>
                <w:rFonts w:ascii="Times New Roman" w:hAnsi="Times New Roman"/>
                <w:szCs w:val="24"/>
              </w:rPr>
            </w:pPr>
            <w:r w:rsidRPr="00B20C25">
              <w:rPr>
                <w:rFonts w:ascii="Times New Roman" w:hAnsi="Times New Roman"/>
                <w:szCs w:val="24"/>
              </w:rPr>
              <w:t>V</w:t>
            </w:r>
            <w:r>
              <w:rPr>
                <w:rFonts w:ascii="Times New Roman" w:hAnsi="Times New Roman"/>
                <w:szCs w:val="24"/>
              </w:rPr>
              <w:t xml:space="preserve"> Pelhřimově</w:t>
            </w:r>
            <w:r w:rsidRPr="00B20C25">
              <w:rPr>
                <w:rFonts w:ascii="Times New Roman" w:hAnsi="Times New Roman"/>
                <w:szCs w:val="24"/>
              </w:rPr>
              <w:t>, dne</w:t>
            </w:r>
          </w:p>
        </w:tc>
      </w:tr>
      <w:tr w:rsidR="00770FCC" w:rsidRPr="00B20C25" w:rsidTr="00285434">
        <w:tc>
          <w:tcPr>
            <w:tcW w:w="4465" w:type="dxa"/>
          </w:tcPr>
          <w:p w:rsidR="00770FCC" w:rsidRPr="00B20C25" w:rsidRDefault="00770FCC" w:rsidP="0028543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</w:tcPr>
          <w:p w:rsidR="00770FCC" w:rsidRPr="00B20C25" w:rsidRDefault="00770FCC" w:rsidP="0028543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70FCC" w:rsidRPr="00B20C25" w:rsidTr="00285434">
        <w:tc>
          <w:tcPr>
            <w:tcW w:w="4465" w:type="dxa"/>
          </w:tcPr>
          <w:p w:rsidR="00770FCC" w:rsidRPr="00B20C25" w:rsidRDefault="00770FCC" w:rsidP="0028543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</w:tcPr>
          <w:p w:rsidR="00770FCC" w:rsidRPr="00B20C25" w:rsidRDefault="00770FCC" w:rsidP="0028543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70FCC" w:rsidRPr="00B20C25" w:rsidTr="00285434">
        <w:tc>
          <w:tcPr>
            <w:tcW w:w="4465" w:type="dxa"/>
          </w:tcPr>
          <w:p w:rsidR="00770FCC" w:rsidRPr="00B20C25" w:rsidRDefault="00770FCC" w:rsidP="0028543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</w:tcPr>
          <w:p w:rsidR="00770FCC" w:rsidRPr="00B20C25" w:rsidRDefault="00770FCC" w:rsidP="0028543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70FCC" w:rsidRPr="00F71D54" w:rsidTr="00285434">
        <w:tc>
          <w:tcPr>
            <w:tcW w:w="4465" w:type="dxa"/>
          </w:tcPr>
          <w:p w:rsidR="00770FCC" w:rsidRPr="00F71D54" w:rsidRDefault="00770FCC" w:rsidP="00285434">
            <w:pPr>
              <w:jc w:val="both"/>
              <w:rPr>
                <w:rFonts w:ascii="Times New Roman" w:hAnsi="Times New Roman"/>
                <w:szCs w:val="24"/>
              </w:rPr>
            </w:pPr>
            <w:r w:rsidRPr="00F71D54">
              <w:rPr>
                <w:rFonts w:ascii="Times New Roman" w:hAnsi="Times New Roman"/>
                <w:szCs w:val="24"/>
              </w:rPr>
              <w:t>………………………………………………</w:t>
            </w:r>
          </w:p>
          <w:p w:rsidR="00770FCC" w:rsidRPr="00F71D54" w:rsidRDefault="00770FCC" w:rsidP="00285434">
            <w:pPr>
              <w:jc w:val="both"/>
              <w:rPr>
                <w:rFonts w:ascii="Times New Roman" w:hAnsi="Times New Roman"/>
                <w:szCs w:val="24"/>
              </w:rPr>
            </w:pPr>
            <w:r w:rsidRPr="00F71D54">
              <w:rPr>
                <w:rFonts w:ascii="Times New Roman" w:hAnsi="Times New Roman"/>
                <w:szCs w:val="24"/>
              </w:rPr>
              <w:t xml:space="preserve">         </w:t>
            </w:r>
            <w:r w:rsidR="009F2706">
              <w:rPr>
                <w:rFonts w:ascii="Times New Roman" w:hAnsi="Times New Roman"/>
                <w:szCs w:val="24"/>
              </w:rPr>
              <w:t>Ing.</w:t>
            </w:r>
            <w:r w:rsidR="00B47286">
              <w:rPr>
                <w:rFonts w:ascii="Times New Roman" w:hAnsi="Times New Roman"/>
                <w:szCs w:val="24"/>
              </w:rPr>
              <w:t xml:space="preserve"> </w:t>
            </w:r>
            <w:r w:rsidR="009F2706">
              <w:rPr>
                <w:rFonts w:ascii="Times New Roman" w:hAnsi="Times New Roman"/>
                <w:szCs w:val="24"/>
              </w:rPr>
              <w:t>David Srb</w:t>
            </w:r>
          </w:p>
          <w:p w:rsidR="00770FCC" w:rsidRDefault="009F2706" w:rsidP="009F27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předseda představenstva</w:t>
            </w:r>
          </w:p>
          <w:p w:rsidR="009F2706" w:rsidRPr="00F71D54" w:rsidRDefault="009F2706" w:rsidP="009F27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Cs w:val="24"/>
              </w:rPr>
              <w:t>Edomed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a.s.</w:t>
            </w:r>
          </w:p>
        </w:tc>
        <w:tc>
          <w:tcPr>
            <w:tcW w:w="4961" w:type="dxa"/>
          </w:tcPr>
          <w:p w:rsidR="00770FCC" w:rsidRPr="00F71D54" w:rsidRDefault="00770FCC" w:rsidP="00285434">
            <w:pPr>
              <w:jc w:val="both"/>
              <w:rPr>
                <w:rFonts w:ascii="Times New Roman" w:hAnsi="Times New Roman"/>
                <w:szCs w:val="24"/>
              </w:rPr>
            </w:pPr>
            <w:r w:rsidRPr="00F71D54">
              <w:rPr>
                <w:rFonts w:ascii="Times New Roman" w:hAnsi="Times New Roman"/>
                <w:szCs w:val="24"/>
              </w:rPr>
              <w:t>………………………………………………</w:t>
            </w:r>
          </w:p>
          <w:p w:rsidR="00770FCC" w:rsidRDefault="00770FCC" w:rsidP="0028543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Ing. Jan Mlčák, MBA  </w:t>
            </w:r>
          </w:p>
          <w:p w:rsidR="00770FCC" w:rsidRPr="00F71D54" w:rsidRDefault="00770FCC" w:rsidP="0028543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ředitel</w:t>
            </w:r>
          </w:p>
          <w:p w:rsidR="00770FCC" w:rsidRPr="00F71D54" w:rsidRDefault="00770FCC" w:rsidP="00285434">
            <w:pPr>
              <w:jc w:val="center"/>
              <w:rPr>
                <w:rFonts w:ascii="Times New Roman" w:hAnsi="Times New Roman"/>
                <w:szCs w:val="24"/>
              </w:rPr>
            </w:pPr>
            <w:r w:rsidRPr="00F71D54">
              <w:rPr>
                <w:rFonts w:ascii="Times New Roman" w:hAnsi="Times New Roman"/>
                <w:szCs w:val="24"/>
              </w:rPr>
              <w:t xml:space="preserve">Nemocnice </w:t>
            </w:r>
            <w:r w:rsidR="008603B0">
              <w:rPr>
                <w:rFonts w:ascii="Times New Roman" w:hAnsi="Times New Roman"/>
                <w:szCs w:val="24"/>
              </w:rPr>
              <w:t>Pelhřimov</w:t>
            </w:r>
          </w:p>
        </w:tc>
      </w:tr>
      <w:tr w:rsidR="00770FCC" w:rsidRPr="00F71D54" w:rsidTr="00285434">
        <w:tc>
          <w:tcPr>
            <w:tcW w:w="4465" w:type="dxa"/>
          </w:tcPr>
          <w:p w:rsidR="00770FCC" w:rsidRPr="00F71D54" w:rsidRDefault="009F2706" w:rsidP="009F27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="00770FCC">
              <w:rPr>
                <w:rFonts w:ascii="Times New Roman" w:hAnsi="Times New Roman"/>
                <w:szCs w:val="24"/>
              </w:rPr>
              <w:t>P</w:t>
            </w:r>
            <w:r w:rsidR="00770FCC" w:rsidRPr="00F71D54">
              <w:rPr>
                <w:rFonts w:ascii="Times New Roman" w:hAnsi="Times New Roman"/>
                <w:szCs w:val="24"/>
              </w:rPr>
              <w:t>rodávající</w:t>
            </w:r>
          </w:p>
        </w:tc>
        <w:tc>
          <w:tcPr>
            <w:tcW w:w="4961" w:type="dxa"/>
          </w:tcPr>
          <w:p w:rsidR="00770FCC" w:rsidRPr="00F71D54" w:rsidRDefault="00770FCC" w:rsidP="0028543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</w:t>
            </w:r>
            <w:r w:rsidRPr="00F71D54">
              <w:rPr>
                <w:rFonts w:ascii="Times New Roman" w:hAnsi="Times New Roman"/>
                <w:szCs w:val="24"/>
              </w:rPr>
              <w:t>upující</w:t>
            </w:r>
          </w:p>
        </w:tc>
      </w:tr>
    </w:tbl>
    <w:p w:rsidR="00770FCC" w:rsidRPr="00F71D54" w:rsidRDefault="00770FCC" w:rsidP="00770FCC">
      <w:pPr>
        <w:ind w:left="851" w:hanging="851"/>
        <w:jc w:val="both"/>
        <w:rPr>
          <w:rFonts w:ascii="Times New Roman" w:hAnsi="Times New Roman"/>
          <w:szCs w:val="24"/>
        </w:rPr>
      </w:pPr>
    </w:p>
    <w:p w:rsidR="00770FCC" w:rsidRPr="00F71D54" w:rsidRDefault="00770FCC" w:rsidP="00770FCC">
      <w:pPr>
        <w:ind w:left="851" w:hanging="851"/>
        <w:jc w:val="both"/>
        <w:rPr>
          <w:rFonts w:ascii="Times New Roman" w:hAnsi="Times New Roman"/>
          <w:szCs w:val="24"/>
        </w:rPr>
      </w:pPr>
    </w:p>
    <w:p w:rsidR="001B5E1D" w:rsidRDefault="001B5E1D" w:rsidP="001B5E1D">
      <w:pPr>
        <w:shd w:val="clear" w:color="auto" w:fill="FFFFFF"/>
        <w:spacing w:after="0" w:line="240" w:lineRule="auto"/>
        <w:ind w:left="240" w:right="315"/>
        <w:rPr>
          <w:sz w:val="18"/>
          <w:szCs w:val="18"/>
        </w:rPr>
      </w:pPr>
    </w:p>
    <w:sectPr w:rsidR="001B5E1D">
      <w:headerReference w:type="default" r:id="rId8"/>
      <w:footerReference w:type="default" r:id="rId9"/>
      <w:pgSz w:w="11906" w:h="16838"/>
      <w:pgMar w:top="1617" w:right="680" w:bottom="1134" w:left="680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ED6" w:rsidRDefault="00095ED6">
      <w:pPr>
        <w:spacing w:after="0" w:line="240" w:lineRule="auto"/>
      </w:pPr>
      <w:r>
        <w:separator/>
      </w:r>
    </w:p>
  </w:endnote>
  <w:endnote w:type="continuationSeparator" w:id="0">
    <w:p w:rsidR="00095ED6" w:rsidRDefault="0009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34" w:rsidRDefault="00285434">
    <w:pPr>
      <w:pStyle w:val="Zpat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501F1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285434" w:rsidRDefault="00285434">
    <w:pPr>
      <w:ind w:left="52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ED6" w:rsidRDefault="00095ED6">
      <w:pPr>
        <w:spacing w:after="0" w:line="240" w:lineRule="auto"/>
      </w:pPr>
      <w:r>
        <w:separator/>
      </w:r>
    </w:p>
  </w:footnote>
  <w:footnote w:type="continuationSeparator" w:id="0">
    <w:p w:rsidR="00095ED6" w:rsidRDefault="0009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34" w:rsidRDefault="00285434" w:rsidP="00285434">
    <w:pPr>
      <w:spacing w:after="0" w:line="240" w:lineRule="auto"/>
      <w:rPr>
        <w:sz w:val="20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94EDF0E" wp14:editId="51CFE451">
          <wp:simplePos x="0" y="0"/>
          <wp:positionH relativeFrom="column">
            <wp:posOffset>-33020</wp:posOffset>
          </wp:positionH>
          <wp:positionV relativeFrom="paragraph">
            <wp:posOffset>-23495</wp:posOffset>
          </wp:positionV>
          <wp:extent cx="1155700" cy="431800"/>
          <wp:effectExtent l="0" t="0" r="6350" b="6350"/>
          <wp:wrapNone/>
          <wp:docPr id="4" name="Obrázek 4" descr="logo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logo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                                            </w:t>
    </w:r>
    <w:r w:rsidRPr="00380691">
      <w:rPr>
        <w:sz w:val="20"/>
        <w:szCs w:val="18"/>
      </w:rPr>
      <w:t xml:space="preserve">Nemocnice Pelhřimov, příspěvková organizace, Slovanského bratrství 710, 393 38 Pelhřimov, </w:t>
    </w:r>
    <w:r>
      <w:rPr>
        <w:sz w:val="20"/>
        <w:szCs w:val="18"/>
      </w:rPr>
      <w:t xml:space="preserve">                                                                                                                   </w:t>
    </w:r>
  </w:p>
  <w:p w:rsidR="00285434" w:rsidRPr="00380691" w:rsidRDefault="00285434" w:rsidP="00285434">
    <w:pPr>
      <w:spacing w:after="0" w:line="240" w:lineRule="auto"/>
      <w:rPr>
        <w:sz w:val="18"/>
        <w:szCs w:val="18"/>
      </w:rPr>
    </w:pPr>
    <w:r>
      <w:rPr>
        <w:sz w:val="20"/>
        <w:szCs w:val="18"/>
      </w:rPr>
      <w:t xml:space="preserve">                                        </w:t>
    </w:r>
    <w:r w:rsidRPr="00380691">
      <w:rPr>
        <w:sz w:val="20"/>
        <w:szCs w:val="18"/>
      </w:rPr>
      <w:t>tel.: 565</w:t>
    </w:r>
    <w:r>
      <w:rPr>
        <w:sz w:val="20"/>
        <w:szCs w:val="18"/>
      </w:rPr>
      <w:t xml:space="preserve"> 355 111, </w:t>
    </w:r>
    <w:r w:rsidRPr="00380691">
      <w:rPr>
        <w:sz w:val="20"/>
        <w:szCs w:val="18"/>
      </w:rPr>
      <w:t>fax.: 565 324 645, IČO: 00511951, DIČ: CZ00511951, web.: www.nempe.cz</w:t>
    </w:r>
  </w:p>
  <w:p w:rsidR="00285434" w:rsidRDefault="00285434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1563FF8"/>
    <w:name w:val="WW8Num2"/>
    <w:lvl w:ilvl="0">
      <w:start w:val="1"/>
      <w:numFmt w:val="bullet"/>
      <w:lvlText w:val="■"/>
      <w:lvlJc w:val="left"/>
      <w:pPr>
        <w:tabs>
          <w:tab w:val="num" w:pos="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ED44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F743C6"/>
    <w:multiLevelType w:val="multilevel"/>
    <w:tmpl w:val="B7A02DF0"/>
    <w:lvl w:ilvl="0">
      <w:start w:val="1"/>
      <w:numFmt w:val="decimal"/>
      <w:lvlText w:val="%1.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79200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D32AF7"/>
    <w:multiLevelType w:val="multilevel"/>
    <w:tmpl w:val="FF8E8A3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CA715B"/>
    <w:multiLevelType w:val="hybridMultilevel"/>
    <w:tmpl w:val="EC04006E"/>
    <w:lvl w:ilvl="0" w:tplc="0B9E04B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567D0"/>
    <w:multiLevelType w:val="hybridMultilevel"/>
    <w:tmpl w:val="EAB81EFC"/>
    <w:lvl w:ilvl="0" w:tplc="00226B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22353"/>
    <w:multiLevelType w:val="multilevel"/>
    <w:tmpl w:val="A64053E8"/>
    <w:lvl w:ilvl="0">
      <w:start w:val="1"/>
      <w:numFmt w:val="decimal"/>
      <w:lvlText w:val="%1.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FC4375"/>
    <w:multiLevelType w:val="multilevel"/>
    <w:tmpl w:val="C0E21B2E"/>
    <w:lvl w:ilvl="0">
      <w:start w:val="1"/>
      <w:numFmt w:val="decimal"/>
      <w:lvlText w:val="%1.7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385337"/>
    <w:multiLevelType w:val="multilevel"/>
    <w:tmpl w:val="325A1B74"/>
    <w:lvl w:ilvl="0">
      <w:start w:val="1"/>
      <w:numFmt w:val="decimal"/>
      <w:lvlText w:val="%1.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5CA7941"/>
    <w:multiLevelType w:val="hybridMultilevel"/>
    <w:tmpl w:val="1974B7AC"/>
    <w:lvl w:ilvl="0" w:tplc="F79E015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A0251"/>
    <w:multiLevelType w:val="multilevel"/>
    <w:tmpl w:val="9B5A6E10"/>
    <w:lvl w:ilvl="0">
      <w:start w:val="1"/>
      <w:numFmt w:val="decimal"/>
      <w:lvlText w:val="%1.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9E6172B"/>
    <w:multiLevelType w:val="multilevel"/>
    <w:tmpl w:val="F79CD42E"/>
    <w:lvl w:ilvl="0">
      <w:start w:val="1"/>
      <w:numFmt w:val="decimal"/>
      <w:lvlText w:val="%1.8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C673701"/>
    <w:multiLevelType w:val="multilevel"/>
    <w:tmpl w:val="CFA0A9A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FFC0308"/>
    <w:multiLevelType w:val="hybridMultilevel"/>
    <w:tmpl w:val="5B845ABE"/>
    <w:lvl w:ilvl="0" w:tplc="5EB24690">
      <w:start w:val="4"/>
      <w:numFmt w:val="bullet"/>
      <w:lvlText w:val="-"/>
      <w:lvlJc w:val="left"/>
      <w:pPr>
        <w:ind w:left="660" w:hanging="360"/>
      </w:pPr>
      <w:rPr>
        <w:rFonts w:ascii="Times New Roman" w:eastAsia="Arial Unicode MS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>
    <w:nsid w:val="30032122"/>
    <w:multiLevelType w:val="hybridMultilevel"/>
    <w:tmpl w:val="AF829BD4"/>
    <w:lvl w:ilvl="0" w:tplc="F170EA0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06E2427"/>
    <w:multiLevelType w:val="multilevel"/>
    <w:tmpl w:val="0405001D"/>
    <w:numStyleLink w:val="Styl1"/>
  </w:abstractNum>
  <w:abstractNum w:abstractNumId="17">
    <w:nsid w:val="31E97C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7AE5E23"/>
    <w:multiLevelType w:val="multilevel"/>
    <w:tmpl w:val="A64053E8"/>
    <w:lvl w:ilvl="0">
      <w:start w:val="1"/>
      <w:numFmt w:val="decimal"/>
      <w:lvlText w:val="%1.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2516442"/>
    <w:multiLevelType w:val="multilevel"/>
    <w:tmpl w:val="C1AC6306"/>
    <w:lvl w:ilvl="0">
      <w:start w:val="1"/>
      <w:numFmt w:val="decimal"/>
      <w:lvlText w:val="%1.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DD119CC"/>
    <w:multiLevelType w:val="multilevel"/>
    <w:tmpl w:val="B7A02DF0"/>
    <w:lvl w:ilvl="0">
      <w:start w:val="1"/>
      <w:numFmt w:val="decimal"/>
      <w:lvlText w:val="%1.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F412CD8"/>
    <w:multiLevelType w:val="multilevel"/>
    <w:tmpl w:val="3228A9B2"/>
    <w:lvl w:ilvl="0">
      <w:start w:val="1"/>
      <w:numFmt w:val="decimal"/>
      <w:lvlText w:val="%1.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040645F"/>
    <w:multiLevelType w:val="multilevel"/>
    <w:tmpl w:val="FE5EE394"/>
    <w:lvl w:ilvl="0">
      <w:start w:val="1"/>
      <w:numFmt w:val="decimal"/>
      <w:lvlText w:val="%1.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24A33BF"/>
    <w:multiLevelType w:val="multilevel"/>
    <w:tmpl w:val="A64053E8"/>
    <w:lvl w:ilvl="0">
      <w:start w:val="1"/>
      <w:numFmt w:val="decimal"/>
      <w:lvlText w:val="%1.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15A73F5"/>
    <w:multiLevelType w:val="multilevel"/>
    <w:tmpl w:val="079E72D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6E23058"/>
    <w:multiLevelType w:val="multilevel"/>
    <w:tmpl w:val="DA9C30EA"/>
    <w:lvl w:ilvl="0">
      <w:start w:val="1"/>
      <w:numFmt w:val="decimal"/>
      <w:lvlText w:val="%1.6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DFA5A93"/>
    <w:multiLevelType w:val="hybridMultilevel"/>
    <w:tmpl w:val="57641A6A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7041407A"/>
    <w:multiLevelType w:val="hybridMultilevel"/>
    <w:tmpl w:val="B5CE2724"/>
    <w:lvl w:ilvl="0" w:tplc="89D0907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A03B4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85A7320"/>
    <w:multiLevelType w:val="multilevel"/>
    <w:tmpl w:val="DBBC53B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13"/>
  </w:num>
  <w:num w:numId="5">
    <w:abstractNumId w:val="29"/>
  </w:num>
  <w:num w:numId="6">
    <w:abstractNumId w:val="24"/>
  </w:num>
  <w:num w:numId="7">
    <w:abstractNumId w:val="15"/>
  </w:num>
  <w:num w:numId="8">
    <w:abstractNumId w:val="26"/>
  </w:num>
  <w:num w:numId="9">
    <w:abstractNumId w:val="14"/>
  </w:num>
  <w:num w:numId="10">
    <w:abstractNumId w:val="6"/>
  </w:num>
  <w:num w:numId="11">
    <w:abstractNumId w:val="19"/>
  </w:num>
  <w:num w:numId="12">
    <w:abstractNumId w:val="3"/>
  </w:num>
  <w:num w:numId="13">
    <w:abstractNumId w:val="17"/>
  </w:num>
  <w:num w:numId="14">
    <w:abstractNumId w:val="27"/>
  </w:num>
  <w:num w:numId="15">
    <w:abstractNumId w:val="5"/>
  </w:num>
  <w:num w:numId="16">
    <w:abstractNumId w:val="18"/>
  </w:num>
  <w:num w:numId="17">
    <w:abstractNumId w:val="2"/>
  </w:num>
  <w:num w:numId="18">
    <w:abstractNumId w:val="7"/>
  </w:num>
  <w:num w:numId="19">
    <w:abstractNumId w:val="23"/>
  </w:num>
  <w:num w:numId="20">
    <w:abstractNumId w:val="28"/>
  </w:num>
  <w:num w:numId="21">
    <w:abstractNumId w:val="16"/>
  </w:num>
  <w:num w:numId="22">
    <w:abstractNumId w:val="1"/>
  </w:num>
  <w:num w:numId="23">
    <w:abstractNumId w:val="9"/>
  </w:num>
  <w:num w:numId="24">
    <w:abstractNumId w:val="21"/>
  </w:num>
  <w:num w:numId="25">
    <w:abstractNumId w:val="11"/>
  </w:num>
  <w:num w:numId="26">
    <w:abstractNumId w:val="22"/>
  </w:num>
  <w:num w:numId="27">
    <w:abstractNumId w:val="25"/>
  </w:num>
  <w:num w:numId="28">
    <w:abstractNumId w:val="8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1D"/>
    <w:rsid w:val="000546C6"/>
    <w:rsid w:val="0005656D"/>
    <w:rsid w:val="00057866"/>
    <w:rsid w:val="00062677"/>
    <w:rsid w:val="00066256"/>
    <w:rsid w:val="0008582B"/>
    <w:rsid w:val="00095ED6"/>
    <w:rsid w:val="000A0462"/>
    <w:rsid w:val="000B5C5C"/>
    <w:rsid w:val="000D15FF"/>
    <w:rsid w:val="000D2128"/>
    <w:rsid w:val="000F2D0B"/>
    <w:rsid w:val="000F5E07"/>
    <w:rsid w:val="001019BA"/>
    <w:rsid w:val="00153874"/>
    <w:rsid w:val="001561ED"/>
    <w:rsid w:val="001837FB"/>
    <w:rsid w:val="001947B4"/>
    <w:rsid w:val="001B0449"/>
    <w:rsid w:val="001B5E1D"/>
    <w:rsid w:val="001E6398"/>
    <w:rsid w:val="00212384"/>
    <w:rsid w:val="0021621C"/>
    <w:rsid w:val="0022205E"/>
    <w:rsid w:val="00266E83"/>
    <w:rsid w:val="00285434"/>
    <w:rsid w:val="00290C29"/>
    <w:rsid w:val="002B1B4F"/>
    <w:rsid w:val="002C3228"/>
    <w:rsid w:val="002C3C1F"/>
    <w:rsid w:val="002C516E"/>
    <w:rsid w:val="002C6BBC"/>
    <w:rsid w:val="002C6ECF"/>
    <w:rsid w:val="002D1F11"/>
    <w:rsid w:val="002F14DA"/>
    <w:rsid w:val="003122D7"/>
    <w:rsid w:val="00315196"/>
    <w:rsid w:val="00352330"/>
    <w:rsid w:val="00353E4F"/>
    <w:rsid w:val="00357394"/>
    <w:rsid w:val="00362B4F"/>
    <w:rsid w:val="00384731"/>
    <w:rsid w:val="00386541"/>
    <w:rsid w:val="003A2C68"/>
    <w:rsid w:val="003E50BC"/>
    <w:rsid w:val="004379DA"/>
    <w:rsid w:val="00464532"/>
    <w:rsid w:val="00491857"/>
    <w:rsid w:val="004A260C"/>
    <w:rsid w:val="004B163E"/>
    <w:rsid w:val="004F2C77"/>
    <w:rsid w:val="004F6899"/>
    <w:rsid w:val="00501F1A"/>
    <w:rsid w:val="00523A2F"/>
    <w:rsid w:val="00563DF1"/>
    <w:rsid w:val="005816A2"/>
    <w:rsid w:val="00582587"/>
    <w:rsid w:val="005863A4"/>
    <w:rsid w:val="00594A06"/>
    <w:rsid w:val="005C363A"/>
    <w:rsid w:val="005E2F81"/>
    <w:rsid w:val="00611E0C"/>
    <w:rsid w:val="00624DFD"/>
    <w:rsid w:val="00630C9C"/>
    <w:rsid w:val="006750D9"/>
    <w:rsid w:val="00676EEB"/>
    <w:rsid w:val="006C78B7"/>
    <w:rsid w:val="00714F15"/>
    <w:rsid w:val="00735A07"/>
    <w:rsid w:val="00762ACE"/>
    <w:rsid w:val="00770FCC"/>
    <w:rsid w:val="0079783D"/>
    <w:rsid w:val="007E56B1"/>
    <w:rsid w:val="007F2C6C"/>
    <w:rsid w:val="0081099B"/>
    <w:rsid w:val="00820AEE"/>
    <w:rsid w:val="008432B3"/>
    <w:rsid w:val="008603B0"/>
    <w:rsid w:val="00891DBD"/>
    <w:rsid w:val="008921D5"/>
    <w:rsid w:val="008B7292"/>
    <w:rsid w:val="008C0999"/>
    <w:rsid w:val="008F27CA"/>
    <w:rsid w:val="008F7965"/>
    <w:rsid w:val="009051B9"/>
    <w:rsid w:val="009354B3"/>
    <w:rsid w:val="00952370"/>
    <w:rsid w:val="00952712"/>
    <w:rsid w:val="00955BA5"/>
    <w:rsid w:val="009659B1"/>
    <w:rsid w:val="00966225"/>
    <w:rsid w:val="00985FC1"/>
    <w:rsid w:val="009A643B"/>
    <w:rsid w:val="009B00E0"/>
    <w:rsid w:val="009E59F2"/>
    <w:rsid w:val="009F2706"/>
    <w:rsid w:val="00A269F8"/>
    <w:rsid w:val="00A45A9F"/>
    <w:rsid w:val="00A504A9"/>
    <w:rsid w:val="00A745AC"/>
    <w:rsid w:val="00A92427"/>
    <w:rsid w:val="00A9516C"/>
    <w:rsid w:val="00AC76B7"/>
    <w:rsid w:val="00AD4F0E"/>
    <w:rsid w:val="00B01E48"/>
    <w:rsid w:val="00B32203"/>
    <w:rsid w:val="00B47286"/>
    <w:rsid w:val="00B509C4"/>
    <w:rsid w:val="00B6530D"/>
    <w:rsid w:val="00B735F4"/>
    <w:rsid w:val="00B751DE"/>
    <w:rsid w:val="00BA523C"/>
    <w:rsid w:val="00BC16EC"/>
    <w:rsid w:val="00BF3DF2"/>
    <w:rsid w:val="00C20DE9"/>
    <w:rsid w:val="00C55D43"/>
    <w:rsid w:val="00C84168"/>
    <w:rsid w:val="00C91DBA"/>
    <w:rsid w:val="00CA269B"/>
    <w:rsid w:val="00CB72B6"/>
    <w:rsid w:val="00CC2418"/>
    <w:rsid w:val="00CF1BAC"/>
    <w:rsid w:val="00D04505"/>
    <w:rsid w:val="00D06532"/>
    <w:rsid w:val="00D44B5C"/>
    <w:rsid w:val="00D628C5"/>
    <w:rsid w:val="00D84283"/>
    <w:rsid w:val="00D9039F"/>
    <w:rsid w:val="00D9051C"/>
    <w:rsid w:val="00DB2094"/>
    <w:rsid w:val="00DB3B68"/>
    <w:rsid w:val="00E03924"/>
    <w:rsid w:val="00E154E0"/>
    <w:rsid w:val="00E33F45"/>
    <w:rsid w:val="00E342B4"/>
    <w:rsid w:val="00E4050F"/>
    <w:rsid w:val="00E56C1E"/>
    <w:rsid w:val="00E96FD9"/>
    <w:rsid w:val="00EC5741"/>
    <w:rsid w:val="00ED1A2B"/>
    <w:rsid w:val="00ED619F"/>
    <w:rsid w:val="00EE39DD"/>
    <w:rsid w:val="00F022A6"/>
    <w:rsid w:val="00F034B8"/>
    <w:rsid w:val="00F10CC9"/>
    <w:rsid w:val="00F1377F"/>
    <w:rsid w:val="00F32C3D"/>
    <w:rsid w:val="00F71E90"/>
    <w:rsid w:val="00F764A0"/>
    <w:rsid w:val="00F979E4"/>
    <w:rsid w:val="00FB2383"/>
    <w:rsid w:val="00FB27CA"/>
    <w:rsid w:val="00FB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E1D"/>
  </w:style>
  <w:style w:type="paragraph" w:styleId="Nadpis4">
    <w:name w:val="heading 4"/>
    <w:basedOn w:val="Normln"/>
    <w:next w:val="Normln"/>
    <w:link w:val="Nadpis4Char"/>
    <w:qFormat/>
    <w:rsid w:val="00770FCC"/>
    <w:pPr>
      <w:keepNext/>
      <w:spacing w:after="0" w:line="240" w:lineRule="auto"/>
      <w:jc w:val="center"/>
      <w:outlineLvl w:val="3"/>
    </w:pPr>
    <w:rPr>
      <w:rFonts w:ascii="Garamond" w:eastAsia="Times New Roman" w:hAnsi="Garamond" w:cs="Times New Roman"/>
      <w:b/>
      <w:bCs/>
      <w:sz w:val="24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B5E1D"/>
    <w:rPr>
      <w:color w:val="000080"/>
      <w:u w:val="single"/>
    </w:rPr>
  </w:style>
  <w:style w:type="paragraph" w:styleId="Nzev">
    <w:name w:val="Title"/>
    <w:basedOn w:val="Normln"/>
    <w:next w:val="Podtitul"/>
    <w:link w:val="NzevChar"/>
    <w:qFormat/>
    <w:rsid w:val="001B5E1D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Mangal"/>
      <w:b/>
      <w:bCs/>
      <w:color w:val="FF0000"/>
      <w:kern w:val="1"/>
      <w:sz w:val="40"/>
      <w:szCs w:val="36"/>
      <w:u w:val="single"/>
      <w:lang w:val="x-none" w:eastAsia="hi-IN" w:bidi="hi-IN"/>
    </w:rPr>
  </w:style>
  <w:style w:type="character" w:customStyle="1" w:styleId="NzevChar">
    <w:name w:val="Název Char"/>
    <w:basedOn w:val="Standardnpsmoodstavce"/>
    <w:link w:val="Nzev"/>
    <w:rsid w:val="001B5E1D"/>
    <w:rPr>
      <w:rFonts w:ascii="Times New Roman" w:eastAsia="Arial Unicode MS" w:hAnsi="Times New Roman" w:cs="Mangal"/>
      <w:b/>
      <w:bCs/>
      <w:color w:val="FF0000"/>
      <w:kern w:val="1"/>
      <w:sz w:val="40"/>
      <w:szCs w:val="36"/>
      <w:u w:val="single"/>
      <w:lang w:val="x-none" w:eastAsia="hi-IN" w:bidi="hi-IN"/>
    </w:rPr>
  </w:style>
  <w:style w:type="paragraph" w:styleId="Zpat">
    <w:name w:val="footer"/>
    <w:basedOn w:val="Normln"/>
    <w:link w:val="ZpatChar"/>
    <w:rsid w:val="001B5E1D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val="x-none" w:eastAsia="hi-IN" w:bidi="hi-IN"/>
    </w:rPr>
  </w:style>
  <w:style w:type="character" w:customStyle="1" w:styleId="ZpatChar">
    <w:name w:val="Zápatí Char"/>
    <w:basedOn w:val="Standardnpsmoodstavce"/>
    <w:link w:val="Zpat"/>
    <w:rsid w:val="001B5E1D"/>
    <w:rPr>
      <w:rFonts w:ascii="Times New Roman" w:eastAsia="Arial Unicode MS" w:hAnsi="Times New Roman" w:cs="Mangal"/>
      <w:kern w:val="1"/>
      <w:sz w:val="24"/>
      <w:szCs w:val="24"/>
      <w:lang w:val="x-none" w:eastAsia="hi-IN" w:bidi="hi-IN"/>
    </w:rPr>
  </w:style>
  <w:style w:type="paragraph" w:styleId="Podtitul">
    <w:name w:val="Subtitle"/>
    <w:basedOn w:val="Normln"/>
    <w:next w:val="Normln"/>
    <w:link w:val="PodtitulChar"/>
    <w:qFormat/>
    <w:rsid w:val="001B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1B5E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770FCC"/>
    <w:rPr>
      <w:rFonts w:ascii="Garamond" w:eastAsia="Times New Roman" w:hAnsi="Garamond" w:cs="Times New Roman"/>
      <w:b/>
      <w:bCs/>
      <w:sz w:val="24"/>
      <w:szCs w:val="20"/>
      <w:lang w:val="x-none" w:eastAsia="x-none"/>
    </w:rPr>
  </w:style>
  <w:style w:type="paragraph" w:styleId="Zhlav">
    <w:name w:val="header"/>
    <w:basedOn w:val="Normln"/>
    <w:link w:val="ZhlavChar"/>
    <w:rsid w:val="00770FCC"/>
    <w:pPr>
      <w:tabs>
        <w:tab w:val="center" w:pos="4536"/>
        <w:tab w:val="right" w:pos="9072"/>
      </w:tabs>
      <w:spacing w:after="0" w:line="240" w:lineRule="auto"/>
    </w:pPr>
    <w:rPr>
      <w:rFonts w:ascii="CG Times" w:eastAsia="Times New Roman" w:hAnsi="CG Times" w:cs="Times New Roman"/>
      <w:sz w:val="24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770FCC"/>
    <w:rPr>
      <w:rFonts w:ascii="CG Times" w:eastAsia="Times New Roman" w:hAnsi="CG Times" w:cs="Times New Roman"/>
      <w:sz w:val="24"/>
      <w:szCs w:val="20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770FCC"/>
    <w:pPr>
      <w:spacing w:after="0" w:line="240" w:lineRule="auto"/>
      <w:ind w:left="851" w:hanging="851"/>
      <w:jc w:val="both"/>
    </w:pPr>
    <w:rPr>
      <w:rFonts w:ascii="CG Times" w:eastAsia="Times New Roman" w:hAnsi="CG Times" w:cs="Times New Roman"/>
      <w:sz w:val="24"/>
      <w:szCs w:val="20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770FCC"/>
    <w:rPr>
      <w:rFonts w:ascii="CG Times" w:eastAsia="Times New Roman" w:hAnsi="CG Times" w:cs="Times New Roman"/>
      <w:sz w:val="24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770FCC"/>
    <w:pPr>
      <w:spacing w:after="0" w:line="240" w:lineRule="auto"/>
      <w:ind w:left="567"/>
    </w:pPr>
    <w:rPr>
      <w:rFonts w:ascii="Arial Narrow" w:eastAsia="Times New Roman" w:hAnsi="Arial Narrow" w:cs="Times New Roman"/>
      <w:sz w:val="28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770FCC"/>
    <w:rPr>
      <w:rFonts w:ascii="Arial Narrow" w:eastAsia="Times New Roman" w:hAnsi="Arial Narrow" w:cs="Times New Roman"/>
      <w:sz w:val="28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770FCC"/>
    <w:pPr>
      <w:spacing w:after="0" w:line="240" w:lineRule="auto"/>
      <w:ind w:left="851" w:hanging="851"/>
      <w:jc w:val="both"/>
    </w:pPr>
    <w:rPr>
      <w:rFonts w:ascii="Book Antiqua" w:eastAsia="Times New Roman" w:hAnsi="Book Antiqua" w:cs="Times New Roman"/>
      <w:sz w:val="26"/>
      <w:szCs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770FCC"/>
    <w:rPr>
      <w:rFonts w:ascii="Book Antiqua" w:eastAsia="Times New Roman" w:hAnsi="Book Antiqua" w:cs="Times New Roman"/>
      <w:sz w:val="26"/>
      <w:szCs w:val="20"/>
      <w:lang w:val="x-none" w:eastAsia="x-none"/>
    </w:rPr>
  </w:style>
  <w:style w:type="paragraph" w:styleId="Textvbloku">
    <w:name w:val="Block Text"/>
    <w:basedOn w:val="Normln"/>
    <w:rsid w:val="00770FCC"/>
    <w:pPr>
      <w:spacing w:after="0" w:line="240" w:lineRule="auto"/>
      <w:ind w:left="851" w:right="-1" w:hanging="851"/>
      <w:jc w:val="both"/>
    </w:pPr>
    <w:rPr>
      <w:rFonts w:ascii="Book Antiqua" w:eastAsia="Times New Roman" w:hAnsi="Book Antiqua" w:cs="Times New Roman"/>
      <w:sz w:val="26"/>
      <w:szCs w:val="20"/>
    </w:rPr>
  </w:style>
  <w:style w:type="paragraph" w:styleId="Odstavecseseznamem">
    <w:name w:val="List Paragraph"/>
    <w:basedOn w:val="Normln"/>
    <w:uiPriority w:val="34"/>
    <w:qFormat/>
    <w:rsid w:val="00770FCC"/>
    <w:pPr>
      <w:spacing w:after="0" w:line="240" w:lineRule="auto"/>
      <w:ind w:left="708"/>
    </w:pPr>
    <w:rPr>
      <w:rFonts w:ascii="CG Times" w:eastAsia="Times New Roman" w:hAnsi="CG Times" w:cs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C3C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C3C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3C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3C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3C1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C1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504A9"/>
    <w:pPr>
      <w:spacing w:after="0" w:line="240" w:lineRule="auto"/>
    </w:pPr>
  </w:style>
  <w:style w:type="paragraph" w:customStyle="1" w:styleId="Odstavecseseznamem1">
    <w:name w:val="Odstavec se seznamem1"/>
    <w:basedOn w:val="Normln"/>
    <w:rsid w:val="005E2F8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numbering" w:customStyle="1" w:styleId="Styl1">
    <w:name w:val="Styl1"/>
    <w:uiPriority w:val="99"/>
    <w:rsid w:val="002C3228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E1D"/>
  </w:style>
  <w:style w:type="paragraph" w:styleId="Nadpis4">
    <w:name w:val="heading 4"/>
    <w:basedOn w:val="Normln"/>
    <w:next w:val="Normln"/>
    <w:link w:val="Nadpis4Char"/>
    <w:qFormat/>
    <w:rsid w:val="00770FCC"/>
    <w:pPr>
      <w:keepNext/>
      <w:spacing w:after="0" w:line="240" w:lineRule="auto"/>
      <w:jc w:val="center"/>
      <w:outlineLvl w:val="3"/>
    </w:pPr>
    <w:rPr>
      <w:rFonts w:ascii="Garamond" w:eastAsia="Times New Roman" w:hAnsi="Garamond" w:cs="Times New Roman"/>
      <w:b/>
      <w:bCs/>
      <w:sz w:val="24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B5E1D"/>
    <w:rPr>
      <w:color w:val="000080"/>
      <w:u w:val="single"/>
    </w:rPr>
  </w:style>
  <w:style w:type="paragraph" w:styleId="Nzev">
    <w:name w:val="Title"/>
    <w:basedOn w:val="Normln"/>
    <w:next w:val="Podtitul"/>
    <w:link w:val="NzevChar"/>
    <w:qFormat/>
    <w:rsid w:val="001B5E1D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Mangal"/>
      <w:b/>
      <w:bCs/>
      <w:color w:val="FF0000"/>
      <w:kern w:val="1"/>
      <w:sz w:val="40"/>
      <w:szCs w:val="36"/>
      <w:u w:val="single"/>
      <w:lang w:val="x-none" w:eastAsia="hi-IN" w:bidi="hi-IN"/>
    </w:rPr>
  </w:style>
  <w:style w:type="character" w:customStyle="1" w:styleId="NzevChar">
    <w:name w:val="Název Char"/>
    <w:basedOn w:val="Standardnpsmoodstavce"/>
    <w:link w:val="Nzev"/>
    <w:rsid w:val="001B5E1D"/>
    <w:rPr>
      <w:rFonts w:ascii="Times New Roman" w:eastAsia="Arial Unicode MS" w:hAnsi="Times New Roman" w:cs="Mangal"/>
      <w:b/>
      <w:bCs/>
      <w:color w:val="FF0000"/>
      <w:kern w:val="1"/>
      <w:sz w:val="40"/>
      <w:szCs w:val="36"/>
      <w:u w:val="single"/>
      <w:lang w:val="x-none" w:eastAsia="hi-IN" w:bidi="hi-IN"/>
    </w:rPr>
  </w:style>
  <w:style w:type="paragraph" w:styleId="Zpat">
    <w:name w:val="footer"/>
    <w:basedOn w:val="Normln"/>
    <w:link w:val="ZpatChar"/>
    <w:rsid w:val="001B5E1D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val="x-none" w:eastAsia="hi-IN" w:bidi="hi-IN"/>
    </w:rPr>
  </w:style>
  <w:style w:type="character" w:customStyle="1" w:styleId="ZpatChar">
    <w:name w:val="Zápatí Char"/>
    <w:basedOn w:val="Standardnpsmoodstavce"/>
    <w:link w:val="Zpat"/>
    <w:rsid w:val="001B5E1D"/>
    <w:rPr>
      <w:rFonts w:ascii="Times New Roman" w:eastAsia="Arial Unicode MS" w:hAnsi="Times New Roman" w:cs="Mangal"/>
      <w:kern w:val="1"/>
      <w:sz w:val="24"/>
      <w:szCs w:val="24"/>
      <w:lang w:val="x-none" w:eastAsia="hi-IN" w:bidi="hi-IN"/>
    </w:rPr>
  </w:style>
  <w:style w:type="paragraph" w:styleId="Podtitul">
    <w:name w:val="Subtitle"/>
    <w:basedOn w:val="Normln"/>
    <w:next w:val="Normln"/>
    <w:link w:val="PodtitulChar"/>
    <w:qFormat/>
    <w:rsid w:val="001B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1B5E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770FCC"/>
    <w:rPr>
      <w:rFonts w:ascii="Garamond" w:eastAsia="Times New Roman" w:hAnsi="Garamond" w:cs="Times New Roman"/>
      <w:b/>
      <w:bCs/>
      <w:sz w:val="24"/>
      <w:szCs w:val="20"/>
      <w:lang w:val="x-none" w:eastAsia="x-none"/>
    </w:rPr>
  </w:style>
  <w:style w:type="paragraph" w:styleId="Zhlav">
    <w:name w:val="header"/>
    <w:basedOn w:val="Normln"/>
    <w:link w:val="ZhlavChar"/>
    <w:rsid w:val="00770FCC"/>
    <w:pPr>
      <w:tabs>
        <w:tab w:val="center" w:pos="4536"/>
        <w:tab w:val="right" w:pos="9072"/>
      </w:tabs>
      <w:spacing w:after="0" w:line="240" w:lineRule="auto"/>
    </w:pPr>
    <w:rPr>
      <w:rFonts w:ascii="CG Times" w:eastAsia="Times New Roman" w:hAnsi="CG Times" w:cs="Times New Roman"/>
      <w:sz w:val="24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770FCC"/>
    <w:rPr>
      <w:rFonts w:ascii="CG Times" w:eastAsia="Times New Roman" w:hAnsi="CG Times" w:cs="Times New Roman"/>
      <w:sz w:val="24"/>
      <w:szCs w:val="20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770FCC"/>
    <w:pPr>
      <w:spacing w:after="0" w:line="240" w:lineRule="auto"/>
      <w:ind w:left="851" w:hanging="851"/>
      <w:jc w:val="both"/>
    </w:pPr>
    <w:rPr>
      <w:rFonts w:ascii="CG Times" w:eastAsia="Times New Roman" w:hAnsi="CG Times" w:cs="Times New Roman"/>
      <w:sz w:val="24"/>
      <w:szCs w:val="20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770FCC"/>
    <w:rPr>
      <w:rFonts w:ascii="CG Times" w:eastAsia="Times New Roman" w:hAnsi="CG Times" w:cs="Times New Roman"/>
      <w:sz w:val="24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770FCC"/>
    <w:pPr>
      <w:spacing w:after="0" w:line="240" w:lineRule="auto"/>
      <w:ind w:left="567"/>
    </w:pPr>
    <w:rPr>
      <w:rFonts w:ascii="Arial Narrow" w:eastAsia="Times New Roman" w:hAnsi="Arial Narrow" w:cs="Times New Roman"/>
      <w:sz w:val="28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770FCC"/>
    <w:rPr>
      <w:rFonts w:ascii="Arial Narrow" w:eastAsia="Times New Roman" w:hAnsi="Arial Narrow" w:cs="Times New Roman"/>
      <w:sz w:val="28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770FCC"/>
    <w:pPr>
      <w:spacing w:after="0" w:line="240" w:lineRule="auto"/>
      <w:ind w:left="851" w:hanging="851"/>
      <w:jc w:val="both"/>
    </w:pPr>
    <w:rPr>
      <w:rFonts w:ascii="Book Antiqua" w:eastAsia="Times New Roman" w:hAnsi="Book Antiqua" w:cs="Times New Roman"/>
      <w:sz w:val="26"/>
      <w:szCs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770FCC"/>
    <w:rPr>
      <w:rFonts w:ascii="Book Antiqua" w:eastAsia="Times New Roman" w:hAnsi="Book Antiqua" w:cs="Times New Roman"/>
      <w:sz w:val="26"/>
      <w:szCs w:val="20"/>
      <w:lang w:val="x-none" w:eastAsia="x-none"/>
    </w:rPr>
  </w:style>
  <w:style w:type="paragraph" w:styleId="Textvbloku">
    <w:name w:val="Block Text"/>
    <w:basedOn w:val="Normln"/>
    <w:rsid w:val="00770FCC"/>
    <w:pPr>
      <w:spacing w:after="0" w:line="240" w:lineRule="auto"/>
      <w:ind w:left="851" w:right="-1" w:hanging="851"/>
      <w:jc w:val="both"/>
    </w:pPr>
    <w:rPr>
      <w:rFonts w:ascii="Book Antiqua" w:eastAsia="Times New Roman" w:hAnsi="Book Antiqua" w:cs="Times New Roman"/>
      <w:sz w:val="26"/>
      <w:szCs w:val="20"/>
    </w:rPr>
  </w:style>
  <w:style w:type="paragraph" w:styleId="Odstavecseseznamem">
    <w:name w:val="List Paragraph"/>
    <w:basedOn w:val="Normln"/>
    <w:uiPriority w:val="34"/>
    <w:qFormat/>
    <w:rsid w:val="00770FCC"/>
    <w:pPr>
      <w:spacing w:after="0" w:line="240" w:lineRule="auto"/>
      <w:ind w:left="708"/>
    </w:pPr>
    <w:rPr>
      <w:rFonts w:ascii="CG Times" w:eastAsia="Times New Roman" w:hAnsi="CG Times" w:cs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C3C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C3C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3C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3C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3C1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C1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504A9"/>
    <w:pPr>
      <w:spacing w:after="0" w:line="240" w:lineRule="auto"/>
    </w:pPr>
  </w:style>
  <w:style w:type="paragraph" w:customStyle="1" w:styleId="Odstavecseseznamem1">
    <w:name w:val="Odstavec se seznamem1"/>
    <w:basedOn w:val="Normln"/>
    <w:rsid w:val="005E2F8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numbering" w:customStyle="1" w:styleId="Styl1">
    <w:name w:val="Styl1"/>
    <w:uiPriority w:val="99"/>
    <w:rsid w:val="002C3228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3152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nempe</dc:creator>
  <cp:lastModifiedBy>nempe</cp:lastModifiedBy>
  <cp:revision>2</cp:revision>
  <cp:lastPrinted>2017-04-26T09:23:00Z</cp:lastPrinted>
  <dcterms:created xsi:type="dcterms:W3CDTF">2017-04-26T10:15:00Z</dcterms:created>
  <dcterms:modified xsi:type="dcterms:W3CDTF">2017-04-26T10:15:00Z</dcterms:modified>
</cp:coreProperties>
</file>