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583AA" w14:textId="54DA67A4" w:rsidR="00D5691E" w:rsidRPr="00216BD8" w:rsidRDefault="00E5416B" w:rsidP="00517326">
      <w:pPr>
        <w:jc w:val="center"/>
        <w:rPr>
          <w:rFonts w:ascii="Arial" w:hAnsi="Arial" w:cs="Arial"/>
          <w:b/>
          <w:lang w:val="cs-CZ"/>
        </w:rPr>
      </w:pPr>
      <w:r w:rsidRPr="00216BD8">
        <w:rPr>
          <w:rFonts w:ascii="Arial" w:hAnsi="Arial" w:cs="Arial"/>
          <w:b/>
          <w:lang w:val="cs-CZ"/>
        </w:rPr>
        <w:t>S</w:t>
      </w:r>
      <w:r w:rsidR="00247809" w:rsidRPr="00216BD8">
        <w:rPr>
          <w:rFonts w:ascii="Arial" w:hAnsi="Arial" w:cs="Arial"/>
          <w:b/>
          <w:lang w:val="cs-CZ"/>
        </w:rPr>
        <w:t>mlouv</w:t>
      </w:r>
      <w:r w:rsidRPr="00216BD8">
        <w:rPr>
          <w:rFonts w:ascii="Arial" w:hAnsi="Arial" w:cs="Arial"/>
          <w:b/>
          <w:lang w:val="cs-CZ"/>
        </w:rPr>
        <w:t>a</w:t>
      </w:r>
      <w:r w:rsidR="00247809" w:rsidRPr="00216BD8">
        <w:rPr>
          <w:rFonts w:ascii="Arial" w:hAnsi="Arial" w:cs="Arial"/>
          <w:b/>
          <w:lang w:val="cs-CZ"/>
        </w:rPr>
        <w:t xml:space="preserve"> o dílo</w:t>
      </w:r>
    </w:p>
    <w:p w14:paraId="0CC8FF21" w14:textId="4C58D442" w:rsidR="0036219F" w:rsidRPr="00216BD8" w:rsidRDefault="0036219F" w:rsidP="00517326">
      <w:pPr>
        <w:pStyle w:val="Normlnweb"/>
        <w:spacing w:before="6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16BD8">
        <w:rPr>
          <w:rFonts w:ascii="Arial" w:hAnsi="Arial" w:cs="Arial"/>
          <w:sz w:val="22"/>
          <w:szCs w:val="22"/>
        </w:rPr>
        <w:t>uzavřen</w:t>
      </w:r>
      <w:r w:rsidR="00216BD8">
        <w:rPr>
          <w:rFonts w:ascii="Arial" w:hAnsi="Arial" w:cs="Arial"/>
          <w:sz w:val="22"/>
          <w:szCs w:val="22"/>
        </w:rPr>
        <w:t>á</w:t>
      </w:r>
      <w:r w:rsidRPr="00216BD8">
        <w:rPr>
          <w:rFonts w:ascii="Arial" w:hAnsi="Arial" w:cs="Arial"/>
          <w:sz w:val="22"/>
          <w:szCs w:val="22"/>
        </w:rPr>
        <w:t xml:space="preserve"> dle ust. </w:t>
      </w:r>
      <w:r w:rsidRPr="00216BD8">
        <w:rPr>
          <w:rStyle w:val="zprava1"/>
          <w:rFonts w:ascii="Arial" w:hAnsi="Arial" w:cs="Arial"/>
          <w:sz w:val="22"/>
          <w:szCs w:val="22"/>
          <w:specVanish w:val="0"/>
        </w:rPr>
        <w:t>§ 2586 a násl. zákona č. 89/2012 Sb., občanský zákoník</w:t>
      </w:r>
    </w:p>
    <w:p w14:paraId="414C0A0B" w14:textId="77777777" w:rsidR="00260027" w:rsidRPr="00216BD8" w:rsidRDefault="00260027" w:rsidP="004D7AEA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1D1A62E1" w14:textId="77777777" w:rsidR="004D7AEA" w:rsidRPr="00216BD8" w:rsidRDefault="004D7AEA" w:rsidP="004D7AEA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1D2A3026" w14:textId="77777777" w:rsidR="00D5691E" w:rsidRPr="00216BD8" w:rsidRDefault="00260027" w:rsidP="004D7AEA">
      <w:pPr>
        <w:spacing w:before="12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16BD8">
        <w:rPr>
          <w:rFonts w:ascii="Arial" w:hAnsi="Arial" w:cs="Arial"/>
          <w:b/>
          <w:sz w:val="22"/>
          <w:szCs w:val="22"/>
          <w:lang w:val="cs-CZ"/>
        </w:rPr>
        <w:t xml:space="preserve">I. </w:t>
      </w:r>
      <w:r w:rsidR="00D5691E" w:rsidRPr="00216BD8">
        <w:rPr>
          <w:rFonts w:ascii="Arial" w:hAnsi="Arial" w:cs="Arial"/>
          <w:b/>
          <w:sz w:val="22"/>
          <w:szCs w:val="22"/>
          <w:lang w:val="cs-CZ"/>
        </w:rPr>
        <w:t>Smluvní strany</w:t>
      </w:r>
    </w:p>
    <w:p w14:paraId="7685E7B6" w14:textId="77777777" w:rsidR="00DA590C" w:rsidRPr="00216BD8" w:rsidRDefault="00DA590C" w:rsidP="00517326">
      <w:pPr>
        <w:rPr>
          <w:rFonts w:ascii="Arial" w:hAnsi="Arial" w:cs="Arial"/>
          <w:b/>
          <w:sz w:val="22"/>
          <w:szCs w:val="22"/>
          <w:lang w:val="cs-CZ"/>
        </w:rPr>
      </w:pPr>
    </w:p>
    <w:p w14:paraId="0A171D04" w14:textId="77777777" w:rsidR="00EF21CD" w:rsidRPr="00216BD8" w:rsidRDefault="00EF21CD" w:rsidP="00517326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Objednatel: 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Pr="00216BD8">
        <w:rPr>
          <w:rFonts w:ascii="Arial" w:hAnsi="Arial" w:cs="Arial"/>
          <w:sz w:val="22"/>
          <w:szCs w:val="22"/>
          <w:lang w:val="cs-CZ"/>
        </w:rPr>
        <w:tab/>
        <w:t>Muzeum umění Olomouc, státní příspěvková organizace</w:t>
      </w:r>
    </w:p>
    <w:p w14:paraId="33C0EB82" w14:textId="77777777" w:rsidR="00EF21CD" w:rsidRPr="00216BD8" w:rsidRDefault="00EF21CD" w:rsidP="00517326">
      <w:pPr>
        <w:tabs>
          <w:tab w:val="left" w:pos="0"/>
        </w:tabs>
        <w:spacing w:before="2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Sídlo: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Pr="00216BD8">
        <w:rPr>
          <w:rFonts w:ascii="Arial" w:hAnsi="Arial" w:cs="Arial"/>
          <w:sz w:val="22"/>
          <w:szCs w:val="22"/>
          <w:lang w:val="cs-CZ"/>
        </w:rPr>
        <w:tab/>
        <w:t xml:space="preserve"> 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Pr="00216BD8">
        <w:rPr>
          <w:rFonts w:ascii="Arial" w:hAnsi="Arial" w:cs="Arial"/>
          <w:bCs/>
          <w:sz w:val="22"/>
          <w:szCs w:val="22"/>
          <w:lang w:val="cs-CZ"/>
        </w:rPr>
        <w:t>Denisova 47, Olomouc 771 11</w:t>
      </w:r>
    </w:p>
    <w:p w14:paraId="0B17B7E4" w14:textId="77777777" w:rsidR="00EF21CD" w:rsidRPr="00216BD8" w:rsidRDefault="00EF21CD" w:rsidP="00517326">
      <w:pPr>
        <w:tabs>
          <w:tab w:val="left" w:pos="567"/>
        </w:tabs>
        <w:spacing w:before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IČ: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Pr="00216BD8">
        <w:rPr>
          <w:rFonts w:ascii="Arial" w:hAnsi="Arial" w:cs="Arial"/>
          <w:sz w:val="22"/>
          <w:szCs w:val="22"/>
          <w:lang w:val="cs-CZ"/>
        </w:rPr>
        <w:tab/>
        <w:t>75079950</w:t>
      </w:r>
    </w:p>
    <w:p w14:paraId="27F65B41" w14:textId="77777777" w:rsidR="00EF21CD" w:rsidRPr="00216BD8" w:rsidRDefault="00EF21CD" w:rsidP="00517326">
      <w:pPr>
        <w:tabs>
          <w:tab w:val="left" w:pos="567"/>
        </w:tabs>
        <w:spacing w:before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Zastoupená: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Pr="00216BD8">
        <w:rPr>
          <w:rFonts w:ascii="Arial" w:hAnsi="Arial" w:cs="Arial"/>
          <w:sz w:val="22"/>
          <w:szCs w:val="22"/>
          <w:lang w:val="cs-CZ"/>
        </w:rPr>
        <w:tab/>
        <w:t>Mgr. Michalem Soukupem, ředitelem muzea</w:t>
      </w:r>
    </w:p>
    <w:p w14:paraId="311793A6" w14:textId="486E4F81" w:rsidR="00EF21CD" w:rsidRPr="00216BD8" w:rsidRDefault="00EF21CD" w:rsidP="00517326">
      <w:pPr>
        <w:tabs>
          <w:tab w:val="left" w:pos="567"/>
        </w:tabs>
        <w:spacing w:before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867751">
        <w:rPr>
          <w:rFonts w:ascii="Arial" w:hAnsi="Arial" w:cs="Arial"/>
          <w:sz w:val="22"/>
          <w:szCs w:val="22"/>
          <w:lang w:val="cs-CZ"/>
        </w:rPr>
        <w:t>xxxxx</w:t>
      </w:r>
      <w:proofErr w:type="spellEnd"/>
    </w:p>
    <w:p w14:paraId="70880245" w14:textId="6BC0BE74" w:rsidR="00EF21CD" w:rsidRPr="00216BD8" w:rsidRDefault="00EF21CD" w:rsidP="00517326">
      <w:pPr>
        <w:tabs>
          <w:tab w:val="left" w:pos="567"/>
        </w:tabs>
        <w:spacing w:before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867751">
        <w:rPr>
          <w:rFonts w:ascii="Arial" w:hAnsi="Arial" w:cs="Arial"/>
          <w:sz w:val="22"/>
          <w:szCs w:val="22"/>
          <w:lang w:val="cs-CZ"/>
        </w:rPr>
        <w:t>xxxxx</w:t>
      </w:r>
      <w:proofErr w:type="spellEnd"/>
    </w:p>
    <w:p w14:paraId="2CCC0F66" w14:textId="77777777" w:rsidR="005D53C1" w:rsidRPr="00216BD8" w:rsidRDefault="005D53C1" w:rsidP="00517326">
      <w:pPr>
        <w:tabs>
          <w:tab w:val="left" w:pos="567"/>
        </w:tabs>
        <w:spacing w:before="6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(dále jen Objednatel)</w:t>
      </w:r>
    </w:p>
    <w:p w14:paraId="2B77791F" w14:textId="77777777" w:rsidR="00D5691E" w:rsidRPr="00216BD8" w:rsidRDefault="00D5691E" w:rsidP="0051732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16E7587" w14:textId="77777777" w:rsidR="00D5691E" w:rsidRPr="00216BD8" w:rsidRDefault="00D5691E" w:rsidP="0051732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a</w:t>
      </w:r>
    </w:p>
    <w:p w14:paraId="259F78A9" w14:textId="77777777" w:rsidR="00D5691E" w:rsidRPr="00216BD8" w:rsidRDefault="00D5691E" w:rsidP="0051732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1E4C335" w14:textId="77777777" w:rsidR="00D5691E" w:rsidRPr="00216BD8" w:rsidRDefault="00EF21CD" w:rsidP="00517326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Zhotovitel:</w:t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proofErr w:type="gramStart"/>
      <w:r w:rsidR="00D5691E" w:rsidRPr="00216BD8">
        <w:rPr>
          <w:rFonts w:ascii="Arial" w:hAnsi="Arial" w:cs="Arial"/>
          <w:sz w:val="22"/>
          <w:szCs w:val="22"/>
          <w:lang w:val="cs-CZ"/>
        </w:rPr>
        <w:t>Ing.arch.</w:t>
      </w:r>
      <w:proofErr w:type="gramEnd"/>
      <w:r w:rsidR="00D5691E" w:rsidRPr="00216BD8">
        <w:rPr>
          <w:rFonts w:ascii="Arial" w:hAnsi="Arial" w:cs="Arial"/>
          <w:sz w:val="22"/>
          <w:szCs w:val="22"/>
          <w:lang w:val="cs-CZ"/>
        </w:rPr>
        <w:t xml:space="preserve"> Michal Sborwitz</w:t>
      </w:r>
    </w:p>
    <w:p w14:paraId="7021C3F5" w14:textId="6F5EBEEB" w:rsidR="00D5691E" w:rsidRPr="00216BD8" w:rsidRDefault="00D63885" w:rsidP="00517326">
      <w:pPr>
        <w:tabs>
          <w:tab w:val="left" w:pos="567"/>
        </w:tabs>
        <w:spacing w:before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Sídlo: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867751">
        <w:rPr>
          <w:rFonts w:ascii="Arial" w:hAnsi="Arial" w:cs="Arial"/>
          <w:sz w:val="22"/>
          <w:szCs w:val="22"/>
          <w:lang w:val="cs-CZ"/>
        </w:rPr>
        <w:t>xxxxx</w:t>
      </w:r>
      <w:bookmarkStart w:id="0" w:name="_GoBack"/>
      <w:bookmarkEnd w:id="0"/>
      <w:proofErr w:type="spellEnd"/>
      <w:r w:rsidR="00D5691E" w:rsidRPr="00216BD8">
        <w:rPr>
          <w:rFonts w:ascii="Arial" w:hAnsi="Arial" w:cs="Arial"/>
          <w:sz w:val="22"/>
          <w:szCs w:val="22"/>
          <w:lang w:val="cs-CZ"/>
        </w:rPr>
        <w:t xml:space="preserve"> Praha 4 </w:t>
      </w:r>
    </w:p>
    <w:p w14:paraId="5A678A02" w14:textId="77777777" w:rsidR="00D5691E" w:rsidRPr="00216BD8" w:rsidRDefault="00D63885" w:rsidP="00517326">
      <w:pPr>
        <w:tabs>
          <w:tab w:val="left" w:pos="567"/>
        </w:tabs>
        <w:spacing w:before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IČ: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r w:rsidR="00D5691E" w:rsidRPr="00216BD8">
        <w:rPr>
          <w:rFonts w:ascii="Arial" w:hAnsi="Arial" w:cs="Arial"/>
          <w:sz w:val="22"/>
          <w:szCs w:val="22"/>
          <w:lang w:val="cs-CZ"/>
        </w:rPr>
        <w:t xml:space="preserve">137 84 323 </w:t>
      </w:r>
    </w:p>
    <w:p w14:paraId="5126603E" w14:textId="77777777" w:rsidR="00D5691E" w:rsidRPr="00216BD8" w:rsidRDefault="00D63885" w:rsidP="00517326">
      <w:pPr>
        <w:tabs>
          <w:tab w:val="left" w:pos="567"/>
        </w:tabs>
        <w:spacing w:before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DIČ: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r w:rsidR="00D5691E" w:rsidRPr="00216BD8">
        <w:rPr>
          <w:rFonts w:ascii="Arial" w:hAnsi="Arial" w:cs="Arial"/>
          <w:sz w:val="22"/>
          <w:szCs w:val="22"/>
          <w:lang w:val="cs-CZ"/>
        </w:rPr>
        <w:t>CZ440914019</w:t>
      </w:r>
    </w:p>
    <w:p w14:paraId="48470B7B" w14:textId="5AFF4AEC" w:rsidR="00D5691E" w:rsidRPr="00216BD8" w:rsidRDefault="00D63885" w:rsidP="00517326">
      <w:pPr>
        <w:tabs>
          <w:tab w:val="left" w:pos="567"/>
        </w:tabs>
        <w:spacing w:before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B</w:t>
      </w:r>
      <w:r w:rsidR="00D5691E" w:rsidRPr="00216BD8">
        <w:rPr>
          <w:rFonts w:ascii="Arial" w:hAnsi="Arial" w:cs="Arial"/>
          <w:sz w:val="22"/>
          <w:szCs w:val="22"/>
          <w:lang w:val="cs-CZ"/>
        </w:rPr>
        <w:t xml:space="preserve">ankovní spojení: </w:t>
      </w:r>
      <w:r w:rsidR="00293B49" w:rsidRPr="00216BD8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867751">
        <w:rPr>
          <w:rFonts w:ascii="Arial" w:hAnsi="Arial" w:cs="Arial"/>
          <w:sz w:val="22"/>
          <w:szCs w:val="22"/>
          <w:lang w:val="cs-CZ"/>
        </w:rPr>
        <w:t>xxxx</w:t>
      </w:r>
      <w:proofErr w:type="spellEnd"/>
    </w:p>
    <w:p w14:paraId="6890492B" w14:textId="1B1780BB" w:rsidR="00D5691E" w:rsidRPr="00216BD8" w:rsidRDefault="00D63885" w:rsidP="00517326">
      <w:pPr>
        <w:tabs>
          <w:tab w:val="left" w:pos="567"/>
        </w:tabs>
        <w:spacing w:before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Č</w:t>
      </w:r>
      <w:r w:rsidR="00D5691E" w:rsidRPr="00216BD8">
        <w:rPr>
          <w:rFonts w:ascii="Arial" w:hAnsi="Arial" w:cs="Arial"/>
          <w:sz w:val="22"/>
          <w:szCs w:val="22"/>
          <w:lang w:val="cs-CZ"/>
        </w:rPr>
        <w:t xml:space="preserve">íslo účtu: </w:t>
      </w:r>
      <w:r w:rsidR="00293B49" w:rsidRPr="00216BD8">
        <w:rPr>
          <w:rFonts w:ascii="Arial" w:hAnsi="Arial" w:cs="Arial"/>
          <w:sz w:val="22"/>
          <w:szCs w:val="22"/>
          <w:lang w:val="cs-CZ"/>
        </w:rPr>
        <w:tab/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867751">
        <w:rPr>
          <w:rFonts w:ascii="Arial" w:hAnsi="Arial" w:cs="Arial"/>
          <w:sz w:val="22"/>
          <w:szCs w:val="22"/>
          <w:lang w:val="cs-CZ"/>
        </w:rPr>
        <w:t>xxxx</w:t>
      </w:r>
      <w:proofErr w:type="spellEnd"/>
    </w:p>
    <w:p w14:paraId="0253EE83" w14:textId="77777777" w:rsidR="00D5691E" w:rsidRPr="00216BD8" w:rsidRDefault="00D63885" w:rsidP="00517326">
      <w:pPr>
        <w:tabs>
          <w:tab w:val="left" w:pos="567"/>
        </w:tabs>
        <w:spacing w:before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O</w:t>
      </w:r>
      <w:r w:rsidR="00D5691E" w:rsidRPr="00216BD8">
        <w:rPr>
          <w:rFonts w:ascii="Arial" w:hAnsi="Arial" w:cs="Arial"/>
          <w:sz w:val="22"/>
          <w:szCs w:val="22"/>
          <w:lang w:val="cs-CZ"/>
        </w:rPr>
        <w:t>právnění k podnikatelské č</w:t>
      </w:r>
      <w:r w:rsidR="00293B49" w:rsidRPr="00216BD8">
        <w:rPr>
          <w:rFonts w:ascii="Arial" w:hAnsi="Arial" w:cs="Arial"/>
          <w:sz w:val="22"/>
          <w:szCs w:val="22"/>
          <w:lang w:val="cs-CZ"/>
        </w:rPr>
        <w:t xml:space="preserve">innosti: živnostenský list </w:t>
      </w:r>
      <w:proofErr w:type="gramStart"/>
      <w:r w:rsidR="00293B49" w:rsidRPr="00216BD8">
        <w:rPr>
          <w:rFonts w:ascii="Arial" w:hAnsi="Arial" w:cs="Arial"/>
          <w:sz w:val="22"/>
          <w:szCs w:val="22"/>
          <w:lang w:val="cs-CZ"/>
        </w:rPr>
        <w:t>č.j.</w:t>
      </w:r>
      <w:proofErr w:type="gramEnd"/>
      <w:r w:rsidR="00D5691E" w:rsidRPr="00216BD8">
        <w:rPr>
          <w:rFonts w:ascii="Arial" w:hAnsi="Arial" w:cs="Arial"/>
          <w:sz w:val="22"/>
          <w:szCs w:val="22"/>
          <w:lang w:val="cs-CZ"/>
        </w:rPr>
        <w:t>:</w:t>
      </w:r>
      <w:r w:rsidR="00293B49" w:rsidRPr="00216BD8">
        <w:rPr>
          <w:rFonts w:ascii="Arial" w:hAnsi="Arial" w:cs="Arial"/>
          <w:sz w:val="22"/>
          <w:szCs w:val="22"/>
          <w:lang w:val="cs-CZ"/>
        </w:rPr>
        <w:t xml:space="preserve"> </w:t>
      </w:r>
      <w:r w:rsidR="00D5691E" w:rsidRPr="00216BD8">
        <w:rPr>
          <w:rFonts w:ascii="Arial" w:hAnsi="Arial" w:cs="Arial"/>
          <w:sz w:val="22"/>
          <w:szCs w:val="22"/>
          <w:lang w:val="cs-CZ"/>
        </w:rPr>
        <w:t>ŽO/03/09842/čer/T</w:t>
      </w:r>
      <w:r w:rsidR="00293B49" w:rsidRPr="00216BD8">
        <w:rPr>
          <w:rFonts w:ascii="Arial" w:hAnsi="Arial" w:cs="Arial"/>
          <w:sz w:val="22"/>
          <w:szCs w:val="22"/>
          <w:lang w:val="cs-CZ"/>
        </w:rPr>
        <w:t xml:space="preserve">, </w:t>
      </w:r>
      <w:proofErr w:type="spellStart"/>
      <w:proofErr w:type="gramStart"/>
      <w:r w:rsidR="00D5691E" w:rsidRPr="00216BD8">
        <w:rPr>
          <w:rFonts w:ascii="Arial" w:hAnsi="Arial" w:cs="Arial"/>
          <w:sz w:val="22"/>
          <w:szCs w:val="22"/>
          <w:lang w:val="cs-CZ"/>
        </w:rPr>
        <w:t>Ev.č</w:t>
      </w:r>
      <w:proofErr w:type="spellEnd"/>
      <w:r w:rsidR="00D5691E" w:rsidRPr="00216BD8">
        <w:rPr>
          <w:rFonts w:ascii="Arial" w:hAnsi="Arial" w:cs="Arial"/>
          <w:sz w:val="22"/>
          <w:szCs w:val="22"/>
          <w:lang w:val="cs-CZ"/>
        </w:rPr>
        <w:t>.</w:t>
      </w:r>
      <w:proofErr w:type="gramEnd"/>
      <w:r w:rsidR="00D5691E" w:rsidRPr="00216BD8">
        <w:rPr>
          <w:rFonts w:ascii="Arial" w:hAnsi="Arial" w:cs="Arial"/>
          <w:sz w:val="22"/>
          <w:szCs w:val="22"/>
          <w:lang w:val="cs-CZ"/>
        </w:rPr>
        <w:t>: 310012-21222-01</w:t>
      </w:r>
    </w:p>
    <w:p w14:paraId="68F1BCAD" w14:textId="029AF1D0" w:rsidR="00D5691E" w:rsidRPr="00216BD8" w:rsidRDefault="00D63885" w:rsidP="00517326">
      <w:pPr>
        <w:tabs>
          <w:tab w:val="left" w:pos="567"/>
        </w:tabs>
        <w:spacing w:before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A</w:t>
      </w:r>
      <w:r w:rsidR="00D5691E" w:rsidRPr="00216BD8">
        <w:rPr>
          <w:rFonts w:ascii="Arial" w:hAnsi="Arial" w:cs="Arial"/>
          <w:sz w:val="22"/>
          <w:szCs w:val="22"/>
          <w:lang w:val="cs-CZ"/>
        </w:rPr>
        <w:t xml:space="preserve">utorizace: </w:t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r w:rsidR="005D53C1" w:rsidRPr="00216BD8">
        <w:rPr>
          <w:rFonts w:ascii="Arial" w:hAnsi="Arial" w:cs="Arial"/>
          <w:sz w:val="22"/>
          <w:szCs w:val="22"/>
          <w:lang w:val="cs-CZ"/>
        </w:rPr>
        <w:tab/>
      </w:r>
      <w:r w:rsidR="00854FCE">
        <w:rPr>
          <w:rFonts w:ascii="Arial" w:hAnsi="Arial" w:cs="Arial"/>
          <w:sz w:val="22"/>
          <w:szCs w:val="22"/>
          <w:lang w:val="cs-CZ"/>
        </w:rPr>
        <w:t>00</w:t>
      </w:r>
      <w:r w:rsidR="00D5691E" w:rsidRPr="00216BD8">
        <w:rPr>
          <w:rFonts w:ascii="Arial" w:hAnsi="Arial" w:cs="Arial"/>
          <w:sz w:val="22"/>
          <w:szCs w:val="22"/>
          <w:lang w:val="cs-CZ"/>
        </w:rPr>
        <w:t>043 ze dne: 12.</w:t>
      </w:r>
      <w:r w:rsidR="00A37142" w:rsidRPr="00216BD8">
        <w:rPr>
          <w:rFonts w:ascii="Arial" w:hAnsi="Arial" w:cs="Arial"/>
          <w:sz w:val="22"/>
          <w:szCs w:val="22"/>
          <w:lang w:val="cs-CZ"/>
        </w:rPr>
        <w:t xml:space="preserve"> </w:t>
      </w:r>
      <w:r w:rsidR="00D5691E" w:rsidRPr="00216BD8">
        <w:rPr>
          <w:rFonts w:ascii="Arial" w:hAnsi="Arial" w:cs="Arial"/>
          <w:sz w:val="22"/>
          <w:szCs w:val="22"/>
          <w:lang w:val="cs-CZ"/>
        </w:rPr>
        <w:t>1.</w:t>
      </w:r>
      <w:r w:rsidR="00A37142" w:rsidRPr="00216BD8">
        <w:rPr>
          <w:rFonts w:ascii="Arial" w:hAnsi="Arial" w:cs="Arial"/>
          <w:sz w:val="22"/>
          <w:szCs w:val="22"/>
          <w:lang w:val="cs-CZ"/>
        </w:rPr>
        <w:t xml:space="preserve"> </w:t>
      </w:r>
      <w:r w:rsidR="00D5691E" w:rsidRPr="00216BD8">
        <w:rPr>
          <w:rFonts w:ascii="Arial" w:hAnsi="Arial" w:cs="Arial"/>
          <w:sz w:val="22"/>
          <w:szCs w:val="22"/>
          <w:lang w:val="cs-CZ"/>
        </w:rPr>
        <w:t>1993</w:t>
      </w:r>
    </w:p>
    <w:p w14:paraId="1CE035AF" w14:textId="77777777" w:rsidR="00D5691E" w:rsidRPr="00216BD8" w:rsidRDefault="00D5691E" w:rsidP="00517326">
      <w:pPr>
        <w:tabs>
          <w:tab w:val="left" w:pos="567"/>
        </w:tabs>
        <w:spacing w:before="6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="005D53C1" w:rsidRPr="00216BD8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>hotovitel)</w:t>
      </w:r>
    </w:p>
    <w:p w14:paraId="7601FC9D" w14:textId="77777777" w:rsidR="001C41FC" w:rsidRPr="00216BD8" w:rsidRDefault="001C41FC" w:rsidP="0051732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EC4CC4B" w14:textId="77777777" w:rsidR="00D5691E" w:rsidRPr="00216BD8" w:rsidRDefault="00D5691E" w:rsidP="004D7AEA">
      <w:pPr>
        <w:spacing w:before="12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16BD8">
        <w:rPr>
          <w:rFonts w:ascii="Arial" w:hAnsi="Arial" w:cs="Arial"/>
          <w:b/>
          <w:sz w:val="22"/>
          <w:szCs w:val="22"/>
          <w:lang w:val="cs-CZ"/>
        </w:rPr>
        <w:t>II. Předmět plnění</w:t>
      </w:r>
    </w:p>
    <w:p w14:paraId="7FF80249" w14:textId="77777777" w:rsidR="00085CE2" w:rsidRPr="00216BD8" w:rsidRDefault="00085CE2" w:rsidP="00517326">
      <w:pPr>
        <w:pStyle w:val="Zkladntext"/>
        <w:tabs>
          <w:tab w:val="left" w:pos="0"/>
        </w:tabs>
        <w:jc w:val="both"/>
        <w:rPr>
          <w:rFonts w:ascii="Arial" w:hAnsi="Arial" w:cs="Arial"/>
          <w:b/>
          <w:noProof w:val="0"/>
          <w:color w:val="auto"/>
          <w:sz w:val="22"/>
          <w:szCs w:val="22"/>
          <w:lang w:eastAsia="en-US"/>
        </w:rPr>
      </w:pPr>
    </w:p>
    <w:p w14:paraId="14B5701C" w14:textId="01B7A510" w:rsidR="00744EEC" w:rsidRPr="00216BD8" w:rsidRDefault="00247809" w:rsidP="001C41FC">
      <w:pPr>
        <w:pStyle w:val="Zkladntext"/>
        <w:tabs>
          <w:tab w:val="left" w:pos="0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16BD8">
        <w:rPr>
          <w:rFonts w:ascii="Arial" w:hAnsi="Arial" w:cs="Arial"/>
          <w:bCs/>
          <w:color w:val="auto"/>
          <w:sz w:val="22"/>
          <w:szCs w:val="22"/>
        </w:rPr>
        <w:t xml:space="preserve">Předmětem plnění této smlouvy je </w:t>
      </w:r>
      <w:r w:rsidR="00744EEC" w:rsidRPr="00216BD8">
        <w:rPr>
          <w:rFonts w:ascii="Arial" w:hAnsi="Arial" w:cs="Arial"/>
          <w:bCs/>
          <w:color w:val="auto"/>
          <w:sz w:val="22"/>
          <w:szCs w:val="22"/>
        </w:rPr>
        <w:t>zpracování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6219F" w:rsidRPr="00216BD8">
        <w:rPr>
          <w:rFonts w:ascii="Arial" w:hAnsi="Arial" w:cs="Arial"/>
          <w:bCs/>
          <w:color w:val="auto"/>
          <w:sz w:val="22"/>
          <w:szCs w:val="22"/>
        </w:rPr>
        <w:t xml:space="preserve">aktualizace 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 xml:space="preserve">architektonické </w:t>
      </w:r>
      <w:r w:rsidRPr="00216BD8">
        <w:rPr>
          <w:rFonts w:ascii="Arial" w:hAnsi="Arial" w:cs="Arial"/>
          <w:bCs/>
          <w:color w:val="auto"/>
          <w:sz w:val="22"/>
          <w:szCs w:val="22"/>
        </w:rPr>
        <w:t>studie budovy „Středoevropské forum Olomouc“</w:t>
      </w:r>
      <w:r w:rsidR="00744EEC" w:rsidRPr="00216BD8">
        <w:rPr>
          <w:rFonts w:ascii="Arial" w:hAnsi="Arial" w:cs="Arial"/>
          <w:bCs/>
          <w:color w:val="auto"/>
          <w:sz w:val="22"/>
          <w:szCs w:val="22"/>
        </w:rPr>
        <w:t xml:space="preserve">, vypracované dne 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>10.9.2009</w:t>
      </w:r>
      <w:r w:rsidR="00744EEC" w:rsidRPr="00216BD8">
        <w:rPr>
          <w:rFonts w:ascii="Arial" w:hAnsi="Arial" w:cs="Arial"/>
          <w:bCs/>
          <w:color w:val="auto"/>
          <w:sz w:val="22"/>
          <w:szCs w:val="22"/>
        </w:rPr>
        <w:t xml:space="preserve"> zhotovitelem na zá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>kladě smlouvy o</w:t>
      </w:r>
      <w:r w:rsidR="00F03179" w:rsidRPr="00216BD8">
        <w:rPr>
          <w:rFonts w:ascii="Arial" w:hAnsi="Arial" w:cs="Arial"/>
          <w:bCs/>
          <w:color w:val="auto"/>
          <w:sz w:val="22"/>
          <w:szCs w:val="22"/>
        </w:rPr>
        <w:t> 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>dílo ze dne 23.</w:t>
      </w:r>
      <w:r w:rsidR="00744EEC" w:rsidRPr="00216BD8">
        <w:rPr>
          <w:rFonts w:ascii="Arial" w:hAnsi="Arial" w:cs="Arial"/>
          <w:bCs/>
          <w:color w:val="auto"/>
          <w:sz w:val="22"/>
          <w:szCs w:val="22"/>
        </w:rPr>
        <w:t>7.2009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>,</w:t>
      </w:r>
      <w:r w:rsidR="00744EEC" w:rsidRPr="00216BD8">
        <w:rPr>
          <w:rFonts w:ascii="Arial" w:hAnsi="Arial" w:cs="Arial"/>
          <w:bCs/>
          <w:color w:val="auto"/>
          <w:sz w:val="22"/>
          <w:szCs w:val="22"/>
        </w:rPr>
        <w:t xml:space="preserve"> uzavřené v návaznosti na veřejnou zakázku malého rozsahu zadanou dne 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>15.7.2009.</w:t>
      </w:r>
    </w:p>
    <w:p w14:paraId="0F9A9547" w14:textId="77777777" w:rsidR="006676FE" w:rsidRPr="00216BD8" w:rsidRDefault="006676FE" w:rsidP="00E23686">
      <w:pPr>
        <w:pStyle w:val="Zkladntext"/>
        <w:tabs>
          <w:tab w:val="left" w:pos="0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42988C1" w14:textId="388112A5" w:rsidR="006676FE" w:rsidRPr="00216BD8" w:rsidRDefault="00744EEC" w:rsidP="00517326">
      <w:pPr>
        <w:pStyle w:val="Zkladntext"/>
        <w:tabs>
          <w:tab w:val="left" w:pos="0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16BD8">
        <w:rPr>
          <w:rFonts w:ascii="Arial" w:hAnsi="Arial" w:cs="Arial"/>
          <w:bCs/>
          <w:color w:val="auto"/>
          <w:sz w:val="22"/>
          <w:szCs w:val="22"/>
        </w:rPr>
        <w:t>Důvodem pro zpracování aktualizace studie je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 xml:space="preserve"> nutnost reagovat na změny </w:t>
      </w:r>
      <w:r w:rsidR="006E183E" w:rsidRPr="00216BD8">
        <w:rPr>
          <w:rFonts w:ascii="Arial" w:hAnsi="Arial" w:cs="Arial"/>
          <w:bCs/>
          <w:color w:val="auto"/>
          <w:sz w:val="22"/>
          <w:szCs w:val="22"/>
        </w:rPr>
        <w:t xml:space="preserve">v provozu 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>a</w:t>
      </w:r>
      <w:r w:rsidR="006E183E" w:rsidRPr="00216BD8">
        <w:rPr>
          <w:rFonts w:ascii="Arial" w:hAnsi="Arial" w:cs="Arial"/>
          <w:bCs/>
          <w:color w:val="auto"/>
          <w:sz w:val="22"/>
          <w:szCs w:val="22"/>
        </w:rPr>
        <w:t> 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>potřeb</w:t>
      </w:r>
      <w:r w:rsidR="006E183E" w:rsidRPr="00216BD8">
        <w:rPr>
          <w:rFonts w:ascii="Arial" w:hAnsi="Arial" w:cs="Arial"/>
          <w:bCs/>
          <w:color w:val="auto"/>
          <w:sz w:val="22"/>
          <w:szCs w:val="22"/>
        </w:rPr>
        <w:t>ách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 xml:space="preserve"> muzejní instituce</w:t>
      </w:r>
      <w:r w:rsidR="006E183E" w:rsidRPr="00216BD8">
        <w:rPr>
          <w:rFonts w:ascii="Arial" w:hAnsi="Arial" w:cs="Arial"/>
          <w:bCs/>
          <w:color w:val="auto"/>
          <w:sz w:val="22"/>
          <w:szCs w:val="22"/>
        </w:rPr>
        <w:t>, které se udály za dobu</w:t>
      </w:r>
      <w:r w:rsidR="00085CE2" w:rsidRPr="00216BD8">
        <w:rPr>
          <w:rFonts w:ascii="Arial" w:hAnsi="Arial" w:cs="Arial"/>
          <w:bCs/>
          <w:color w:val="auto"/>
          <w:sz w:val="22"/>
          <w:szCs w:val="22"/>
        </w:rPr>
        <w:t xml:space="preserve"> uplynulou</w:t>
      </w:r>
      <w:r w:rsidR="006E183E" w:rsidRPr="00216BD8">
        <w:rPr>
          <w:rFonts w:ascii="Arial" w:hAnsi="Arial" w:cs="Arial"/>
          <w:bCs/>
          <w:color w:val="auto"/>
          <w:sz w:val="22"/>
          <w:szCs w:val="22"/>
        </w:rPr>
        <w:t xml:space="preserve"> od vzniku architektonické studie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 xml:space="preserve">: </w:t>
      </w:r>
      <w:r w:rsidR="00186B3C" w:rsidRPr="00216BD8">
        <w:rPr>
          <w:rFonts w:ascii="Arial" w:hAnsi="Arial" w:cs="Arial"/>
          <w:bCs/>
          <w:color w:val="auto"/>
          <w:sz w:val="22"/>
          <w:szCs w:val="22"/>
        </w:rPr>
        <w:t>p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 xml:space="preserve">ředevším </w:t>
      </w:r>
      <w:r w:rsidR="00085CE2" w:rsidRPr="00216BD8">
        <w:rPr>
          <w:rFonts w:ascii="Arial" w:hAnsi="Arial" w:cs="Arial"/>
          <w:bCs/>
          <w:color w:val="auto"/>
          <w:sz w:val="22"/>
          <w:szCs w:val="22"/>
        </w:rPr>
        <w:t xml:space="preserve">skutečnost, že </w:t>
      </w:r>
      <w:r w:rsidR="006E183E" w:rsidRPr="00216BD8">
        <w:rPr>
          <w:rFonts w:ascii="Arial" w:hAnsi="Arial" w:cs="Arial"/>
          <w:bCs/>
          <w:color w:val="auto"/>
          <w:sz w:val="22"/>
          <w:szCs w:val="22"/>
        </w:rPr>
        <w:t xml:space="preserve">došlo k 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>nárůst</w:t>
      </w:r>
      <w:r w:rsidR="006E183E" w:rsidRPr="00216BD8">
        <w:rPr>
          <w:rFonts w:ascii="Arial" w:hAnsi="Arial" w:cs="Arial"/>
          <w:bCs/>
          <w:color w:val="auto"/>
          <w:sz w:val="22"/>
          <w:szCs w:val="22"/>
        </w:rPr>
        <w:t>u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E183E" w:rsidRPr="00216BD8">
        <w:rPr>
          <w:rFonts w:ascii="Arial" w:hAnsi="Arial" w:cs="Arial"/>
          <w:bCs/>
          <w:color w:val="auto"/>
          <w:sz w:val="22"/>
          <w:szCs w:val="22"/>
        </w:rPr>
        <w:t xml:space="preserve">a rozšíření </w:t>
      </w:r>
      <w:r w:rsidR="00E5416B" w:rsidRPr="00216BD8">
        <w:rPr>
          <w:rFonts w:ascii="Arial" w:hAnsi="Arial" w:cs="Arial"/>
          <w:bCs/>
          <w:color w:val="auto"/>
          <w:sz w:val="22"/>
          <w:szCs w:val="22"/>
        </w:rPr>
        <w:t xml:space="preserve">uměleckých </w:t>
      </w:r>
      <w:r w:rsidR="006E183E" w:rsidRPr="00216BD8">
        <w:rPr>
          <w:rFonts w:ascii="Arial" w:hAnsi="Arial" w:cs="Arial"/>
          <w:bCs/>
          <w:color w:val="auto"/>
          <w:sz w:val="22"/>
          <w:szCs w:val="22"/>
        </w:rPr>
        <w:t>sbírek a tím zvýšení nároků na prostory a vybavení depozitářů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>;</w:t>
      </w:r>
      <w:r w:rsidR="00085CE2" w:rsidRPr="00216BD8">
        <w:rPr>
          <w:rFonts w:ascii="Arial" w:hAnsi="Arial" w:cs="Arial"/>
          <w:bCs/>
          <w:color w:val="auto"/>
          <w:sz w:val="22"/>
          <w:szCs w:val="22"/>
        </w:rPr>
        <w:t xml:space="preserve"> k nárůstu počtu </w:t>
      </w:r>
      <w:r w:rsidR="00783EDA" w:rsidRPr="00216BD8">
        <w:rPr>
          <w:rFonts w:ascii="Arial" w:hAnsi="Arial" w:cs="Arial"/>
          <w:bCs/>
          <w:color w:val="auto"/>
          <w:sz w:val="22"/>
          <w:szCs w:val="22"/>
        </w:rPr>
        <w:t>p</w:t>
      </w:r>
      <w:r w:rsidR="00085CE2" w:rsidRPr="00216BD8">
        <w:rPr>
          <w:rFonts w:ascii="Arial" w:hAnsi="Arial" w:cs="Arial"/>
          <w:bCs/>
          <w:color w:val="auto"/>
          <w:sz w:val="22"/>
          <w:szCs w:val="22"/>
        </w:rPr>
        <w:t>racovníků</w:t>
      </w:r>
      <w:r w:rsidR="00783EDA" w:rsidRPr="00216BD8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 xml:space="preserve">tím i </w:t>
      </w:r>
      <w:r w:rsidR="00783EDA" w:rsidRPr="00216BD8">
        <w:rPr>
          <w:rFonts w:ascii="Arial" w:hAnsi="Arial" w:cs="Arial"/>
          <w:bCs/>
          <w:color w:val="auto"/>
          <w:sz w:val="22"/>
          <w:szCs w:val="22"/>
        </w:rPr>
        <w:t>pracovišť</w:t>
      </w:r>
      <w:r w:rsidR="00085CE2" w:rsidRPr="00216BD8">
        <w:rPr>
          <w:rFonts w:ascii="Arial" w:hAnsi="Arial" w:cs="Arial"/>
          <w:bCs/>
          <w:color w:val="auto"/>
          <w:sz w:val="22"/>
          <w:szCs w:val="22"/>
        </w:rPr>
        <w:t xml:space="preserve">, zabývajících se </w:t>
      </w:r>
      <w:r w:rsidR="00783EDA" w:rsidRPr="00216BD8">
        <w:rPr>
          <w:rFonts w:ascii="Arial" w:hAnsi="Arial" w:cs="Arial"/>
          <w:bCs/>
          <w:color w:val="auto"/>
          <w:sz w:val="22"/>
          <w:szCs w:val="22"/>
        </w:rPr>
        <w:t>pořádáním a</w:t>
      </w:r>
      <w:r w:rsidR="00F03179" w:rsidRPr="00216BD8">
        <w:rPr>
          <w:rFonts w:ascii="Arial" w:hAnsi="Arial" w:cs="Arial"/>
          <w:bCs/>
          <w:color w:val="auto"/>
          <w:sz w:val="22"/>
          <w:szCs w:val="22"/>
        </w:rPr>
        <w:t> </w:t>
      </w:r>
      <w:r w:rsidR="00783EDA" w:rsidRPr="00216BD8">
        <w:rPr>
          <w:rFonts w:ascii="Arial" w:hAnsi="Arial" w:cs="Arial"/>
          <w:bCs/>
          <w:color w:val="auto"/>
          <w:sz w:val="22"/>
          <w:szCs w:val="22"/>
        </w:rPr>
        <w:t>organizací doprovodných uměleckých programů, představení a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> </w:t>
      </w:r>
      <w:r w:rsidR="00783EDA" w:rsidRPr="00216BD8">
        <w:rPr>
          <w:rFonts w:ascii="Arial" w:hAnsi="Arial" w:cs="Arial"/>
          <w:bCs/>
          <w:color w:val="auto"/>
          <w:sz w:val="22"/>
          <w:szCs w:val="22"/>
        </w:rPr>
        <w:t>vzdělávacích pořadů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>;</w:t>
      </w:r>
      <w:r w:rsidR="00F02D16" w:rsidRPr="00216BD8">
        <w:rPr>
          <w:rFonts w:ascii="Arial" w:hAnsi="Arial" w:cs="Arial"/>
          <w:bCs/>
          <w:color w:val="auto"/>
          <w:sz w:val="22"/>
          <w:szCs w:val="22"/>
        </w:rPr>
        <w:t xml:space="preserve"> ze strany Zadavatele došlo </w:t>
      </w:r>
      <w:r w:rsidR="00C2414C" w:rsidRPr="00216BD8">
        <w:rPr>
          <w:rFonts w:ascii="Arial" w:hAnsi="Arial" w:cs="Arial"/>
          <w:bCs/>
          <w:color w:val="auto"/>
          <w:sz w:val="22"/>
          <w:szCs w:val="22"/>
        </w:rPr>
        <w:t xml:space="preserve">také </w:t>
      </w:r>
      <w:r w:rsidR="00F02D16" w:rsidRPr="00216BD8">
        <w:rPr>
          <w:rFonts w:ascii="Arial" w:hAnsi="Arial" w:cs="Arial"/>
          <w:bCs/>
          <w:color w:val="auto"/>
          <w:sz w:val="22"/>
          <w:szCs w:val="22"/>
        </w:rPr>
        <w:t xml:space="preserve">k přehodnocení kapacity 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 xml:space="preserve">a rozšíření funkce a účelu </w:t>
      </w:r>
      <w:r w:rsidR="00F02D16" w:rsidRPr="00216BD8">
        <w:rPr>
          <w:rFonts w:ascii="Arial" w:hAnsi="Arial" w:cs="Arial"/>
          <w:bCs/>
          <w:color w:val="auto"/>
          <w:sz w:val="22"/>
          <w:szCs w:val="22"/>
        </w:rPr>
        <w:t xml:space="preserve">vstupního vestibulu, 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>a</w:t>
      </w:r>
      <w:r w:rsidR="00F03179" w:rsidRPr="00216BD8">
        <w:rPr>
          <w:rFonts w:ascii="Arial" w:hAnsi="Arial" w:cs="Arial"/>
          <w:bCs/>
          <w:color w:val="auto"/>
          <w:sz w:val="22"/>
          <w:szCs w:val="22"/>
        </w:rPr>
        <w:t> 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>v neposlední řadě</w:t>
      </w:r>
      <w:r w:rsidR="001C41FC" w:rsidRPr="00216BD8">
        <w:rPr>
          <w:rFonts w:ascii="Arial" w:hAnsi="Arial" w:cs="Arial"/>
          <w:bCs/>
          <w:color w:val="auto"/>
          <w:sz w:val="22"/>
          <w:szCs w:val="22"/>
        </w:rPr>
        <w:t>,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 xml:space="preserve"> je důležitým faktorem aktualizace </w:t>
      </w:r>
      <w:r w:rsidR="001C41FC" w:rsidRPr="00216BD8">
        <w:rPr>
          <w:rFonts w:ascii="Arial" w:hAnsi="Arial" w:cs="Arial"/>
          <w:bCs/>
          <w:color w:val="auto"/>
          <w:sz w:val="22"/>
          <w:szCs w:val="22"/>
        </w:rPr>
        <w:t xml:space="preserve">také potřeba 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>zahrnout do studie již provedené či dílčími, již hotovými projekty plánované změny a</w:t>
      </w:r>
      <w:r w:rsidR="001C41FC" w:rsidRPr="00216BD8">
        <w:rPr>
          <w:rFonts w:ascii="Arial" w:hAnsi="Arial" w:cs="Arial"/>
          <w:bCs/>
          <w:color w:val="auto"/>
          <w:sz w:val="22"/>
          <w:szCs w:val="22"/>
        </w:rPr>
        <w:t> 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 xml:space="preserve">úpravy stávající budovy, které v minulém čase proběhly, </w:t>
      </w:r>
      <w:r w:rsidR="002469BC" w:rsidRPr="00216BD8">
        <w:rPr>
          <w:rFonts w:ascii="Arial" w:hAnsi="Arial" w:cs="Arial"/>
          <w:bCs/>
          <w:color w:val="auto"/>
          <w:sz w:val="22"/>
          <w:szCs w:val="22"/>
        </w:rPr>
        <w:t>nebo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 xml:space="preserve"> byly provedeny, a byly především vyvolány špatným stavem objektu nebo </w:t>
      </w:r>
      <w:r w:rsidR="001C41FC" w:rsidRPr="00216BD8">
        <w:rPr>
          <w:rFonts w:ascii="Arial" w:hAnsi="Arial" w:cs="Arial"/>
          <w:bCs/>
          <w:color w:val="auto"/>
          <w:sz w:val="22"/>
          <w:szCs w:val="22"/>
        </w:rPr>
        <w:t>nutností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 xml:space="preserve"> přízpůsobit se novým nárokům na provoz muzea</w:t>
      </w:r>
      <w:r w:rsidR="001C41FC" w:rsidRPr="00216BD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50AEB" w:rsidRPr="00216BD8">
        <w:rPr>
          <w:rFonts w:ascii="Arial" w:hAnsi="Arial" w:cs="Arial"/>
          <w:bCs/>
          <w:color w:val="auto"/>
          <w:sz w:val="22"/>
          <w:szCs w:val="22"/>
        </w:rPr>
        <w:t>a požadavkům</w:t>
      </w:r>
      <w:r w:rsidR="002469BC" w:rsidRPr="00216BD8">
        <w:rPr>
          <w:rFonts w:ascii="Arial" w:hAnsi="Arial" w:cs="Arial"/>
          <w:bCs/>
          <w:color w:val="auto"/>
          <w:sz w:val="22"/>
          <w:szCs w:val="22"/>
        </w:rPr>
        <w:t xml:space="preserve"> na odpovídající technické vybavení objektu</w:t>
      </w:r>
      <w:r w:rsidR="001C41FC" w:rsidRPr="00216BD8">
        <w:rPr>
          <w:rFonts w:ascii="Arial" w:hAnsi="Arial" w:cs="Arial"/>
          <w:bCs/>
          <w:color w:val="auto"/>
          <w:sz w:val="22"/>
          <w:szCs w:val="22"/>
        </w:rPr>
        <w:t xml:space="preserve"> a jeho zázemí.</w:t>
      </w:r>
    </w:p>
    <w:p w14:paraId="48DC1870" w14:textId="77777777" w:rsidR="001C41FC" w:rsidRPr="00216BD8" w:rsidRDefault="001C41FC" w:rsidP="00E23686">
      <w:pPr>
        <w:pStyle w:val="Zkladntext"/>
        <w:tabs>
          <w:tab w:val="left" w:pos="0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87046D3" w14:textId="08A432B4" w:rsidR="00247809" w:rsidRPr="00216BD8" w:rsidRDefault="00247809" w:rsidP="00517326">
      <w:pPr>
        <w:pStyle w:val="Zkladntext"/>
        <w:tabs>
          <w:tab w:val="left" w:pos="0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16BD8">
        <w:rPr>
          <w:rFonts w:ascii="Arial" w:hAnsi="Arial" w:cs="Arial"/>
          <w:bCs/>
          <w:color w:val="auto"/>
          <w:sz w:val="22"/>
          <w:szCs w:val="22"/>
        </w:rPr>
        <w:t>Předmětem plnění není podrobný návrh interiérového zařízení, exteriérového mobiliáře a</w:t>
      </w:r>
      <w:r w:rsidR="006C4D1C" w:rsidRPr="00216BD8">
        <w:rPr>
          <w:rFonts w:ascii="Arial" w:hAnsi="Arial" w:cs="Arial"/>
          <w:bCs/>
          <w:color w:val="auto"/>
          <w:sz w:val="22"/>
          <w:szCs w:val="22"/>
        </w:rPr>
        <w:t> </w:t>
      </w:r>
      <w:r w:rsidRPr="00216BD8">
        <w:rPr>
          <w:rFonts w:ascii="Arial" w:hAnsi="Arial" w:cs="Arial"/>
          <w:bCs/>
          <w:color w:val="auto"/>
          <w:sz w:val="22"/>
          <w:szCs w:val="22"/>
        </w:rPr>
        <w:t xml:space="preserve">expozic, vyjma částí pevně spojených se stavbou a orientačního rozmístění interiérového vybavení. </w:t>
      </w:r>
    </w:p>
    <w:p w14:paraId="065A1074" w14:textId="77777777" w:rsidR="006676FE" w:rsidRPr="00216BD8" w:rsidRDefault="006676FE" w:rsidP="00517326">
      <w:pPr>
        <w:pStyle w:val="Zkladntext"/>
        <w:tabs>
          <w:tab w:val="left" w:pos="0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835F919" w14:textId="77777777" w:rsidR="00247809" w:rsidRPr="00216BD8" w:rsidRDefault="00247809" w:rsidP="00517326">
      <w:pPr>
        <w:pStyle w:val="Zkladntext"/>
        <w:tabs>
          <w:tab w:val="left" w:pos="0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16BD8">
        <w:rPr>
          <w:rFonts w:ascii="Arial" w:hAnsi="Arial" w:cs="Arial"/>
          <w:bCs/>
          <w:color w:val="auto"/>
          <w:sz w:val="22"/>
          <w:szCs w:val="22"/>
        </w:rPr>
        <w:t>Studie musí respektovat rozumnou míru budoucích provozních nákladů. Objednatel požaduje logické a efektivní provozní uspořádání, přiměřené náklady na potřebu energií, úklid a údržbu interiérů i exteriérů budovy.</w:t>
      </w:r>
    </w:p>
    <w:p w14:paraId="59A20E72" w14:textId="77777777" w:rsidR="00247809" w:rsidRPr="00216BD8" w:rsidRDefault="00247809" w:rsidP="006C4D1C">
      <w:pPr>
        <w:pStyle w:val="Zkladntext"/>
        <w:tabs>
          <w:tab w:val="left" w:pos="0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D599C67" w14:textId="33D76DFE" w:rsidR="00247809" w:rsidRPr="00216BD8" w:rsidRDefault="00EF21CD" w:rsidP="0059534D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bCs/>
          <w:sz w:val="22"/>
          <w:szCs w:val="22"/>
          <w:lang w:val="cs-CZ"/>
        </w:rPr>
        <w:lastRenderedPageBreak/>
        <w:t>Aktualizace s</w:t>
      </w:r>
      <w:r w:rsidR="00247809" w:rsidRPr="00216BD8">
        <w:rPr>
          <w:rFonts w:ascii="Arial" w:hAnsi="Arial" w:cs="Arial"/>
          <w:bCs/>
          <w:sz w:val="22"/>
          <w:szCs w:val="22"/>
          <w:lang w:val="cs-CZ"/>
        </w:rPr>
        <w:t xml:space="preserve">tudie bude vypracována v rozsahu stanoveném </w:t>
      </w:r>
      <w:r w:rsidRPr="00216BD8">
        <w:rPr>
          <w:rFonts w:ascii="Arial" w:hAnsi="Arial" w:cs="Arial"/>
          <w:sz w:val="22"/>
          <w:szCs w:val="22"/>
          <w:lang w:val="cs-CZ"/>
        </w:rPr>
        <w:t>v čl. III.</w:t>
      </w:r>
      <w:r w:rsidR="0059534D" w:rsidRPr="00216BD8">
        <w:rPr>
          <w:rFonts w:ascii="Arial" w:hAnsi="Arial" w:cs="Arial"/>
          <w:sz w:val="22"/>
          <w:szCs w:val="22"/>
          <w:lang w:val="cs-CZ"/>
        </w:rPr>
        <w:t>,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 a na základě stavebního programu (zadání) uvedené</w:t>
      </w:r>
      <w:r w:rsidR="0036219F" w:rsidRPr="00216BD8">
        <w:rPr>
          <w:rFonts w:ascii="Arial" w:hAnsi="Arial" w:cs="Arial"/>
          <w:sz w:val="22"/>
          <w:szCs w:val="22"/>
          <w:lang w:val="cs-CZ"/>
        </w:rPr>
        <w:t>ho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 v příloze č. 1 t</w:t>
      </w:r>
      <w:r w:rsidR="0059534D" w:rsidRPr="00216BD8">
        <w:rPr>
          <w:rFonts w:ascii="Arial" w:hAnsi="Arial" w:cs="Arial"/>
          <w:sz w:val="22"/>
          <w:szCs w:val="22"/>
          <w:lang w:val="cs-CZ"/>
        </w:rPr>
        <w:t>éto smlouvy.</w:t>
      </w:r>
    </w:p>
    <w:p w14:paraId="7171BFC9" w14:textId="77777777" w:rsidR="0059534D" w:rsidRPr="00216BD8" w:rsidRDefault="0059534D" w:rsidP="0059534D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51D212A1" w14:textId="77777777" w:rsidR="00247809" w:rsidRPr="00216BD8" w:rsidRDefault="00247809" w:rsidP="00517326">
      <w:pPr>
        <w:pStyle w:val="Zkladntext"/>
        <w:tabs>
          <w:tab w:val="left" w:pos="0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16BD8">
        <w:rPr>
          <w:rFonts w:ascii="Arial" w:hAnsi="Arial" w:cs="Arial"/>
          <w:bCs/>
          <w:color w:val="auto"/>
          <w:sz w:val="22"/>
          <w:szCs w:val="22"/>
        </w:rPr>
        <w:t xml:space="preserve">Předmět plnění bude formálně rozdělen na 2 části: </w:t>
      </w:r>
    </w:p>
    <w:p w14:paraId="032183F5" w14:textId="77777777" w:rsidR="00247809" w:rsidRPr="00216BD8" w:rsidRDefault="00247809" w:rsidP="00517326">
      <w:pPr>
        <w:pStyle w:val="Zkladntext"/>
        <w:numPr>
          <w:ilvl w:val="0"/>
          <w:numId w:val="7"/>
        </w:numPr>
        <w:tabs>
          <w:tab w:val="left" w:pos="284"/>
        </w:tabs>
        <w:spacing w:before="60"/>
        <w:ind w:left="0" w:firstLine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16BD8">
        <w:rPr>
          <w:rFonts w:ascii="Arial" w:hAnsi="Arial" w:cs="Arial"/>
          <w:bCs/>
          <w:color w:val="auto"/>
          <w:sz w:val="22"/>
          <w:szCs w:val="22"/>
        </w:rPr>
        <w:t xml:space="preserve">rekonstrukci stávajícího objektu </w:t>
      </w:r>
    </w:p>
    <w:p w14:paraId="37CFFCD6" w14:textId="77777777" w:rsidR="00247809" w:rsidRPr="00216BD8" w:rsidRDefault="00247809" w:rsidP="00517326">
      <w:pPr>
        <w:pStyle w:val="Zkladntex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16BD8">
        <w:rPr>
          <w:rFonts w:ascii="Arial" w:hAnsi="Arial" w:cs="Arial"/>
          <w:bCs/>
          <w:color w:val="auto"/>
          <w:sz w:val="22"/>
          <w:szCs w:val="22"/>
        </w:rPr>
        <w:t>dostavbu</w:t>
      </w:r>
    </w:p>
    <w:p w14:paraId="41236560" w14:textId="77777777" w:rsidR="00D5691E" w:rsidRPr="00216BD8" w:rsidRDefault="00D5691E" w:rsidP="0051732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5F4F73C" w14:textId="77777777" w:rsidR="00D5691E" w:rsidRPr="00216BD8" w:rsidRDefault="00D5691E" w:rsidP="00517326">
      <w:pPr>
        <w:spacing w:before="12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16BD8">
        <w:rPr>
          <w:rFonts w:ascii="Arial" w:hAnsi="Arial" w:cs="Arial"/>
          <w:b/>
          <w:sz w:val="22"/>
          <w:szCs w:val="22"/>
          <w:lang w:val="cs-CZ"/>
        </w:rPr>
        <w:t>III. Rozsah a forma</w:t>
      </w:r>
      <w:r w:rsidR="008C7B1C" w:rsidRPr="00216BD8">
        <w:rPr>
          <w:rFonts w:ascii="Arial" w:hAnsi="Arial" w:cs="Arial"/>
          <w:b/>
          <w:sz w:val="22"/>
          <w:szCs w:val="22"/>
          <w:lang w:val="cs-CZ"/>
        </w:rPr>
        <w:t xml:space="preserve"> předmětu plnění</w:t>
      </w:r>
    </w:p>
    <w:p w14:paraId="21BD66BB" w14:textId="77777777" w:rsidR="00D5691E" w:rsidRPr="00216BD8" w:rsidRDefault="00D5691E" w:rsidP="00517326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7A1AD4AB" w14:textId="77777777" w:rsidR="00D5691E" w:rsidRPr="00216BD8" w:rsidRDefault="00D5691E" w:rsidP="00517326">
      <w:pPr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216BD8">
        <w:rPr>
          <w:rFonts w:ascii="Arial" w:hAnsi="Arial" w:cs="Arial"/>
          <w:sz w:val="22"/>
          <w:szCs w:val="22"/>
          <w:u w:val="single"/>
          <w:lang w:val="cs-CZ"/>
        </w:rPr>
        <w:t xml:space="preserve">Obsah </w:t>
      </w:r>
      <w:r w:rsidR="0036219F" w:rsidRPr="00216BD8">
        <w:rPr>
          <w:rFonts w:ascii="Arial" w:hAnsi="Arial" w:cs="Arial"/>
          <w:sz w:val="22"/>
          <w:szCs w:val="22"/>
          <w:u w:val="single"/>
          <w:lang w:val="cs-CZ"/>
        </w:rPr>
        <w:t xml:space="preserve">aktualizace </w:t>
      </w:r>
      <w:r w:rsidRPr="00216BD8">
        <w:rPr>
          <w:rFonts w:ascii="Arial" w:hAnsi="Arial" w:cs="Arial"/>
          <w:sz w:val="22"/>
          <w:szCs w:val="22"/>
          <w:u w:val="single"/>
          <w:lang w:val="cs-CZ"/>
        </w:rPr>
        <w:t>studie:</w:t>
      </w:r>
    </w:p>
    <w:p w14:paraId="725DA1EC" w14:textId="77777777" w:rsidR="00247809" w:rsidRPr="00216BD8" w:rsidRDefault="00247809" w:rsidP="00517326">
      <w:pPr>
        <w:jc w:val="both"/>
        <w:rPr>
          <w:rFonts w:ascii="Arial" w:hAnsi="Arial" w:cs="Arial"/>
          <w:sz w:val="22"/>
          <w:szCs w:val="22"/>
          <w:u w:val="single"/>
          <w:lang w:val="cs-CZ"/>
        </w:rPr>
      </w:pPr>
    </w:p>
    <w:p w14:paraId="0D19DA0A" w14:textId="77777777" w:rsidR="00247809" w:rsidRPr="00216BD8" w:rsidRDefault="00247809" w:rsidP="0051732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A. TEXTOVÁ ČÁST</w:t>
      </w:r>
    </w:p>
    <w:p w14:paraId="33CE7C7D" w14:textId="77777777" w:rsidR="00247809" w:rsidRPr="00216BD8" w:rsidRDefault="00EF0839" w:rsidP="00517326">
      <w:pPr>
        <w:numPr>
          <w:ilvl w:val="0"/>
          <w:numId w:val="2"/>
        </w:numPr>
        <w:tabs>
          <w:tab w:val="clear" w:pos="1080"/>
          <w:tab w:val="left" w:pos="0"/>
          <w:tab w:val="num" w:pos="426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Z</w:t>
      </w:r>
      <w:r w:rsidR="00247809" w:rsidRPr="00216BD8">
        <w:rPr>
          <w:rFonts w:ascii="Arial" w:hAnsi="Arial" w:cs="Arial"/>
          <w:sz w:val="22"/>
          <w:szCs w:val="22"/>
          <w:lang w:val="cs-CZ"/>
        </w:rPr>
        <w:t>ákladní údaje stavby, zadání a podklady</w:t>
      </w:r>
    </w:p>
    <w:p w14:paraId="138A8C7F" w14:textId="77777777" w:rsidR="00247809" w:rsidRPr="00216BD8" w:rsidRDefault="00EF0839" w:rsidP="00517326">
      <w:pPr>
        <w:numPr>
          <w:ilvl w:val="0"/>
          <w:numId w:val="2"/>
        </w:numPr>
        <w:tabs>
          <w:tab w:val="clear" w:pos="1080"/>
          <w:tab w:val="left" w:pos="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V</w:t>
      </w:r>
      <w:r w:rsidR="00247809" w:rsidRPr="00216BD8">
        <w:rPr>
          <w:rFonts w:ascii="Arial" w:hAnsi="Arial" w:cs="Arial"/>
          <w:sz w:val="22"/>
          <w:szCs w:val="22"/>
          <w:lang w:val="cs-CZ"/>
        </w:rPr>
        <w:t>ymezení území a popis stavebního vývoje</w:t>
      </w:r>
    </w:p>
    <w:p w14:paraId="453CA9BF" w14:textId="77777777" w:rsidR="00247809" w:rsidRPr="00216BD8" w:rsidRDefault="00EF0839" w:rsidP="00517326">
      <w:pPr>
        <w:numPr>
          <w:ilvl w:val="0"/>
          <w:numId w:val="2"/>
        </w:numPr>
        <w:tabs>
          <w:tab w:val="clear" w:pos="1080"/>
          <w:tab w:val="left" w:pos="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A</w:t>
      </w:r>
      <w:r w:rsidR="00247809" w:rsidRPr="00216BD8">
        <w:rPr>
          <w:rFonts w:ascii="Arial" w:hAnsi="Arial" w:cs="Arial"/>
          <w:sz w:val="22"/>
          <w:szCs w:val="22"/>
          <w:lang w:val="cs-CZ"/>
        </w:rPr>
        <w:t>rchitektonické a provozně dispoziční řešení</w:t>
      </w:r>
    </w:p>
    <w:p w14:paraId="4348D469" w14:textId="77777777" w:rsidR="00EF21CD" w:rsidRPr="00216BD8" w:rsidRDefault="00EF0839" w:rsidP="00517326">
      <w:pPr>
        <w:numPr>
          <w:ilvl w:val="0"/>
          <w:numId w:val="2"/>
        </w:numPr>
        <w:tabs>
          <w:tab w:val="clear" w:pos="1080"/>
          <w:tab w:val="left" w:pos="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R</w:t>
      </w:r>
      <w:r w:rsidR="00247809" w:rsidRPr="00216BD8">
        <w:rPr>
          <w:rFonts w:ascii="Arial" w:hAnsi="Arial" w:cs="Arial"/>
          <w:sz w:val="22"/>
          <w:szCs w:val="22"/>
          <w:lang w:val="cs-CZ"/>
        </w:rPr>
        <w:t>ekapitulace ploch a kapacit</w:t>
      </w:r>
    </w:p>
    <w:p w14:paraId="7759AABC" w14:textId="77777777" w:rsidR="00247809" w:rsidRPr="00216BD8" w:rsidRDefault="00247809" w:rsidP="0051732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5F7D82C" w14:textId="77777777" w:rsidR="00247809" w:rsidRPr="00216BD8" w:rsidRDefault="00247809" w:rsidP="0051732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B. VÝKRESOVÁ ČÁST</w:t>
      </w:r>
    </w:p>
    <w:p w14:paraId="502CDCC9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S</w:t>
      </w:r>
      <w:r w:rsidR="00247809" w:rsidRPr="00216BD8">
        <w:rPr>
          <w:rFonts w:ascii="Arial" w:hAnsi="Arial" w:cs="Arial"/>
          <w:sz w:val="22"/>
          <w:szCs w:val="22"/>
          <w:lang w:val="cs-CZ"/>
        </w:rPr>
        <w:t>ituace – stávající stav, návrh m 1:500</w:t>
      </w:r>
    </w:p>
    <w:p w14:paraId="641EEBD3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216BD8">
        <w:rPr>
          <w:rFonts w:ascii="Arial" w:hAnsi="Arial" w:cs="Arial"/>
          <w:sz w:val="22"/>
          <w:szCs w:val="22"/>
          <w:lang w:val="cs-CZ"/>
        </w:rPr>
        <w:t>P</w:t>
      </w:r>
      <w:r w:rsidR="00247809" w:rsidRPr="00216BD8">
        <w:rPr>
          <w:rFonts w:ascii="Arial" w:hAnsi="Arial" w:cs="Arial"/>
          <w:sz w:val="22"/>
          <w:szCs w:val="22"/>
          <w:lang w:val="cs-CZ"/>
        </w:rPr>
        <w:t xml:space="preserve">ůdorys </w:t>
      </w:r>
      <w:r w:rsidR="00EF21CD" w:rsidRPr="00216BD8">
        <w:rPr>
          <w:rFonts w:ascii="Arial" w:hAnsi="Arial" w:cs="Arial"/>
          <w:sz w:val="22"/>
          <w:szCs w:val="22"/>
          <w:lang w:val="cs-CZ"/>
        </w:rPr>
        <w:t>2</w:t>
      </w:r>
      <w:r w:rsidR="00247809" w:rsidRPr="00216BD8">
        <w:rPr>
          <w:rFonts w:ascii="Arial" w:hAnsi="Arial" w:cs="Arial"/>
          <w:sz w:val="22"/>
          <w:szCs w:val="22"/>
          <w:lang w:val="cs-CZ"/>
        </w:rPr>
        <w:t>.p.</w:t>
      </w:r>
      <w:proofErr w:type="gramEnd"/>
      <w:r w:rsidR="00247809" w:rsidRPr="00216BD8">
        <w:rPr>
          <w:rFonts w:ascii="Arial" w:hAnsi="Arial" w:cs="Arial"/>
          <w:sz w:val="22"/>
          <w:szCs w:val="22"/>
          <w:lang w:val="cs-CZ"/>
        </w:rPr>
        <w:t xml:space="preserve">p. – </w:t>
      </w:r>
      <w:r w:rsidR="00EF21CD" w:rsidRPr="00216BD8">
        <w:rPr>
          <w:rFonts w:ascii="Arial" w:hAnsi="Arial" w:cs="Arial"/>
          <w:sz w:val="22"/>
          <w:szCs w:val="22"/>
          <w:lang w:val="cs-CZ"/>
        </w:rPr>
        <w:t xml:space="preserve">stávající stav </w:t>
      </w:r>
      <w:r w:rsidR="00247809" w:rsidRPr="00216BD8">
        <w:rPr>
          <w:rFonts w:ascii="Arial" w:hAnsi="Arial" w:cs="Arial"/>
          <w:sz w:val="22"/>
          <w:szCs w:val="22"/>
          <w:lang w:val="cs-CZ"/>
        </w:rPr>
        <w:t>návrh</w:t>
      </w:r>
    </w:p>
    <w:p w14:paraId="1149F192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216BD8">
        <w:rPr>
          <w:rFonts w:ascii="Arial" w:hAnsi="Arial" w:cs="Arial"/>
          <w:sz w:val="22"/>
          <w:szCs w:val="22"/>
          <w:lang w:val="cs-CZ"/>
        </w:rPr>
        <w:t>P</w:t>
      </w:r>
      <w:r w:rsidR="00247809" w:rsidRPr="00216BD8">
        <w:rPr>
          <w:rFonts w:ascii="Arial" w:hAnsi="Arial" w:cs="Arial"/>
          <w:sz w:val="22"/>
          <w:szCs w:val="22"/>
          <w:lang w:val="cs-CZ"/>
        </w:rPr>
        <w:t>ůdorys 1.p.</w:t>
      </w:r>
      <w:proofErr w:type="gramEnd"/>
      <w:r w:rsidR="00247809" w:rsidRPr="00216BD8">
        <w:rPr>
          <w:rFonts w:ascii="Arial" w:hAnsi="Arial" w:cs="Arial"/>
          <w:sz w:val="22"/>
          <w:szCs w:val="22"/>
          <w:lang w:val="cs-CZ"/>
        </w:rPr>
        <w:t>p. – stávající stav, návrh</w:t>
      </w:r>
    </w:p>
    <w:p w14:paraId="5CC52170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216BD8">
        <w:rPr>
          <w:rFonts w:ascii="Arial" w:hAnsi="Arial" w:cs="Arial"/>
          <w:sz w:val="22"/>
          <w:szCs w:val="22"/>
          <w:lang w:val="cs-CZ"/>
        </w:rPr>
        <w:t>P</w:t>
      </w:r>
      <w:r w:rsidR="00247809" w:rsidRPr="00216BD8">
        <w:rPr>
          <w:rFonts w:ascii="Arial" w:hAnsi="Arial" w:cs="Arial"/>
          <w:sz w:val="22"/>
          <w:szCs w:val="22"/>
          <w:lang w:val="cs-CZ"/>
        </w:rPr>
        <w:t>ůdorys 1.n.</w:t>
      </w:r>
      <w:proofErr w:type="gramEnd"/>
      <w:r w:rsidR="00247809" w:rsidRPr="00216BD8">
        <w:rPr>
          <w:rFonts w:ascii="Arial" w:hAnsi="Arial" w:cs="Arial"/>
          <w:sz w:val="22"/>
          <w:szCs w:val="22"/>
          <w:lang w:val="cs-CZ"/>
        </w:rPr>
        <w:t>p. – stávající stav, návrh</w:t>
      </w:r>
    </w:p>
    <w:p w14:paraId="11A0B6C2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216BD8">
        <w:rPr>
          <w:rFonts w:ascii="Arial" w:hAnsi="Arial" w:cs="Arial"/>
          <w:sz w:val="22"/>
          <w:szCs w:val="22"/>
          <w:lang w:val="cs-CZ"/>
        </w:rPr>
        <w:t>P</w:t>
      </w:r>
      <w:r w:rsidR="00247809" w:rsidRPr="00216BD8">
        <w:rPr>
          <w:rFonts w:ascii="Arial" w:hAnsi="Arial" w:cs="Arial"/>
          <w:sz w:val="22"/>
          <w:szCs w:val="22"/>
          <w:lang w:val="cs-CZ"/>
        </w:rPr>
        <w:t>ůdorys 2.n.</w:t>
      </w:r>
      <w:proofErr w:type="gramEnd"/>
      <w:r w:rsidR="00247809" w:rsidRPr="00216BD8">
        <w:rPr>
          <w:rFonts w:ascii="Arial" w:hAnsi="Arial" w:cs="Arial"/>
          <w:sz w:val="22"/>
          <w:szCs w:val="22"/>
          <w:lang w:val="cs-CZ"/>
        </w:rPr>
        <w:t>p. – stávající stav, návrh</w:t>
      </w:r>
    </w:p>
    <w:p w14:paraId="5D8FE79F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216BD8">
        <w:rPr>
          <w:rFonts w:ascii="Arial" w:hAnsi="Arial" w:cs="Arial"/>
          <w:sz w:val="22"/>
          <w:szCs w:val="22"/>
          <w:lang w:val="cs-CZ"/>
        </w:rPr>
        <w:t>P</w:t>
      </w:r>
      <w:r w:rsidR="00247809" w:rsidRPr="00216BD8">
        <w:rPr>
          <w:rFonts w:ascii="Arial" w:hAnsi="Arial" w:cs="Arial"/>
          <w:sz w:val="22"/>
          <w:szCs w:val="22"/>
          <w:lang w:val="cs-CZ"/>
        </w:rPr>
        <w:t>ůdorys 3.n.</w:t>
      </w:r>
      <w:proofErr w:type="gramEnd"/>
      <w:r w:rsidR="00247809" w:rsidRPr="00216BD8">
        <w:rPr>
          <w:rFonts w:ascii="Arial" w:hAnsi="Arial" w:cs="Arial"/>
          <w:sz w:val="22"/>
          <w:szCs w:val="22"/>
          <w:lang w:val="cs-CZ"/>
        </w:rPr>
        <w:t>p. – stávající stav, návrh</w:t>
      </w:r>
    </w:p>
    <w:p w14:paraId="74B5B2F9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216BD8">
        <w:rPr>
          <w:rFonts w:ascii="Arial" w:hAnsi="Arial" w:cs="Arial"/>
          <w:sz w:val="22"/>
          <w:szCs w:val="22"/>
          <w:lang w:val="cs-CZ"/>
        </w:rPr>
        <w:t>P</w:t>
      </w:r>
      <w:r w:rsidR="00247809" w:rsidRPr="00216BD8">
        <w:rPr>
          <w:rFonts w:ascii="Arial" w:hAnsi="Arial" w:cs="Arial"/>
          <w:sz w:val="22"/>
          <w:szCs w:val="22"/>
          <w:lang w:val="cs-CZ"/>
        </w:rPr>
        <w:t>ůdorys 4.n.</w:t>
      </w:r>
      <w:proofErr w:type="gramEnd"/>
      <w:r w:rsidR="00247809" w:rsidRPr="00216BD8">
        <w:rPr>
          <w:rFonts w:ascii="Arial" w:hAnsi="Arial" w:cs="Arial"/>
          <w:sz w:val="22"/>
          <w:szCs w:val="22"/>
          <w:lang w:val="cs-CZ"/>
        </w:rPr>
        <w:t>p. – stávající stav, návrh</w:t>
      </w:r>
    </w:p>
    <w:p w14:paraId="799FF017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P</w:t>
      </w:r>
      <w:r w:rsidR="00247809" w:rsidRPr="00216BD8">
        <w:rPr>
          <w:rFonts w:ascii="Arial" w:hAnsi="Arial" w:cs="Arial"/>
          <w:sz w:val="22"/>
          <w:szCs w:val="22"/>
          <w:lang w:val="cs-CZ"/>
        </w:rPr>
        <w:t>ohled jižní Denisova – stávající stav, návrh</w:t>
      </w:r>
    </w:p>
    <w:p w14:paraId="07CAA974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Ř</w:t>
      </w:r>
      <w:r w:rsidR="00247809" w:rsidRPr="00216BD8">
        <w:rPr>
          <w:rFonts w:ascii="Arial" w:hAnsi="Arial" w:cs="Arial"/>
          <w:sz w:val="22"/>
          <w:szCs w:val="22"/>
          <w:lang w:val="cs-CZ"/>
        </w:rPr>
        <w:t>ez A-A´ - návrh</w:t>
      </w:r>
    </w:p>
    <w:p w14:paraId="04D38DCD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216BD8">
        <w:rPr>
          <w:rFonts w:ascii="Arial" w:hAnsi="Arial" w:cs="Arial"/>
          <w:sz w:val="22"/>
          <w:szCs w:val="22"/>
          <w:lang w:val="cs-CZ"/>
        </w:rPr>
        <w:t>Ř</w:t>
      </w:r>
      <w:r w:rsidR="00247809" w:rsidRPr="00216BD8">
        <w:rPr>
          <w:rFonts w:ascii="Arial" w:hAnsi="Arial" w:cs="Arial"/>
          <w:sz w:val="22"/>
          <w:szCs w:val="22"/>
          <w:lang w:val="cs-CZ"/>
        </w:rPr>
        <w:t>ezopohled</w:t>
      </w:r>
      <w:proofErr w:type="spellEnd"/>
      <w:r w:rsidR="00247809" w:rsidRPr="00216BD8">
        <w:rPr>
          <w:rFonts w:ascii="Arial" w:hAnsi="Arial" w:cs="Arial"/>
          <w:sz w:val="22"/>
          <w:szCs w:val="22"/>
          <w:lang w:val="cs-CZ"/>
        </w:rPr>
        <w:t xml:space="preserve"> B-B´- návrh</w:t>
      </w:r>
    </w:p>
    <w:p w14:paraId="42F3AFF7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Ř</w:t>
      </w:r>
      <w:r w:rsidR="00247809" w:rsidRPr="00216BD8">
        <w:rPr>
          <w:rFonts w:ascii="Arial" w:hAnsi="Arial" w:cs="Arial"/>
          <w:sz w:val="22"/>
          <w:szCs w:val="22"/>
          <w:lang w:val="cs-CZ"/>
        </w:rPr>
        <w:t>ez C-C´- návrh</w:t>
      </w:r>
    </w:p>
    <w:p w14:paraId="19B25CF1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216BD8">
        <w:rPr>
          <w:rFonts w:ascii="Arial" w:hAnsi="Arial" w:cs="Arial"/>
          <w:sz w:val="22"/>
          <w:szCs w:val="22"/>
          <w:lang w:val="cs-CZ"/>
        </w:rPr>
        <w:t>Ř</w:t>
      </w:r>
      <w:r w:rsidR="00247809" w:rsidRPr="00216BD8">
        <w:rPr>
          <w:rFonts w:ascii="Arial" w:hAnsi="Arial" w:cs="Arial"/>
          <w:sz w:val="22"/>
          <w:szCs w:val="22"/>
          <w:lang w:val="cs-CZ"/>
        </w:rPr>
        <w:t>ezopohled</w:t>
      </w:r>
      <w:proofErr w:type="spellEnd"/>
      <w:r w:rsidR="00247809" w:rsidRPr="00216BD8">
        <w:rPr>
          <w:rFonts w:ascii="Arial" w:hAnsi="Arial" w:cs="Arial"/>
          <w:sz w:val="22"/>
          <w:szCs w:val="22"/>
          <w:lang w:val="cs-CZ"/>
        </w:rPr>
        <w:t xml:space="preserve"> D-D´- stávající stav, návrh</w:t>
      </w:r>
    </w:p>
    <w:p w14:paraId="6AA44498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Ř</w:t>
      </w:r>
      <w:r w:rsidR="00247809" w:rsidRPr="00216BD8">
        <w:rPr>
          <w:rFonts w:ascii="Arial" w:hAnsi="Arial" w:cs="Arial"/>
          <w:sz w:val="22"/>
          <w:szCs w:val="22"/>
          <w:lang w:val="cs-CZ"/>
        </w:rPr>
        <w:t>ez E-E´- návrh</w:t>
      </w:r>
    </w:p>
    <w:p w14:paraId="3AE85A27" w14:textId="77777777" w:rsidR="00247809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216BD8">
        <w:rPr>
          <w:rFonts w:ascii="Arial" w:hAnsi="Arial" w:cs="Arial"/>
          <w:sz w:val="22"/>
          <w:szCs w:val="22"/>
          <w:lang w:val="cs-CZ"/>
        </w:rPr>
        <w:t>Ř</w:t>
      </w:r>
      <w:r w:rsidR="00247809" w:rsidRPr="00216BD8">
        <w:rPr>
          <w:rFonts w:ascii="Arial" w:hAnsi="Arial" w:cs="Arial"/>
          <w:sz w:val="22"/>
          <w:szCs w:val="22"/>
          <w:lang w:val="cs-CZ"/>
        </w:rPr>
        <w:t>ezopohled</w:t>
      </w:r>
      <w:proofErr w:type="spellEnd"/>
      <w:r w:rsidR="00247809" w:rsidRPr="00216BD8">
        <w:rPr>
          <w:rFonts w:ascii="Arial" w:hAnsi="Arial" w:cs="Arial"/>
          <w:sz w:val="22"/>
          <w:szCs w:val="22"/>
          <w:lang w:val="cs-CZ"/>
        </w:rPr>
        <w:t xml:space="preserve"> F-F´- stávající stav, návrh</w:t>
      </w:r>
    </w:p>
    <w:p w14:paraId="7ED76953" w14:textId="77777777" w:rsidR="00EF21CD" w:rsidRPr="00216BD8" w:rsidRDefault="00EF0839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216BD8">
        <w:rPr>
          <w:rFonts w:ascii="Arial" w:hAnsi="Arial" w:cs="Arial"/>
          <w:sz w:val="22"/>
          <w:szCs w:val="22"/>
          <w:lang w:val="cs-CZ"/>
        </w:rPr>
        <w:t>Ř</w:t>
      </w:r>
      <w:r w:rsidR="00247809" w:rsidRPr="00216BD8">
        <w:rPr>
          <w:rFonts w:ascii="Arial" w:hAnsi="Arial" w:cs="Arial"/>
          <w:sz w:val="22"/>
          <w:szCs w:val="22"/>
          <w:lang w:val="cs-CZ"/>
        </w:rPr>
        <w:t>ezopohled</w:t>
      </w:r>
      <w:proofErr w:type="spellEnd"/>
      <w:r w:rsidR="00247809" w:rsidRPr="00216BD8">
        <w:rPr>
          <w:rFonts w:ascii="Arial" w:hAnsi="Arial" w:cs="Arial"/>
          <w:sz w:val="22"/>
          <w:szCs w:val="22"/>
          <w:lang w:val="cs-CZ"/>
        </w:rPr>
        <w:t xml:space="preserve"> G-G´- stávající stav, návrh</w:t>
      </w:r>
    </w:p>
    <w:p w14:paraId="28F08938" w14:textId="05479800" w:rsidR="00EF21CD" w:rsidRPr="00216BD8" w:rsidRDefault="00EF21CD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Č</w:t>
      </w:r>
      <w:r w:rsidR="00DB0CAE" w:rsidRPr="00216BD8">
        <w:rPr>
          <w:rFonts w:ascii="Arial" w:hAnsi="Arial" w:cs="Arial"/>
          <w:sz w:val="22"/>
          <w:szCs w:val="22"/>
          <w:lang w:val="cs-CZ"/>
        </w:rPr>
        <w:t>á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stečný příčný řez výtahovým tělesem </w:t>
      </w:r>
    </w:p>
    <w:p w14:paraId="2ECCEAC2" w14:textId="77777777" w:rsidR="005A042B" w:rsidRPr="00216BD8" w:rsidRDefault="00EF21CD" w:rsidP="00517326">
      <w:pPr>
        <w:numPr>
          <w:ilvl w:val="0"/>
          <w:numId w:val="3"/>
        </w:numPr>
        <w:tabs>
          <w:tab w:val="clear" w:pos="720"/>
          <w:tab w:val="num" w:pos="426"/>
        </w:tabs>
        <w:spacing w:before="20"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Zákresy do fotografií, perspektivy, vizualizace</w:t>
      </w:r>
    </w:p>
    <w:p w14:paraId="0656DDE9" w14:textId="77777777" w:rsidR="00D5691E" w:rsidRPr="00216BD8" w:rsidRDefault="00D5691E" w:rsidP="00517326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4D8BE76B" w14:textId="77777777" w:rsidR="00D5691E" w:rsidRPr="00216BD8" w:rsidRDefault="00D5691E" w:rsidP="004D7AEA">
      <w:pPr>
        <w:spacing w:before="12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16BD8">
        <w:rPr>
          <w:rFonts w:ascii="Arial" w:hAnsi="Arial" w:cs="Arial"/>
          <w:b/>
          <w:sz w:val="22"/>
          <w:szCs w:val="22"/>
          <w:lang w:val="cs-CZ"/>
        </w:rPr>
        <w:t>IV. Cena</w:t>
      </w:r>
    </w:p>
    <w:p w14:paraId="0B39E16B" w14:textId="77777777" w:rsidR="00D5691E" w:rsidRPr="00216BD8" w:rsidRDefault="00D5691E" w:rsidP="00526070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46898EC7" w14:textId="372EB5D2" w:rsidR="00247809" w:rsidRPr="00216BD8" w:rsidRDefault="00247809" w:rsidP="00517326">
      <w:pPr>
        <w:pStyle w:val="Zkladntext"/>
        <w:tabs>
          <w:tab w:val="left" w:pos="851"/>
          <w:tab w:val="right" w:leader="dot" w:pos="8505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216BD8">
        <w:rPr>
          <w:rFonts w:ascii="Arial" w:hAnsi="Arial" w:cs="Arial"/>
          <w:color w:val="auto"/>
          <w:sz w:val="22"/>
          <w:szCs w:val="22"/>
        </w:rPr>
        <w:t xml:space="preserve">Cena celkem bez DPH </w:t>
      </w:r>
      <w:r w:rsidRPr="00216BD8">
        <w:rPr>
          <w:rFonts w:ascii="Arial" w:hAnsi="Arial" w:cs="Arial"/>
          <w:color w:val="auto"/>
          <w:sz w:val="22"/>
          <w:szCs w:val="22"/>
        </w:rPr>
        <w:tab/>
      </w:r>
      <w:r w:rsidR="00F03179" w:rsidRPr="00216BD8">
        <w:rPr>
          <w:rFonts w:ascii="Arial" w:hAnsi="Arial" w:cs="Arial"/>
          <w:color w:val="auto"/>
          <w:sz w:val="22"/>
          <w:szCs w:val="22"/>
        </w:rPr>
        <w:t xml:space="preserve"> </w:t>
      </w:r>
      <w:r w:rsidRPr="00216BD8">
        <w:rPr>
          <w:rFonts w:ascii="Arial" w:hAnsi="Arial" w:cs="Arial"/>
          <w:color w:val="auto"/>
          <w:sz w:val="22"/>
          <w:szCs w:val="22"/>
        </w:rPr>
        <w:t>500 000,- Kč</w:t>
      </w:r>
    </w:p>
    <w:p w14:paraId="26373805" w14:textId="77777777" w:rsidR="00247809" w:rsidRPr="00216BD8" w:rsidRDefault="00247809" w:rsidP="00517326">
      <w:pPr>
        <w:pStyle w:val="Zkladntext"/>
        <w:tabs>
          <w:tab w:val="left" w:pos="284"/>
          <w:tab w:val="right" w:leader="dot" w:pos="8505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216BD8">
        <w:rPr>
          <w:rFonts w:ascii="Arial" w:hAnsi="Arial" w:cs="Arial"/>
          <w:color w:val="auto"/>
          <w:sz w:val="22"/>
          <w:szCs w:val="22"/>
        </w:rPr>
        <w:t xml:space="preserve">DPH (21%) </w:t>
      </w:r>
      <w:r w:rsidRPr="00216BD8">
        <w:rPr>
          <w:rFonts w:ascii="Arial" w:hAnsi="Arial" w:cs="Arial"/>
          <w:color w:val="auto"/>
          <w:sz w:val="22"/>
          <w:szCs w:val="22"/>
        </w:rPr>
        <w:tab/>
        <w:t xml:space="preserve"> 105 000,- Kč</w:t>
      </w:r>
    </w:p>
    <w:p w14:paraId="2F6CD57C" w14:textId="77777777" w:rsidR="00247809" w:rsidRPr="00216BD8" w:rsidRDefault="00247809" w:rsidP="00517326">
      <w:pPr>
        <w:pStyle w:val="Zkladntext"/>
        <w:tabs>
          <w:tab w:val="left" w:pos="284"/>
          <w:tab w:val="right" w:leader="dot" w:pos="8505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216BD8">
        <w:rPr>
          <w:rFonts w:ascii="Arial" w:hAnsi="Arial" w:cs="Arial"/>
          <w:color w:val="auto"/>
          <w:sz w:val="22"/>
          <w:szCs w:val="22"/>
        </w:rPr>
        <w:t xml:space="preserve">Cena včetně DPH </w:t>
      </w:r>
      <w:r w:rsidRPr="00216BD8">
        <w:rPr>
          <w:rFonts w:ascii="Arial" w:hAnsi="Arial" w:cs="Arial"/>
          <w:color w:val="auto"/>
          <w:sz w:val="22"/>
          <w:szCs w:val="22"/>
        </w:rPr>
        <w:tab/>
        <w:t xml:space="preserve"> 605 000,- Kč</w:t>
      </w:r>
    </w:p>
    <w:p w14:paraId="7D46BC54" w14:textId="77777777" w:rsidR="00247809" w:rsidRPr="00216BD8" w:rsidRDefault="00247809" w:rsidP="0051732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DB3CAE5" w14:textId="1BFA80B0" w:rsidR="00DB0CAE" w:rsidRPr="00216BD8" w:rsidRDefault="00247809" w:rsidP="0051732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Smluvní cena je cenou úplnou a konečnou. Cena zahrnuje veškeré náklady </w:t>
      </w:r>
      <w:r w:rsidR="007A47C6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>hotovitele související s provedením díla, nebude navyšována v souvislosti s inflací české koruny, z</w:t>
      </w:r>
      <w:r w:rsidR="00526070" w:rsidRPr="00216BD8">
        <w:rPr>
          <w:rFonts w:ascii="Arial" w:hAnsi="Arial" w:cs="Arial"/>
          <w:sz w:val="22"/>
          <w:szCs w:val="22"/>
          <w:lang w:val="cs-CZ"/>
        </w:rPr>
        <w:t> </w:t>
      </w:r>
      <w:r w:rsidRPr="00216BD8">
        <w:rPr>
          <w:rFonts w:ascii="Arial" w:hAnsi="Arial" w:cs="Arial"/>
          <w:sz w:val="22"/>
          <w:szCs w:val="22"/>
          <w:lang w:val="cs-CZ"/>
        </w:rPr>
        <w:t>důvodů kurzových či odlišného personálního zabezpečení zakázky.</w:t>
      </w:r>
    </w:p>
    <w:p w14:paraId="157B67B8" w14:textId="399AC3A3" w:rsidR="005A042B" w:rsidRPr="00216BD8" w:rsidRDefault="005A042B" w:rsidP="004D7AEA">
      <w:pPr>
        <w:rPr>
          <w:rFonts w:ascii="Arial" w:hAnsi="Arial" w:cs="Arial"/>
          <w:sz w:val="22"/>
          <w:szCs w:val="22"/>
          <w:lang w:val="cs-CZ"/>
        </w:rPr>
      </w:pPr>
    </w:p>
    <w:p w14:paraId="3A46BDFC" w14:textId="77777777" w:rsidR="00D2751F" w:rsidRPr="00216BD8" w:rsidRDefault="00D2751F" w:rsidP="004D7AEA">
      <w:pPr>
        <w:spacing w:before="12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16BD8">
        <w:rPr>
          <w:rFonts w:ascii="Arial" w:hAnsi="Arial" w:cs="Arial"/>
          <w:b/>
          <w:sz w:val="22"/>
          <w:szCs w:val="22"/>
          <w:lang w:val="cs-CZ"/>
        </w:rPr>
        <w:t>V. Doba plnění</w:t>
      </w:r>
    </w:p>
    <w:p w14:paraId="46F3329B" w14:textId="77777777" w:rsidR="00D2751F" w:rsidRPr="00216BD8" w:rsidRDefault="00D2751F" w:rsidP="0051732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AE937C7" w14:textId="1243E234" w:rsidR="00CA475D" w:rsidRPr="00216BD8" w:rsidRDefault="00247809" w:rsidP="0051732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Vypracování a předání dokumentace v rozsahu dle </w:t>
      </w:r>
      <w:r w:rsidR="00546E25" w:rsidRPr="00216BD8">
        <w:rPr>
          <w:rFonts w:ascii="Arial" w:hAnsi="Arial" w:cs="Arial"/>
          <w:sz w:val="22"/>
          <w:szCs w:val="22"/>
          <w:lang w:val="cs-CZ"/>
        </w:rPr>
        <w:t>čl.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 III</w:t>
      </w:r>
      <w:r w:rsidR="00546E25" w:rsidRPr="00216BD8">
        <w:rPr>
          <w:rFonts w:ascii="Arial" w:hAnsi="Arial" w:cs="Arial"/>
          <w:sz w:val="22"/>
          <w:szCs w:val="22"/>
          <w:lang w:val="cs-CZ"/>
        </w:rPr>
        <w:t>.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 této smlouvy: do </w:t>
      </w:r>
      <w:r w:rsidR="00DB0CAE" w:rsidRPr="0040586D">
        <w:rPr>
          <w:rFonts w:ascii="Arial" w:hAnsi="Arial" w:cs="Arial"/>
          <w:sz w:val="22"/>
          <w:szCs w:val="22"/>
          <w:u w:val="single"/>
          <w:lang w:val="cs-CZ"/>
        </w:rPr>
        <w:t>29</w:t>
      </w:r>
      <w:r w:rsidRPr="0040586D">
        <w:rPr>
          <w:rFonts w:ascii="Arial" w:hAnsi="Arial" w:cs="Arial"/>
          <w:sz w:val="22"/>
          <w:szCs w:val="22"/>
          <w:u w:val="single"/>
          <w:lang w:val="cs-CZ"/>
        </w:rPr>
        <w:t>.</w:t>
      </w:r>
      <w:r w:rsidR="00DB0CAE" w:rsidRPr="0040586D">
        <w:rPr>
          <w:rFonts w:ascii="Arial" w:hAnsi="Arial" w:cs="Arial"/>
          <w:sz w:val="22"/>
          <w:szCs w:val="22"/>
          <w:u w:val="single"/>
          <w:lang w:val="cs-CZ"/>
        </w:rPr>
        <w:t xml:space="preserve"> 5</w:t>
      </w:r>
      <w:r w:rsidRPr="0040586D">
        <w:rPr>
          <w:rFonts w:ascii="Arial" w:hAnsi="Arial" w:cs="Arial"/>
          <w:sz w:val="22"/>
          <w:szCs w:val="22"/>
          <w:u w:val="single"/>
          <w:lang w:val="cs-CZ"/>
        </w:rPr>
        <w:t>.</w:t>
      </w:r>
      <w:r w:rsidR="00DB0CAE" w:rsidRPr="0040586D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 w:rsidRPr="0040586D">
        <w:rPr>
          <w:rFonts w:ascii="Arial" w:hAnsi="Arial" w:cs="Arial"/>
          <w:sz w:val="22"/>
          <w:szCs w:val="22"/>
          <w:u w:val="single"/>
          <w:lang w:val="cs-CZ"/>
        </w:rPr>
        <w:t>2017</w:t>
      </w:r>
      <w:r w:rsidRPr="00216BD8">
        <w:rPr>
          <w:rFonts w:ascii="Arial" w:hAnsi="Arial" w:cs="Arial"/>
          <w:sz w:val="22"/>
          <w:szCs w:val="22"/>
          <w:lang w:val="cs-CZ"/>
        </w:rPr>
        <w:t>.</w:t>
      </w:r>
    </w:p>
    <w:p w14:paraId="600DB478" w14:textId="1A32CA6B" w:rsidR="005A042B" w:rsidRPr="00216BD8" w:rsidRDefault="00CA475D" w:rsidP="00F03179">
      <w:pPr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br w:type="page"/>
      </w:r>
    </w:p>
    <w:p w14:paraId="08D13E15" w14:textId="77777777" w:rsidR="000C58EC" w:rsidRPr="00216BD8" w:rsidRDefault="00DB6043" w:rsidP="00346541">
      <w:pPr>
        <w:spacing w:before="12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16BD8"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VI. </w:t>
      </w:r>
      <w:r w:rsidR="000C58EC" w:rsidRPr="00216BD8">
        <w:rPr>
          <w:rFonts w:ascii="Arial" w:hAnsi="Arial" w:cs="Arial"/>
          <w:b/>
          <w:sz w:val="22"/>
          <w:szCs w:val="22"/>
          <w:lang w:val="cs-CZ"/>
        </w:rPr>
        <w:t>Platební podmínky</w:t>
      </w:r>
    </w:p>
    <w:p w14:paraId="5E4760FA" w14:textId="77777777" w:rsidR="000C58EC" w:rsidRPr="00216BD8" w:rsidRDefault="000C58EC" w:rsidP="00517326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73603D3F" w14:textId="77777777" w:rsidR="006E2759" w:rsidRPr="00216BD8" w:rsidRDefault="006E2759" w:rsidP="0051732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Podkladem pro zaplacení díla bude faktura, která bude mít náležitosti daňového dokladu dle zákona č. 235/2004 Sb. v platném znění (dále jen „faktura“).</w:t>
      </w:r>
    </w:p>
    <w:p w14:paraId="4E1A7F57" w14:textId="77777777" w:rsidR="006E2759" w:rsidRPr="00216BD8" w:rsidRDefault="006E2759" w:rsidP="0051732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9940458" w14:textId="1C3D2706" w:rsidR="006676FE" w:rsidRPr="00216BD8" w:rsidRDefault="000C58EC" w:rsidP="006676F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Smluvní cena bude účtována v jedné splátce na základě faktury vystavené </w:t>
      </w:r>
      <w:r w:rsidR="007A47C6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hotovitelem po předání díla </w:t>
      </w:r>
      <w:r w:rsidR="007A47C6">
        <w:rPr>
          <w:rFonts w:ascii="Arial" w:hAnsi="Arial" w:cs="Arial"/>
          <w:sz w:val="22"/>
          <w:szCs w:val="22"/>
          <w:lang w:val="cs-CZ"/>
        </w:rPr>
        <w:t>O</w:t>
      </w:r>
      <w:r w:rsidRPr="00216BD8">
        <w:rPr>
          <w:rFonts w:ascii="Arial" w:hAnsi="Arial" w:cs="Arial"/>
          <w:sz w:val="22"/>
          <w:szCs w:val="22"/>
          <w:lang w:val="cs-CZ"/>
        </w:rPr>
        <w:t>bjednateli. Splatnost ceny činí</w:t>
      </w:r>
      <w:r w:rsidR="00A60652" w:rsidRPr="00216BD8">
        <w:rPr>
          <w:rFonts w:ascii="Arial" w:hAnsi="Arial" w:cs="Arial"/>
          <w:sz w:val="22"/>
          <w:szCs w:val="22"/>
          <w:lang w:val="cs-CZ"/>
        </w:rPr>
        <w:t xml:space="preserve"> 14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 dnů. V případě, že dojde ke zrušení nebo odstoupení od této smlouvy bude </w:t>
      </w:r>
      <w:r w:rsidR="007A47C6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hotovitel práce rozpracované ke dni zrušení nebo odstoupení fakturovat </w:t>
      </w:r>
      <w:r w:rsidR="007A47C6">
        <w:rPr>
          <w:rFonts w:ascii="Arial" w:hAnsi="Arial" w:cs="Arial"/>
          <w:sz w:val="22"/>
          <w:szCs w:val="22"/>
          <w:lang w:val="cs-CZ"/>
        </w:rPr>
        <w:t>O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bjednateli ve výši vzájemně odsouhlaseného rozsahu prokázaného </w:t>
      </w:r>
      <w:r w:rsidR="007A47C6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hotovitelem k tomuto dni. </w:t>
      </w:r>
    </w:p>
    <w:p w14:paraId="6E7798B4" w14:textId="77777777" w:rsidR="006676FE" w:rsidRPr="00216BD8" w:rsidRDefault="006676FE" w:rsidP="006676F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D2A3171" w14:textId="77777777" w:rsidR="000C58EC" w:rsidRPr="00216BD8" w:rsidRDefault="00DB6043" w:rsidP="006676F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16BD8">
        <w:rPr>
          <w:rFonts w:ascii="Arial" w:hAnsi="Arial" w:cs="Arial"/>
          <w:b/>
          <w:sz w:val="22"/>
          <w:szCs w:val="22"/>
          <w:lang w:val="cs-CZ"/>
        </w:rPr>
        <w:t xml:space="preserve">VII. </w:t>
      </w:r>
      <w:r w:rsidR="000C58EC" w:rsidRPr="00216BD8">
        <w:rPr>
          <w:rFonts w:ascii="Arial" w:hAnsi="Arial" w:cs="Arial"/>
          <w:b/>
          <w:sz w:val="22"/>
          <w:szCs w:val="22"/>
          <w:lang w:val="cs-CZ"/>
        </w:rPr>
        <w:t>Zvláštní ujednání</w:t>
      </w:r>
    </w:p>
    <w:p w14:paraId="56B7A639" w14:textId="77777777" w:rsidR="000C58EC" w:rsidRPr="00216BD8" w:rsidRDefault="000C58EC" w:rsidP="00517326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5E70C161" w14:textId="61EE0C6C" w:rsidR="00247809" w:rsidRPr="00216BD8" w:rsidRDefault="00247809" w:rsidP="00346541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Objednatel na vyžádání </w:t>
      </w:r>
      <w:r w:rsidR="007A47C6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hotovitele zajistí přístup do prostorů muzea a přilehlých pozemků. </w:t>
      </w:r>
    </w:p>
    <w:p w14:paraId="26B79CED" w14:textId="5BD4CEA4" w:rsidR="00247809" w:rsidRPr="00216BD8" w:rsidRDefault="00346541" w:rsidP="00346541">
      <w:pPr>
        <w:numPr>
          <w:ilvl w:val="0"/>
          <w:numId w:val="4"/>
        </w:numPr>
        <w:tabs>
          <w:tab w:val="num" w:pos="284"/>
        </w:tabs>
        <w:spacing w:before="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Aktualizace s</w:t>
      </w:r>
      <w:r w:rsidR="00247809" w:rsidRPr="00216BD8">
        <w:rPr>
          <w:rFonts w:ascii="Arial" w:hAnsi="Arial" w:cs="Arial"/>
          <w:sz w:val="22"/>
          <w:szCs w:val="22"/>
          <w:lang w:val="cs-CZ"/>
        </w:rPr>
        <w:t>tudie bude v rozpracovanosti průběžně konzultována s </w:t>
      </w:r>
      <w:r w:rsidR="007A47C6">
        <w:rPr>
          <w:rFonts w:ascii="Arial" w:hAnsi="Arial" w:cs="Arial"/>
          <w:sz w:val="22"/>
          <w:szCs w:val="22"/>
          <w:lang w:val="cs-CZ"/>
        </w:rPr>
        <w:t>O</w:t>
      </w:r>
      <w:r w:rsidR="00247809" w:rsidRPr="00216BD8">
        <w:rPr>
          <w:rFonts w:ascii="Arial" w:hAnsi="Arial" w:cs="Arial"/>
          <w:sz w:val="22"/>
          <w:szCs w:val="22"/>
          <w:lang w:val="cs-CZ"/>
        </w:rPr>
        <w:t xml:space="preserve">bjednatelem. </w:t>
      </w:r>
    </w:p>
    <w:p w14:paraId="0048207D" w14:textId="6F79613F" w:rsidR="00247809" w:rsidRPr="00216BD8" w:rsidRDefault="00247809" w:rsidP="00346541">
      <w:pPr>
        <w:numPr>
          <w:ilvl w:val="0"/>
          <w:numId w:val="4"/>
        </w:numPr>
        <w:tabs>
          <w:tab w:val="num" w:pos="284"/>
        </w:tabs>
        <w:spacing w:before="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Zhotovitel je povinen zahrnout do studie písemné připomínky </w:t>
      </w:r>
      <w:r w:rsidR="007A47C6">
        <w:rPr>
          <w:rFonts w:ascii="Arial" w:hAnsi="Arial" w:cs="Arial"/>
          <w:sz w:val="22"/>
          <w:szCs w:val="22"/>
          <w:lang w:val="cs-CZ"/>
        </w:rPr>
        <w:t>O</w:t>
      </w:r>
      <w:r w:rsidRPr="00216BD8">
        <w:rPr>
          <w:rFonts w:ascii="Arial" w:hAnsi="Arial" w:cs="Arial"/>
          <w:sz w:val="22"/>
          <w:szCs w:val="22"/>
          <w:lang w:val="cs-CZ"/>
        </w:rPr>
        <w:t>bjednatele.</w:t>
      </w:r>
    </w:p>
    <w:p w14:paraId="6A12FA34" w14:textId="45C29E50" w:rsidR="005A042B" w:rsidRPr="00216BD8" w:rsidRDefault="00247809" w:rsidP="00346541">
      <w:pPr>
        <w:numPr>
          <w:ilvl w:val="0"/>
          <w:numId w:val="4"/>
        </w:numPr>
        <w:tabs>
          <w:tab w:val="num" w:pos="284"/>
        </w:tabs>
        <w:spacing w:before="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Objednatel je oprávněn dílo použít ke všem účelům, které souvisejí s realizací předmětné stavby, k příslušným správním a výběrovým řízením a k výstavbě samotné. S ohledem na to je </w:t>
      </w:r>
      <w:r w:rsidR="007A47C6">
        <w:rPr>
          <w:rFonts w:ascii="Arial" w:hAnsi="Arial" w:cs="Arial"/>
          <w:sz w:val="22"/>
          <w:szCs w:val="22"/>
          <w:lang w:val="cs-CZ"/>
        </w:rPr>
        <w:t>O</w:t>
      </w:r>
      <w:r w:rsidRPr="00216BD8">
        <w:rPr>
          <w:rFonts w:ascii="Arial" w:hAnsi="Arial" w:cs="Arial"/>
          <w:sz w:val="22"/>
          <w:szCs w:val="22"/>
          <w:lang w:val="cs-CZ"/>
        </w:rPr>
        <w:t>bjednatel oprávněn bezúplatně dílo rozmnožovat, poskytovat jiným subjektům a zejména používat k výběrovým řízením, vždy však pouze pro dosažení shora uvedených účelů a cílů</w:t>
      </w:r>
    </w:p>
    <w:p w14:paraId="75158FD4" w14:textId="77777777" w:rsidR="00DB6043" w:rsidRPr="00216BD8" w:rsidRDefault="00DB6043" w:rsidP="0051732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73BB8AB" w14:textId="77777777" w:rsidR="000C58EC" w:rsidRPr="00216BD8" w:rsidRDefault="00DB6043" w:rsidP="00346541">
      <w:pPr>
        <w:spacing w:before="12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16BD8">
        <w:rPr>
          <w:rFonts w:ascii="Arial" w:hAnsi="Arial" w:cs="Arial"/>
          <w:b/>
          <w:sz w:val="22"/>
          <w:szCs w:val="22"/>
          <w:lang w:val="cs-CZ"/>
        </w:rPr>
        <w:t xml:space="preserve">VIII. </w:t>
      </w:r>
      <w:r w:rsidR="000C58EC" w:rsidRPr="00216BD8">
        <w:rPr>
          <w:rFonts w:ascii="Arial" w:hAnsi="Arial" w:cs="Arial"/>
          <w:b/>
          <w:sz w:val="22"/>
          <w:szCs w:val="22"/>
          <w:lang w:val="cs-CZ"/>
        </w:rPr>
        <w:t>Smluvní pokuty</w:t>
      </w:r>
    </w:p>
    <w:p w14:paraId="29284D51" w14:textId="77777777" w:rsidR="000C58EC" w:rsidRPr="00216BD8" w:rsidRDefault="000C58EC" w:rsidP="00517326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0A2AE410" w14:textId="089040F7" w:rsidR="005A042B" w:rsidRPr="00216BD8" w:rsidRDefault="000C58EC" w:rsidP="0051732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V případě prodlení </w:t>
      </w:r>
      <w:r w:rsidR="007A47C6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hotovitele s dokončením a předáním díla je </w:t>
      </w:r>
      <w:r w:rsidR="007A47C6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hotovitel povinen zaplatit </w:t>
      </w:r>
      <w:r w:rsidR="007A47C6">
        <w:rPr>
          <w:rFonts w:ascii="Arial" w:hAnsi="Arial" w:cs="Arial"/>
          <w:sz w:val="22"/>
          <w:szCs w:val="22"/>
          <w:lang w:val="cs-CZ"/>
        </w:rPr>
        <w:t>O</w:t>
      </w:r>
      <w:r w:rsidRPr="00216BD8">
        <w:rPr>
          <w:rFonts w:ascii="Arial" w:hAnsi="Arial" w:cs="Arial"/>
          <w:sz w:val="22"/>
          <w:szCs w:val="22"/>
          <w:lang w:val="cs-CZ"/>
        </w:rPr>
        <w:t>bjednateli smluvní pokutu ve výši 0,</w:t>
      </w:r>
      <w:r w:rsidR="00A37142" w:rsidRPr="00216BD8">
        <w:rPr>
          <w:rFonts w:ascii="Arial" w:hAnsi="Arial" w:cs="Arial"/>
          <w:sz w:val="22"/>
          <w:szCs w:val="22"/>
          <w:lang w:val="cs-CZ"/>
        </w:rPr>
        <w:t>0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1% z celkové ceny díla za každý den prodlení. V případě prodlení </w:t>
      </w:r>
      <w:r w:rsidR="007A47C6">
        <w:rPr>
          <w:rFonts w:ascii="Arial" w:hAnsi="Arial" w:cs="Arial"/>
          <w:sz w:val="22"/>
          <w:szCs w:val="22"/>
          <w:lang w:val="cs-CZ"/>
        </w:rPr>
        <w:t>O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bjednatele s proplacením faktury je </w:t>
      </w:r>
      <w:r w:rsidR="007A47C6">
        <w:rPr>
          <w:rFonts w:ascii="Arial" w:hAnsi="Arial" w:cs="Arial"/>
          <w:sz w:val="22"/>
          <w:szCs w:val="22"/>
          <w:lang w:val="cs-CZ"/>
        </w:rPr>
        <w:t>O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bjednatel povinen zaplatit </w:t>
      </w:r>
      <w:r w:rsidR="007A47C6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>hotoviteli smluvní pokutu ve výši 0,</w:t>
      </w:r>
      <w:r w:rsidR="00A37142" w:rsidRPr="00216BD8">
        <w:rPr>
          <w:rFonts w:ascii="Arial" w:hAnsi="Arial" w:cs="Arial"/>
          <w:sz w:val="22"/>
          <w:szCs w:val="22"/>
          <w:lang w:val="cs-CZ"/>
        </w:rPr>
        <w:t>0</w:t>
      </w:r>
      <w:r w:rsidRPr="00216BD8">
        <w:rPr>
          <w:rFonts w:ascii="Arial" w:hAnsi="Arial" w:cs="Arial"/>
          <w:sz w:val="22"/>
          <w:szCs w:val="22"/>
          <w:lang w:val="cs-CZ"/>
        </w:rPr>
        <w:t>1% z celkové ceny díla za každý den prodlení.</w:t>
      </w:r>
    </w:p>
    <w:p w14:paraId="2A7BDFCE" w14:textId="77777777" w:rsidR="000C58EC" w:rsidRPr="00216BD8" w:rsidRDefault="000C58EC" w:rsidP="0051732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D4598D5" w14:textId="77777777" w:rsidR="000C58EC" w:rsidRPr="00216BD8" w:rsidRDefault="00DB6043" w:rsidP="00346541">
      <w:pPr>
        <w:spacing w:before="12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16BD8">
        <w:rPr>
          <w:rFonts w:ascii="Arial" w:hAnsi="Arial" w:cs="Arial"/>
          <w:b/>
          <w:sz w:val="22"/>
          <w:szCs w:val="22"/>
          <w:lang w:val="cs-CZ"/>
        </w:rPr>
        <w:t xml:space="preserve">IX. </w:t>
      </w:r>
      <w:r w:rsidR="000C58EC" w:rsidRPr="00216BD8">
        <w:rPr>
          <w:rFonts w:ascii="Arial" w:hAnsi="Arial" w:cs="Arial"/>
          <w:b/>
          <w:sz w:val="22"/>
          <w:szCs w:val="22"/>
          <w:lang w:val="cs-CZ"/>
        </w:rPr>
        <w:t>Ostatní ujednání</w:t>
      </w:r>
    </w:p>
    <w:p w14:paraId="220509A8" w14:textId="77777777" w:rsidR="000C58EC" w:rsidRPr="00216BD8" w:rsidRDefault="000C58EC" w:rsidP="00346541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365049A0" w14:textId="56E47182" w:rsidR="005A042B" w:rsidRPr="00216BD8" w:rsidRDefault="00DB6043" w:rsidP="00EE5908">
      <w:pPr>
        <w:numPr>
          <w:ilvl w:val="0"/>
          <w:numId w:val="5"/>
        </w:numPr>
        <w:tabs>
          <w:tab w:val="clear" w:pos="1080"/>
          <w:tab w:val="num" w:pos="284"/>
        </w:tabs>
        <w:spacing w:before="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Kompletní d</w:t>
      </w:r>
      <w:r w:rsidR="000C58EC" w:rsidRPr="00216BD8">
        <w:rPr>
          <w:rFonts w:ascii="Arial" w:hAnsi="Arial" w:cs="Arial"/>
          <w:sz w:val="22"/>
          <w:szCs w:val="22"/>
          <w:lang w:val="cs-CZ"/>
        </w:rPr>
        <w:t xml:space="preserve">okumentace bude v den plnění předána osobně </w:t>
      </w:r>
      <w:r w:rsidR="007A47C6">
        <w:rPr>
          <w:rFonts w:ascii="Arial" w:hAnsi="Arial" w:cs="Arial"/>
          <w:sz w:val="22"/>
          <w:szCs w:val="22"/>
          <w:lang w:val="cs-CZ"/>
        </w:rPr>
        <w:t>O</w:t>
      </w:r>
      <w:r w:rsidR="000C58EC" w:rsidRPr="00216BD8">
        <w:rPr>
          <w:rFonts w:ascii="Arial" w:hAnsi="Arial" w:cs="Arial"/>
          <w:sz w:val="22"/>
          <w:szCs w:val="22"/>
          <w:lang w:val="cs-CZ"/>
        </w:rPr>
        <w:t xml:space="preserve">bjednateli v počtu </w:t>
      </w:r>
      <w:r w:rsidR="005A042B" w:rsidRPr="00216BD8">
        <w:rPr>
          <w:rFonts w:ascii="Arial" w:hAnsi="Arial" w:cs="Arial"/>
          <w:sz w:val="22"/>
          <w:szCs w:val="22"/>
          <w:lang w:val="cs-CZ"/>
        </w:rPr>
        <w:t>šesti paré a</w:t>
      </w:r>
      <w:r w:rsidR="00864C2E" w:rsidRPr="00216BD8">
        <w:rPr>
          <w:rFonts w:ascii="Arial" w:hAnsi="Arial" w:cs="Arial"/>
          <w:sz w:val="22"/>
          <w:szCs w:val="22"/>
          <w:lang w:val="cs-CZ"/>
        </w:rPr>
        <w:t> </w:t>
      </w:r>
      <w:r w:rsidR="005A042B" w:rsidRPr="00216BD8">
        <w:rPr>
          <w:rFonts w:ascii="Arial" w:hAnsi="Arial" w:cs="Arial"/>
          <w:sz w:val="22"/>
          <w:szCs w:val="22"/>
          <w:lang w:val="cs-CZ"/>
        </w:rPr>
        <w:t>jednou v elektronické podobě.</w:t>
      </w:r>
    </w:p>
    <w:p w14:paraId="41253F90" w14:textId="53B7F16C" w:rsidR="007233BF" w:rsidRPr="00216BD8" w:rsidRDefault="007233BF" w:rsidP="00EE5908">
      <w:pPr>
        <w:numPr>
          <w:ilvl w:val="0"/>
          <w:numId w:val="5"/>
        </w:numPr>
        <w:tabs>
          <w:tab w:val="clear" w:pos="1080"/>
          <w:tab w:val="num" w:pos="284"/>
        </w:tabs>
        <w:spacing w:before="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Pro případ odstranitelných vad díla se </w:t>
      </w:r>
      <w:r w:rsidR="007A47C6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hotovitel zavazuje takové vady bezplatně odstranit bez zbytečného odkladu po obdržení písemné reklamace od </w:t>
      </w:r>
      <w:r w:rsidR="007A47C6">
        <w:rPr>
          <w:rFonts w:ascii="Arial" w:hAnsi="Arial" w:cs="Arial"/>
          <w:sz w:val="22"/>
          <w:szCs w:val="22"/>
          <w:lang w:val="cs-CZ"/>
        </w:rPr>
        <w:t>O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bjednatele. </w:t>
      </w:r>
    </w:p>
    <w:p w14:paraId="3AE088E0" w14:textId="7B50D25A" w:rsidR="005A042B" w:rsidRPr="00216BD8" w:rsidRDefault="007233BF" w:rsidP="00864C2E">
      <w:pPr>
        <w:numPr>
          <w:ilvl w:val="0"/>
          <w:numId w:val="5"/>
        </w:numPr>
        <w:tabs>
          <w:tab w:val="clear" w:pos="1080"/>
          <w:tab w:val="num" w:pos="284"/>
        </w:tabs>
        <w:spacing w:before="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S</w:t>
      </w:r>
      <w:r w:rsidR="005A042B" w:rsidRPr="00216BD8">
        <w:rPr>
          <w:rFonts w:ascii="Arial" w:hAnsi="Arial" w:cs="Arial"/>
          <w:sz w:val="22"/>
          <w:szCs w:val="22"/>
          <w:lang w:val="cs-CZ"/>
        </w:rPr>
        <w:t>mlouv</w:t>
      </w:r>
      <w:r w:rsidRPr="00216BD8">
        <w:rPr>
          <w:rFonts w:ascii="Arial" w:hAnsi="Arial" w:cs="Arial"/>
          <w:sz w:val="22"/>
          <w:szCs w:val="22"/>
          <w:lang w:val="cs-CZ"/>
        </w:rPr>
        <w:t>a</w:t>
      </w:r>
      <w:r w:rsidR="005A042B" w:rsidRPr="00216BD8">
        <w:rPr>
          <w:rFonts w:ascii="Arial" w:hAnsi="Arial" w:cs="Arial"/>
          <w:sz w:val="22"/>
          <w:szCs w:val="22"/>
          <w:lang w:val="cs-CZ"/>
        </w:rPr>
        <w:t xml:space="preserve"> o dílo je vyhotoven</w:t>
      </w:r>
      <w:r w:rsidRPr="00216BD8">
        <w:rPr>
          <w:rFonts w:ascii="Arial" w:hAnsi="Arial" w:cs="Arial"/>
          <w:sz w:val="22"/>
          <w:szCs w:val="22"/>
          <w:lang w:val="cs-CZ"/>
        </w:rPr>
        <w:t>a</w:t>
      </w:r>
      <w:r w:rsidR="005A042B" w:rsidRPr="00216BD8">
        <w:rPr>
          <w:rFonts w:ascii="Arial" w:hAnsi="Arial" w:cs="Arial"/>
          <w:sz w:val="22"/>
          <w:szCs w:val="22"/>
          <w:lang w:val="cs-CZ"/>
        </w:rPr>
        <w:t xml:space="preserve"> ve </w:t>
      </w:r>
      <w:r w:rsidR="00864C2E" w:rsidRPr="00216BD8">
        <w:rPr>
          <w:rFonts w:ascii="Arial" w:hAnsi="Arial" w:cs="Arial"/>
          <w:sz w:val="22"/>
          <w:szCs w:val="22"/>
          <w:lang w:val="cs-CZ"/>
        </w:rPr>
        <w:t>čtyřech</w:t>
      </w:r>
      <w:r w:rsidR="005A042B" w:rsidRPr="00216BD8">
        <w:rPr>
          <w:rFonts w:ascii="Arial" w:hAnsi="Arial" w:cs="Arial"/>
          <w:sz w:val="22"/>
          <w:szCs w:val="22"/>
          <w:lang w:val="cs-CZ"/>
        </w:rPr>
        <w:t xml:space="preserve"> stejnopisech</w:t>
      </w:r>
      <w:r w:rsidRPr="00216BD8">
        <w:rPr>
          <w:rFonts w:ascii="Arial" w:hAnsi="Arial" w:cs="Arial"/>
          <w:sz w:val="22"/>
          <w:szCs w:val="22"/>
          <w:lang w:val="cs-CZ"/>
        </w:rPr>
        <w:t>,</w:t>
      </w:r>
      <w:r w:rsidR="005A042B" w:rsidRPr="00216BD8">
        <w:rPr>
          <w:rFonts w:ascii="Arial" w:hAnsi="Arial" w:cs="Arial"/>
          <w:sz w:val="22"/>
          <w:szCs w:val="22"/>
          <w:lang w:val="cs-CZ"/>
        </w:rPr>
        <w:t xml:space="preserve"> z nichž </w:t>
      </w:r>
      <w:r w:rsidR="00864C2E" w:rsidRPr="00216BD8">
        <w:rPr>
          <w:rFonts w:ascii="Arial" w:hAnsi="Arial" w:cs="Arial"/>
          <w:sz w:val="22"/>
          <w:szCs w:val="22"/>
          <w:lang w:val="cs-CZ"/>
        </w:rPr>
        <w:t>každá strana obdrží po dvou vyhotoveních.</w:t>
      </w:r>
      <w:r w:rsidR="005A042B" w:rsidRPr="00216BD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2EFBBB0" w14:textId="77777777" w:rsidR="005A042B" w:rsidRPr="00216BD8" w:rsidRDefault="005A042B" w:rsidP="00EE5908">
      <w:pPr>
        <w:numPr>
          <w:ilvl w:val="0"/>
          <w:numId w:val="5"/>
        </w:numPr>
        <w:tabs>
          <w:tab w:val="clear" w:pos="1080"/>
          <w:tab w:val="num" w:pos="284"/>
        </w:tabs>
        <w:spacing w:before="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Změny a doplňky této smlouvy navrhují obě strany vždy písemnou formou. </w:t>
      </w:r>
    </w:p>
    <w:p w14:paraId="52001F43" w14:textId="7F07D2EA" w:rsidR="005A042B" w:rsidRPr="00216BD8" w:rsidRDefault="005A042B" w:rsidP="00EE5908">
      <w:pPr>
        <w:numPr>
          <w:ilvl w:val="0"/>
          <w:numId w:val="5"/>
        </w:numPr>
        <w:tabs>
          <w:tab w:val="clear" w:pos="1080"/>
          <w:tab w:val="num" w:pos="284"/>
        </w:tabs>
        <w:spacing w:before="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Pokud není uvedeno jinak</w:t>
      </w:r>
      <w:r w:rsidR="00DB6043" w:rsidRPr="00216BD8">
        <w:rPr>
          <w:rFonts w:ascii="Arial" w:hAnsi="Arial" w:cs="Arial"/>
          <w:sz w:val="22"/>
          <w:szCs w:val="22"/>
          <w:lang w:val="cs-CZ"/>
        </w:rPr>
        <w:t>,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 platí pro uzavření této smlouvy o dílo ustanovení občanského a</w:t>
      </w:r>
      <w:r w:rsidR="00F03179" w:rsidRPr="00216BD8">
        <w:rPr>
          <w:rFonts w:ascii="Arial" w:hAnsi="Arial" w:cs="Arial"/>
          <w:sz w:val="22"/>
          <w:szCs w:val="22"/>
          <w:lang w:val="cs-CZ"/>
        </w:rPr>
        <w:t> </w:t>
      </w:r>
      <w:r w:rsidRPr="00216BD8">
        <w:rPr>
          <w:rFonts w:ascii="Arial" w:hAnsi="Arial" w:cs="Arial"/>
          <w:sz w:val="22"/>
          <w:szCs w:val="22"/>
          <w:lang w:val="cs-CZ"/>
        </w:rPr>
        <w:t>obchodního zákoníku.</w:t>
      </w:r>
    </w:p>
    <w:p w14:paraId="69BC1C63" w14:textId="70ED1269" w:rsidR="00E767BE" w:rsidRPr="00216BD8" w:rsidRDefault="00E767BE" w:rsidP="00EE5908">
      <w:pPr>
        <w:numPr>
          <w:ilvl w:val="0"/>
          <w:numId w:val="5"/>
        </w:numPr>
        <w:tabs>
          <w:tab w:val="clear" w:pos="1080"/>
          <w:tab w:val="num" w:pos="284"/>
        </w:tabs>
        <w:spacing w:before="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Všechny případné spory, které by mezi </w:t>
      </w:r>
      <w:r w:rsidR="007A47C6">
        <w:rPr>
          <w:rFonts w:ascii="Arial" w:hAnsi="Arial" w:cs="Arial"/>
          <w:sz w:val="22"/>
          <w:szCs w:val="22"/>
          <w:lang w:val="cs-CZ"/>
        </w:rPr>
        <w:t>O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bjednavatelem a </w:t>
      </w:r>
      <w:r w:rsidR="007A47C6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>hotovitelem vznikly, se strany zavazují řešit dohodou. Pokud se strany nedohodnou, souhlasí s tím, že pro řešení sporů z této smlouvy bude věcně a místně příslušný soud.</w:t>
      </w:r>
    </w:p>
    <w:p w14:paraId="7D72D25F" w14:textId="77777777" w:rsidR="005A042B" w:rsidRPr="00216BD8" w:rsidRDefault="005A042B" w:rsidP="0051732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8FD87FD" w14:textId="77777777" w:rsidR="005A042B" w:rsidRPr="00216BD8" w:rsidRDefault="005A042B" w:rsidP="0051732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98E75B3" w14:textId="70A44DA9" w:rsidR="00E767BE" w:rsidRPr="00216BD8" w:rsidRDefault="00E767BE" w:rsidP="007474ED">
      <w:pPr>
        <w:spacing w:before="120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V</w:t>
      </w:r>
      <w:r w:rsidR="007474ED" w:rsidRPr="00216BD8">
        <w:rPr>
          <w:rFonts w:ascii="Arial" w:hAnsi="Arial" w:cs="Arial"/>
          <w:sz w:val="22"/>
          <w:szCs w:val="22"/>
          <w:lang w:val="cs-CZ"/>
        </w:rPr>
        <w:t xml:space="preserve"> Olomouci </w:t>
      </w:r>
      <w:r w:rsidRPr="00216BD8">
        <w:rPr>
          <w:rFonts w:ascii="Arial" w:hAnsi="Arial" w:cs="Arial"/>
          <w:sz w:val="22"/>
          <w:szCs w:val="22"/>
          <w:lang w:val="cs-CZ"/>
        </w:rPr>
        <w:t>dne</w:t>
      </w:r>
      <w:r w:rsidR="00EE5908" w:rsidRPr="00216BD8">
        <w:rPr>
          <w:rFonts w:ascii="Arial" w:hAnsi="Arial" w:cs="Arial"/>
          <w:sz w:val="22"/>
          <w:szCs w:val="22"/>
          <w:lang w:val="cs-CZ"/>
        </w:rPr>
        <w:t xml:space="preserve"> ………………</w:t>
      </w:r>
      <w:r w:rsidR="00137906" w:rsidRPr="00216BD8">
        <w:rPr>
          <w:rFonts w:ascii="Arial" w:hAnsi="Arial" w:cs="Arial"/>
          <w:sz w:val="22"/>
          <w:szCs w:val="22"/>
          <w:lang w:val="cs-CZ"/>
        </w:rPr>
        <w:t>…</w:t>
      </w:r>
      <w:r w:rsidR="007474ED" w:rsidRPr="00216BD8">
        <w:rPr>
          <w:rFonts w:ascii="Arial" w:hAnsi="Arial" w:cs="Arial"/>
          <w:sz w:val="22"/>
          <w:szCs w:val="22"/>
          <w:lang w:val="cs-CZ"/>
        </w:rPr>
        <w:tab/>
      </w:r>
      <w:r w:rsidR="007474ED" w:rsidRPr="00216BD8">
        <w:rPr>
          <w:rFonts w:ascii="Arial" w:hAnsi="Arial" w:cs="Arial"/>
          <w:sz w:val="22"/>
          <w:szCs w:val="22"/>
          <w:lang w:val="cs-CZ"/>
        </w:rPr>
        <w:tab/>
      </w:r>
      <w:r w:rsidR="007474ED" w:rsidRPr="00216BD8">
        <w:rPr>
          <w:rFonts w:ascii="Arial" w:hAnsi="Arial" w:cs="Arial"/>
          <w:sz w:val="22"/>
          <w:szCs w:val="22"/>
          <w:lang w:val="cs-CZ"/>
        </w:rPr>
        <w:tab/>
        <w:t>V …………………… dne …………………</w:t>
      </w:r>
    </w:p>
    <w:p w14:paraId="594628C5" w14:textId="6AC8E834" w:rsidR="00E767BE" w:rsidRPr="00216BD8" w:rsidRDefault="00E767BE" w:rsidP="00517326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ab/>
        <w:t xml:space="preserve"> 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Pr="00216BD8">
        <w:rPr>
          <w:rFonts w:ascii="Arial" w:hAnsi="Arial" w:cs="Arial"/>
          <w:sz w:val="22"/>
          <w:szCs w:val="22"/>
          <w:lang w:val="cs-CZ"/>
        </w:rPr>
        <w:tab/>
      </w:r>
      <w:r w:rsidR="00F03179" w:rsidRPr="00216BD8">
        <w:rPr>
          <w:rFonts w:ascii="Arial" w:hAnsi="Arial" w:cs="Arial"/>
          <w:sz w:val="22"/>
          <w:szCs w:val="22"/>
          <w:lang w:val="cs-CZ"/>
        </w:rPr>
        <w:t xml:space="preserve"> 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</w:p>
    <w:p w14:paraId="7396F81D" w14:textId="64380ABB" w:rsidR="00E767BE" w:rsidRPr="00216BD8" w:rsidRDefault="00E767BE" w:rsidP="00517326">
      <w:pPr>
        <w:tabs>
          <w:tab w:val="left" w:pos="851"/>
          <w:tab w:val="left" w:pos="6379"/>
        </w:tabs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za </w:t>
      </w:r>
      <w:r w:rsidR="00FB598B">
        <w:rPr>
          <w:rFonts w:ascii="Arial" w:hAnsi="Arial" w:cs="Arial"/>
          <w:sz w:val="22"/>
          <w:szCs w:val="22"/>
          <w:lang w:val="cs-CZ"/>
        </w:rPr>
        <w:t>O</w:t>
      </w:r>
      <w:r w:rsidRPr="00216BD8">
        <w:rPr>
          <w:rFonts w:ascii="Arial" w:hAnsi="Arial" w:cs="Arial"/>
          <w:sz w:val="22"/>
          <w:szCs w:val="22"/>
          <w:lang w:val="cs-CZ"/>
        </w:rPr>
        <w:t>bjednatele</w:t>
      </w:r>
      <w:r w:rsidR="00F03179" w:rsidRPr="00216BD8">
        <w:rPr>
          <w:rFonts w:ascii="Arial" w:hAnsi="Arial" w:cs="Arial"/>
          <w:sz w:val="22"/>
          <w:szCs w:val="22"/>
          <w:lang w:val="cs-CZ"/>
        </w:rPr>
        <w:t xml:space="preserve"> </w:t>
      </w:r>
      <w:r w:rsidR="007474ED" w:rsidRPr="00216BD8">
        <w:rPr>
          <w:rFonts w:ascii="Arial" w:hAnsi="Arial" w:cs="Arial"/>
          <w:sz w:val="22"/>
          <w:szCs w:val="22"/>
          <w:lang w:val="cs-CZ"/>
        </w:rPr>
        <w:tab/>
      </w:r>
      <w:r w:rsidRPr="00216BD8">
        <w:rPr>
          <w:rFonts w:ascii="Arial" w:hAnsi="Arial" w:cs="Arial"/>
          <w:sz w:val="22"/>
          <w:szCs w:val="22"/>
          <w:lang w:val="cs-CZ"/>
        </w:rPr>
        <w:t xml:space="preserve">za </w:t>
      </w:r>
      <w:r w:rsidR="00FB598B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>hotovitele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</w:p>
    <w:p w14:paraId="3E164339" w14:textId="77777777" w:rsidR="00E767BE" w:rsidRPr="00216BD8" w:rsidRDefault="00E767BE" w:rsidP="007474ED">
      <w:pPr>
        <w:tabs>
          <w:tab w:val="left" w:pos="851"/>
          <w:tab w:val="left" w:pos="6379"/>
        </w:tabs>
        <w:spacing w:before="240"/>
        <w:jc w:val="both"/>
        <w:rPr>
          <w:rFonts w:ascii="Arial" w:hAnsi="Arial" w:cs="Arial"/>
          <w:sz w:val="22"/>
          <w:szCs w:val="22"/>
          <w:lang w:val="cs-CZ"/>
        </w:rPr>
      </w:pPr>
    </w:p>
    <w:p w14:paraId="4C2C0053" w14:textId="7DBED2B6" w:rsidR="00216BD8" w:rsidRPr="00216BD8" w:rsidRDefault="00A37142" w:rsidP="00216BD8">
      <w:pPr>
        <w:tabs>
          <w:tab w:val="left" w:pos="851"/>
          <w:tab w:val="left" w:pos="6379"/>
        </w:tabs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Mgr. Michal Soukup</w:t>
      </w:r>
      <w:r w:rsidR="006676FE" w:rsidRPr="00216BD8">
        <w:rPr>
          <w:rFonts w:ascii="Arial" w:hAnsi="Arial" w:cs="Arial"/>
          <w:sz w:val="22"/>
          <w:szCs w:val="22"/>
          <w:lang w:val="cs-CZ"/>
        </w:rPr>
        <w:tab/>
        <w:t>Ing. arch. Michal Sborwitz</w:t>
      </w:r>
    </w:p>
    <w:p w14:paraId="3ED927E0" w14:textId="040CAA9D" w:rsidR="00D5691E" w:rsidRPr="00216BD8" w:rsidRDefault="00E767BE" w:rsidP="00216BD8">
      <w:pPr>
        <w:spacing w:before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ředitel Muzea umění Olomouc</w:t>
      </w:r>
    </w:p>
    <w:p w14:paraId="2FED2B9F" w14:textId="77777777" w:rsidR="00216BD8" w:rsidRPr="00216BD8" w:rsidRDefault="00216BD8" w:rsidP="00216BD8">
      <w:pPr>
        <w:spacing w:before="20"/>
        <w:jc w:val="both"/>
        <w:rPr>
          <w:rFonts w:ascii="Arial" w:hAnsi="Arial" w:cs="Arial"/>
          <w:sz w:val="22"/>
          <w:szCs w:val="22"/>
          <w:lang w:val="cs-CZ"/>
        </w:rPr>
      </w:pPr>
    </w:p>
    <w:p w14:paraId="3E2FCC01" w14:textId="77777777" w:rsidR="003D459E" w:rsidRDefault="003D459E">
      <w:pPr>
        <w:rPr>
          <w:rFonts w:ascii="Arial" w:eastAsiaTheme="minorHAnsi" w:hAnsi="Arial" w:cs="Arial"/>
          <w:sz w:val="22"/>
          <w:szCs w:val="22"/>
          <w:lang w:val="cs-CZ"/>
        </w:rPr>
      </w:pPr>
      <w:r>
        <w:rPr>
          <w:rFonts w:ascii="Arial" w:hAnsi="Arial" w:cs="Arial"/>
          <w:szCs w:val="22"/>
        </w:rPr>
        <w:br w:type="page"/>
      </w:r>
    </w:p>
    <w:p w14:paraId="33BC53ED" w14:textId="746412BD" w:rsidR="00216BD8" w:rsidRPr="00216BD8" w:rsidRDefault="00216BD8" w:rsidP="00216BD8">
      <w:pPr>
        <w:pStyle w:val="Prosttext"/>
        <w:rPr>
          <w:rFonts w:ascii="Arial" w:hAnsi="Arial" w:cs="Arial"/>
          <w:szCs w:val="22"/>
        </w:rPr>
      </w:pPr>
      <w:r w:rsidRPr="00216BD8">
        <w:rPr>
          <w:rFonts w:ascii="Arial" w:hAnsi="Arial" w:cs="Arial"/>
          <w:szCs w:val="22"/>
        </w:rPr>
        <w:lastRenderedPageBreak/>
        <w:t>Příloha č. 1 ke smlouvě o dílo</w:t>
      </w:r>
    </w:p>
    <w:p w14:paraId="5AEC7C52" w14:textId="77777777" w:rsidR="00216BD8" w:rsidRPr="00216BD8" w:rsidRDefault="00216BD8" w:rsidP="00216BD8">
      <w:pPr>
        <w:pStyle w:val="Prosttext"/>
        <w:rPr>
          <w:rFonts w:asciiTheme="minorHAnsi" w:hAnsiTheme="minorHAnsi" w:cs="Arial"/>
          <w:sz w:val="24"/>
          <w:szCs w:val="24"/>
        </w:rPr>
      </w:pPr>
    </w:p>
    <w:p w14:paraId="3D6A2BBB" w14:textId="77777777" w:rsidR="00216BD8" w:rsidRPr="00216BD8" w:rsidRDefault="00216BD8" w:rsidP="00216BD8">
      <w:pPr>
        <w:pStyle w:val="Prosttext"/>
        <w:spacing w:before="60"/>
        <w:rPr>
          <w:rFonts w:ascii="Arial" w:hAnsi="Arial" w:cs="Arial"/>
          <w:b/>
          <w:sz w:val="24"/>
          <w:szCs w:val="24"/>
        </w:rPr>
      </w:pPr>
      <w:r w:rsidRPr="00216BD8">
        <w:rPr>
          <w:rFonts w:ascii="Arial" w:hAnsi="Arial" w:cs="Arial"/>
          <w:b/>
          <w:sz w:val="24"/>
          <w:szCs w:val="24"/>
        </w:rPr>
        <w:t>AKTUALIZACE STUDIE SEFO: STAVEBNÍ PROGRAM – zadání</w:t>
      </w:r>
    </w:p>
    <w:p w14:paraId="2D1C8BE3" w14:textId="77777777" w:rsidR="00216BD8" w:rsidRPr="00216BD8" w:rsidRDefault="00216BD8" w:rsidP="00216BD8">
      <w:pPr>
        <w:pStyle w:val="Prosttext"/>
        <w:rPr>
          <w:rFonts w:asciiTheme="minorHAnsi" w:hAnsiTheme="minorHAnsi" w:cs="Arial"/>
          <w:b/>
          <w:sz w:val="24"/>
          <w:szCs w:val="24"/>
        </w:rPr>
      </w:pPr>
    </w:p>
    <w:p w14:paraId="3B2F4CF8" w14:textId="77777777" w:rsidR="00216BD8" w:rsidRPr="00747860" w:rsidRDefault="00216BD8" w:rsidP="00216BD8">
      <w:pPr>
        <w:pStyle w:val="Prosttext"/>
        <w:rPr>
          <w:rFonts w:ascii="Arial" w:hAnsi="Arial" w:cs="Arial"/>
          <w:szCs w:val="22"/>
          <w:u w:val="single"/>
        </w:rPr>
      </w:pPr>
      <w:r w:rsidRPr="00747860">
        <w:rPr>
          <w:rFonts w:ascii="Arial" w:hAnsi="Arial" w:cs="Arial"/>
          <w:szCs w:val="22"/>
          <w:u w:val="single"/>
        </w:rPr>
        <w:t xml:space="preserve">Část I. </w:t>
      </w:r>
      <w:r w:rsidRPr="00747860">
        <w:rPr>
          <w:rFonts w:ascii="Arial" w:hAnsi="Arial" w:cs="Arial"/>
          <w:szCs w:val="22"/>
          <w:u w:val="single"/>
        </w:rPr>
        <w:tab/>
        <w:t>REKONSTRUKCE STÁVAJÍCÍ BUDOVY</w:t>
      </w:r>
    </w:p>
    <w:p w14:paraId="20A8A734" w14:textId="77777777" w:rsidR="00216BD8" w:rsidRPr="00216BD8" w:rsidRDefault="00216BD8" w:rsidP="00216BD8">
      <w:pPr>
        <w:pStyle w:val="Prosttext"/>
        <w:rPr>
          <w:rFonts w:asciiTheme="minorHAnsi" w:hAnsiTheme="minorHAnsi" w:cs="Arial"/>
        </w:rPr>
      </w:pPr>
    </w:p>
    <w:p w14:paraId="012338F5" w14:textId="77777777" w:rsidR="00216BD8" w:rsidRPr="00747860" w:rsidRDefault="00216BD8" w:rsidP="00216BD8">
      <w:pPr>
        <w:pStyle w:val="Prosttext"/>
        <w:ind w:left="284" w:hanging="284"/>
        <w:jc w:val="both"/>
        <w:rPr>
          <w:rFonts w:ascii="Arial" w:hAnsi="Arial" w:cs="Arial"/>
          <w:szCs w:val="22"/>
        </w:rPr>
      </w:pPr>
      <w:proofErr w:type="gramStart"/>
      <w:r w:rsidRPr="00747860">
        <w:rPr>
          <w:rFonts w:ascii="Arial" w:hAnsi="Arial" w:cs="Arial"/>
          <w:szCs w:val="22"/>
        </w:rPr>
        <w:t xml:space="preserve">a) </w:t>
      </w:r>
      <w:r w:rsidRPr="00747860">
        <w:rPr>
          <w:rFonts w:ascii="Arial" w:hAnsi="Arial" w:cs="Arial"/>
          <w:szCs w:val="22"/>
        </w:rPr>
        <w:tab/>
      </w:r>
      <w:r w:rsidRPr="00747860">
        <w:rPr>
          <w:rFonts w:ascii="Arial" w:hAnsi="Arial" w:cs="Arial"/>
          <w:b/>
          <w:bCs/>
          <w:szCs w:val="22"/>
        </w:rPr>
        <w:t>2.pp</w:t>
      </w:r>
      <w:proofErr w:type="gramEnd"/>
      <w:r w:rsidRPr="00747860">
        <w:rPr>
          <w:rFonts w:ascii="Arial" w:hAnsi="Arial" w:cs="Arial"/>
          <w:szCs w:val="22"/>
        </w:rPr>
        <w:t xml:space="preserve"> </w:t>
      </w:r>
    </w:p>
    <w:p w14:paraId="3F4CB1EC" w14:textId="77777777" w:rsidR="00216BD8" w:rsidRPr="00747860" w:rsidRDefault="00216BD8" w:rsidP="00216BD8">
      <w:pPr>
        <w:pStyle w:val="Prosttext"/>
        <w:spacing w:before="60"/>
        <w:ind w:left="284"/>
        <w:jc w:val="both"/>
        <w:rPr>
          <w:rFonts w:ascii="Arial" w:hAnsi="Arial" w:cs="Arial"/>
          <w:szCs w:val="22"/>
        </w:rPr>
      </w:pPr>
      <w:r w:rsidRPr="00747860">
        <w:rPr>
          <w:rFonts w:ascii="Arial" w:hAnsi="Arial" w:cs="Arial"/>
          <w:szCs w:val="22"/>
          <w:u w:val="single"/>
        </w:rPr>
        <w:t>Nová kotelna</w:t>
      </w:r>
      <w:r w:rsidRPr="00747860">
        <w:rPr>
          <w:rFonts w:ascii="Arial" w:hAnsi="Arial" w:cs="Arial"/>
          <w:szCs w:val="22"/>
        </w:rPr>
        <w:t xml:space="preserve"> v rekonstruované budově (administrativní křídlo); </w:t>
      </w:r>
    </w:p>
    <w:p w14:paraId="7C5276EF" w14:textId="77777777" w:rsidR="00216BD8" w:rsidRPr="00747860" w:rsidRDefault="00216BD8" w:rsidP="00216BD8">
      <w:pPr>
        <w:pStyle w:val="Prosttext"/>
        <w:spacing w:before="20"/>
        <w:ind w:left="284"/>
        <w:jc w:val="both"/>
        <w:rPr>
          <w:rFonts w:ascii="Arial" w:hAnsi="Arial" w:cs="Arial"/>
          <w:szCs w:val="22"/>
        </w:rPr>
      </w:pPr>
      <w:r w:rsidRPr="00747860">
        <w:rPr>
          <w:rFonts w:ascii="Arial" w:hAnsi="Arial" w:cs="Arial"/>
          <w:szCs w:val="22"/>
          <w:u w:val="single"/>
        </w:rPr>
        <w:t>Nová Strojovna VZT</w:t>
      </w:r>
      <w:r w:rsidRPr="00747860">
        <w:rPr>
          <w:rFonts w:ascii="Arial" w:hAnsi="Arial" w:cs="Arial"/>
          <w:szCs w:val="22"/>
        </w:rPr>
        <w:t xml:space="preserve"> řešená v návaznosti a kapacitě na již vyprojektovanou podobu technického zázemí pro bývalé kino </w:t>
      </w:r>
      <w:proofErr w:type="spellStart"/>
      <w:r w:rsidRPr="00747860">
        <w:rPr>
          <w:rFonts w:ascii="Arial" w:hAnsi="Arial" w:cs="Arial"/>
          <w:szCs w:val="22"/>
        </w:rPr>
        <w:t>Central</w:t>
      </w:r>
      <w:proofErr w:type="spellEnd"/>
      <w:r w:rsidRPr="00747860">
        <w:rPr>
          <w:rFonts w:ascii="Arial" w:hAnsi="Arial" w:cs="Arial"/>
          <w:szCs w:val="22"/>
        </w:rPr>
        <w:t>;</w:t>
      </w:r>
    </w:p>
    <w:p w14:paraId="02A9B014" w14:textId="77777777" w:rsidR="00216BD8" w:rsidRPr="00747860" w:rsidRDefault="00216BD8" w:rsidP="00216BD8">
      <w:pPr>
        <w:pStyle w:val="Odstavecseseznamem"/>
        <w:spacing w:before="60"/>
        <w:ind w:left="284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 xml:space="preserve">… do výkresu podlaží doplnit již vyprojektované dispoziční řešení bývalého kina </w:t>
      </w:r>
      <w:proofErr w:type="spellStart"/>
      <w:r w:rsidRPr="00747860">
        <w:rPr>
          <w:rFonts w:ascii="Arial" w:hAnsi="Arial" w:cs="Arial"/>
        </w:rPr>
        <w:t>Central</w:t>
      </w:r>
      <w:proofErr w:type="spellEnd"/>
      <w:r w:rsidRPr="00747860">
        <w:rPr>
          <w:rFonts w:ascii="Arial" w:hAnsi="Arial" w:cs="Arial"/>
        </w:rPr>
        <w:t>.</w:t>
      </w:r>
    </w:p>
    <w:p w14:paraId="42D4AF7B" w14:textId="77777777" w:rsidR="00216BD8" w:rsidRPr="00747860" w:rsidRDefault="00216BD8" w:rsidP="00216BD8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proofErr w:type="gramStart"/>
      <w:r w:rsidRPr="00747860">
        <w:rPr>
          <w:rFonts w:ascii="Arial" w:hAnsi="Arial" w:cs="Arial"/>
          <w:bCs/>
          <w:sz w:val="22"/>
          <w:szCs w:val="22"/>
          <w:lang w:val="cs-CZ"/>
        </w:rPr>
        <w:t>b)</w:t>
      </w:r>
      <w:r w:rsidRPr="00747860">
        <w:rPr>
          <w:rFonts w:ascii="Arial" w:hAnsi="Arial" w:cs="Arial"/>
          <w:b/>
          <w:bCs/>
          <w:sz w:val="22"/>
          <w:szCs w:val="22"/>
          <w:lang w:val="cs-CZ"/>
        </w:rPr>
        <w:tab/>
        <w:t>1.pp</w:t>
      </w:r>
      <w:proofErr w:type="gramEnd"/>
    </w:p>
    <w:p w14:paraId="745CCEB6" w14:textId="77777777" w:rsidR="00216BD8" w:rsidRPr="00747860" w:rsidRDefault="00216BD8" w:rsidP="00216BD8">
      <w:pPr>
        <w:spacing w:before="6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Kanceláře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v administrativním křídle (celkem 5 místností, pro 8 osob, 1 grafický ateliér pro 4 osoby + sklad ve „věži“); </w:t>
      </w:r>
    </w:p>
    <w:p w14:paraId="27730279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Šatna kustodů, šatna pro personál úklidu a denní místnost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v apendixu křídla (v místě nad novou kotelnou)</w:t>
      </w:r>
    </w:p>
    <w:p w14:paraId="0232943B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Místo vyústění propojovací chodby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vedoucí z novostavby SEFO (propojení objektů tzv. „suchou nohou“); </w:t>
      </w:r>
    </w:p>
    <w:p w14:paraId="696D5EB8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vertAlign w:val="superscript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Servrovna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(v místě stávajícího archivu u schodiště), nově přístupná z chodby budovy (nové dveře); </w:t>
      </w:r>
      <w:r w:rsidRPr="00747860">
        <w:rPr>
          <w:rFonts w:ascii="Arial" w:hAnsi="Arial" w:cs="Arial"/>
          <w:sz w:val="22"/>
          <w:szCs w:val="22"/>
          <w:u w:val="single"/>
          <w:lang w:val="cs-CZ"/>
        </w:rPr>
        <w:t>Restaurátorský ateliér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„na pomezí“ budov, včetně zázemí a skladů, dle předaného zadání;</w:t>
      </w:r>
      <w:r w:rsidRPr="00747860">
        <w:rPr>
          <w:rFonts w:ascii="Arial" w:hAnsi="Arial" w:cs="Arial"/>
          <w:sz w:val="22"/>
          <w:szCs w:val="22"/>
          <w:vertAlign w:val="superscript"/>
          <w:lang w:val="cs-CZ"/>
        </w:rPr>
        <w:t xml:space="preserve"> *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3D79708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Centrální sociální zařízení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pro celý objekt, řešené v návaznosti na výtah, komunikaci a nově vytvořené schodiště spojující podzemí s vestibulem, kapacitně řešené včetně potřebného zázemí (původně navrhované prostory pro zázemí služeb ostrahy budou řešeny v rámci novostavby …).</w:t>
      </w:r>
    </w:p>
    <w:p w14:paraId="20C9E4C0" w14:textId="77777777" w:rsidR="00216BD8" w:rsidRPr="00216BD8" w:rsidRDefault="00216BD8" w:rsidP="00216BD8">
      <w:pPr>
        <w:pStyle w:val="Prosttext"/>
        <w:spacing w:before="120"/>
        <w:ind w:left="568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216BD8">
        <w:rPr>
          <w:rFonts w:ascii="Arial" w:hAnsi="Arial" w:cs="Arial"/>
          <w:i/>
          <w:sz w:val="20"/>
          <w:szCs w:val="20"/>
        </w:rPr>
        <w:t xml:space="preserve">* </w:t>
      </w:r>
      <w:r w:rsidRPr="00216BD8">
        <w:rPr>
          <w:rFonts w:ascii="Arial" w:hAnsi="Arial" w:cs="Arial"/>
          <w:i/>
          <w:sz w:val="20"/>
          <w:szCs w:val="20"/>
        </w:rPr>
        <w:tab/>
      </w:r>
      <w:r w:rsidRPr="00216BD8">
        <w:rPr>
          <w:rFonts w:ascii="Arial" w:hAnsi="Arial" w:cs="Arial"/>
          <w:b/>
          <w:i/>
          <w:sz w:val="20"/>
          <w:szCs w:val="20"/>
        </w:rPr>
        <w:t>Depozitář restaurátorů</w:t>
      </w:r>
    </w:p>
    <w:p w14:paraId="7C59613A" w14:textId="217C4DC7" w:rsidR="00216BD8" w:rsidRPr="00216BD8" w:rsidRDefault="00216BD8" w:rsidP="00216BD8">
      <w:pPr>
        <w:pStyle w:val="Prosttext"/>
        <w:spacing w:before="20"/>
        <w:ind w:left="567"/>
        <w:jc w:val="both"/>
        <w:rPr>
          <w:rFonts w:ascii="Arial" w:hAnsi="Arial" w:cs="Arial"/>
          <w:i/>
          <w:sz w:val="20"/>
          <w:szCs w:val="20"/>
        </w:rPr>
      </w:pPr>
      <w:r w:rsidRPr="00216BD8">
        <w:rPr>
          <w:rFonts w:ascii="Arial" w:hAnsi="Arial" w:cs="Arial"/>
          <w:i/>
          <w:sz w:val="20"/>
          <w:szCs w:val="20"/>
        </w:rPr>
        <w:t>možnost rozšíření dveří a otevření alespoň poloviny stěny sousedící 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16BD8">
        <w:rPr>
          <w:rFonts w:ascii="Arial" w:hAnsi="Arial" w:cs="Arial"/>
          <w:i/>
          <w:sz w:val="20"/>
          <w:szCs w:val="20"/>
        </w:rPr>
        <w:t>restaurátorskou dílnou. Zvážení zasouvacích dveří.</w:t>
      </w:r>
      <w:r w:rsidRPr="00216BD8">
        <w:rPr>
          <w:rFonts w:ascii="Arial" w:hAnsi="Arial" w:cs="Arial"/>
          <w:i/>
          <w:sz w:val="20"/>
          <w:szCs w:val="20"/>
        </w:rPr>
        <w:tab/>
      </w:r>
    </w:p>
    <w:p w14:paraId="0BF3F937" w14:textId="77777777" w:rsidR="00216BD8" w:rsidRPr="00216BD8" w:rsidRDefault="00216BD8" w:rsidP="00216BD8">
      <w:pPr>
        <w:pStyle w:val="Prosttext"/>
        <w:spacing w:before="60"/>
        <w:ind w:left="567"/>
        <w:jc w:val="both"/>
        <w:rPr>
          <w:rFonts w:ascii="Arial" w:hAnsi="Arial" w:cs="Arial"/>
          <w:b/>
          <w:i/>
          <w:sz w:val="20"/>
          <w:szCs w:val="20"/>
        </w:rPr>
      </w:pPr>
      <w:r w:rsidRPr="00216BD8">
        <w:rPr>
          <w:rFonts w:ascii="Arial" w:hAnsi="Arial" w:cs="Arial"/>
          <w:b/>
          <w:i/>
          <w:sz w:val="20"/>
          <w:szCs w:val="20"/>
        </w:rPr>
        <w:t>Dílna pro prašné procesy</w:t>
      </w:r>
    </w:p>
    <w:p w14:paraId="29AC724C" w14:textId="4F5E341D" w:rsidR="00216BD8" w:rsidRPr="00216BD8" w:rsidRDefault="00216BD8" w:rsidP="00216BD8">
      <w:pPr>
        <w:pStyle w:val="Prosttext"/>
        <w:spacing w:before="20"/>
        <w:ind w:left="567"/>
        <w:jc w:val="both"/>
        <w:rPr>
          <w:rFonts w:ascii="Arial" w:hAnsi="Arial" w:cs="Arial"/>
          <w:i/>
          <w:sz w:val="20"/>
          <w:szCs w:val="20"/>
        </w:rPr>
      </w:pPr>
      <w:r w:rsidRPr="00216BD8">
        <w:rPr>
          <w:rFonts w:ascii="Arial" w:hAnsi="Arial" w:cs="Arial"/>
          <w:i/>
          <w:sz w:val="20"/>
          <w:szCs w:val="20"/>
        </w:rPr>
        <w:t>šířka místnosti 3 m kvůli manipulaci. Otázka: nebylo by možno přemístit dílnu mezi dílnu pro papír 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16BD8">
        <w:rPr>
          <w:rFonts w:ascii="Arial" w:hAnsi="Arial" w:cs="Arial"/>
          <w:i/>
          <w:sz w:val="20"/>
          <w:szCs w:val="20"/>
        </w:rPr>
        <w:t>restaurátorskou dílnu, tak by šířka místnosti mohla zůstat stejná- široké zasouvací dveře by ji spojovaly s restaurátorskou dílnou a pro otáčení s dlouhými předměty by tak vznikl prostor.</w:t>
      </w:r>
    </w:p>
    <w:p w14:paraId="57A993BE" w14:textId="77777777" w:rsidR="00216BD8" w:rsidRPr="00216BD8" w:rsidRDefault="00216BD8" w:rsidP="00216BD8">
      <w:pPr>
        <w:pStyle w:val="Prosttext"/>
        <w:ind w:firstLine="568"/>
        <w:jc w:val="both"/>
        <w:rPr>
          <w:rFonts w:ascii="Arial" w:hAnsi="Arial" w:cs="Arial"/>
          <w:i/>
          <w:sz w:val="20"/>
          <w:szCs w:val="20"/>
        </w:rPr>
      </w:pPr>
      <w:r w:rsidRPr="00216BD8">
        <w:rPr>
          <w:rFonts w:ascii="Arial" w:hAnsi="Arial" w:cs="Arial"/>
          <w:i/>
          <w:sz w:val="20"/>
          <w:szCs w:val="20"/>
        </w:rPr>
        <w:t xml:space="preserve">Celkově bychom uvítali více světlíků třeba s mléčným sklem, aby byla zajištěna co největší světelnost. </w:t>
      </w:r>
    </w:p>
    <w:p w14:paraId="1F95BA77" w14:textId="77777777" w:rsidR="00216BD8" w:rsidRPr="00216BD8" w:rsidRDefault="00216BD8" w:rsidP="00216BD8">
      <w:pPr>
        <w:pStyle w:val="Prosttext"/>
        <w:spacing w:before="60"/>
        <w:ind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216BD8">
        <w:rPr>
          <w:rFonts w:ascii="Arial" w:hAnsi="Arial" w:cs="Arial"/>
          <w:b/>
          <w:i/>
          <w:sz w:val="20"/>
          <w:szCs w:val="20"/>
        </w:rPr>
        <w:t>Sklad</w:t>
      </w:r>
    </w:p>
    <w:p w14:paraId="4E1F23EC" w14:textId="77777777" w:rsidR="00216BD8" w:rsidRPr="00216BD8" w:rsidRDefault="00216BD8" w:rsidP="00216BD8">
      <w:pPr>
        <w:pStyle w:val="Prosttext"/>
        <w:spacing w:before="20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216BD8">
        <w:rPr>
          <w:rFonts w:ascii="Arial" w:hAnsi="Arial" w:cs="Arial"/>
          <w:i/>
          <w:sz w:val="20"/>
          <w:szCs w:val="20"/>
        </w:rPr>
        <w:t xml:space="preserve">Zvětšit dveře, raději volit zasouvací pro lepší manipulaci. </w:t>
      </w:r>
    </w:p>
    <w:p w14:paraId="1BB1F385" w14:textId="77777777" w:rsidR="00216BD8" w:rsidRPr="00216BD8" w:rsidRDefault="00216BD8" w:rsidP="00216BD8">
      <w:pPr>
        <w:spacing w:before="60"/>
        <w:ind w:left="284"/>
        <w:jc w:val="both"/>
        <w:rPr>
          <w:rFonts w:asciiTheme="minorHAnsi" w:hAnsiTheme="minorHAnsi" w:cs="Arial"/>
          <w:lang w:val="cs-CZ"/>
        </w:rPr>
      </w:pPr>
      <w:r w:rsidRPr="00216BD8">
        <w:rPr>
          <w:rFonts w:asciiTheme="minorHAnsi" w:hAnsiTheme="minorHAnsi" w:cs="Arial"/>
          <w:lang w:val="cs-CZ"/>
        </w:rPr>
        <w:t xml:space="preserve">… do výkresu podlaží doplnit již vyprojektované dispoziční řešení bývalého kina </w:t>
      </w:r>
      <w:proofErr w:type="spellStart"/>
      <w:r w:rsidRPr="00216BD8">
        <w:rPr>
          <w:rFonts w:asciiTheme="minorHAnsi" w:hAnsiTheme="minorHAnsi" w:cs="Arial"/>
          <w:lang w:val="cs-CZ"/>
        </w:rPr>
        <w:t>Central</w:t>
      </w:r>
      <w:proofErr w:type="spellEnd"/>
      <w:r w:rsidRPr="00216BD8">
        <w:rPr>
          <w:rFonts w:asciiTheme="minorHAnsi" w:hAnsiTheme="minorHAnsi" w:cs="Arial"/>
          <w:lang w:val="cs-CZ"/>
        </w:rPr>
        <w:t>.</w:t>
      </w:r>
    </w:p>
    <w:p w14:paraId="14D8068B" w14:textId="77777777" w:rsidR="00216BD8" w:rsidRPr="00747860" w:rsidRDefault="00216BD8" w:rsidP="00216BD8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>c)</w:t>
      </w:r>
      <w:r w:rsidRPr="00747860">
        <w:rPr>
          <w:rFonts w:ascii="Arial" w:hAnsi="Arial" w:cs="Arial"/>
          <w:sz w:val="22"/>
          <w:szCs w:val="22"/>
          <w:lang w:val="cs-CZ"/>
        </w:rPr>
        <w:tab/>
      </w:r>
      <w:r w:rsidRPr="00747860">
        <w:rPr>
          <w:rFonts w:ascii="Arial" w:hAnsi="Arial" w:cs="Arial"/>
          <w:b/>
          <w:bCs/>
          <w:sz w:val="22"/>
          <w:szCs w:val="22"/>
          <w:lang w:val="cs-CZ"/>
        </w:rPr>
        <w:t>1.np</w:t>
      </w:r>
    </w:p>
    <w:p w14:paraId="3E7FB213" w14:textId="77777777" w:rsidR="00216BD8" w:rsidRPr="00747860" w:rsidRDefault="00216BD8" w:rsidP="00216BD8">
      <w:pPr>
        <w:spacing w:before="6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Vestibul</w:t>
      </w:r>
      <w:r w:rsidRPr="00747860">
        <w:rPr>
          <w:rFonts w:ascii="Arial" w:hAnsi="Arial" w:cs="Arial"/>
          <w:sz w:val="22"/>
          <w:szCs w:val="22"/>
          <w:lang w:val="cs-CZ"/>
        </w:rPr>
        <w:t>, včetně šatny, pokladny, nově tvarovaného schodiště do 2.</w:t>
      </w:r>
      <w:proofErr w:type="gramStart"/>
      <w:r w:rsidRPr="00747860">
        <w:rPr>
          <w:rFonts w:ascii="Arial" w:hAnsi="Arial" w:cs="Arial"/>
          <w:sz w:val="22"/>
          <w:szCs w:val="22"/>
          <w:lang w:val="cs-CZ"/>
        </w:rPr>
        <w:t>np a 1.pp</w:t>
      </w:r>
      <w:proofErr w:type="gramEnd"/>
      <w:r w:rsidRPr="00747860">
        <w:rPr>
          <w:rFonts w:ascii="Arial" w:hAnsi="Arial" w:cs="Arial"/>
          <w:sz w:val="22"/>
          <w:szCs w:val="22"/>
          <w:lang w:val="cs-CZ"/>
        </w:rPr>
        <w:t xml:space="preserve">, výtah – v nové pozici, propojující všechna výstavní podlaží budovy; </w:t>
      </w:r>
    </w:p>
    <w:p w14:paraId="43DF69DB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Terasa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nad restaurátorským ateliérem – koncepční řešení (světlíky, zeleň, fontána …), s možností lávky do „visutých zahrad SEFO“; </w:t>
      </w:r>
    </w:p>
    <w:p w14:paraId="6CECC010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Kanceláře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v administrativním křídle – stávající, jedna navržena jako zasedací místnost pro 12 osob;</w:t>
      </w:r>
    </w:p>
    <w:p w14:paraId="519106EB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Malý víceúčelový sál (</w:t>
      </w:r>
      <w:r w:rsidRPr="00747860">
        <w:rPr>
          <w:rFonts w:ascii="Arial" w:hAnsi="Arial" w:cs="Arial"/>
          <w:sz w:val="22"/>
          <w:szCs w:val="22"/>
          <w:lang w:val="cs-CZ"/>
        </w:rPr>
        <w:t>bývalé Divadlo Hudby);</w:t>
      </w:r>
      <w:r w:rsidRPr="00747860">
        <w:rPr>
          <w:rFonts w:ascii="Arial" w:hAnsi="Arial" w:cs="Arial"/>
          <w:sz w:val="22"/>
          <w:szCs w:val="22"/>
          <w:vertAlign w:val="superscript"/>
          <w:lang w:val="cs-CZ"/>
        </w:rPr>
        <w:t xml:space="preserve"> **</w:t>
      </w:r>
    </w:p>
    <w:p w14:paraId="43C34ECC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Lektorský ateliér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(edukace) přilehlé prostory víceúčelového sálu, k využití i jako zázemí pro sál;</w:t>
      </w:r>
    </w:p>
    <w:p w14:paraId="36B2B164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Kanceláře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(bývalá knihovna) – 3 místnosti pro 6 osob.</w:t>
      </w:r>
    </w:p>
    <w:p w14:paraId="004C1589" w14:textId="77777777" w:rsidR="00216BD8" w:rsidRPr="00747860" w:rsidRDefault="00216BD8" w:rsidP="00216BD8">
      <w:pPr>
        <w:spacing w:after="200" w:line="276" w:lineRule="auto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br w:type="page"/>
      </w:r>
    </w:p>
    <w:p w14:paraId="01E2D1D6" w14:textId="77777777" w:rsidR="00216BD8" w:rsidRPr="00216BD8" w:rsidRDefault="00216BD8" w:rsidP="00216BD8">
      <w:pPr>
        <w:spacing w:before="120"/>
        <w:ind w:left="568" w:hanging="284"/>
        <w:jc w:val="both"/>
        <w:rPr>
          <w:rFonts w:ascii="Arial" w:hAnsi="Arial" w:cs="Arial"/>
          <w:b/>
          <w:i/>
          <w:sz w:val="20"/>
          <w:szCs w:val="20"/>
          <w:u w:val="single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lastRenderedPageBreak/>
        <w:t xml:space="preserve">** </w:t>
      </w:r>
      <w:r w:rsidRPr="00216BD8">
        <w:rPr>
          <w:rFonts w:ascii="Arial" w:hAnsi="Arial" w:cs="Arial"/>
          <w:i/>
          <w:sz w:val="20"/>
          <w:szCs w:val="20"/>
          <w:lang w:val="cs-CZ"/>
        </w:rPr>
        <w:tab/>
      </w:r>
      <w:r w:rsidRPr="00216BD8">
        <w:rPr>
          <w:rFonts w:ascii="Arial" w:hAnsi="Arial" w:cs="Arial"/>
          <w:b/>
          <w:i/>
          <w:sz w:val="20"/>
          <w:szCs w:val="20"/>
          <w:u w:val="single"/>
          <w:lang w:val="cs-CZ"/>
        </w:rPr>
        <w:t xml:space="preserve">Víceúčelový sál </w:t>
      </w:r>
    </w:p>
    <w:p w14:paraId="7598A089" w14:textId="77777777" w:rsidR="00216BD8" w:rsidRPr="00216BD8" w:rsidRDefault="00216BD8" w:rsidP="00216BD8">
      <w:pPr>
        <w:spacing w:before="20"/>
        <w:ind w:left="567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Sál dnešního Divadla hudby má sloužit jako víceúčelový prostor, jako prostorová varianta rozměrově velkorysejšího kina </w:t>
      </w:r>
      <w:proofErr w:type="spellStart"/>
      <w:r w:rsidRPr="00216BD8">
        <w:rPr>
          <w:rFonts w:ascii="Arial" w:hAnsi="Arial" w:cs="Arial"/>
          <w:i/>
          <w:sz w:val="20"/>
          <w:szCs w:val="20"/>
          <w:lang w:val="cs-CZ"/>
        </w:rPr>
        <w:t>Central</w:t>
      </w:r>
      <w:proofErr w:type="spellEnd"/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, v podstatě lze mluvit o „malé scéně“. Jeho náplní bude přednáškový a besední sál, prostor pro střední a menší konference se zázemím, představení komorních divadelních i hudebních projektů, menší filmové projekce atd. Kapacita sálu cca 60–70 míst, tak, aby byl zachován maximální divácký i produkční komfort. </w:t>
      </w:r>
    </w:p>
    <w:p w14:paraId="7B538CE8" w14:textId="77777777" w:rsidR="00216BD8" w:rsidRPr="00216BD8" w:rsidRDefault="00216BD8" w:rsidP="00216BD8">
      <w:pPr>
        <w:spacing w:before="60"/>
        <w:ind w:firstLine="567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  <w:r w:rsidRPr="00216BD8">
        <w:rPr>
          <w:rFonts w:ascii="Arial" w:hAnsi="Arial" w:cs="Arial"/>
          <w:b/>
          <w:i/>
          <w:sz w:val="20"/>
          <w:szCs w:val="20"/>
          <w:lang w:val="cs-CZ"/>
        </w:rPr>
        <w:t>Jeviště</w:t>
      </w:r>
    </w:p>
    <w:p w14:paraId="4F51A8E0" w14:textId="77777777" w:rsidR="00216BD8" w:rsidRPr="00216BD8" w:rsidRDefault="00216BD8" w:rsidP="00216BD8">
      <w:pPr>
        <w:spacing w:before="20"/>
        <w:ind w:left="567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>- výškově variabilní (nastavitelné a odnímatelné praktikábly)</w:t>
      </w:r>
    </w:p>
    <w:p w14:paraId="0AC87850" w14:textId="77777777" w:rsidR="00216BD8" w:rsidRPr="00216BD8" w:rsidRDefault="00216BD8" w:rsidP="00216BD8">
      <w:pPr>
        <w:ind w:left="568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- vzhledem k výšce stropu 3300 by měla být maximální výška jeviště 60 cm, minimálně však 20 cm (podle parametrů praktikáblu), s možností odstranit plochu jeviště a ponechat </w:t>
      </w:r>
      <w:proofErr w:type="spellStart"/>
      <w:r w:rsidRPr="00216BD8">
        <w:rPr>
          <w:rFonts w:ascii="Arial" w:hAnsi="Arial" w:cs="Arial"/>
          <w:i/>
          <w:sz w:val="20"/>
          <w:szCs w:val="20"/>
          <w:lang w:val="cs-CZ"/>
        </w:rPr>
        <w:t>pochozí</w:t>
      </w:r>
      <w:proofErr w:type="spellEnd"/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 podlahu.</w:t>
      </w:r>
    </w:p>
    <w:p w14:paraId="47BC4DDC" w14:textId="77777777" w:rsidR="00216BD8" w:rsidRPr="00216BD8" w:rsidRDefault="00216BD8" w:rsidP="00216BD8">
      <w:pPr>
        <w:ind w:left="568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>- příruční sklad techniky</w:t>
      </w:r>
    </w:p>
    <w:p w14:paraId="1E03BEA0" w14:textId="77777777" w:rsidR="00216BD8" w:rsidRPr="00216BD8" w:rsidRDefault="00216BD8" w:rsidP="00216BD8">
      <w:pPr>
        <w:spacing w:before="60"/>
        <w:ind w:firstLine="567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b/>
          <w:i/>
          <w:sz w:val="20"/>
          <w:szCs w:val="20"/>
          <w:lang w:val="cs-CZ"/>
        </w:rPr>
        <w:t xml:space="preserve">Hlediště </w:t>
      </w:r>
    </w:p>
    <w:p w14:paraId="10B4C177" w14:textId="77777777" w:rsidR="00216BD8" w:rsidRPr="00216BD8" w:rsidRDefault="00216BD8" w:rsidP="00216BD8">
      <w:pPr>
        <w:spacing w:before="20"/>
        <w:ind w:left="567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>- kapacita 60–70 míst</w:t>
      </w:r>
    </w:p>
    <w:p w14:paraId="016EB4B2" w14:textId="77777777" w:rsidR="00216BD8" w:rsidRPr="00216BD8" w:rsidRDefault="00216BD8" w:rsidP="00216BD8">
      <w:pPr>
        <w:ind w:left="568" w:hanging="284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216BD8">
        <w:rPr>
          <w:rFonts w:ascii="Arial" w:hAnsi="Arial" w:cs="Arial"/>
          <w:i/>
          <w:sz w:val="20"/>
          <w:szCs w:val="20"/>
          <w:lang w:val="cs-CZ"/>
        </w:rPr>
        <w:tab/>
        <w:t xml:space="preserve">- sál s možností zatemnění, stejně tak s přístupem denního světla z oken dnešních kanceláří DH. </w:t>
      </w:r>
    </w:p>
    <w:p w14:paraId="0F16C890" w14:textId="77777777" w:rsidR="00216BD8" w:rsidRPr="00216BD8" w:rsidRDefault="00216BD8" w:rsidP="00216BD8">
      <w:pPr>
        <w:ind w:left="568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- ze sálu má být výstup do administrativní části MMU (dnešní knihovna, její prostor ať slouží jako kanceláře produkčního oddělení). </w:t>
      </w:r>
    </w:p>
    <w:p w14:paraId="7819031E" w14:textId="77777777" w:rsidR="00216BD8" w:rsidRPr="00216BD8" w:rsidRDefault="00216BD8" w:rsidP="00216BD8">
      <w:pPr>
        <w:ind w:left="568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- případnou elevaci hlediště opět řešit skrze systém výškově nastavitelných praktikáblů, aby elevace v sále být mohla, ale také nemusela. </w:t>
      </w:r>
    </w:p>
    <w:p w14:paraId="72999430" w14:textId="77777777" w:rsidR="00216BD8" w:rsidRPr="00216BD8" w:rsidRDefault="00216BD8" w:rsidP="00216BD8">
      <w:pPr>
        <w:ind w:left="568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>- ventilace vzduchu, případně klimatizace dimenzovaná na kapacitu sálu</w:t>
      </w:r>
    </w:p>
    <w:p w14:paraId="08D6E875" w14:textId="77777777" w:rsidR="00216BD8" w:rsidRPr="00216BD8" w:rsidRDefault="00216BD8" w:rsidP="00216BD8">
      <w:pPr>
        <w:spacing w:before="60"/>
        <w:ind w:firstLine="567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  <w:r w:rsidRPr="00216BD8">
        <w:rPr>
          <w:rFonts w:ascii="Arial" w:hAnsi="Arial" w:cs="Arial"/>
          <w:b/>
          <w:i/>
          <w:sz w:val="20"/>
          <w:szCs w:val="20"/>
          <w:lang w:val="cs-CZ"/>
        </w:rPr>
        <w:t>Technická kabina</w:t>
      </w:r>
    </w:p>
    <w:p w14:paraId="37A07D16" w14:textId="77777777" w:rsidR="00216BD8" w:rsidRPr="00216BD8" w:rsidRDefault="00216BD8" w:rsidP="00216BD8">
      <w:pPr>
        <w:spacing w:before="20"/>
        <w:ind w:left="567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- technická kabina zůstává na svém místě. V případě, že by na jejím místě musela být nová WC, je třeba techniku umístit přímo dovnitř sálu. </w:t>
      </w:r>
    </w:p>
    <w:p w14:paraId="22EB91C1" w14:textId="77777777" w:rsidR="00216BD8" w:rsidRPr="00216BD8" w:rsidRDefault="00216BD8" w:rsidP="00216BD8">
      <w:pPr>
        <w:spacing w:before="60"/>
        <w:ind w:firstLine="567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  <w:r w:rsidRPr="00216BD8">
        <w:rPr>
          <w:rFonts w:ascii="Arial" w:hAnsi="Arial" w:cs="Arial"/>
          <w:b/>
          <w:i/>
          <w:sz w:val="20"/>
          <w:szCs w:val="20"/>
          <w:lang w:val="cs-CZ"/>
        </w:rPr>
        <w:t xml:space="preserve">Šatny </w:t>
      </w:r>
    </w:p>
    <w:p w14:paraId="42436E02" w14:textId="77777777" w:rsidR="00216BD8" w:rsidRPr="00216BD8" w:rsidRDefault="00216BD8" w:rsidP="00216BD8">
      <w:pPr>
        <w:spacing w:before="20"/>
        <w:ind w:left="567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u varianty A jsou po stranách „jeviště“ prostory pojmenované jako „sklad“ (14 a 11 m3), tyto prostory by měly být použitelné i jako herecká šatna, případně jako budoár pro účastníky kurzu, semináře, konference atd. V případě využití sálu pro kulturní akce lze jako sociální zázemí pro účinkující (šatny, sprchy, WC) použít to vybudované pro kino </w:t>
      </w:r>
      <w:proofErr w:type="spellStart"/>
      <w:r w:rsidRPr="00216BD8">
        <w:rPr>
          <w:rFonts w:ascii="Arial" w:hAnsi="Arial" w:cs="Arial"/>
          <w:i/>
          <w:sz w:val="20"/>
          <w:szCs w:val="20"/>
          <w:lang w:val="cs-CZ"/>
        </w:rPr>
        <w:t>Central</w:t>
      </w:r>
      <w:proofErr w:type="spellEnd"/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. Rozhodně bych nedoporučoval budovat původně plánované sociální zázemí za stávajícím jevištěm DH, z hlediska pořádání kulturních akcí je to nevhodné kvůli hluku (tekoucí voda), který by ovlivňoval prezentované umělecké dílo. </w:t>
      </w:r>
    </w:p>
    <w:p w14:paraId="2FE014D9" w14:textId="77777777" w:rsidR="00216BD8" w:rsidRPr="00216BD8" w:rsidRDefault="00216BD8" w:rsidP="00216BD8">
      <w:pPr>
        <w:spacing w:before="60"/>
        <w:ind w:firstLine="567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b/>
          <w:i/>
          <w:sz w:val="20"/>
          <w:szCs w:val="20"/>
          <w:lang w:val="cs-CZ"/>
        </w:rPr>
        <w:t>Technické vybavení sálu</w:t>
      </w:r>
    </w:p>
    <w:p w14:paraId="428CA5AB" w14:textId="77777777" w:rsidR="00216BD8" w:rsidRPr="00216BD8" w:rsidRDefault="00216BD8" w:rsidP="00216BD8">
      <w:pPr>
        <w:spacing w:before="20"/>
        <w:ind w:left="567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- standardní video a data projekce + elektricky </w:t>
      </w:r>
      <w:proofErr w:type="spellStart"/>
      <w:r w:rsidRPr="00216BD8">
        <w:rPr>
          <w:rFonts w:ascii="Arial" w:hAnsi="Arial" w:cs="Arial"/>
          <w:i/>
          <w:sz w:val="20"/>
          <w:szCs w:val="20"/>
          <w:lang w:val="cs-CZ"/>
        </w:rPr>
        <w:t>svinovatelné</w:t>
      </w:r>
      <w:proofErr w:type="spellEnd"/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 plátno, vše odpovídající rozměrovým parametrům prostoru</w:t>
      </w:r>
    </w:p>
    <w:p w14:paraId="28BC6CFC" w14:textId="77777777" w:rsidR="00216BD8" w:rsidRPr="00216BD8" w:rsidRDefault="00216BD8" w:rsidP="00216BD8">
      <w:pPr>
        <w:ind w:left="568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- </w:t>
      </w:r>
      <w:proofErr w:type="spellStart"/>
      <w:r w:rsidRPr="00216BD8">
        <w:rPr>
          <w:rFonts w:ascii="Arial" w:hAnsi="Arial" w:cs="Arial"/>
          <w:i/>
          <w:sz w:val="20"/>
          <w:szCs w:val="20"/>
          <w:lang w:val="cs-CZ"/>
        </w:rPr>
        <w:t>stmívatelné</w:t>
      </w:r>
      <w:proofErr w:type="spellEnd"/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 okruhy pro osvětlení jeviště a hlediště (48 á 2 </w:t>
      </w:r>
      <w:proofErr w:type="spellStart"/>
      <w:r w:rsidRPr="00216BD8">
        <w:rPr>
          <w:rFonts w:ascii="Arial" w:hAnsi="Arial" w:cs="Arial"/>
          <w:i/>
          <w:sz w:val="20"/>
          <w:szCs w:val="20"/>
          <w:lang w:val="cs-CZ"/>
        </w:rPr>
        <w:t>Kw</w:t>
      </w:r>
      <w:proofErr w:type="spellEnd"/>
      <w:r w:rsidRPr="00216BD8">
        <w:rPr>
          <w:rFonts w:ascii="Arial" w:hAnsi="Arial" w:cs="Arial"/>
          <w:i/>
          <w:sz w:val="20"/>
          <w:szCs w:val="20"/>
          <w:lang w:val="cs-CZ"/>
        </w:rPr>
        <w:t>)</w:t>
      </w:r>
    </w:p>
    <w:p w14:paraId="5FADCD8C" w14:textId="77777777" w:rsidR="00216BD8" w:rsidRPr="00216BD8" w:rsidRDefault="00216BD8" w:rsidP="00216BD8">
      <w:pPr>
        <w:ind w:left="568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>- závěsný systém na technická zařízení (</w:t>
      </w:r>
      <w:proofErr w:type="spellStart"/>
      <w:r w:rsidRPr="00216BD8">
        <w:rPr>
          <w:rFonts w:ascii="Arial" w:hAnsi="Arial" w:cs="Arial"/>
          <w:i/>
          <w:sz w:val="20"/>
          <w:szCs w:val="20"/>
          <w:lang w:val="cs-CZ"/>
        </w:rPr>
        <w:t>truss</w:t>
      </w:r>
      <w:proofErr w:type="spellEnd"/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 odpovídající prostorovým parametrům sálu)</w:t>
      </w:r>
    </w:p>
    <w:p w14:paraId="29B35112" w14:textId="77777777" w:rsidR="00216BD8" w:rsidRPr="00216BD8" w:rsidRDefault="00216BD8" w:rsidP="00216BD8">
      <w:pPr>
        <w:ind w:left="568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- ozvučení sálu včetně strukturované sítě, </w:t>
      </w:r>
      <w:proofErr w:type="spellStart"/>
      <w:r w:rsidRPr="00216BD8">
        <w:rPr>
          <w:rFonts w:ascii="Arial" w:hAnsi="Arial" w:cs="Arial"/>
          <w:i/>
          <w:sz w:val="20"/>
          <w:szCs w:val="20"/>
          <w:lang w:val="cs-CZ"/>
        </w:rPr>
        <w:t>Ethernet</w:t>
      </w:r>
      <w:proofErr w:type="spellEnd"/>
    </w:p>
    <w:p w14:paraId="5F39F7E1" w14:textId="77777777" w:rsidR="00216BD8" w:rsidRPr="00216BD8" w:rsidRDefault="00216BD8" w:rsidP="00216BD8">
      <w:pPr>
        <w:ind w:left="568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 xml:space="preserve">- místo pro klavír (střední křídlo </w:t>
      </w:r>
      <w:proofErr w:type="spellStart"/>
      <w:r w:rsidRPr="00216BD8">
        <w:rPr>
          <w:rFonts w:ascii="Arial" w:hAnsi="Arial" w:cs="Arial"/>
          <w:i/>
          <w:sz w:val="20"/>
          <w:szCs w:val="20"/>
          <w:lang w:val="cs-CZ"/>
        </w:rPr>
        <w:t>Petrof</w:t>
      </w:r>
      <w:proofErr w:type="spellEnd"/>
      <w:r w:rsidRPr="00216BD8">
        <w:rPr>
          <w:rFonts w:ascii="Arial" w:hAnsi="Arial" w:cs="Arial"/>
          <w:i/>
          <w:sz w:val="20"/>
          <w:szCs w:val="20"/>
          <w:lang w:val="cs-CZ"/>
        </w:rPr>
        <w:t>)</w:t>
      </w:r>
    </w:p>
    <w:p w14:paraId="4DE7527F" w14:textId="77777777" w:rsidR="00216BD8" w:rsidRPr="00216BD8" w:rsidRDefault="00216BD8" w:rsidP="00216BD8">
      <w:pPr>
        <w:spacing w:before="60"/>
        <w:ind w:firstLine="567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  <w:r w:rsidRPr="00216BD8">
        <w:rPr>
          <w:rFonts w:ascii="Arial" w:hAnsi="Arial" w:cs="Arial"/>
          <w:b/>
          <w:i/>
          <w:sz w:val="20"/>
          <w:szCs w:val="20"/>
          <w:lang w:val="cs-CZ"/>
        </w:rPr>
        <w:t xml:space="preserve">Sklady (bývalý </w:t>
      </w:r>
      <w:proofErr w:type="spellStart"/>
      <w:r w:rsidRPr="00216BD8">
        <w:rPr>
          <w:rFonts w:ascii="Arial" w:hAnsi="Arial" w:cs="Arial"/>
          <w:b/>
          <w:i/>
          <w:sz w:val="20"/>
          <w:szCs w:val="20"/>
          <w:lang w:val="cs-CZ"/>
        </w:rPr>
        <w:t>Radiobar</w:t>
      </w:r>
      <w:proofErr w:type="spellEnd"/>
      <w:r w:rsidRPr="00216BD8">
        <w:rPr>
          <w:rFonts w:ascii="Arial" w:hAnsi="Arial" w:cs="Arial"/>
          <w:b/>
          <w:i/>
          <w:sz w:val="20"/>
          <w:szCs w:val="20"/>
          <w:lang w:val="cs-CZ"/>
        </w:rPr>
        <w:t xml:space="preserve"> s kuřárnou)</w:t>
      </w:r>
    </w:p>
    <w:p w14:paraId="3E54B139" w14:textId="091D5191" w:rsidR="00216BD8" w:rsidRPr="00216BD8" w:rsidRDefault="00216BD8" w:rsidP="00216BD8">
      <w:pPr>
        <w:spacing w:before="20"/>
        <w:ind w:left="567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>stávající skladovací prostory DH a přípravna C 87 (ve variantě A označeno jako ´lektorský ateliér´ ) by měly sloužit jako zázemí adaptovaného víceúčelového sálu. V nich bude probíhat edukační činnost spojená s divadlem, která je však z podstaty výtvarná (nutnost mokrého provozu – voda, odpad, skladovací prostor, pokud možno skrýt do vestavěného skříňového systému), zároveň se budou využívat jako navazující prostory víceúčelového sálu – možnost přípravy menšího rautu či pohoštění při konferencích, seminářích, prezentacích atd. Přístup do těchto prostor by neměl být jeden centrální (jako ve variantě A), ale dvojí na osu místnosti (vstup – východ).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14:paraId="521F9E70" w14:textId="77777777" w:rsidR="00216BD8" w:rsidRPr="00216BD8" w:rsidRDefault="00216BD8" w:rsidP="00216BD8">
      <w:pPr>
        <w:ind w:left="568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BD8">
        <w:rPr>
          <w:rFonts w:ascii="Arial" w:hAnsi="Arial" w:cs="Arial"/>
          <w:i/>
          <w:sz w:val="20"/>
          <w:szCs w:val="20"/>
          <w:lang w:val="cs-CZ"/>
        </w:rPr>
        <w:t>vybavení: dvojdřez s odkládací plochou, úložné skříňky, příruční lednička, zásuvkový okruh dimenzovaný na připojení ohřívací techniky pro catering</w:t>
      </w:r>
    </w:p>
    <w:p w14:paraId="220E1A83" w14:textId="77777777" w:rsidR="00216BD8" w:rsidRPr="00747860" w:rsidRDefault="00216BD8" w:rsidP="00216BD8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747860">
        <w:rPr>
          <w:rFonts w:ascii="Arial" w:hAnsi="Arial" w:cs="Arial"/>
          <w:bCs/>
          <w:sz w:val="22"/>
          <w:szCs w:val="22"/>
          <w:lang w:val="cs-CZ"/>
        </w:rPr>
        <w:t>d)</w:t>
      </w:r>
      <w:r w:rsidRPr="00747860">
        <w:rPr>
          <w:rFonts w:ascii="Arial" w:hAnsi="Arial" w:cs="Arial"/>
          <w:b/>
          <w:bCs/>
          <w:sz w:val="22"/>
          <w:szCs w:val="22"/>
          <w:lang w:val="cs-CZ"/>
        </w:rPr>
        <w:t xml:space="preserve"> 2.np</w:t>
      </w:r>
    </w:p>
    <w:p w14:paraId="121BD5AE" w14:textId="77777777" w:rsidR="00216BD8" w:rsidRPr="00747860" w:rsidRDefault="00216BD8" w:rsidP="00216BD8">
      <w:pPr>
        <w:spacing w:before="6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Kanceláře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(ekonomický odbor) – zůstávají stávající;</w:t>
      </w:r>
    </w:p>
    <w:p w14:paraId="50E12FA1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Lektorský ateliér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a </w:t>
      </w:r>
      <w:r w:rsidRPr="00747860">
        <w:rPr>
          <w:rFonts w:ascii="Arial" w:hAnsi="Arial" w:cs="Arial"/>
          <w:sz w:val="22"/>
          <w:szCs w:val="22"/>
          <w:u w:val="single"/>
          <w:lang w:val="cs-CZ"/>
        </w:rPr>
        <w:t>Instalační pracoviště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– zůstávají </w:t>
      </w:r>
      <w:proofErr w:type="gramStart"/>
      <w:r w:rsidRPr="00747860">
        <w:rPr>
          <w:rFonts w:ascii="Arial" w:hAnsi="Arial" w:cs="Arial"/>
          <w:sz w:val="22"/>
          <w:szCs w:val="22"/>
          <w:lang w:val="cs-CZ"/>
        </w:rPr>
        <w:t>stávající (2-podlažní</w:t>
      </w:r>
      <w:proofErr w:type="gramEnd"/>
      <w:r w:rsidRPr="00747860">
        <w:rPr>
          <w:rFonts w:ascii="Arial" w:hAnsi="Arial" w:cs="Arial"/>
          <w:sz w:val="22"/>
          <w:szCs w:val="22"/>
          <w:lang w:val="cs-CZ"/>
        </w:rPr>
        <w:t xml:space="preserve"> mezonetové) prostory vestavěné do prostoru Trojlodí;</w:t>
      </w:r>
    </w:p>
    <w:p w14:paraId="69ED0EE6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Studovna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– zůstává stávající – badatelna;</w:t>
      </w:r>
    </w:p>
    <w:p w14:paraId="46617E79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Beseda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– komunikační prostor s možností výstavních aktivit pro děti, nové okenní otvory – nutno koncepčně </w:t>
      </w:r>
      <w:proofErr w:type="spellStart"/>
      <w:r w:rsidRPr="00747860">
        <w:rPr>
          <w:rFonts w:ascii="Arial" w:hAnsi="Arial" w:cs="Arial"/>
          <w:sz w:val="22"/>
          <w:szCs w:val="22"/>
          <w:lang w:val="cs-CZ"/>
        </w:rPr>
        <w:t>přeřešit</w:t>
      </w:r>
      <w:proofErr w:type="spellEnd"/>
      <w:r w:rsidRPr="00747860">
        <w:rPr>
          <w:rFonts w:ascii="Arial" w:hAnsi="Arial" w:cs="Arial"/>
          <w:sz w:val="22"/>
          <w:szCs w:val="22"/>
          <w:lang w:val="cs-CZ"/>
        </w:rPr>
        <w:t xml:space="preserve"> celou dvorní fasádu, dojde zřejmě k otevření části stropu pro nově tvarované schodiště z 1.np; </w:t>
      </w:r>
    </w:p>
    <w:p w14:paraId="253DB788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Výtah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(v besedě) – v nové pozici;</w:t>
      </w:r>
    </w:p>
    <w:p w14:paraId="4BB6B280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Salon a Kabinet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– zůstávají oba výstavní prostory umístěné v průčelí budovy;</w:t>
      </w:r>
    </w:p>
    <w:p w14:paraId="3AEAA707" w14:textId="629CD95F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lastRenderedPageBreak/>
        <w:t xml:space="preserve">Sociální zařízení 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– úprava orientace a dispozice sociálního zařízení vzhledem k využívání toalet jak hosty kavárny, tak návštěvníky expozic a výstav v muzeu; </w:t>
      </w:r>
    </w:p>
    <w:p w14:paraId="571678CE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Kavárna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– úprava prostorového řešení kavárny v podlaží, včetně řešení zázemí a výstupu na terasu.</w:t>
      </w:r>
    </w:p>
    <w:p w14:paraId="142558B2" w14:textId="77777777" w:rsidR="00216BD8" w:rsidRPr="00747860" w:rsidRDefault="00216BD8" w:rsidP="00216BD8">
      <w:pPr>
        <w:spacing w:before="120"/>
        <w:ind w:left="284" w:hanging="284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bCs/>
          <w:sz w:val="22"/>
          <w:szCs w:val="22"/>
          <w:lang w:val="cs-CZ"/>
        </w:rPr>
        <w:t>e)</w:t>
      </w:r>
      <w:r w:rsidRPr="00747860">
        <w:rPr>
          <w:rFonts w:ascii="Arial" w:hAnsi="Arial" w:cs="Arial"/>
          <w:bCs/>
          <w:sz w:val="22"/>
          <w:szCs w:val="22"/>
          <w:lang w:val="cs-CZ"/>
        </w:rPr>
        <w:tab/>
      </w:r>
      <w:r w:rsidRPr="00747860">
        <w:rPr>
          <w:rFonts w:ascii="Arial" w:hAnsi="Arial" w:cs="Arial"/>
          <w:b/>
          <w:bCs/>
          <w:sz w:val="22"/>
          <w:szCs w:val="22"/>
          <w:lang w:val="cs-CZ"/>
        </w:rPr>
        <w:t>3.np</w:t>
      </w:r>
    </w:p>
    <w:p w14:paraId="77C860AE" w14:textId="77777777" w:rsidR="00216BD8" w:rsidRPr="00747860" w:rsidRDefault="00216BD8" w:rsidP="00216BD8">
      <w:pPr>
        <w:spacing w:before="6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Lektorský ateliér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(edukace) – nově navržený z bývalé galerie … nové okenní otvory; </w:t>
      </w:r>
    </w:p>
    <w:p w14:paraId="5D31E001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Výtah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– v nové pozici.</w:t>
      </w:r>
    </w:p>
    <w:p w14:paraId="5D6B7CAC" w14:textId="77777777" w:rsidR="00216BD8" w:rsidRPr="00747860" w:rsidRDefault="00216BD8" w:rsidP="00216BD8">
      <w:pPr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747860">
        <w:rPr>
          <w:rFonts w:ascii="Arial" w:hAnsi="Arial" w:cs="Arial"/>
          <w:bCs/>
          <w:sz w:val="22"/>
          <w:szCs w:val="22"/>
          <w:lang w:val="cs-CZ"/>
        </w:rPr>
        <w:t>f)</w:t>
      </w:r>
      <w:r w:rsidRPr="00747860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747860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747860">
        <w:rPr>
          <w:rFonts w:ascii="Arial" w:hAnsi="Arial" w:cs="Arial"/>
          <w:b/>
          <w:sz w:val="22"/>
          <w:szCs w:val="22"/>
          <w:lang w:val="cs-CZ"/>
        </w:rPr>
        <w:t>4.np</w:t>
      </w:r>
    </w:p>
    <w:p w14:paraId="7F9ACB6A" w14:textId="77777777" w:rsidR="00216BD8" w:rsidRPr="00747860" w:rsidRDefault="00216BD8" w:rsidP="00216BD8">
      <w:pPr>
        <w:spacing w:before="6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Mansarda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– zůstává stávající </w:t>
      </w:r>
      <w:r w:rsidRPr="00747860">
        <w:rPr>
          <w:rFonts w:ascii="Arial" w:hAnsi="Arial" w:cs="Arial"/>
          <w:sz w:val="22"/>
          <w:szCs w:val="22"/>
          <w:u w:val="single"/>
          <w:lang w:val="cs-CZ"/>
        </w:rPr>
        <w:t>výstavní prostor</w:t>
      </w:r>
      <w:r w:rsidRPr="00747860">
        <w:rPr>
          <w:rFonts w:ascii="Arial" w:hAnsi="Arial" w:cs="Arial"/>
          <w:sz w:val="22"/>
          <w:szCs w:val="22"/>
          <w:lang w:val="cs-CZ"/>
        </w:rPr>
        <w:t>;</w:t>
      </w:r>
    </w:p>
    <w:p w14:paraId="707AA827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u w:val="single"/>
          <w:lang w:val="cs-CZ"/>
        </w:rPr>
        <w:t>Výtah</w:t>
      </w:r>
      <w:r w:rsidRPr="00747860">
        <w:rPr>
          <w:rFonts w:ascii="Arial" w:hAnsi="Arial" w:cs="Arial"/>
          <w:sz w:val="22"/>
          <w:szCs w:val="22"/>
          <w:lang w:val="cs-CZ"/>
        </w:rPr>
        <w:t xml:space="preserve"> v nové pozici.</w:t>
      </w:r>
    </w:p>
    <w:p w14:paraId="2C91C9BE" w14:textId="77777777" w:rsidR="00216BD8" w:rsidRPr="00216BD8" w:rsidRDefault="00216BD8" w:rsidP="00216BD8">
      <w:pPr>
        <w:pStyle w:val="Prosttext"/>
        <w:rPr>
          <w:rFonts w:asciiTheme="minorHAnsi" w:hAnsiTheme="minorHAnsi" w:cs="Arial"/>
          <w:sz w:val="24"/>
          <w:szCs w:val="24"/>
          <w:u w:val="single"/>
        </w:rPr>
      </w:pPr>
    </w:p>
    <w:p w14:paraId="6FF55550" w14:textId="77777777" w:rsidR="00216BD8" w:rsidRPr="00747860" w:rsidRDefault="00216BD8" w:rsidP="00216BD8">
      <w:pPr>
        <w:pStyle w:val="Prosttext"/>
        <w:rPr>
          <w:rFonts w:ascii="Arial" w:hAnsi="Arial" w:cs="Arial"/>
          <w:szCs w:val="22"/>
          <w:u w:val="single"/>
        </w:rPr>
      </w:pPr>
      <w:r w:rsidRPr="00747860">
        <w:rPr>
          <w:rFonts w:ascii="Arial" w:hAnsi="Arial" w:cs="Arial"/>
          <w:szCs w:val="22"/>
          <w:u w:val="single"/>
        </w:rPr>
        <w:t>Část II. NOVOSTAVBA (dostavba ke stávající budově)</w:t>
      </w:r>
    </w:p>
    <w:p w14:paraId="31D6CF5B" w14:textId="77777777" w:rsidR="00216BD8" w:rsidRPr="00216BD8" w:rsidRDefault="00216BD8" w:rsidP="00216BD8">
      <w:pPr>
        <w:pStyle w:val="Prosttext"/>
        <w:rPr>
          <w:rFonts w:asciiTheme="minorHAnsi" w:hAnsiTheme="minorHAnsi" w:cs="Arial"/>
          <w:sz w:val="24"/>
          <w:szCs w:val="24"/>
          <w:u w:val="single"/>
        </w:rPr>
      </w:pPr>
    </w:p>
    <w:p w14:paraId="18DDA21D" w14:textId="77777777" w:rsidR="00216BD8" w:rsidRPr="00747860" w:rsidRDefault="00216BD8" w:rsidP="00216BD8">
      <w:pPr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 xml:space="preserve">a) </w:t>
      </w:r>
      <w:r w:rsidRPr="00747860">
        <w:rPr>
          <w:rFonts w:ascii="Arial" w:hAnsi="Arial" w:cs="Arial"/>
          <w:sz w:val="22"/>
          <w:szCs w:val="22"/>
          <w:lang w:val="cs-CZ"/>
        </w:rPr>
        <w:tab/>
      </w:r>
      <w:r w:rsidRPr="00747860">
        <w:rPr>
          <w:rFonts w:ascii="Arial" w:hAnsi="Arial" w:cs="Arial"/>
          <w:b/>
          <w:sz w:val="22"/>
          <w:szCs w:val="22"/>
          <w:lang w:val="cs-CZ"/>
        </w:rPr>
        <w:t>Knihovna</w:t>
      </w:r>
    </w:p>
    <w:p w14:paraId="09A0F407" w14:textId="77777777" w:rsidR="00216BD8" w:rsidRPr="00747860" w:rsidRDefault="00216BD8" w:rsidP="00216BD8">
      <w:pPr>
        <w:spacing w:before="6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>– studovna v 1.np + 2 patra pro „volný výběr“;</w:t>
      </w:r>
    </w:p>
    <w:p w14:paraId="7EBE5A93" w14:textId="77777777" w:rsidR="00216BD8" w:rsidRPr="00747860" w:rsidRDefault="00216BD8" w:rsidP="00216BD8">
      <w:pPr>
        <w:spacing w:before="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>– řešení volného výběru přes 2 patra – nad studovnou lávky (ochozy) kolem volného prostoru;</w:t>
      </w:r>
    </w:p>
    <w:p w14:paraId="67A5B5C8" w14:textId="77777777" w:rsidR="00216BD8" w:rsidRPr="00747860" w:rsidRDefault="00216BD8" w:rsidP="00216BD8">
      <w:pPr>
        <w:pStyle w:val="Odstavecseseznamem"/>
        <w:spacing w:before="20"/>
        <w:ind w:left="284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– archiv, knihovní sklad a sklad publikací MUO – v podzemních podlažích;</w:t>
      </w:r>
    </w:p>
    <w:p w14:paraId="5B3BA793" w14:textId="77777777" w:rsidR="00216BD8" w:rsidRPr="00747860" w:rsidRDefault="00216BD8" w:rsidP="00216BD8">
      <w:pPr>
        <w:pStyle w:val="Odstavecseseznamem"/>
        <w:spacing w:before="20"/>
        <w:ind w:left="284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– podnikový archiv;</w:t>
      </w:r>
    </w:p>
    <w:p w14:paraId="1A989E27" w14:textId="77777777" w:rsidR="00216BD8" w:rsidRPr="00747860" w:rsidRDefault="00216BD8" w:rsidP="00216BD8">
      <w:pPr>
        <w:pStyle w:val="Odstavecseseznamem"/>
        <w:spacing w:before="20"/>
        <w:ind w:left="284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– u vstupu do knihovny skříňky na úschovu drobných předmětů (a cenností);</w:t>
      </w:r>
    </w:p>
    <w:p w14:paraId="6BF7F949" w14:textId="77777777" w:rsidR="00216BD8" w:rsidRPr="00747860" w:rsidRDefault="00216BD8" w:rsidP="00216BD8">
      <w:pPr>
        <w:pStyle w:val="Odstavecseseznamem"/>
        <w:spacing w:before="20"/>
        <w:ind w:left="284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– mobiliář pro badatelnu (v knihovně) volně umístitelný, cca 16-20 míst, jen nejnutnější kabeláž;</w:t>
      </w:r>
    </w:p>
    <w:p w14:paraId="23234B6D" w14:textId="77777777" w:rsidR="00216BD8" w:rsidRPr="00747860" w:rsidRDefault="00216BD8" w:rsidP="00216BD8">
      <w:pPr>
        <w:pStyle w:val="Odstavecseseznamem"/>
        <w:spacing w:before="20"/>
        <w:ind w:left="284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– mobilní možnosti připojení pro jednotlivá místa a sestavy nábytku;</w:t>
      </w:r>
    </w:p>
    <w:p w14:paraId="1C114946" w14:textId="77777777" w:rsidR="00216BD8" w:rsidRPr="00747860" w:rsidRDefault="00216BD8" w:rsidP="00216BD8">
      <w:pPr>
        <w:spacing w:before="1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 xml:space="preserve">b) </w:t>
      </w:r>
      <w:r w:rsidRPr="00747860">
        <w:rPr>
          <w:rFonts w:ascii="Arial" w:hAnsi="Arial" w:cs="Arial"/>
          <w:sz w:val="22"/>
          <w:szCs w:val="22"/>
          <w:lang w:val="cs-CZ"/>
        </w:rPr>
        <w:tab/>
      </w:r>
      <w:r w:rsidRPr="00747860">
        <w:rPr>
          <w:rFonts w:ascii="Arial" w:hAnsi="Arial" w:cs="Arial"/>
          <w:b/>
          <w:sz w:val="22"/>
          <w:szCs w:val="22"/>
          <w:lang w:val="cs-CZ"/>
        </w:rPr>
        <w:t>Edukace</w:t>
      </w:r>
    </w:p>
    <w:p w14:paraId="5E34D081" w14:textId="77777777" w:rsidR="00216BD8" w:rsidRPr="00747860" w:rsidRDefault="00216BD8" w:rsidP="00216BD8">
      <w:pPr>
        <w:spacing w:before="6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>Stávající navrhovaný prostor v nové budově nad Dvoranou není z pohledu pracovníků edukačního oddělení vhodný, nelze uzavřít, když tak jen za cenu snížení prostorové kapacity místnosti, hledat adekvátní řešení prostor pro edukaci i v části rekonstrukce (viz výš – popis dle jednotlivých podlaží);</w:t>
      </w:r>
    </w:p>
    <w:p w14:paraId="2B2FC90B" w14:textId="77777777" w:rsidR="00216BD8" w:rsidRPr="00747860" w:rsidRDefault="00216BD8" w:rsidP="00216BD8">
      <w:pPr>
        <w:spacing w:before="1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 xml:space="preserve">c) </w:t>
      </w:r>
      <w:r w:rsidRPr="00747860">
        <w:rPr>
          <w:rFonts w:ascii="Arial" w:hAnsi="Arial" w:cs="Arial"/>
          <w:sz w:val="22"/>
          <w:szCs w:val="22"/>
          <w:lang w:val="cs-CZ"/>
        </w:rPr>
        <w:tab/>
      </w:r>
      <w:r w:rsidRPr="00747860">
        <w:rPr>
          <w:rFonts w:ascii="Arial" w:hAnsi="Arial" w:cs="Arial"/>
          <w:b/>
          <w:sz w:val="22"/>
          <w:szCs w:val="22"/>
          <w:lang w:val="cs-CZ"/>
        </w:rPr>
        <w:t>Fotoateliér</w:t>
      </w:r>
    </w:p>
    <w:p w14:paraId="63407F37" w14:textId="1C6ACC85" w:rsidR="00216BD8" w:rsidRPr="00747860" w:rsidRDefault="00216BD8" w:rsidP="00216BD8">
      <w:pPr>
        <w:pStyle w:val="Odstavecseseznamem"/>
        <w:spacing w:before="60"/>
        <w:ind w:left="284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 xml:space="preserve">Řešit otázku velikosti navrhovaných prostor, zda nejsou naddimenzované, případně, zda nelze v dispozici umístit fotoateliér do jiné části budovy a vyšetřit navrhovaný prostor pro jinou funkci; </w:t>
      </w:r>
    </w:p>
    <w:p w14:paraId="3C5D411D" w14:textId="77777777" w:rsidR="00216BD8" w:rsidRPr="00747860" w:rsidRDefault="00216BD8" w:rsidP="00216BD8">
      <w:pPr>
        <w:spacing w:before="1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 xml:space="preserve">d) </w:t>
      </w:r>
      <w:r w:rsidRPr="00747860">
        <w:rPr>
          <w:rFonts w:ascii="Arial" w:hAnsi="Arial" w:cs="Arial"/>
          <w:sz w:val="22"/>
          <w:szCs w:val="22"/>
          <w:lang w:val="cs-CZ"/>
        </w:rPr>
        <w:tab/>
      </w:r>
      <w:r w:rsidRPr="00747860">
        <w:rPr>
          <w:rFonts w:ascii="Arial" w:hAnsi="Arial" w:cs="Arial"/>
          <w:b/>
          <w:sz w:val="22"/>
          <w:szCs w:val="22"/>
          <w:lang w:val="cs-CZ"/>
        </w:rPr>
        <w:t>Expozice – výstavní prostory</w:t>
      </w:r>
    </w:p>
    <w:p w14:paraId="6097D119" w14:textId="77777777" w:rsidR="00216BD8" w:rsidRPr="00747860" w:rsidRDefault="00216BD8" w:rsidP="00216BD8">
      <w:pPr>
        <w:pStyle w:val="Odstavecseseznamem"/>
        <w:numPr>
          <w:ilvl w:val="0"/>
          <w:numId w:val="13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Řešení zda bude možné pracovat v prostoru s paneláží, a to i v užších částech sálů (lodí);</w:t>
      </w:r>
    </w:p>
    <w:p w14:paraId="3B3D8493" w14:textId="77777777" w:rsidR="00216BD8" w:rsidRPr="00747860" w:rsidRDefault="00216BD8" w:rsidP="00216BD8">
      <w:pPr>
        <w:pStyle w:val="Odstavecseseznamem"/>
        <w:numPr>
          <w:ilvl w:val="0"/>
          <w:numId w:val="13"/>
        </w:numPr>
        <w:spacing w:before="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Prověřit kapacitu volných stěn pro vystavování plošných exponátů, cca 400 m2, 2-3krát více než ve stávajícím výstavním prostoru „Trojlodí“;</w:t>
      </w:r>
    </w:p>
    <w:p w14:paraId="4213C2BC" w14:textId="77777777" w:rsidR="00216BD8" w:rsidRPr="00747860" w:rsidRDefault="00216BD8" w:rsidP="00216BD8">
      <w:pPr>
        <w:pStyle w:val="Odstavecseseznamem"/>
        <w:numPr>
          <w:ilvl w:val="0"/>
          <w:numId w:val="13"/>
        </w:numPr>
        <w:spacing w:before="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Navrhnout umístění pro CEAD, zda bude součásti expozice, nebo bude interaktivním prvkem vstupního prostoru Dvorany;</w:t>
      </w:r>
    </w:p>
    <w:p w14:paraId="0B227D24" w14:textId="77777777" w:rsidR="00216BD8" w:rsidRPr="00747860" w:rsidRDefault="00216BD8" w:rsidP="00216BD8">
      <w:pPr>
        <w:pStyle w:val="Odstavecseseznamem"/>
        <w:numPr>
          <w:ilvl w:val="0"/>
          <w:numId w:val="13"/>
        </w:numPr>
        <w:spacing w:before="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Na základě podkladů předaných pracovníky MUO provést jednoduchý architektonický návrh nové expozice, s rozmístěním exponátů (předpoklad cca 150-200 ks) a ověřením potřebných kapacit prostoru;</w:t>
      </w:r>
    </w:p>
    <w:p w14:paraId="4527958F" w14:textId="77777777" w:rsidR="00216BD8" w:rsidRPr="00747860" w:rsidRDefault="00216BD8" w:rsidP="00216BD8">
      <w:pPr>
        <w:spacing w:before="1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 w:eastAsia="cs-CZ"/>
        </w:rPr>
        <w:t xml:space="preserve">e) </w:t>
      </w:r>
      <w:r w:rsidRPr="00747860">
        <w:rPr>
          <w:rFonts w:ascii="Arial" w:hAnsi="Arial" w:cs="Arial"/>
          <w:sz w:val="22"/>
          <w:szCs w:val="22"/>
          <w:lang w:val="cs-CZ" w:eastAsia="cs-CZ"/>
        </w:rPr>
        <w:tab/>
      </w:r>
      <w:r w:rsidRPr="00747860">
        <w:rPr>
          <w:rFonts w:ascii="Arial" w:hAnsi="Arial" w:cs="Arial"/>
          <w:b/>
          <w:sz w:val="22"/>
          <w:szCs w:val="22"/>
          <w:lang w:val="cs-CZ"/>
        </w:rPr>
        <w:t>Depozitáře a sklady</w:t>
      </w:r>
    </w:p>
    <w:p w14:paraId="1AA173BB" w14:textId="77777777" w:rsidR="00216BD8" w:rsidRPr="00747860" w:rsidRDefault="00216BD8" w:rsidP="00216BD8">
      <w:pPr>
        <w:pStyle w:val="Odstavecseseznamem"/>
        <w:numPr>
          <w:ilvl w:val="0"/>
          <w:numId w:val="13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Prověřit kapacity navrhovaných prostor depozitáře obrazů (exponáty 4. kategorie do regálů);</w:t>
      </w:r>
    </w:p>
    <w:p w14:paraId="3EE18C2C" w14:textId="77777777" w:rsidR="00216BD8" w:rsidRPr="00747860" w:rsidRDefault="00216BD8" w:rsidP="00216BD8">
      <w:pPr>
        <w:pStyle w:val="Odstavecseseznamem"/>
        <w:numPr>
          <w:ilvl w:val="0"/>
          <w:numId w:val="13"/>
        </w:numPr>
        <w:spacing w:before="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Doplnit stávající návrh o depozitáře pro fotografii a sbírku architektury (i modely);</w:t>
      </w:r>
    </w:p>
    <w:p w14:paraId="6DCB5982" w14:textId="2E6CB7DD" w:rsidR="00216BD8" w:rsidRPr="00747860" w:rsidRDefault="00216BD8" w:rsidP="00216BD8">
      <w:pPr>
        <w:pStyle w:val="Odstavecseseznamem"/>
        <w:numPr>
          <w:ilvl w:val="0"/>
          <w:numId w:val="13"/>
        </w:numPr>
        <w:spacing w:before="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 xml:space="preserve">Depozitář pro plastiky členit na jednotlivá oddělení dle materiálového provedení exponátů; </w:t>
      </w:r>
    </w:p>
    <w:p w14:paraId="2D35D527" w14:textId="77777777" w:rsidR="00216BD8" w:rsidRPr="00747860" w:rsidRDefault="00216BD8" w:rsidP="00216BD8">
      <w:pPr>
        <w:pStyle w:val="Odstavecseseznamem"/>
        <w:numPr>
          <w:ilvl w:val="0"/>
          <w:numId w:val="13"/>
        </w:numPr>
        <w:spacing w:before="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Vnitřní vybavení depozitářů navrhovat dle již fungujících typologických vzorů;</w:t>
      </w:r>
    </w:p>
    <w:p w14:paraId="053EF5A4" w14:textId="77777777" w:rsidR="00216BD8" w:rsidRPr="00747860" w:rsidRDefault="00216BD8" w:rsidP="00216BD8">
      <w:pPr>
        <w:pStyle w:val="Odstavecseseznamem"/>
        <w:numPr>
          <w:ilvl w:val="0"/>
          <w:numId w:val="13"/>
        </w:numPr>
        <w:spacing w:before="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 xml:space="preserve">Řešit zajištění náležitého klimatu v prostorách; </w:t>
      </w:r>
    </w:p>
    <w:p w14:paraId="5B623818" w14:textId="77777777" w:rsidR="00216BD8" w:rsidRPr="00747860" w:rsidRDefault="00216BD8" w:rsidP="00216BD8">
      <w:pPr>
        <w:pStyle w:val="Odstavecseseznamem"/>
        <w:numPr>
          <w:ilvl w:val="0"/>
          <w:numId w:val="13"/>
        </w:numPr>
        <w:spacing w:before="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47860">
        <w:rPr>
          <w:rFonts w:ascii="Arial" w:hAnsi="Arial" w:cs="Arial"/>
        </w:rPr>
        <w:t>Požadavek na zvláštní sklad nábytku a skel pro výstavní oddělení;</w:t>
      </w:r>
    </w:p>
    <w:p w14:paraId="620ECE4D" w14:textId="77777777" w:rsidR="00216BD8" w:rsidRPr="00747860" w:rsidRDefault="00216BD8" w:rsidP="00216BD8">
      <w:pPr>
        <w:spacing w:before="1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 xml:space="preserve">f) </w:t>
      </w:r>
      <w:r w:rsidRPr="00747860">
        <w:rPr>
          <w:rFonts w:ascii="Arial" w:hAnsi="Arial" w:cs="Arial"/>
          <w:sz w:val="22"/>
          <w:szCs w:val="22"/>
          <w:lang w:val="cs-CZ"/>
        </w:rPr>
        <w:tab/>
      </w:r>
      <w:r w:rsidRPr="00747860">
        <w:rPr>
          <w:rFonts w:ascii="Arial" w:hAnsi="Arial" w:cs="Arial"/>
          <w:b/>
          <w:sz w:val="22"/>
          <w:szCs w:val="22"/>
          <w:lang w:val="cs-CZ"/>
        </w:rPr>
        <w:t>Ostatní</w:t>
      </w:r>
    </w:p>
    <w:p w14:paraId="6D0D5B27" w14:textId="77777777" w:rsidR="00216BD8" w:rsidRPr="00747860" w:rsidRDefault="00216BD8" w:rsidP="00216BD8">
      <w:pPr>
        <w:spacing w:before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>–</w:t>
      </w:r>
      <w:r w:rsidRPr="00747860">
        <w:rPr>
          <w:rFonts w:ascii="Arial" w:hAnsi="Arial" w:cs="Arial"/>
          <w:sz w:val="22"/>
          <w:szCs w:val="22"/>
          <w:lang w:val="cs-CZ"/>
        </w:rPr>
        <w:tab/>
        <w:t xml:space="preserve">Prověřit možnost rozšíření </w:t>
      </w:r>
      <w:proofErr w:type="gramStart"/>
      <w:r w:rsidRPr="00747860">
        <w:rPr>
          <w:rFonts w:ascii="Arial" w:hAnsi="Arial" w:cs="Arial"/>
          <w:sz w:val="22"/>
          <w:szCs w:val="22"/>
          <w:lang w:val="cs-CZ"/>
        </w:rPr>
        <w:t>plochy 2.pp</w:t>
      </w:r>
      <w:proofErr w:type="gramEnd"/>
      <w:r w:rsidRPr="00747860">
        <w:rPr>
          <w:rFonts w:ascii="Arial" w:hAnsi="Arial" w:cs="Arial"/>
          <w:sz w:val="22"/>
          <w:szCs w:val="22"/>
          <w:lang w:val="cs-CZ"/>
        </w:rPr>
        <w:t xml:space="preserve"> a 1.pp, a tím i navrhované kapacity dotčených místností, na dvorní (severní) část pozemku;</w:t>
      </w:r>
    </w:p>
    <w:p w14:paraId="346ED8AF" w14:textId="77777777" w:rsidR="00216BD8" w:rsidRPr="00747860" w:rsidRDefault="00216BD8" w:rsidP="00216BD8">
      <w:pPr>
        <w:spacing w:beforeLines="20" w:before="48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lastRenderedPageBreak/>
        <w:t xml:space="preserve">– </w:t>
      </w:r>
      <w:r w:rsidRPr="00747860">
        <w:rPr>
          <w:rFonts w:ascii="Arial" w:hAnsi="Arial" w:cs="Arial"/>
          <w:sz w:val="22"/>
          <w:szCs w:val="22"/>
          <w:lang w:val="cs-CZ"/>
        </w:rPr>
        <w:tab/>
        <w:t>prověřit možnost rozšíření plochy zastavěné části nově navrhovaného objektu až k okraji uliční fronty Denisovy ulice, do míst původního starého sklepení;</w:t>
      </w:r>
    </w:p>
    <w:p w14:paraId="1B7B929C" w14:textId="77777777" w:rsidR="00216BD8" w:rsidRPr="00747860" w:rsidRDefault="00216BD8" w:rsidP="00216BD8">
      <w:pPr>
        <w:pStyle w:val="Prosttext"/>
        <w:spacing w:beforeLines="20" w:before="48"/>
        <w:ind w:left="284" w:hanging="284"/>
        <w:jc w:val="both"/>
        <w:rPr>
          <w:rFonts w:ascii="Arial" w:hAnsi="Arial" w:cs="Arial"/>
          <w:szCs w:val="22"/>
        </w:rPr>
      </w:pPr>
      <w:r w:rsidRPr="00747860">
        <w:rPr>
          <w:rFonts w:ascii="Arial" w:hAnsi="Arial" w:cs="Arial"/>
          <w:szCs w:val="22"/>
        </w:rPr>
        <w:t xml:space="preserve">– </w:t>
      </w:r>
      <w:r w:rsidRPr="00747860">
        <w:rPr>
          <w:rFonts w:ascii="Arial" w:hAnsi="Arial" w:cs="Arial"/>
          <w:szCs w:val="22"/>
        </w:rPr>
        <w:tab/>
        <w:t>Přemístit trafostanici z prostoru vjezdu do budovy;</w:t>
      </w:r>
    </w:p>
    <w:p w14:paraId="6EB426C3" w14:textId="77777777" w:rsidR="00216BD8" w:rsidRPr="00747860" w:rsidRDefault="00216BD8" w:rsidP="00216BD8">
      <w:pPr>
        <w:pStyle w:val="Prosttext"/>
        <w:spacing w:beforeLines="20" w:before="48"/>
        <w:ind w:left="284" w:hanging="284"/>
        <w:jc w:val="both"/>
        <w:rPr>
          <w:rFonts w:ascii="Arial" w:hAnsi="Arial" w:cs="Arial"/>
          <w:szCs w:val="22"/>
        </w:rPr>
      </w:pPr>
      <w:r w:rsidRPr="00747860">
        <w:rPr>
          <w:rFonts w:ascii="Arial" w:hAnsi="Arial" w:cs="Arial"/>
          <w:szCs w:val="22"/>
        </w:rPr>
        <w:t>–</w:t>
      </w:r>
      <w:r w:rsidRPr="00747860">
        <w:rPr>
          <w:rFonts w:ascii="Arial" w:hAnsi="Arial" w:cs="Arial"/>
          <w:szCs w:val="22"/>
        </w:rPr>
        <w:tab/>
        <w:t>Zrušit nakládací rampu v prostoru vjezdu do budovy;</w:t>
      </w:r>
    </w:p>
    <w:p w14:paraId="103FFA9B" w14:textId="77777777" w:rsidR="00216BD8" w:rsidRPr="00747860" w:rsidRDefault="00216BD8" w:rsidP="00216BD8">
      <w:pPr>
        <w:pStyle w:val="Prosttext"/>
        <w:spacing w:beforeLines="20" w:before="48"/>
        <w:ind w:left="284" w:hanging="284"/>
        <w:jc w:val="both"/>
        <w:rPr>
          <w:rFonts w:ascii="Arial" w:hAnsi="Arial" w:cs="Arial"/>
          <w:szCs w:val="22"/>
        </w:rPr>
      </w:pPr>
      <w:r w:rsidRPr="00747860">
        <w:rPr>
          <w:rFonts w:ascii="Arial" w:hAnsi="Arial" w:cs="Arial"/>
          <w:szCs w:val="22"/>
        </w:rPr>
        <w:t>–</w:t>
      </w:r>
      <w:r w:rsidRPr="00747860">
        <w:rPr>
          <w:rFonts w:ascii="Arial" w:hAnsi="Arial" w:cs="Arial"/>
          <w:szCs w:val="22"/>
        </w:rPr>
        <w:tab/>
        <w:t>Navrhnout příruční sklad 6-8 m</w:t>
      </w:r>
      <w:r w:rsidRPr="00747860">
        <w:rPr>
          <w:rFonts w:ascii="Arial" w:hAnsi="Arial" w:cs="Arial"/>
          <w:szCs w:val="22"/>
          <w:vertAlign w:val="superscript"/>
        </w:rPr>
        <w:t>2</w:t>
      </w:r>
      <w:r w:rsidRPr="00747860">
        <w:rPr>
          <w:rFonts w:ascii="Arial" w:hAnsi="Arial" w:cs="Arial"/>
          <w:szCs w:val="22"/>
        </w:rPr>
        <w:t xml:space="preserve"> v prostoru vjezdu do budovy;</w:t>
      </w:r>
    </w:p>
    <w:p w14:paraId="017DD837" w14:textId="77777777" w:rsidR="00216BD8" w:rsidRPr="00747860" w:rsidRDefault="00216BD8" w:rsidP="00216BD8">
      <w:pPr>
        <w:spacing w:beforeLines="20" w:before="48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>–</w:t>
      </w:r>
      <w:r w:rsidRPr="00747860">
        <w:rPr>
          <w:rFonts w:ascii="Arial" w:hAnsi="Arial" w:cs="Arial"/>
          <w:sz w:val="22"/>
          <w:szCs w:val="22"/>
          <w:lang w:val="cs-CZ"/>
        </w:rPr>
        <w:tab/>
        <w:t xml:space="preserve">Navrhnout propojovací chodbu z novostavby (propojení objektů tzv. „suchou nohou“); </w:t>
      </w:r>
    </w:p>
    <w:p w14:paraId="53DC6988" w14:textId="77777777" w:rsidR="00216BD8" w:rsidRPr="00747860" w:rsidRDefault="00216BD8" w:rsidP="00216BD8">
      <w:pPr>
        <w:spacing w:beforeLines="20" w:before="48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 xml:space="preserve">– </w:t>
      </w:r>
      <w:r w:rsidRPr="00747860">
        <w:rPr>
          <w:rFonts w:ascii="Arial" w:hAnsi="Arial" w:cs="Arial"/>
          <w:sz w:val="22"/>
          <w:szCs w:val="22"/>
          <w:lang w:val="cs-CZ"/>
        </w:rPr>
        <w:tab/>
        <w:t xml:space="preserve">Zahrnout do nových vizualizací (doplnit do půdorysu objektu na úrovni parteru) odstup nově navrhovaného objektu od městské hradby – do plochy parcely (dle požadavku z vyjádření UOP NPÚ Olomouc, ze dne </w:t>
      </w:r>
      <w:proofErr w:type="gramStart"/>
      <w:r w:rsidRPr="00747860">
        <w:rPr>
          <w:rFonts w:ascii="Arial" w:hAnsi="Arial" w:cs="Arial"/>
          <w:sz w:val="22"/>
          <w:szCs w:val="22"/>
          <w:lang w:val="cs-CZ"/>
        </w:rPr>
        <w:t>14.1.2010</w:t>
      </w:r>
      <w:proofErr w:type="gramEnd"/>
      <w:r w:rsidRPr="00747860">
        <w:rPr>
          <w:rFonts w:ascii="Arial" w:hAnsi="Arial" w:cs="Arial"/>
          <w:sz w:val="22"/>
          <w:szCs w:val="22"/>
          <w:lang w:val="cs-CZ"/>
        </w:rPr>
        <w:t>);</w:t>
      </w:r>
    </w:p>
    <w:p w14:paraId="49C95F0C" w14:textId="77777777" w:rsidR="00216BD8" w:rsidRPr="00747860" w:rsidRDefault="00216BD8" w:rsidP="00216BD8">
      <w:pPr>
        <w:spacing w:beforeLines="20" w:before="48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 xml:space="preserve">– </w:t>
      </w:r>
      <w:r w:rsidRPr="00747860">
        <w:rPr>
          <w:rFonts w:ascii="Arial" w:hAnsi="Arial" w:cs="Arial"/>
          <w:sz w:val="22"/>
          <w:szCs w:val="22"/>
          <w:lang w:val="cs-CZ"/>
        </w:rPr>
        <w:tab/>
        <w:t xml:space="preserve">Navrhnout řešení korekce sklonu střech – popínavá zeleň? (dle požadavku z vyjádření UOP NPÚ Olomouc, ze dne </w:t>
      </w:r>
      <w:proofErr w:type="gramStart"/>
      <w:r w:rsidRPr="00747860">
        <w:rPr>
          <w:rFonts w:ascii="Arial" w:hAnsi="Arial" w:cs="Arial"/>
          <w:sz w:val="22"/>
          <w:szCs w:val="22"/>
          <w:lang w:val="cs-CZ"/>
        </w:rPr>
        <w:t>14.1.2010</w:t>
      </w:r>
      <w:proofErr w:type="gramEnd"/>
      <w:r w:rsidRPr="00747860">
        <w:rPr>
          <w:rFonts w:ascii="Arial" w:hAnsi="Arial" w:cs="Arial"/>
          <w:sz w:val="22"/>
          <w:szCs w:val="22"/>
          <w:lang w:val="cs-CZ"/>
        </w:rPr>
        <w:t>);</w:t>
      </w:r>
    </w:p>
    <w:p w14:paraId="4D503017" w14:textId="77777777" w:rsidR="00216BD8" w:rsidRPr="00747860" w:rsidRDefault="00216BD8" w:rsidP="00216BD8">
      <w:pPr>
        <w:spacing w:beforeLines="20" w:before="48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 xml:space="preserve">– </w:t>
      </w:r>
      <w:r w:rsidRPr="00747860">
        <w:rPr>
          <w:rFonts w:ascii="Arial" w:hAnsi="Arial" w:cs="Arial"/>
          <w:sz w:val="22"/>
          <w:szCs w:val="22"/>
          <w:lang w:val="cs-CZ"/>
        </w:rPr>
        <w:tab/>
        <w:t>Zahrnout do nových vizualizací (a doplnit do pohledů uliční fronty) prvek oživení fasády průčelí – „Niku“ pro umístění uměleckého díla;</w:t>
      </w:r>
    </w:p>
    <w:p w14:paraId="1851CF4E" w14:textId="2221D713" w:rsidR="00216BD8" w:rsidRPr="00747860" w:rsidRDefault="00216BD8" w:rsidP="00216BD8">
      <w:pPr>
        <w:spacing w:beforeLines="20" w:before="48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47860">
        <w:rPr>
          <w:rFonts w:ascii="Arial" w:hAnsi="Arial" w:cs="Arial"/>
          <w:sz w:val="22"/>
          <w:szCs w:val="22"/>
          <w:lang w:val="cs-CZ"/>
        </w:rPr>
        <w:t xml:space="preserve">– </w:t>
      </w:r>
      <w:r w:rsidRPr="00747860">
        <w:rPr>
          <w:rFonts w:ascii="Arial" w:hAnsi="Arial" w:cs="Arial"/>
          <w:sz w:val="22"/>
          <w:szCs w:val="22"/>
          <w:lang w:val="cs-CZ"/>
        </w:rPr>
        <w:tab/>
        <w:t>Prověřit vhodným způsobem – ve variantách, návrhy barevnosti, charakteru struktury a dekoru betonového pláště, s naznačeným vedením svislých či vodorovných linií, či jiných stop po bednění (formě);</w:t>
      </w:r>
    </w:p>
    <w:p w14:paraId="158A9ADC" w14:textId="77777777" w:rsidR="00216BD8" w:rsidRPr="00216BD8" w:rsidRDefault="00216BD8" w:rsidP="00216BD8">
      <w:pPr>
        <w:jc w:val="both"/>
        <w:rPr>
          <w:rFonts w:asciiTheme="minorHAnsi" w:hAnsiTheme="minorHAnsi"/>
          <w:lang w:val="cs-CZ"/>
        </w:rPr>
      </w:pPr>
    </w:p>
    <w:p w14:paraId="0163B441" w14:textId="77777777" w:rsidR="00216BD8" w:rsidRPr="00216BD8" w:rsidRDefault="00216BD8" w:rsidP="00216BD8">
      <w:pPr>
        <w:ind w:left="284" w:hanging="284"/>
        <w:rPr>
          <w:rFonts w:asciiTheme="minorHAnsi" w:hAnsiTheme="minorHAnsi"/>
          <w:lang w:val="cs-CZ"/>
        </w:rPr>
      </w:pPr>
    </w:p>
    <w:p w14:paraId="6906DC48" w14:textId="77777777" w:rsidR="00216BD8" w:rsidRPr="00216BD8" w:rsidRDefault="00216BD8" w:rsidP="00216BD8">
      <w:pPr>
        <w:ind w:left="284" w:hanging="284"/>
        <w:rPr>
          <w:rFonts w:asciiTheme="minorHAnsi" w:hAnsiTheme="minorHAnsi"/>
          <w:lang w:val="cs-CZ"/>
        </w:rPr>
      </w:pPr>
    </w:p>
    <w:p w14:paraId="473D989D" w14:textId="3126204A" w:rsidR="00216BD8" w:rsidRPr="00216BD8" w:rsidRDefault="00216BD8" w:rsidP="00216BD8">
      <w:pPr>
        <w:tabs>
          <w:tab w:val="left" w:pos="851"/>
          <w:tab w:val="left" w:pos="6379"/>
        </w:tabs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 xml:space="preserve">za </w:t>
      </w:r>
      <w:r w:rsidR="00F80785">
        <w:rPr>
          <w:rFonts w:ascii="Arial" w:hAnsi="Arial" w:cs="Arial"/>
          <w:sz w:val="22"/>
          <w:szCs w:val="22"/>
          <w:lang w:val="cs-CZ"/>
        </w:rPr>
        <w:t>O</w:t>
      </w:r>
      <w:r w:rsidRPr="00216BD8">
        <w:rPr>
          <w:rFonts w:ascii="Arial" w:hAnsi="Arial" w:cs="Arial"/>
          <w:sz w:val="22"/>
          <w:szCs w:val="22"/>
          <w:lang w:val="cs-CZ"/>
        </w:rPr>
        <w:t xml:space="preserve">bjednatele: </w:t>
      </w:r>
      <w:r w:rsidRPr="00216BD8">
        <w:rPr>
          <w:rFonts w:ascii="Arial" w:hAnsi="Arial" w:cs="Arial"/>
          <w:sz w:val="22"/>
          <w:szCs w:val="22"/>
          <w:lang w:val="cs-CZ"/>
        </w:rPr>
        <w:tab/>
        <w:t xml:space="preserve">za </w:t>
      </w:r>
      <w:r w:rsidR="00F80785">
        <w:rPr>
          <w:rFonts w:ascii="Arial" w:hAnsi="Arial" w:cs="Arial"/>
          <w:sz w:val="22"/>
          <w:szCs w:val="22"/>
          <w:lang w:val="cs-CZ"/>
        </w:rPr>
        <w:t>Z</w:t>
      </w:r>
      <w:r w:rsidRPr="00216BD8">
        <w:rPr>
          <w:rFonts w:ascii="Arial" w:hAnsi="Arial" w:cs="Arial"/>
          <w:sz w:val="22"/>
          <w:szCs w:val="22"/>
          <w:lang w:val="cs-CZ"/>
        </w:rPr>
        <w:t>hotovitele:</w:t>
      </w:r>
      <w:r w:rsidRPr="00216BD8">
        <w:rPr>
          <w:rFonts w:ascii="Arial" w:hAnsi="Arial" w:cs="Arial"/>
          <w:sz w:val="22"/>
          <w:szCs w:val="22"/>
          <w:lang w:val="cs-CZ"/>
        </w:rPr>
        <w:tab/>
      </w:r>
    </w:p>
    <w:p w14:paraId="211497E7" w14:textId="77777777" w:rsidR="00216BD8" w:rsidRPr="00216BD8" w:rsidRDefault="00216BD8" w:rsidP="00216BD8">
      <w:pPr>
        <w:tabs>
          <w:tab w:val="left" w:pos="851"/>
          <w:tab w:val="left" w:pos="6379"/>
        </w:tabs>
        <w:spacing w:before="240"/>
        <w:jc w:val="both"/>
        <w:rPr>
          <w:rFonts w:ascii="Arial" w:hAnsi="Arial" w:cs="Arial"/>
          <w:sz w:val="22"/>
          <w:szCs w:val="22"/>
          <w:lang w:val="cs-CZ"/>
        </w:rPr>
      </w:pPr>
    </w:p>
    <w:p w14:paraId="2E143CBB" w14:textId="77777777" w:rsidR="00216BD8" w:rsidRPr="00216BD8" w:rsidRDefault="00216BD8" w:rsidP="00216BD8">
      <w:pPr>
        <w:tabs>
          <w:tab w:val="left" w:pos="851"/>
          <w:tab w:val="left" w:pos="6379"/>
        </w:tabs>
        <w:spacing w:before="120" w:after="20"/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Mgr. Michal Soukup</w:t>
      </w:r>
      <w:r w:rsidRPr="00216BD8">
        <w:rPr>
          <w:rFonts w:ascii="Arial" w:hAnsi="Arial" w:cs="Arial"/>
          <w:sz w:val="22"/>
          <w:szCs w:val="22"/>
          <w:lang w:val="cs-CZ"/>
        </w:rPr>
        <w:tab/>
        <w:t>Ing. arch. Michal Sborwitz</w:t>
      </w:r>
    </w:p>
    <w:p w14:paraId="596A942B" w14:textId="77777777" w:rsidR="00216BD8" w:rsidRPr="00216BD8" w:rsidRDefault="00216BD8" w:rsidP="00216BD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16BD8">
        <w:rPr>
          <w:rFonts w:ascii="Arial" w:hAnsi="Arial" w:cs="Arial"/>
          <w:sz w:val="22"/>
          <w:szCs w:val="22"/>
          <w:lang w:val="cs-CZ"/>
        </w:rPr>
        <w:t>ředitel Muzea umění Olomouc</w:t>
      </w:r>
    </w:p>
    <w:p w14:paraId="38AF2F74" w14:textId="77777777" w:rsidR="00216BD8" w:rsidRPr="00216BD8" w:rsidRDefault="00216BD8" w:rsidP="00216BD8">
      <w:pPr>
        <w:spacing w:before="20"/>
        <w:jc w:val="both"/>
        <w:rPr>
          <w:rFonts w:ascii="Arial" w:hAnsi="Arial" w:cs="Arial"/>
          <w:sz w:val="22"/>
          <w:szCs w:val="22"/>
          <w:lang w:val="cs-CZ"/>
        </w:rPr>
      </w:pPr>
    </w:p>
    <w:sectPr w:rsidR="00216BD8" w:rsidRPr="00216BD8" w:rsidSect="004D7AEA">
      <w:footerReference w:type="even" r:id="rId9"/>
      <w:footerReference w:type="default" r:id="rId10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060C39" w15:done="0"/>
  <w15:commentEx w15:paraId="3E0FD0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83059" w14:textId="77777777" w:rsidR="00540C4E" w:rsidRDefault="00540C4E">
      <w:r>
        <w:separator/>
      </w:r>
    </w:p>
  </w:endnote>
  <w:endnote w:type="continuationSeparator" w:id="0">
    <w:p w14:paraId="01AA285F" w14:textId="77777777" w:rsidR="00540C4E" w:rsidRDefault="0054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2773A" w14:textId="77777777" w:rsidR="00A60652" w:rsidRDefault="00A60652" w:rsidP="007977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B4C515" w14:textId="77777777" w:rsidR="00A60652" w:rsidRDefault="00A606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16904" w14:textId="77777777" w:rsidR="00A60652" w:rsidRDefault="00A60652" w:rsidP="007977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6923">
      <w:rPr>
        <w:rStyle w:val="slostrnky"/>
        <w:noProof/>
      </w:rPr>
      <w:t>7</w:t>
    </w:r>
    <w:r>
      <w:rPr>
        <w:rStyle w:val="slostrnky"/>
      </w:rPr>
      <w:fldChar w:fldCharType="end"/>
    </w:r>
  </w:p>
  <w:p w14:paraId="6F16AEEB" w14:textId="77777777" w:rsidR="00A60652" w:rsidRDefault="00A606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28810" w14:textId="77777777" w:rsidR="00540C4E" w:rsidRDefault="00540C4E">
      <w:r>
        <w:separator/>
      </w:r>
    </w:p>
  </w:footnote>
  <w:footnote w:type="continuationSeparator" w:id="0">
    <w:p w14:paraId="2E3107F1" w14:textId="77777777" w:rsidR="00540C4E" w:rsidRDefault="0054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147"/>
    <w:multiLevelType w:val="hybridMultilevel"/>
    <w:tmpl w:val="A0CE8E1C"/>
    <w:lvl w:ilvl="0" w:tplc="0630D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529E"/>
    <w:multiLevelType w:val="hybridMultilevel"/>
    <w:tmpl w:val="11347E86"/>
    <w:lvl w:ilvl="0" w:tplc="29A60DAE">
      <w:start w:val="1"/>
      <w:numFmt w:val="bullet"/>
      <w:lvlText w:val="–"/>
      <w:lvlJc w:val="left"/>
      <w:pPr>
        <w:ind w:left="1724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0CF9681D"/>
    <w:multiLevelType w:val="hybridMultilevel"/>
    <w:tmpl w:val="2B220260"/>
    <w:lvl w:ilvl="0" w:tplc="0ADE4C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42967"/>
    <w:multiLevelType w:val="multilevel"/>
    <w:tmpl w:val="E17613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30"/>
        </w:tabs>
        <w:ind w:left="-3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4">
    <w:nsid w:val="175B4014"/>
    <w:multiLevelType w:val="hybridMultilevel"/>
    <w:tmpl w:val="BC86EE60"/>
    <w:lvl w:ilvl="0" w:tplc="2BD04490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>
    <w:nsid w:val="2B005781"/>
    <w:multiLevelType w:val="hybridMultilevel"/>
    <w:tmpl w:val="4C8273E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53657"/>
    <w:multiLevelType w:val="hybridMultilevel"/>
    <w:tmpl w:val="E87809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454BBE"/>
    <w:multiLevelType w:val="hybridMultilevel"/>
    <w:tmpl w:val="F0D852CC"/>
    <w:lvl w:ilvl="0" w:tplc="B894A9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3708B8"/>
    <w:multiLevelType w:val="hybridMultilevel"/>
    <w:tmpl w:val="0772D9D6"/>
    <w:lvl w:ilvl="0" w:tplc="C638CA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B7CBE"/>
    <w:multiLevelType w:val="hybridMultilevel"/>
    <w:tmpl w:val="2A288C36"/>
    <w:lvl w:ilvl="0" w:tplc="93FE0690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24BF8"/>
    <w:multiLevelType w:val="hybridMultilevel"/>
    <w:tmpl w:val="74D0F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415EA"/>
    <w:multiLevelType w:val="hybridMultilevel"/>
    <w:tmpl w:val="B54A54A8"/>
    <w:lvl w:ilvl="0" w:tplc="B6DA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E5F77"/>
    <w:multiLevelType w:val="hybridMultilevel"/>
    <w:tmpl w:val="947E49CC"/>
    <w:lvl w:ilvl="0" w:tplc="41EC4F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Nováková">
    <w15:presenceInfo w15:providerId="None" w15:userId="Hana Nov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1E"/>
    <w:rsid w:val="000859B0"/>
    <w:rsid w:val="00085CE2"/>
    <w:rsid w:val="000C58EC"/>
    <w:rsid w:val="000D4E01"/>
    <w:rsid w:val="000F3386"/>
    <w:rsid w:val="00137906"/>
    <w:rsid w:val="00186B3C"/>
    <w:rsid w:val="001C41FC"/>
    <w:rsid w:val="00212157"/>
    <w:rsid w:val="00216BD8"/>
    <w:rsid w:val="002469BC"/>
    <w:rsid w:val="00247809"/>
    <w:rsid w:val="00260027"/>
    <w:rsid w:val="00293B49"/>
    <w:rsid w:val="0029544B"/>
    <w:rsid w:val="002D28D0"/>
    <w:rsid w:val="00346541"/>
    <w:rsid w:val="0036219F"/>
    <w:rsid w:val="003B5A93"/>
    <w:rsid w:val="003B6D08"/>
    <w:rsid w:val="003D459E"/>
    <w:rsid w:val="0040586D"/>
    <w:rsid w:val="004D7AEA"/>
    <w:rsid w:val="00503FC6"/>
    <w:rsid w:val="00517326"/>
    <w:rsid w:val="00526070"/>
    <w:rsid w:val="00540C4E"/>
    <w:rsid w:val="00546E25"/>
    <w:rsid w:val="00561155"/>
    <w:rsid w:val="0059534D"/>
    <w:rsid w:val="005A00C3"/>
    <w:rsid w:val="005A042B"/>
    <w:rsid w:val="005D53C1"/>
    <w:rsid w:val="005F45CD"/>
    <w:rsid w:val="006676FE"/>
    <w:rsid w:val="006C4D1C"/>
    <w:rsid w:val="006E183E"/>
    <w:rsid w:val="006E2759"/>
    <w:rsid w:val="007233BF"/>
    <w:rsid w:val="00744EEC"/>
    <w:rsid w:val="007474ED"/>
    <w:rsid w:val="00747860"/>
    <w:rsid w:val="00750AEB"/>
    <w:rsid w:val="00783EDA"/>
    <w:rsid w:val="0079574D"/>
    <w:rsid w:val="00797706"/>
    <w:rsid w:val="007A47C6"/>
    <w:rsid w:val="007E7A64"/>
    <w:rsid w:val="00854FCE"/>
    <w:rsid w:val="00864C2E"/>
    <w:rsid w:val="00867751"/>
    <w:rsid w:val="0088697B"/>
    <w:rsid w:val="008C7B1C"/>
    <w:rsid w:val="009140FB"/>
    <w:rsid w:val="00930571"/>
    <w:rsid w:val="009347CB"/>
    <w:rsid w:val="00975149"/>
    <w:rsid w:val="00A37142"/>
    <w:rsid w:val="00A60652"/>
    <w:rsid w:val="00A67D82"/>
    <w:rsid w:val="00AA1243"/>
    <w:rsid w:val="00B23C31"/>
    <w:rsid w:val="00B50ACF"/>
    <w:rsid w:val="00C2414C"/>
    <w:rsid w:val="00CA1B22"/>
    <w:rsid w:val="00CA475D"/>
    <w:rsid w:val="00CC6923"/>
    <w:rsid w:val="00CF1B63"/>
    <w:rsid w:val="00D0053F"/>
    <w:rsid w:val="00D25563"/>
    <w:rsid w:val="00D2751F"/>
    <w:rsid w:val="00D30FA0"/>
    <w:rsid w:val="00D329C9"/>
    <w:rsid w:val="00D5691E"/>
    <w:rsid w:val="00D63885"/>
    <w:rsid w:val="00DA590C"/>
    <w:rsid w:val="00DB0CAE"/>
    <w:rsid w:val="00DB6043"/>
    <w:rsid w:val="00E23686"/>
    <w:rsid w:val="00E46EB4"/>
    <w:rsid w:val="00E5416B"/>
    <w:rsid w:val="00E767BE"/>
    <w:rsid w:val="00ED4968"/>
    <w:rsid w:val="00EE5908"/>
    <w:rsid w:val="00EF0839"/>
    <w:rsid w:val="00EF21CD"/>
    <w:rsid w:val="00F02D16"/>
    <w:rsid w:val="00F03179"/>
    <w:rsid w:val="00F501F6"/>
    <w:rsid w:val="00F80785"/>
    <w:rsid w:val="00F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AE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691E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C7B1C"/>
    <w:pPr>
      <w:widowControl w:val="0"/>
    </w:pPr>
    <w:rPr>
      <w:noProof/>
      <w:color w:val="000000"/>
      <w:szCs w:val="20"/>
      <w:lang w:val="cs-CZ" w:eastAsia="cs-CZ"/>
    </w:rPr>
  </w:style>
  <w:style w:type="character" w:customStyle="1" w:styleId="ZkladntextChar">
    <w:name w:val="Základní text Char"/>
    <w:link w:val="Zkladntext"/>
    <w:rsid w:val="008C7B1C"/>
    <w:rPr>
      <w:noProof/>
      <w:color w:val="000000"/>
      <w:sz w:val="24"/>
    </w:rPr>
  </w:style>
  <w:style w:type="paragraph" w:customStyle="1" w:styleId="Zkladntext21">
    <w:name w:val="Základní text 21"/>
    <w:basedOn w:val="Normln"/>
    <w:rsid w:val="00E46EB4"/>
    <w:pPr>
      <w:overflowPunct w:val="0"/>
      <w:autoSpaceDE w:val="0"/>
      <w:autoSpaceDN w:val="0"/>
      <w:adjustRightInd w:val="0"/>
      <w:spacing w:before="120" w:line="240" w:lineRule="atLeast"/>
      <w:ind w:left="1985" w:hanging="1985"/>
      <w:textAlignment w:val="baseline"/>
    </w:pPr>
    <w:rPr>
      <w:sz w:val="22"/>
      <w:szCs w:val="20"/>
      <w:lang w:val="cs-CZ" w:eastAsia="cs-CZ"/>
    </w:rPr>
  </w:style>
  <w:style w:type="paragraph" w:styleId="Zpat">
    <w:name w:val="footer"/>
    <w:basedOn w:val="Normln"/>
    <w:rsid w:val="00A6065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652"/>
  </w:style>
  <w:style w:type="paragraph" w:styleId="Odstavecseseznamem">
    <w:name w:val="List Paragraph"/>
    <w:basedOn w:val="Normln"/>
    <w:uiPriority w:val="34"/>
    <w:qFormat/>
    <w:rsid w:val="00EF21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prava1">
    <w:name w:val="zprava1"/>
    <w:rsid w:val="0036219F"/>
    <w:rPr>
      <w:vanish w:val="0"/>
      <w:webHidden w:val="0"/>
      <w:sz w:val="26"/>
      <w:szCs w:val="26"/>
      <w:specVanish w:val="0"/>
    </w:rPr>
  </w:style>
  <w:style w:type="paragraph" w:styleId="Normlnweb">
    <w:name w:val="Normal (Web)"/>
    <w:basedOn w:val="Normln"/>
    <w:uiPriority w:val="99"/>
    <w:unhideWhenUsed/>
    <w:rsid w:val="0036219F"/>
    <w:pPr>
      <w:spacing w:before="100" w:beforeAutospacing="1" w:after="100" w:afterAutospacing="1"/>
    </w:pPr>
    <w:rPr>
      <w:lang w:val="cs-CZ" w:eastAsia="cs-CZ"/>
    </w:rPr>
  </w:style>
  <w:style w:type="character" w:styleId="Odkaznakoment">
    <w:name w:val="annotation reference"/>
    <w:basedOn w:val="Standardnpsmoodstavce"/>
    <w:rsid w:val="00744E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4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4EEC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744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44EEC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rsid w:val="00744E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44EEC"/>
    <w:rPr>
      <w:rFonts w:ascii="Segoe UI" w:hAnsi="Segoe UI" w:cs="Segoe UI"/>
      <w:sz w:val="18"/>
      <w:szCs w:val="18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16BD8"/>
    <w:rPr>
      <w:rFonts w:ascii="Calibri" w:eastAsiaTheme="minorHAnsi" w:hAnsi="Calibri" w:cs="Consolas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216BD8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691E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C7B1C"/>
    <w:pPr>
      <w:widowControl w:val="0"/>
    </w:pPr>
    <w:rPr>
      <w:noProof/>
      <w:color w:val="000000"/>
      <w:szCs w:val="20"/>
      <w:lang w:val="cs-CZ" w:eastAsia="cs-CZ"/>
    </w:rPr>
  </w:style>
  <w:style w:type="character" w:customStyle="1" w:styleId="ZkladntextChar">
    <w:name w:val="Základní text Char"/>
    <w:link w:val="Zkladntext"/>
    <w:rsid w:val="008C7B1C"/>
    <w:rPr>
      <w:noProof/>
      <w:color w:val="000000"/>
      <w:sz w:val="24"/>
    </w:rPr>
  </w:style>
  <w:style w:type="paragraph" w:customStyle="1" w:styleId="Zkladntext21">
    <w:name w:val="Základní text 21"/>
    <w:basedOn w:val="Normln"/>
    <w:rsid w:val="00E46EB4"/>
    <w:pPr>
      <w:overflowPunct w:val="0"/>
      <w:autoSpaceDE w:val="0"/>
      <w:autoSpaceDN w:val="0"/>
      <w:adjustRightInd w:val="0"/>
      <w:spacing w:before="120" w:line="240" w:lineRule="atLeast"/>
      <w:ind w:left="1985" w:hanging="1985"/>
      <w:textAlignment w:val="baseline"/>
    </w:pPr>
    <w:rPr>
      <w:sz w:val="22"/>
      <w:szCs w:val="20"/>
      <w:lang w:val="cs-CZ" w:eastAsia="cs-CZ"/>
    </w:rPr>
  </w:style>
  <w:style w:type="paragraph" w:styleId="Zpat">
    <w:name w:val="footer"/>
    <w:basedOn w:val="Normln"/>
    <w:rsid w:val="00A6065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652"/>
  </w:style>
  <w:style w:type="paragraph" w:styleId="Odstavecseseznamem">
    <w:name w:val="List Paragraph"/>
    <w:basedOn w:val="Normln"/>
    <w:uiPriority w:val="34"/>
    <w:qFormat/>
    <w:rsid w:val="00EF21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prava1">
    <w:name w:val="zprava1"/>
    <w:rsid w:val="0036219F"/>
    <w:rPr>
      <w:vanish w:val="0"/>
      <w:webHidden w:val="0"/>
      <w:sz w:val="26"/>
      <w:szCs w:val="26"/>
      <w:specVanish w:val="0"/>
    </w:rPr>
  </w:style>
  <w:style w:type="paragraph" w:styleId="Normlnweb">
    <w:name w:val="Normal (Web)"/>
    <w:basedOn w:val="Normln"/>
    <w:uiPriority w:val="99"/>
    <w:unhideWhenUsed/>
    <w:rsid w:val="0036219F"/>
    <w:pPr>
      <w:spacing w:before="100" w:beforeAutospacing="1" w:after="100" w:afterAutospacing="1"/>
    </w:pPr>
    <w:rPr>
      <w:lang w:val="cs-CZ" w:eastAsia="cs-CZ"/>
    </w:rPr>
  </w:style>
  <w:style w:type="character" w:styleId="Odkaznakoment">
    <w:name w:val="annotation reference"/>
    <w:basedOn w:val="Standardnpsmoodstavce"/>
    <w:rsid w:val="00744E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4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4EEC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744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44EEC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rsid w:val="00744E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44EEC"/>
    <w:rPr>
      <w:rFonts w:ascii="Segoe UI" w:hAnsi="Segoe UI" w:cs="Segoe UI"/>
      <w:sz w:val="18"/>
      <w:szCs w:val="18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16BD8"/>
    <w:rPr>
      <w:rFonts w:ascii="Calibri" w:eastAsiaTheme="minorHAnsi" w:hAnsi="Calibri" w:cs="Consolas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216BD8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8035-F01E-4872-8941-5D11E198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2352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MSA</Company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Marie</dc:creator>
  <cp:lastModifiedBy>Eva Jurečková</cp:lastModifiedBy>
  <cp:revision>5</cp:revision>
  <cp:lastPrinted>2017-04-21T07:35:00Z</cp:lastPrinted>
  <dcterms:created xsi:type="dcterms:W3CDTF">2017-04-20T18:33:00Z</dcterms:created>
  <dcterms:modified xsi:type="dcterms:W3CDTF">2017-04-26T10:16:00Z</dcterms:modified>
</cp:coreProperties>
</file>