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7CD6CD16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B30750" w:rsidRPr="00BD66C5">
        <w:rPr>
          <w:rFonts w:eastAsia="Times New Roman" w:cstheme="minorHAnsi"/>
          <w:b/>
          <w:sz w:val="28"/>
          <w:szCs w:val="28"/>
          <w:lang w:eastAsia="cs-CZ"/>
        </w:rPr>
        <w:t>2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74B78B89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„2021 - B.j. 19 PB - PČB Rýmařov“ </w:t>
      </w:r>
    </w:p>
    <w:p w14:paraId="4454D2B9" w14:textId="51645498" w:rsidR="0021596A" w:rsidRPr="00BD66C5" w:rsidRDefault="00324E75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19 - 1421771/0100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46D99F0C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A71A17">
        <w:rPr>
          <w:rFonts w:eastAsia="Calibri" w:cstheme="minorHAnsi"/>
        </w:rPr>
        <w:t>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XXXXXXXXXXXXXXX</w:t>
      </w:r>
      <w:r w:rsidRPr="00BD66C5">
        <w:rPr>
          <w:rFonts w:eastAsia="Calibri" w:cstheme="minorHAnsi"/>
        </w:rPr>
        <w:t xml:space="preserve">, tel. </w:t>
      </w:r>
      <w:r w:rsidR="00A71A17">
        <w:rPr>
          <w:rFonts w:eastAsia="Calibri" w:cstheme="minorHAnsi"/>
        </w:rPr>
        <w:t>XXXXXXXXX</w:t>
      </w:r>
    </w:p>
    <w:p w14:paraId="3C7C1B31" w14:textId="38716482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A71A17">
        <w:rPr>
          <w:rFonts w:eastAsia="Calibri" w:cstheme="minorHAnsi"/>
        </w:rPr>
        <w:t>XXXXXXXXXXX</w:t>
      </w:r>
      <w:r w:rsidRPr="00BD66C5">
        <w:rPr>
          <w:rFonts w:eastAsia="Calibri" w:cstheme="minorHAnsi"/>
        </w:rPr>
        <w:t xml:space="preserve">, e-mail: </w:t>
      </w:r>
      <w:r w:rsidR="00A71A17">
        <w:rPr>
          <w:rFonts w:eastAsia="Calibri" w:cstheme="minorHAnsi"/>
        </w:rPr>
        <w:t>XXXXXXXXXXXXXXXXX</w:t>
      </w:r>
      <w:r w:rsidRPr="00BD66C5">
        <w:rPr>
          <w:rFonts w:eastAsia="Calibri" w:cstheme="minorHAnsi"/>
        </w:rPr>
        <w:t xml:space="preserve">, tel. </w:t>
      </w:r>
      <w:r w:rsidR="00A71A17">
        <w:rPr>
          <w:rFonts w:eastAsia="Calibri" w:cstheme="minorHAnsi"/>
        </w:rPr>
        <w:t>XXXXXXXXXXXX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EndPr/>
        <w:sdtContent>
          <w:r w:rsidRPr="00BD66C5">
            <w:rPr>
              <w:rFonts w:eastAsia="Calibri" w:cstheme="minorHAnsi"/>
            </w:rPr>
            <w:t>RÝMSTAV CZ spol. s.r.o.</w:t>
          </w:r>
        </w:sdtContent>
      </w:sdt>
    </w:p>
    <w:p w14:paraId="31EC211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EndPr/>
        <w:sdtContent>
          <w:r w:rsidRPr="00BD66C5">
            <w:rPr>
              <w:rFonts w:eastAsia="Calibri" w:cstheme="minorHAnsi"/>
            </w:rPr>
            <w:t>Nerudova 1290/20, 795 01 Rýmařov</w:t>
          </w:r>
        </w:sdtContent>
      </w:sdt>
    </w:p>
    <w:p w14:paraId="4ABD29EB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EndPr/>
        <w:sdtContent>
          <w:r w:rsidRPr="00BD66C5">
            <w:rPr>
              <w:rFonts w:eastAsia="Calibri" w:cstheme="minorHAnsi"/>
            </w:rPr>
            <w:t>Marek Hončík, jednatel</w:t>
          </w:r>
        </w:sdtContent>
      </w:sdt>
    </w:p>
    <w:p w14:paraId="55FE04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EndPr/>
        <w:sdtContent>
          <w:r w:rsidRPr="00BD66C5">
            <w:rPr>
              <w:rFonts w:eastAsia="Calibri" w:cstheme="minorHAnsi"/>
            </w:rPr>
            <w:t>25391810</w:t>
          </w:r>
        </w:sdtContent>
      </w:sdt>
    </w:p>
    <w:p w14:paraId="0D060E5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EndPr/>
        <w:sdtContent>
          <w:r w:rsidRPr="00BD66C5">
            <w:rPr>
              <w:rFonts w:eastAsia="Calibri" w:cstheme="minorHAnsi"/>
            </w:rPr>
            <w:t>CZ25391810</w:t>
          </w:r>
        </w:sdtContent>
      </w:sdt>
    </w:p>
    <w:p w14:paraId="3C60902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EndPr/>
        <w:sdtContent>
          <w:r w:rsidRPr="00BD66C5">
            <w:rPr>
              <w:rFonts w:cstheme="minorHAnsi"/>
            </w:rPr>
            <w:t>Raiffeisenbank a.s.</w:t>
          </w:r>
        </w:sdtContent>
      </w:sdt>
    </w:p>
    <w:p w14:paraId="5F87B1C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EndPr/>
        <w:sdtContent>
          <w:r w:rsidRPr="00BD66C5">
            <w:rPr>
              <w:rFonts w:cstheme="minorHAnsi"/>
            </w:rPr>
            <w:t>25391810/5500</w:t>
          </w:r>
        </w:sdtContent>
      </w:sdt>
    </w:p>
    <w:p w14:paraId="73BC68FF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EndPr/>
        <w:sdtContent>
          <w:r w:rsidRPr="00BD66C5">
            <w:rPr>
              <w:rFonts w:eastAsia="Calibri" w:cstheme="minorHAnsi"/>
            </w:rPr>
            <w:t>Ostravě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EndPr/>
        <w:sdtContent>
          <w:r w:rsidRPr="00BD66C5">
            <w:rPr>
              <w:rFonts w:eastAsia="Calibri" w:cstheme="minorHAnsi"/>
            </w:rPr>
            <w:t>C17936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7B44E79C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A71A17">
        <w:rPr>
          <w:rFonts w:eastAsia="Calibri" w:cstheme="minorHAnsi"/>
        </w:rPr>
        <w:t>XXXXXXXXX</w:t>
      </w:r>
      <w:r w:rsidRPr="00BD66C5">
        <w:rPr>
          <w:rFonts w:eastAsia="Calibri" w:cstheme="minorHAnsi"/>
        </w:rPr>
        <w:t xml:space="preserve">, e-mail: </w:t>
      </w:r>
      <w:sdt>
        <w:sdtPr>
          <w:rPr>
            <w:rFonts w:eastAsia="Calibri" w:cstheme="minorHAnsi"/>
          </w:rPr>
          <w:id w:val="565316344"/>
          <w:placeholder>
            <w:docPart w:val="0E448E6977774A5EABED0909B1A4D867"/>
          </w:placeholder>
        </w:sdtPr>
        <w:sdtEndPr/>
        <w:sdtContent>
          <w:r w:rsidR="00A71A17">
            <w:rPr>
              <w:rFonts w:eastAsia="Calibri" w:cstheme="minorHAnsi"/>
            </w:rPr>
            <w:t>XXXXXXXXXXXXXXXXXXXXXX</w:t>
          </w:r>
        </w:sdtContent>
      </w:sdt>
      <w:r w:rsidRPr="00BD66C5">
        <w:rPr>
          <w:rFonts w:eastAsia="Calibri" w:cstheme="minorHAnsi"/>
        </w:rPr>
        <w:t xml:space="preserve">, tel.: </w:t>
      </w:r>
      <w:sdt>
        <w:sdtPr>
          <w:rPr>
            <w:rFonts w:eastAsia="Calibri" w:cstheme="minorHAnsi"/>
          </w:rPr>
          <w:id w:val="215250586"/>
          <w:placeholder>
            <w:docPart w:val="0E448E6977774A5EABED0909B1A4D867"/>
          </w:placeholder>
        </w:sdtPr>
        <w:sdtEndPr/>
        <w:sdtContent>
          <w:r w:rsidR="00A71A17">
            <w:rPr>
              <w:rFonts w:eastAsia="Calibri" w:cstheme="minorHAnsi"/>
            </w:rPr>
            <w:t>XXXXXXXXX</w:t>
          </w:r>
        </w:sdtContent>
      </w:sdt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4947F19C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631CFA" w:rsidRPr="00DB3AA4">
        <w:rPr>
          <w:rFonts w:ascii="Calibri" w:eastAsia="Times New Roman" w:hAnsi="Calibri" w:cs="Calibri"/>
          <w:b/>
          <w:lang w:eastAsia="cs-CZ"/>
        </w:rPr>
        <w:t>2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3C52B654" w:rsidR="006564B1" w:rsidRPr="00DB3AA4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>Smluvní strany se dohodly, v souladu s článkem XVIII. odst. 1, čl. V. odst. 4 písm. d) a odst. 6 smlouvy o dílo s předmětem plnění „</w:t>
      </w:r>
      <w:r w:rsidRPr="00DB3AA4">
        <w:rPr>
          <w:b/>
          <w:bCs/>
          <w:lang w:eastAsia="cs-CZ"/>
        </w:rPr>
        <w:t>2021 - B.j. 19 PB - PČB Rýmařov</w:t>
      </w:r>
      <w:r w:rsidRPr="00DB3AA4">
        <w:rPr>
          <w:lang w:eastAsia="cs-CZ"/>
        </w:rPr>
        <w:t>“, ze dne 1.11.2021, ve znění dodatku č. 1 ze dne 20.12.2021 (dále jen „Smlouva“) na uzavření dodatku č. 2, kterým se ve Smlouvě mění čl. V. odst. 1 takto:</w:t>
      </w:r>
    </w:p>
    <w:p w14:paraId="1A905E0A" w14:textId="77777777" w:rsidR="00352D60" w:rsidRDefault="00765E40" w:rsidP="00BD66C5">
      <w:pPr>
        <w:contextualSpacing/>
        <w:jc w:val="center"/>
        <w:rPr>
          <w:rFonts w:cstheme="minorHAnsi"/>
          <w:b/>
          <w:i/>
        </w:rPr>
      </w:pPr>
      <w:r w:rsidRPr="00DB3AA4">
        <w:rPr>
          <w:rFonts w:cstheme="minorHAnsi"/>
          <w:b/>
          <w:i/>
        </w:rPr>
        <w:lastRenderedPageBreak/>
        <w:t xml:space="preserve">Článek V. </w:t>
      </w:r>
    </w:p>
    <w:p w14:paraId="3DCDB4C4" w14:textId="44C37C9D" w:rsidR="00765E40" w:rsidRPr="00DB3AA4" w:rsidRDefault="00765E40" w:rsidP="00BD66C5">
      <w:pPr>
        <w:contextualSpacing/>
        <w:jc w:val="center"/>
        <w:rPr>
          <w:rFonts w:cstheme="minorHAnsi"/>
          <w:b/>
          <w:i/>
        </w:rPr>
      </w:pPr>
      <w:r w:rsidRPr="00DB3AA4">
        <w:rPr>
          <w:rFonts w:cstheme="minorHAnsi"/>
          <w:b/>
          <w:i/>
        </w:rPr>
        <w:t>Cena za dílo</w:t>
      </w:r>
    </w:p>
    <w:p w14:paraId="179C8EA9" w14:textId="77777777" w:rsidR="00765E40" w:rsidRPr="00DB3AA4" w:rsidRDefault="00765E40" w:rsidP="00BD66C5">
      <w:pPr>
        <w:pStyle w:val="Import3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6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107"/>
        <w:gridCol w:w="2182"/>
      </w:tblGrid>
      <w:tr w:rsidR="00E82726" w:rsidRPr="00DB3AA4" w14:paraId="66BBA80A" w14:textId="77777777" w:rsidTr="00E82726">
        <w:trPr>
          <w:trHeight w:val="42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9997F" w14:textId="77777777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center"/>
              <w:rPr>
                <w:b/>
              </w:rPr>
            </w:pPr>
            <w:r w:rsidRPr="00DB3AA4">
              <w:rPr>
                <w:b/>
              </w:rPr>
              <w:t>Cena za dílo</w:t>
            </w:r>
            <w:r w:rsidRPr="00DB3AA4">
              <w:rPr>
                <w:b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228E81" w14:textId="4EBB2004" w:rsidR="00E82726" w:rsidRPr="00DB3AA4" w:rsidRDefault="00E82726" w:rsidP="00BD66C5">
            <w:pPr>
              <w:contextualSpacing/>
            </w:pPr>
            <w:r w:rsidRPr="00DB3AA4">
              <w:rPr>
                <w:b/>
              </w:rPr>
              <w:t xml:space="preserve">Základ daně / DPH základní sazba </w:t>
            </w:r>
            <w:r>
              <w:rPr>
                <w:b/>
              </w:rPr>
              <w:t>0</w:t>
            </w:r>
            <w:r w:rsidR="00E2229C">
              <w:rPr>
                <w:b/>
              </w:rPr>
              <w:t xml:space="preserve"> </w:t>
            </w:r>
            <w:r w:rsidRPr="00DB3AA4">
              <w:rPr>
                <w:b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14AB4" w14:textId="77777777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center"/>
              <w:rPr>
                <w:b/>
              </w:rPr>
            </w:pPr>
            <w:r w:rsidRPr="00DB3AA4">
              <w:rPr>
                <w:b/>
              </w:rPr>
              <w:t>Cena celkem</w:t>
            </w:r>
          </w:p>
        </w:tc>
      </w:tr>
      <w:tr w:rsidR="00E82726" w:rsidRPr="00DB3AA4" w14:paraId="35061118" w14:textId="77777777" w:rsidTr="00E82726">
        <w:trPr>
          <w:trHeight w:val="488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2A80DE" w14:textId="77777777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both"/>
              <w:rPr>
                <w:b/>
              </w:rPr>
            </w:pPr>
            <w:r w:rsidRPr="00DB3AA4">
              <w:rPr>
                <w:b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9A72" w14:textId="3FAE9496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center"/>
            </w:pPr>
            <w:r w:rsidRPr="00DB3AA4">
              <w:t>37 101 800,42Kč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EFEC" w14:textId="4AD81307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center"/>
            </w:pPr>
            <w:r>
              <w:t>37 101 800,42</w:t>
            </w:r>
            <w:r w:rsidRPr="00DB3AA4">
              <w:t xml:space="preserve"> Kč</w:t>
            </w:r>
          </w:p>
        </w:tc>
      </w:tr>
      <w:tr w:rsidR="00E82726" w:rsidRPr="00DB3AA4" w14:paraId="6D15D832" w14:textId="77777777" w:rsidTr="00E82726">
        <w:trPr>
          <w:trHeight w:val="488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5BEB57" w14:textId="2115D525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rPr>
                <w:bCs/>
              </w:rPr>
            </w:pPr>
            <w:r w:rsidRPr="00DB3AA4">
              <w:rPr>
                <w:bCs/>
              </w:rPr>
              <w:t>Dodatek č. 2 - inflace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4883" w14:textId="73276D3A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ind w:firstLine="210"/>
              <w:contextualSpacing/>
              <w:jc w:val="center"/>
            </w:pPr>
            <w:r w:rsidRPr="00DB3AA4">
              <w:t>753 418,77 Kč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399" w14:textId="6E5E929A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ind w:firstLine="234"/>
              <w:contextualSpacing/>
              <w:jc w:val="center"/>
            </w:pPr>
            <w:r>
              <w:t xml:space="preserve">753 418,77 </w:t>
            </w:r>
            <w:r w:rsidRPr="00DB3AA4">
              <w:t>Kč</w:t>
            </w:r>
          </w:p>
        </w:tc>
      </w:tr>
      <w:tr w:rsidR="00E82726" w:rsidRPr="00DB3AA4" w14:paraId="01626FF5" w14:textId="77777777" w:rsidTr="00E82726">
        <w:trPr>
          <w:trHeight w:val="32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4CA8FD3" w14:textId="77777777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both"/>
              <w:rPr>
                <w:bCs/>
              </w:rPr>
            </w:pPr>
            <w:r w:rsidRPr="00DB3AA4">
              <w:rPr>
                <w:bCs/>
              </w:rPr>
              <w:t>Dodatek č. 2 -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5DC8" w14:textId="2B61406D" w:rsidR="00E82726" w:rsidRPr="00DB3AA4" w:rsidRDefault="00264457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center"/>
            </w:pPr>
            <w:r>
              <w:t xml:space="preserve">    203 480,72 </w:t>
            </w:r>
            <w:r w:rsidR="00E82726" w:rsidRPr="00DB3AA4">
              <w:t>Kč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46CF" w14:textId="40CFB76C" w:rsidR="00E82726" w:rsidRPr="00DB3AA4" w:rsidRDefault="00E96416" w:rsidP="00BD66C5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contextualSpacing/>
              <w:jc w:val="center"/>
            </w:pPr>
            <w:r>
              <w:t xml:space="preserve">     203 480,72 </w:t>
            </w:r>
            <w:r w:rsidR="00E82726" w:rsidRPr="00DB3AA4">
              <w:t>Kč</w:t>
            </w:r>
          </w:p>
        </w:tc>
      </w:tr>
      <w:tr w:rsidR="00E82726" w:rsidRPr="00DB3AA4" w14:paraId="75988A4D" w14:textId="77777777" w:rsidTr="00E82726">
        <w:trPr>
          <w:trHeight w:val="32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6DCE1D" w14:textId="77777777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both"/>
              <w:rPr>
                <w:bCs/>
              </w:rPr>
            </w:pPr>
            <w:r w:rsidRPr="00DB3AA4">
              <w:rPr>
                <w:bCs/>
              </w:rPr>
              <w:t>Dodatek č. 2 - méněpráce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0CA5" w14:textId="59E826F7" w:rsidR="00E82726" w:rsidRPr="00DB3AA4" w:rsidRDefault="00264457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center"/>
            </w:pPr>
            <w:r>
              <w:t xml:space="preserve">  - 432 548,80 </w:t>
            </w:r>
            <w:r w:rsidR="00E82726" w:rsidRPr="00DB3AA4">
              <w:t>Kč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03A" w14:textId="5EE82B67" w:rsidR="00E82726" w:rsidRPr="00DB3AA4" w:rsidRDefault="00E96416" w:rsidP="00BD66C5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contextualSpacing/>
              <w:jc w:val="center"/>
            </w:pPr>
            <w:r>
              <w:t xml:space="preserve">  - 432 548,80 </w:t>
            </w:r>
            <w:r w:rsidR="00E82726" w:rsidRPr="00DB3AA4">
              <w:t>Kč</w:t>
            </w:r>
          </w:p>
        </w:tc>
      </w:tr>
      <w:tr w:rsidR="00E82726" w:rsidRPr="00DB3AA4" w14:paraId="7B8ED536" w14:textId="77777777" w:rsidTr="00E82726">
        <w:trPr>
          <w:trHeight w:val="309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FEA847" w14:textId="77777777" w:rsidR="00E82726" w:rsidRPr="00DB3AA4" w:rsidRDefault="00E8272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rPr>
                <w:b/>
              </w:rPr>
            </w:pPr>
            <w:r w:rsidRPr="00DB3AA4">
              <w:rPr>
                <w:b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92D1" w14:textId="5A14CD66" w:rsidR="00E82726" w:rsidRPr="00DB3AA4" w:rsidRDefault="00E9641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37 626 151,11 </w:t>
            </w:r>
            <w:r w:rsidR="00E82726">
              <w:rPr>
                <w:b/>
                <w:bCs/>
              </w:rPr>
              <w:t>Kč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BFC5" w14:textId="01C04CDE" w:rsidR="00E82726" w:rsidRPr="00DB3AA4" w:rsidRDefault="00E96416" w:rsidP="00BD66C5">
            <w:pPr>
              <w:tabs>
                <w:tab w:val="left" w:pos="360"/>
                <w:tab w:val="left" w:pos="1980"/>
                <w:tab w:val="left" w:pos="738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37 626 151,11 </w:t>
            </w:r>
            <w:r w:rsidR="00E82726">
              <w:rPr>
                <w:b/>
                <w:bCs/>
              </w:rPr>
              <w:t>Kč</w:t>
            </w:r>
          </w:p>
        </w:tc>
      </w:tr>
    </w:tbl>
    <w:p w14:paraId="31967812" w14:textId="77777777" w:rsidR="00765E40" w:rsidRPr="00DB3AA4" w:rsidRDefault="00765E40" w:rsidP="00BD66C5">
      <w:pPr>
        <w:pStyle w:val="Import3"/>
        <w:contextualSpacing/>
        <w:rPr>
          <w:rFonts w:asciiTheme="minorHAnsi" w:hAnsiTheme="minorHAnsi"/>
          <w:sz w:val="22"/>
          <w:szCs w:val="22"/>
        </w:rPr>
      </w:pPr>
    </w:p>
    <w:p w14:paraId="74892354" w14:textId="54D5FDA2" w:rsidR="00765E40" w:rsidRPr="00BD66C5" w:rsidRDefault="00DB3AA4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65E40" w:rsidRPr="00BD66C5">
        <w:rPr>
          <w:rFonts w:asciiTheme="minorHAnsi" w:hAnsiTheme="minorHAnsi" w:cstheme="minorHAnsi"/>
          <w:sz w:val="22"/>
          <w:szCs w:val="22"/>
        </w:rPr>
        <w:t>Rozsah víceprací a méněprací je přílohou č. 1 tohoto dodatku.</w:t>
      </w:r>
    </w:p>
    <w:p w14:paraId="54E76AB4" w14:textId="639B0FD4" w:rsidR="00CA1AA9" w:rsidRDefault="00DB3AA4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66C5">
        <w:rPr>
          <w:rFonts w:asciiTheme="minorHAnsi" w:hAnsiTheme="minorHAnsi" w:cstheme="minorHAnsi"/>
          <w:sz w:val="22"/>
          <w:szCs w:val="22"/>
        </w:rPr>
        <w:tab/>
      </w:r>
      <w:r w:rsidR="00CA1AA9" w:rsidRPr="00BD66C5">
        <w:rPr>
          <w:rFonts w:asciiTheme="minorHAnsi" w:hAnsiTheme="minorHAnsi" w:cstheme="minorHAnsi"/>
          <w:sz w:val="22"/>
          <w:szCs w:val="22"/>
        </w:rPr>
        <w:t>Hodnota inflace je ve výši 3 % z celkové ceny díla, z které byla odečtena výše dosud provedených prací – 37.101.800,42Kč</w:t>
      </w:r>
      <w:r w:rsidR="0035211D" w:rsidRPr="00BD66C5">
        <w:rPr>
          <w:rFonts w:asciiTheme="minorHAnsi" w:hAnsiTheme="minorHAnsi" w:cstheme="minorHAnsi"/>
          <w:sz w:val="22"/>
          <w:szCs w:val="22"/>
        </w:rPr>
        <w:t>−</w:t>
      </w:r>
      <w:r w:rsidR="00CA1AA9" w:rsidRPr="00BD66C5">
        <w:rPr>
          <w:rFonts w:asciiTheme="minorHAnsi" w:hAnsiTheme="minorHAnsi" w:cstheme="minorHAnsi"/>
          <w:sz w:val="22"/>
          <w:szCs w:val="22"/>
        </w:rPr>
        <w:t>11 987 841,30</w:t>
      </w:r>
      <w:r w:rsidR="00E2229C">
        <w:rPr>
          <w:rFonts w:asciiTheme="minorHAnsi" w:hAnsiTheme="minorHAnsi" w:cstheme="minorHAnsi"/>
          <w:sz w:val="22"/>
          <w:szCs w:val="22"/>
        </w:rPr>
        <w:t xml:space="preserve"> </w:t>
      </w:r>
      <w:r w:rsidR="00CA1AA9" w:rsidRPr="00BD66C5">
        <w:rPr>
          <w:rFonts w:asciiTheme="minorHAnsi" w:hAnsiTheme="minorHAnsi" w:cstheme="minorHAnsi"/>
          <w:sz w:val="22"/>
          <w:szCs w:val="22"/>
        </w:rPr>
        <w:t>Kč = 25 113 959,12 x 3 % = 753 418,77 Kč bez DPH.</w:t>
      </w: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55965C28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EB494F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1C87C80C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F13D3C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73D40B4F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F13D3C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5230B7B8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XVIII. odst. 7. Smlouvy, týkající se způsobu doručování, se vztahují i na tento dodatek č. </w:t>
      </w:r>
      <w:r w:rsidR="00F13D3C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04BCADC5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F13D3C" w:rsidRPr="00BD66C5">
        <w:rPr>
          <w:rFonts w:eastAsia="Times New Roman" w:cstheme="minorHAnsi"/>
          <w:snapToGrid w:val="0"/>
          <w:lang w:eastAsia="cs-CZ"/>
        </w:rPr>
        <w:t>2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76CAD68E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76138E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55F75A00" w14:textId="23381D94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76138E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Rýmařov č.</w:t>
      </w:r>
      <w:r w:rsidR="00CF29AA">
        <w:rPr>
          <w:rFonts w:eastAsia="Times New Roman" w:cstheme="minorHAnsi"/>
          <w:lang w:eastAsia="cs-CZ"/>
        </w:rPr>
        <w:t xml:space="preserve">4601/88/22 </w:t>
      </w:r>
      <w:r w:rsidRPr="00BD66C5">
        <w:rPr>
          <w:rFonts w:eastAsia="Times New Roman" w:cstheme="minorHAnsi"/>
          <w:lang w:eastAsia="cs-CZ"/>
        </w:rPr>
        <w:t xml:space="preserve">ze dne </w:t>
      </w:r>
      <w:r w:rsidR="00E766D3">
        <w:rPr>
          <w:rFonts w:eastAsia="Times New Roman" w:cstheme="minorHAnsi"/>
          <w:lang w:eastAsia="cs-CZ"/>
        </w:rPr>
        <w:t>11</w:t>
      </w:r>
      <w:r w:rsidRPr="00BD66C5">
        <w:rPr>
          <w:rFonts w:eastAsia="Times New Roman" w:cstheme="minorHAnsi"/>
          <w:lang w:eastAsia="cs-CZ"/>
        </w:rPr>
        <w:t>.</w:t>
      </w:r>
      <w:r w:rsidR="0076138E" w:rsidRPr="00BD66C5">
        <w:rPr>
          <w:rFonts w:eastAsia="Times New Roman" w:cstheme="minorHAnsi"/>
          <w:lang w:eastAsia="cs-CZ"/>
        </w:rPr>
        <w:t>04</w:t>
      </w:r>
      <w:r w:rsidRPr="00BD66C5">
        <w:rPr>
          <w:rFonts w:eastAsia="Times New Roman" w:cstheme="minorHAnsi"/>
          <w:lang w:eastAsia="cs-CZ"/>
        </w:rPr>
        <w:t>.202</w:t>
      </w:r>
      <w:r w:rsidR="0076138E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>.</w:t>
      </w:r>
    </w:p>
    <w:p w14:paraId="0D448792" w14:textId="1ABA177C" w:rsidR="0021596A" w:rsidRPr="00BD66C5" w:rsidRDefault="00765E40" w:rsidP="0021596A">
      <w:pPr>
        <w:spacing w:before="240" w:after="0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>Příloha č. 1 – Rozsah víceprací a méněprací</w:t>
      </w:r>
    </w:p>
    <w:p w14:paraId="1911B027" w14:textId="4991970F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sdt>
        <w:sdtPr>
          <w:rPr>
            <w:rFonts w:eastAsia="Times New Roman" w:cstheme="minorHAnsi"/>
            <w:lang w:eastAsia="cs-CZ"/>
          </w:rPr>
          <w:id w:val="-1130472483"/>
          <w:placeholder>
            <w:docPart w:val="964E664BA2604E649C1021C116DCD3CC"/>
          </w:placeholder>
        </w:sdtPr>
        <w:sdtEndPr/>
        <w:sdtContent>
          <w:r w:rsidR="00C916DE">
            <w:rPr>
              <w:rFonts w:eastAsia="Times New Roman" w:cstheme="minorHAnsi"/>
              <w:lang w:eastAsia="cs-CZ"/>
            </w:rPr>
            <w:t>27.04.2022</w:t>
          </w:r>
        </w:sdtContent>
      </w:sdt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77777777" w:rsidR="0021596A" w:rsidRPr="00BD66C5" w:rsidRDefault="0021596A" w:rsidP="0021596A">
      <w:pPr>
        <w:tabs>
          <w:tab w:val="left" w:pos="6096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  <w:t>Marek Hončík</w:t>
      </w:r>
    </w:p>
    <w:p w14:paraId="67D434D7" w14:textId="68A9121C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jednatel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4170" w14:textId="77777777" w:rsidR="00C661DB" w:rsidRDefault="00C661DB" w:rsidP="008079D2">
      <w:pPr>
        <w:spacing w:after="0"/>
      </w:pPr>
      <w:r>
        <w:separator/>
      </w:r>
    </w:p>
    <w:p w14:paraId="004D5F73" w14:textId="77777777" w:rsidR="00C661DB" w:rsidRDefault="00C661DB"/>
  </w:endnote>
  <w:endnote w:type="continuationSeparator" w:id="0">
    <w:p w14:paraId="244A2E2B" w14:textId="77777777" w:rsidR="00C661DB" w:rsidRDefault="00C661DB" w:rsidP="008079D2">
      <w:pPr>
        <w:spacing w:after="0"/>
      </w:pPr>
      <w:r>
        <w:continuationSeparator/>
      </w:r>
    </w:p>
    <w:p w14:paraId="4CD9DFE4" w14:textId="77777777" w:rsidR="00C661DB" w:rsidRDefault="00C66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r w:rsidR="00C661DB">
      <w:fldChar w:fldCharType="begin"/>
    </w:r>
    <w:r w:rsidR="00C661DB">
      <w:instrText xml:space="preserve"> NUMPAGES </w:instrText>
    </w:r>
    <w:r w:rsidR="00C661DB">
      <w:fldChar w:fldCharType="separate"/>
    </w:r>
    <w:r>
      <w:rPr>
        <w:noProof/>
      </w:rPr>
      <w:t>1</w:t>
    </w:r>
    <w:r w:rsidR="00C661DB">
      <w:rPr>
        <w:noProof/>
      </w:rPr>
      <w:fldChar w:fldCharType="end"/>
    </w:r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0EE6" w14:textId="77777777" w:rsidR="00C661DB" w:rsidRDefault="00C661DB" w:rsidP="008079D2">
      <w:pPr>
        <w:spacing w:after="0"/>
      </w:pPr>
      <w:r>
        <w:separator/>
      </w:r>
    </w:p>
    <w:p w14:paraId="5A447DDF" w14:textId="77777777" w:rsidR="00C661DB" w:rsidRDefault="00C661DB"/>
  </w:footnote>
  <w:footnote w:type="continuationSeparator" w:id="0">
    <w:p w14:paraId="0DBE6360" w14:textId="77777777" w:rsidR="00C661DB" w:rsidRDefault="00C661DB" w:rsidP="008079D2">
      <w:pPr>
        <w:spacing w:after="0"/>
      </w:pPr>
      <w:r>
        <w:continuationSeparator/>
      </w:r>
    </w:p>
    <w:p w14:paraId="5BF72567" w14:textId="77777777" w:rsidR="00C661DB" w:rsidRDefault="00C66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1"/>
  </w:num>
  <w:num w:numId="3" w16cid:durableId="1206675505">
    <w:abstractNumId w:val="10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2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A252F"/>
    <w:rsid w:val="000D7684"/>
    <w:rsid w:val="0012511B"/>
    <w:rsid w:val="00134AFC"/>
    <w:rsid w:val="00212DE7"/>
    <w:rsid w:val="0021596A"/>
    <w:rsid w:val="00264457"/>
    <w:rsid w:val="002702F8"/>
    <w:rsid w:val="00324E75"/>
    <w:rsid w:val="00345549"/>
    <w:rsid w:val="0035211D"/>
    <w:rsid w:val="00352D60"/>
    <w:rsid w:val="00390E91"/>
    <w:rsid w:val="00392EE3"/>
    <w:rsid w:val="003F2A99"/>
    <w:rsid w:val="00423556"/>
    <w:rsid w:val="004626A4"/>
    <w:rsid w:val="00465BCC"/>
    <w:rsid w:val="0047134A"/>
    <w:rsid w:val="004E6AA7"/>
    <w:rsid w:val="00555191"/>
    <w:rsid w:val="006239EA"/>
    <w:rsid w:val="00631CFA"/>
    <w:rsid w:val="006564B1"/>
    <w:rsid w:val="006D580F"/>
    <w:rsid w:val="00706DF9"/>
    <w:rsid w:val="00727E5E"/>
    <w:rsid w:val="0076138E"/>
    <w:rsid w:val="00765E40"/>
    <w:rsid w:val="008079D2"/>
    <w:rsid w:val="008D4068"/>
    <w:rsid w:val="009360DE"/>
    <w:rsid w:val="009C18A5"/>
    <w:rsid w:val="009C29C1"/>
    <w:rsid w:val="00A71A17"/>
    <w:rsid w:val="00B30750"/>
    <w:rsid w:val="00B64B17"/>
    <w:rsid w:val="00B6531B"/>
    <w:rsid w:val="00BD66C5"/>
    <w:rsid w:val="00C377AC"/>
    <w:rsid w:val="00C52FED"/>
    <w:rsid w:val="00C661DB"/>
    <w:rsid w:val="00C916DE"/>
    <w:rsid w:val="00CA1AA9"/>
    <w:rsid w:val="00CB1F1B"/>
    <w:rsid w:val="00CD5EE3"/>
    <w:rsid w:val="00CF29AA"/>
    <w:rsid w:val="00D15E74"/>
    <w:rsid w:val="00D61572"/>
    <w:rsid w:val="00DB3AA4"/>
    <w:rsid w:val="00E2229C"/>
    <w:rsid w:val="00E30E9D"/>
    <w:rsid w:val="00E766D3"/>
    <w:rsid w:val="00E82726"/>
    <w:rsid w:val="00E96416"/>
    <w:rsid w:val="00EB494F"/>
    <w:rsid w:val="00EF2877"/>
    <w:rsid w:val="00F13D3C"/>
    <w:rsid w:val="00F3128A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173B2B"/>
    <w:rsid w:val="00183BCB"/>
    <w:rsid w:val="006E09E4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3BCB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168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11</cp:revision>
  <cp:lastPrinted>2022-05-27T07:10:00Z</cp:lastPrinted>
  <dcterms:created xsi:type="dcterms:W3CDTF">2022-04-06T13:42:00Z</dcterms:created>
  <dcterms:modified xsi:type="dcterms:W3CDTF">2022-05-27T09:15:00Z</dcterms:modified>
</cp:coreProperties>
</file>