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C8" w:rsidRDefault="002E1FAD">
      <w:pPr>
        <w:rPr>
          <w:rFonts w:ascii="Arial" w:eastAsia="Arial" w:hAnsi="Arial"/>
        </w:rPr>
      </w:pPr>
      <w:r>
        <w:rPr>
          <w:noProof/>
        </w:rPr>
        <w:pict>
          <v:shapetype id="_0" o:spid="_x0000_m1027" coordsize="21600,21600" o:spt="100" adj="0,,0" path="m,l21600,21600e">
            <v:stroke joinstyle="round"/>
            <v:formulas/>
            <v:path o:connecttype="segments"/>
          </v:shapetype>
        </w:pict>
      </w:r>
      <w:r>
        <w:rPr>
          <w:noProof/>
        </w:rPr>
        <w:pict>
          <v:shape id="_x0000_s1026" type="#_0" style="position:absolute;left:0;text-align:left;margin-left:64pt;margin-top:137pt;width:453pt;height:0;z-index:251659264" o:connectortype="straight" strokecolor="#1a1d1d" strokeweight="1pt"/>
        </w:pict>
      </w:r>
    </w:p>
    <w:p w:rsidR="008323C8" w:rsidRDefault="002E1FAD" w:rsidP="002E1FAD">
      <w:pPr>
        <w:framePr w:w="10126" w:h="400" w:hRule="exact" w:hSpace="180" w:wrap="none" w:vAnchor="text" w:hAnchor="text" w:x="1300" w:y="1336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Vyšši odborná škola lesnická a Středni lesnická škola Bedřicha Schwarzenberga Pisek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Lesnická 55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397 01 P</w:t>
      </w:r>
      <w:r>
        <w:rPr>
          <w:rFonts w:ascii="Arial" w:eastAsia="Arial" w:hAnsi="Arial"/>
          <w:color w:val="5F5F5F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sek</w:t>
      </w:r>
    </w:p>
    <w:p w:rsidR="008323C8" w:rsidRDefault="002E1FAD" w:rsidP="002E1FAD">
      <w:pPr>
        <w:framePr w:w="3226" w:h="420" w:hRule="exact" w:hSpace="180" w:wrap="none" w:vAnchor="text" w:hAnchor="text" w:x="1320" w:y="2086"/>
        <w:spacing w:line="0" w:lineRule="atLeast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OBJEDNÁVKA č</w:t>
      </w:r>
      <w:r>
        <w:rPr>
          <w:rFonts w:ascii="Arial" w:eastAsia="Arial" w:hAnsi="Arial"/>
          <w:color w:val="000000"/>
          <w:sz w:val="9"/>
          <w:szCs w:val="9"/>
        </w:rPr>
        <w:t xml:space="preserve">, </w:t>
      </w:r>
      <w:r>
        <w:rPr>
          <w:rFonts w:ascii="Arial" w:eastAsia="Arial" w:hAnsi="Arial"/>
          <w:color w:val="000000"/>
          <w:sz w:val="26"/>
          <w:szCs w:val="26"/>
        </w:rPr>
        <w:t>1290</w:t>
      </w:r>
    </w:p>
    <w:p w:rsidR="008323C8" w:rsidRDefault="002E1FAD" w:rsidP="002E1FAD">
      <w:pPr>
        <w:framePr w:w="1921" w:h="380" w:hRule="exact" w:hSpace="180" w:wrap="none" w:vAnchor="text" w:hAnchor="page" w:x="8371" w:y="2146"/>
        <w:spacing w:line="0" w:lineRule="atLeast"/>
        <w:rPr>
          <w:rFonts w:ascii="Arial" w:eastAsia="Arial" w:hAnsi="Arial"/>
          <w:color w:val="000000"/>
          <w:sz w:val="27"/>
          <w:szCs w:val="27"/>
        </w:rPr>
      </w:pPr>
      <w:r>
        <w:rPr>
          <w:rFonts w:ascii="Arial" w:eastAsia="Arial" w:hAnsi="Arial"/>
          <w:color w:val="000000"/>
          <w:sz w:val="27"/>
          <w:szCs w:val="27"/>
        </w:rPr>
        <w:t>5</w:t>
      </w:r>
      <w:r>
        <w:rPr>
          <w:rFonts w:ascii="Arial" w:eastAsia="Arial" w:hAnsi="Arial"/>
          <w:color w:val="000000"/>
          <w:sz w:val="18"/>
          <w:szCs w:val="18"/>
        </w:rPr>
        <w:t>.</w:t>
      </w:r>
      <w:r>
        <w:rPr>
          <w:rFonts w:ascii="Arial" w:eastAsia="Arial" w:hAnsi="Arial"/>
          <w:color w:val="000000"/>
          <w:sz w:val="27"/>
          <w:szCs w:val="27"/>
        </w:rPr>
        <w:t>5</w:t>
      </w:r>
      <w:r>
        <w:rPr>
          <w:rFonts w:ascii="Arial" w:eastAsia="Arial" w:hAnsi="Arial"/>
          <w:color w:val="000000"/>
          <w:sz w:val="18"/>
          <w:szCs w:val="18"/>
        </w:rPr>
        <w:t xml:space="preserve">. </w:t>
      </w:r>
      <w:r>
        <w:rPr>
          <w:rFonts w:ascii="Arial" w:eastAsia="Arial" w:hAnsi="Arial"/>
          <w:color w:val="000000"/>
          <w:sz w:val="27"/>
          <w:szCs w:val="27"/>
        </w:rPr>
        <w:t>2022</w:t>
      </w:r>
    </w:p>
    <w:p w:rsidR="008323C8" w:rsidRDefault="002E1FAD">
      <w:pPr>
        <w:framePr w:w="3160" w:h="1800" w:hRule="exact" w:hSpace="180" w:wrap="none" w:vAnchor="text" w:hAnchor="text" w:x="1300" w:y="2720"/>
        <w:spacing w:line="260" w:lineRule="exact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F</w:t>
      </w:r>
      <w:r>
        <w:rPr>
          <w:rFonts w:ascii="Arial" w:eastAsia="Arial" w:hAnsi="Arial"/>
          <w:color w:val="7B7B7B"/>
          <w:sz w:val="26"/>
          <w:szCs w:val="26"/>
        </w:rPr>
        <w:t>i</w:t>
      </w:r>
      <w:r>
        <w:rPr>
          <w:rFonts w:ascii="Arial" w:eastAsia="Arial" w:hAnsi="Arial"/>
          <w:color w:val="000000"/>
          <w:sz w:val="26"/>
          <w:szCs w:val="26"/>
        </w:rPr>
        <w:t>rma</w:t>
      </w:r>
      <w:r>
        <w:rPr>
          <w:rFonts w:ascii="Arial" w:eastAsia="Arial" w:hAnsi="Arial"/>
          <w:sz w:val="26"/>
          <w:szCs w:val="26"/>
        </w:rPr>
        <w:br/>
      </w:r>
      <w:r>
        <w:rPr>
          <w:rFonts w:ascii="Arial" w:eastAsia="Arial" w:hAnsi="Arial"/>
          <w:color w:val="000000"/>
          <w:sz w:val="26"/>
          <w:szCs w:val="26"/>
        </w:rPr>
        <w:t>Ing</w:t>
      </w:r>
      <w:r>
        <w:rPr>
          <w:rFonts w:ascii="Arial" w:eastAsia="Arial" w:hAnsi="Arial"/>
          <w:color w:val="000000"/>
          <w:sz w:val="17"/>
          <w:szCs w:val="17"/>
        </w:rPr>
        <w:t xml:space="preserve">. </w:t>
      </w:r>
      <w:r>
        <w:rPr>
          <w:rFonts w:ascii="Arial" w:eastAsia="Arial" w:hAnsi="Arial"/>
          <w:color w:val="000000"/>
          <w:sz w:val="26"/>
          <w:szCs w:val="26"/>
        </w:rPr>
        <w:t>JlŘí ŠEVČíK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6"/>
          <w:szCs w:val="26"/>
        </w:rPr>
        <w:t>Budovatelská 2031</w:t>
      </w:r>
      <w:r>
        <w:rPr>
          <w:rFonts w:ascii="Arial" w:eastAsia="Arial" w:hAnsi="Arial"/>
          <w:color w:val="000000"/>
          <w:sz w:val="17"/>
          <w:szCs w:val="17"/>
        </w:rPr>
        <w:t xml:space="preserve">, </w:t>
      </w:r>
      <w:r>
        <w:rPr>
          <w:rFonts w:ascii="Arial" w:eastAsia="Arial" w:hAnsi="Arial"/>
          <w:color w:val="000000"/>
          <w:sz w:val="26"/>
          <w:szCs w:val="26"/>
        </w:rPr>
        <w:t>397 01 Písek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6"/>
          <w:szCs w:val="26"/>
        </w:rPr>
        <w:t>606 650193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6"/>
          <w:szCs w:val="26"/>
        </w:rPr>
        <w:t xml:space="preserve">IČO </w:t>
      </w:r>
      <w:r>
        <w:rPr>
          <w:rFonts w:ascii="Arial" w:eastAsia="Arial" w:hAnsi="Arial"/>
          <w:color w:val="000000"/>
          <w:sz w:val="17"/>
          <w:szCs w:val="17"/>
        </w:rPr>
        <w:t>:</w:t>
      </w:r>
      <w:r>
        <w:rPr>
          <w:rFonts w:ascii="Arial" w:eastAsia="Arial" w:hAnsi="Arial"/>
          <w:color w:val="000000"/>
          <w:sz w:val="26"/>
          <w:szCs w:val="26"/>
        </w:rPr>
        <w:t>70663441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6"/>
          <w:szCs w:val="26"/>
        </w:rPr>
        <w:t>jiri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6"/>
          <w:szCs w:val="26"/>
        </w:rPr>
        <w:t>sevcik</w:t>
      </w:r>
      <w:r>
        <w:rPr>
          <w:rFonts w:ascii="Arial" w:eastAsia="Arial" w:hAnsi="Arial"/>
          <w:color w:val="000000"/>
          <w:sz w:val="17"/>
          <w:szCs w:val="17"/>
        </w:rPr>
        <w:t>@</w:t>
      </w:r>
      <w:r>
        <w:rPr>
          <w:rFonts w:ascii="Arial" w:eastAsia="Arial" w:hAnsi="Arial"/>
          <w:color w:val="000000"/>
          <w:sz w:val="26"/>
          <w:szCs w:val="26"/>
        </w:rPr>
        <w:t>post</w:t>
      </w:r>
      <w:r>
        <w:rPr>
          <w:rFonts w:ascii="Arial" w:eastAsia="Arial" w:hAnsi="Arial"/>
          <w:color w:val="000000"/>
          <w:sz w:val="17"/>
          <w:szCs w:val="17"/>
        </w:rPr>
        <w:t>.</w:t>
      </w:r>
      <w:r>
        <w:rPr>
          <w:rFonts w:ascii="Arial" w:eastAsia="Arial" w:hAnsi="Arial"/>
          <w:color w:val="000000"/>
          <w:sz w:val="26"/>
          <w:szCs w:val="26"/>
        </w:rPr>
        <w:t>cz</w:t>
      </w:r>
    </w:p>
    <w:p w:rsidR="008323C8" w:rsidRDefault="002E1FAD" w:rsidP="002E1FAD">
      <w:pPr>
        <w:framePr w:w="7501" w:h="420" w:hRule="exact" w:hSpace="180" w:wrap="none" w:vAnchor="text" w:hAnchor="page" w:x="1666" w:y="4861"/>
        <w:spacing w:line="0" w:lineRule="atLeas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Objednáváme u Vás rekultivaci a zatravnění ploch u hřiště </w:t>
      </w:r>
      <w:r>
        <w:rPr>
          <w:rFonts w:ascii="Arial" w:eastAsia="Arial" w:hAnsi="Arial"/>
          <w:color w:val="000000"/>
          <w:sz w:val="16"/>
          <w:szCs w:val="16"/>
        </w:rPr>
        <w:t>:</w:t>
      </w:r>
    </w:p>
    <w:p w:rsidR="008323C8" w:rsidRDefault="002E1FAD">
      <w:pPr>
        <w:framePr w:w="3100" w:h="1480" w:hRule="exact" w:hSpace="180" w:wrap="none" w:vAnchor="text" w:hAnchor="text" w:x="3040" w:y="5480"/>
        <w:spacing w:line="250" w:lineRule="exac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postřik ploch</w:t>
      </w:r>
      <w:r>
        <w:rPr>
          <w:rFonts w:ascii="Arial" w:eastAsia="Arial" w:hAnsi="Arial"/>
          <w:sz w:val="24"/>
          <w:szCs w:val="24"/>
        </w:rPr>
        <w:br/>
      </w:r>
      <w:r>
        <w:rPr>
          <w:rFonts w:ascii="Arial" w:eastAsia="Arial" w:hAnsi="Arial"/>
          <w:color w:val="000000"/>
          <w:sz w:val="24"/>
          <w:szCs w:val="24"/>
        </w:rPr>
        <w:t>rozrušeni ploch zemní frézou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4"/>
          <w:szCs w:val="24"/>
        </w:rPr>
        <w:t>doplnění ornice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4"/>
          <w:szCs w:val="24"/>
        </w:rPr>
        <w:t>urovnání ploch rotačními bránami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4"/>
          <w:szCs w:val="24"/>
        </w:rPr>
        <w:t>osetí a uválcování</w:t>
      </w:r>
    </w:p>
    <w:p w:rsidR="008323C8" w:rsidRDefault="002E1FAD" w:rsidP="002E1FAD">
      <w:pPr>
        <w:framePr w:w="10006" w:h="1441" w:hRule="exact" w:hSpace="180" w:wrap="none" w:vAnchor="text" w:hAnchor="page" w:x="1306" w:y="7156"/>
        <w:spacing w:line="0" w:lineRule="atLeast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Zaměstnanci stavebni firmy jsou poučeni od dodavatele o odlišnostech OBP</w:t>
      </w:r>
      <w:r>
        <w:rPr>
          <w:rFonts w:ascii="Arial" w:eastAsia="Arial" w:hAnsi="Arial"/>
          <w:color w:val="000000"/>
          <w:sz w:val="17"/>
          <w:szCs w:val="17"/>
        </w:rPr>
        <w:t>,</w:t>
      </w:r>
      <w:r>
        <w:rPr>
          <w:rFonts w:ascii="Arial" w:eastAsia="Arial" w:hAnsi="Arial"/>
          <w:color w:val="000000"/>
          <w:sz w:val="26"/>
          <w:szCs w:val="26"/>
        </w:rPr>
        <w:t>PO na daném pracovišti</w:t>
      </w:r>
      <w:r>
        <w:rPr>
          <w:rFonts w:ascii="Arial" w:eastAsia="Arial" w:hAnsi="Arial"/>
          <w:sz w:val="26"/>
          <w:szCs w:val="26"/>
        </w:rPr>
        <w:br/>
      </w:r>
      <w:r>
        <w:rPr>
          <w:rFonts w:ascii="Arial" w:eastAsia="Arial" w:hAnsi="Arial"/>
          <w:color w:val="000000"/>
          <w:sz w:val="26"/>
          <w:szCs w:val="26"/>
        </w:rPr>
        <w:t>ARB</w:t>
      </w:r>
      <w:r>
        <w:rPr>
          <w:rFonts w:ascii="Arial" w:eastAsia="Arial" w:hAnsi="Arial"/>
          <w:color w:val="000000"/>
          <w:sz w:val="17"/>
          <w:szCs w:val="17"/>
        </w:rPr>
        <w:t xml:space="preserve">, </w:t>
      </w:r>
      <w:r>
        <w:rPr>
          <w:rFonts w:ascii="Arial" w:eastAsia="Arial" w:hAnsi="Arial"/>
          <w:color w:val="000000"/>
          <w:sz w:val="26"/>
          <w:szCs w:val="26"/>
        </w:rPr>
        <w:t>zákaz kouření a poživání alkoholických nápojů</w:t>
      </w:r>
      <w:r>
        <w:rPr>
          <w:rFonts w:ascii="Arial" w:eastAsia="Arial" w:hAnsi="Arial"/>
          <w:color w:val="000000"/>
          <w:sz w:val="17"/>
          <w:szCs w:val="17"/>
        </w:rPr>
        <w:t xml:space="preserve">. </w:t>
      </w:r>
      <w:r>
        <w:rPr>
          <w:rFonts w:ascii="Arial" w:eastAsia="Arial" w:hAnsi="Arial"/>
          <w:color w:val="000000"/>
          <w:sz w:val="26"/>
          <w:szCs w:val="26"/>
        </w:rPr>
        <w:t>Dodržovat trvalý úklid pracoviště</w:t>
      </w:r>
      <w:r>
        <w:rPr>
          <w:rFonts w:ascii="Arial" w:eastAsia="Arial" w:hAnsi="Arial"/>
          <w:color w:val="000000"/>
          <w:sz w:val="17"/>
          <w:szCs w:val="17"/>
        </w:rPr>
        <w:t>.</w:t>
      </w:r>
    </w:p>
    <w:p w:rsidR="008323C8" w:rsidRDefault="002E1FAD">
      <w:pPr>
        <w:framePr w:w="2420" w:h="660" w:hRule="exact" w:hSpace="180" w:wrap="none" w:vAnchor="text" w:hAnchor="text" w:x="1300" w:y="8520"/>
        <w:spacing w:line="0" w:lineRule="atLeas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Termín </w:t>
      </w:r>
      <w:r>
        <w:rPr>
          <w:rFonts w:ascii="Arial" w:eastAsia="Arial" w:hAnsi="Arial"/>
          <w:color w:val="000000"/>
          <w:sz w:val="16"/>
          <w:szCs w:val="16"/>
        </w:rPr>
        <w:t>:</w:t>
      </w:r>
      <w:r>
        <w:rPr>
          <w:rFonts w:ascii="Arial" w:eastAsia="Arial" w:hAnsi="Arial"/>
          <w:sz w:val="24"/>
          <w:szCs w:val="24"/>
        </w:rPr>
        <w:br/>
      </w:r>
      <w:r>
        <w:rPr>
          <w:rFonts w:ascii="Arial" w:eastAsia="Arial" w:hAnsi="Arial"/>
          <w:color w:val="000000"/>
          <w:sz w:val="24"/>
          <w:szCs w:val="24"/>
        </w:rPr>
        <w:t>od 5</w:t>
      </w:r>
      <w:r>
        <w:rPr>
          <w:rFonts w:ascii="Arial" w:eastAsia="Arial" w:hAnsi="Arial"/>
          <w:color w:val="000000"/>
          <w:sz w:val="16"/>
          <w:szCs w:val="16"/>
        </w:rPr>
        <w:t>.</w:t>
      </w:r>
      <w:r>
        <w:rPr>
          <w:rFonts w:ascii="Arial" w:eastAsia="Arial" w:hAnsi="Arial"/>
          <w:color w:val="000000"/>
          <w:sz w:val="24"/>
          <w:szCs w:val="24"/>
        </w:rPr>
        <w:t>5</w:t>
      </w:r>
      <w:r>
        <w:rPr>
          <w:rFonts w:ascii="Arial" w:eastAsia="Arial" w:hAnsi="Arial"/>
          <w:color w:val="000000"/>
          <w:sz w:val="16"/>
          <w:szCs w:val="16"/>
        </w:rPr>
        <w:t xml:space="preserve">. </w:t>
      </w:r>
      <w:r>
        <w:rPr>
          <w:rFonts w:ascii="Arial" w:eastAsia="Arial" w:hAnsi="Arial"/>
          <w:color w:val="000000"/>
          <w:sz w:val="24"/>
          <w:szCs w:val="24"/>
        </w:rPr>
        <w:t xml:space="preserve">2022 </w:t>
      </w:r>
      <w:r>
        <w:rPr>
          <w:rFonts w:ascii="Arial" w:eastAsia="Arial" w:hAnsi="Arial"/>
          <w:color w:val="000000"/>
          <w:sz w:val="5"/>
          <w:szCs w:val="5"/>
        </w:rPr>
        <w:t xml:space="preserve">- </w:t>
      </w:r>
      <w:r>
        <w:rPr>
          <w:rFonts w:ascii="Arial" w:eastAsia="Arial" w:hAnsi="Arial"/>
          <w:color w:val="000000"/>
          <w:sz w:val="24"/>
          <w:szCs w:val="24"/>
        </w:rPr>
        <w:t>30</w:t>
      </w:r>
      <w:r>
        <w:rPr>
          <w:rFonts w:ascii="Arial" w:eastAsia="Arial" w:hAnsi="Arial"/>
          <w:color w:val="000000"/>
          <w:sz w:val="16"/>
          <w:szCs w:val="16"/>
        </w:rPr>
        <w:t>.</w:t>
      </w:r>
      <w:r>
        <w:rPr>
          <w:rFonts w:ascii="Arial" w:eastAsia="Arial" w:hAnsi="Arial"/>
          <w:color w:val="000000"/>
          <w:sz w:val="24"/>
          <w:szCs w:val="24"/>
        </w:rPr>
        <w:t>5</w:t>
      </w:r>
      <w:r>
        <w:rPr>
          <w:rFonts w:ascii="Arial" w:eastAsia="Arial" w:hAnsi="Arial"/>
          <w:color w:val="000000"/>
          <w:sz w:val="16"/>
          <w:szCs w:val="16"/>
        </w:rPr>
        <w:t>.</w:t>
      </w:r>
      <w:r>
        <w:rPr>
          <w:rFonts w:ascii="Arial" w:eastAsia="Arial" w:hAnsi="Arial"/>
          <w:color w:val="000000"/>
          <w:sz w:val="24"/>
          <w:szCs w:val="24"/>
        </w:rPr>
        <w:t>2022</w:t>
      </w:r>
    </w:p>
    <w:p w:rsidR="008323C8" w:rsidRDefault="002E1FAD">
      <w:pPr>
        <w:framePr w:w="7420" w:h="1520" w:hRule="exact" w:hSpace="180" w:wrap="none" w:vAnchor="text" w:hAnchor="text" w:x="1300" w:y="9620"/>
        <w:spacing w:line="260" w:lineRule="exac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Platba</w:t>
      </w:r>
      <w:r>
        <w:rPr>
          <w:rFonts w:ascii="Arial" w:eastAsia="Arial" w:hAnsi="Arial"/>
          <w:color w:val="000000"/>
          <w:sz w:val="16"/>
          <w:szCs w:val="16"/>
        </w:rPr>
        <w:t xml:space="preserve">/ </w:t>
      </w:r>
      <w:r>
        <w:rPr>
          <w:rFonts w:ascii="Arial" w:eastAsia="Arial" w:hAnsi="Arial"/>
          <w:color w:val="000000"/>
          <w:sz w:val="24"/>
          <w:szCs w:val="24"/>
        </w:rPr>
        <w:t>cena</w:t>
      </w:r>
      <w:r>
        <w:rPr>
          <w:rFonts w:ascii="Arial" w:eastAsia="Arial" w:hAnsi="Arial"/>
          <w:color w:val="000000"/>
          <w:sz w:val="16"/>
          <w:szCs w:val="16"/>
        </w:rPr>
        <w:t>:</w:t>
      </w:r>
      <w:r>
        <w:rPr>
          <w:rFonts w:ascii="Arial" w:eastAsia="Arial" w:hAnsi="Arial"/>
          <w:sz w:val="24"/>
          <w:szCs w:val="24"/>
        </w:rPr>
        <w:br/>
      </w:r>
      <w:r>
        <w:rPr>
          <w:rFonts w:ascii="Arial" w:eastAsia="Arial" w:hAnsi="Arial"/>
          <w:color w:val="000000"/>
          <w:sz w:val="5"/>
          <w:szCs w:val="5"/>
        </w:rPr>
        <w:t xml:space="preserve">- </w:t>
      </w:r>
      <w:r>
        <w:rPr>
          <w:rFonts w:ascii="Arial" w:eastAsia="Arial" w:hAnsi="Arial"/>
          <w:color w:val="000000"/>
          <w:sz w:val="24"/>
          <w:szCs w:val="24"/>
        </w:rPr>
        <w:t>fakturou</w:t>
      </w:r>
      <w:r>
        <w:rPr>
          <w:rFonts w:ascii="Arial" w:eastAsia="Arial" w:hAnsi="Arial"/>
          <w:color w:val="000000"/>
          <w:sz w:val="16"/>
          <w:szCs w:val="16"/>
        </w:rPr>
        <w:t xml:space="preserve">, </w:t>
      </w:r>
      <w:r>
        <w:rPr>
          <w:rFonts w:ascii="Arial" w:eastAsia="Arial" w:hAnsi="Arial"/>
          <w:color w:val="000000"/>
          <w:sz w:val="24"/>
          <w:szCs w:val="24"/>
        </w:rPr>
        <w:t>se splatností 14 dní od písemného předárí</w:t>
      </w:r>
      <w:r>
        <w:rPr>
          <w:rFonts w:ascii="Arial" w:eastAsia="Arial" w:hAnsi="Arial"/>
          <w:color w:val="000000"/>
          <w:sz w:val="16"/>
          <w:szCs w:val="16"/>
        </w:rPr>
        <w:t xml:space="preserve">, </w:t>
      </w:r>
      <w:r>
        <w:rPr>
          <w:rFonts w:ascii="Arial" w:eastAsia="Arial" w:hAnsi="Arial"/>
          <w:color w:val="000000"/>
          <w:sz w:val="24"/>
          <w:szCs w:val="24"/>
        </w:rPr>
        <w:t>fakturační adresa je známa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5"/>
          <w:szCs w:val="5"/>
        </w:rPr>
        <w:t xml:space="preserve">- </w:t>
      </w:r>
      <w:r>
        <w:rPr>
          <w:rFonts w:ascii="Arial" w:eastAsia="Arial" w:hAnsi="Arial"/>
          <w:color w:val="000000"/>
          <w:sz w:val="24"/>
          <w:szCs w:val="24"/>
        </w:rPr>
        <w:t>předpokládaná cena do 86 000</w:t>
      </w:r>
      <w:r>
        <w:rPr>
          <w:rFonts w:ascii="Arial" w:eastAsia="Arial" w:hAnsi="Arial"/>
          <w:color w:val="000000"/>
          <w:sz w:val="16"/>
          <w:szCs w:val="16"/>
        </w:rPr>
        <w:t>,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4"/>
          <w:szCs w:val="24"/>
        </w:rPr>
        <w:t>Kč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5"/>
          <w:szCs w:val="5"/>
        </w:rPr>
        <w:t xml:space="preserve">- </w:t>
      </w:r>
      <w:r>
        <w:rPr>
          <w:rFonts w:ascii="Arial" w:eastAsia="Arial" w:hAnsi="Arial"/>
          <w:color w:val="000000"/>
          <w:sz w:val="24"/>
          <w:szCs w:val="24"/>
        </w:rPr>
        <w:t>jedná se o přenesenou daňovou povinnost dle zákona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5"/>
          <w:szCs w:val="5"/>
        </w:rPr>
        <w:t xml:space="preserve">- </w:t>
      </w:r>
      <w:r>
        <w:rPr>
          <w:rFonts w:ascii="Arial" w:eastAsia="Arial" w:hAnsi="Arial"/>
          <w:color w:val="000000"/>
          <w:sz w:val="24"/>
          <w:szCs w:val="24"/>
        </w:rPr>
        <w:t>jsme plátcí DPH</w:t>
      </w:r>
    </w:p>
    <w:p w:rsidR="008323C8" w:rsidRDefault="002E1FAD" w:rsidP="002E1FAD">
      <w:pPr>
        <w:framePr w:w="3736" w:h="660" w:hRule="exact" w:hSpace="180" w:wrap="none" w:vAnchor="text" w:hAnchor="text" w:x="1300" w:y="11266"/>
        <w:spacing w:line="0" w:lineRule="atLeas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Záruka</w:t>
      </w:r>
      <w:r>
        <w:rPr>
          <w:rFonts w:ascii="Arial" w:eastAsia="Arial" w:hAnsi="Arial"/>
          <w:color w:val="000000"/>
          <w:sz w:val="16"/>
          <w:szCs w:val="16"/>
        </w:rPr>
        <w:t>:</w:t>
      </w:r>
      <w:r>
        <w:rPr>
          <w:rFonts w:ascii="Arial" w:eastAsia="Arial" w:hAnsi="Arial"/>
          <w:sz w:val="24"/>
          <w:szCs w:val="24"/>
        </w:rPr>
        <w:br/>
      </w:r>
      <w:r>
        <w:rPr>
          <w:rFonts w:ascii="Arial" w:eastAsia="Arial" w:hAnsi="Arial"/>
          <w:color w:val="000000"/>
          <w:sz w:val="5"/>
          <w:szCs w:val="5"/>
        </w:rPr>
        <w:t xml:space="preserve">- </w:t>
      </w:r>
      <w:r>
        <w:rPr>
          <w:rFonts w:ascii="Arial" w:eastAsia="Arial" w:hAnsi="Arial"/>
          <w:color w:val="000000"/>
          <w:sz w:val="24"/>
          <w:szCs w:val="24"/>
        </w:rPr>
        <w:t>záruka standard</w:t>
      </w:r>
    </w:p>
    <w:p w:rsidR="008323C8" w:rsidRDefault="002E1FAD">
      <w:pPr>
        <w:framePr w:w="1760" w:h="920" w:hRule="exact" w:hSpace="180" w:wrap="none" w:vAnchor="text" w:hAnchor="text" w:x="1320" w:y="12920"/>
        <w:spacing w:line="0" w:lineRule="atLeast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Děkuji</w:t>
      </w:r>
      <w:r>
        <w:rPr>
          <w:rFonts w:ascii="Arial" w:eastAsia="Arial" w:hAnsi="Arial"/>
          <w:sz w:val="26"/>
          <w:szCs w:val="26"/>
        </w:rPr>
        <w:br/>
      </w:r>
      <w:r>
        <w:rPr>
          <w:rFonts w:ascii="Arial" w:eastAsia="Arial" w:hAnsi="Arial"/>
          <w:color w:val="000000"/>
          <w:sz w:val="26"/>
          <w:szCs w:val="26"/>
        </w:rPr>
        <w:t>SOUKUP ROMAN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6"/>
          <w:szCs w:val="26"/>
        </w:rPr>
        <w:t>731 518 043</w:t>
      </w:r>
    </w:p>
    <w:p w:rsidR="008323C8" w:rsidRDefault="008323C8">
      <w:pPr>
        <w:rPr>
          <w:rFonts w:ascii="Arial" w:eastAsia="Arial" w:hAnsi="Arial"/>
        </w:rPr>
      </w:pPr>
      <w:bookmarkStart w:id="0" w:name="_GoBack"/>
      <w:bookmarkEnd w:id="0"/>
    </w:p>
    <w:sectPr w:rsidR="008323C8">
      <w:pgSz w:w="11894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C8" w:rsidRDefault="002E1FAD">
      <w:r>
        <w:separator/>
      </w:r>
    </w:p>
  </w:endnote>
  <w:endnote w:type="continuationSeparator" w:id="0">
    <w:p w:rsidR="008323C8" w:rsidRDefault="002E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C8" w:rsidRDefault="002E1FAD">
      <w:r>
        <w:separator/>
      </w:r>
    </w:p>
  </w:footnote>
  <w:footnote w:type="continuationSeparator" w:id="0">
    <w:p w:rsidR="008323C8" w:rsidRDefault="002E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E0E"/>
    <w:rsid w:val="000E7E0E"/>
    <w:rsid w:val="002E1FAD"/>
    <w:rsid w:val="00504BDF"/>
    <w:rsid w:val="008323C8"/>
    <w:rsid w:val="008639A9"/>
    <w:rsid w:val="008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,"/>
  <w:listSeparator w:val=";"/>
  <w15:docId w15:val="{D90A030D-23A2-44C5-B4D2-FF64111B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A15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8B8"/>
  </w:style>
  <w:style w:type="paragraph" w:styleId="Zpat">
    <w:name w:val="footer"/>
    <w:basedOn w:val="Normln"/>
    <w:link w:val="Zpat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Pavla Machata</cp:lastModifiedBy>
  <cp:revision>1</cp:revision>
  <dcterms:created xsi:type="dcterms:W3CDTF">2022-05-27T08:30:00Z</dcterms:created>
  <dcterms:modified xsi:type="dcterms:W3CDTF">2022-05-27T08:32:00Z</dcterms:modified>
</cp:coreProperties>
</file>