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6EF" w14:textId="77777777" w:rsidR="000D2775" w:rsidRPr="00800886" w:rsidRDefault="000D2775" w:rsidP="00800886">
      <w:pPr>
        <w:pStyle w:val="ZkladntextIMP"/>
        <w:jc w:val="center"/>
        <w:rPr>
          <w:b/>
          <w:sz w:val="28"/>
          <w:szCs w:val="28"/>
        </w:rPr>
      </w:pPr>
      <w:r w:rsidRPr="00800886">
        <w:rPr>
          <w:b/>
          <w:sz w:val="28"/>
          <w:szCs w:val="28"/>
        </w:rPr>
        <w:t xml:space="preserve">S   m   l   o   u   </w:t>
      </w:r>
      <w:proofErr w:type="gramStart"/>
      <w:r w:rsidRPr="00800886">
        <w:rPr>
          <w:b/>
          <w:sz w:val="28"/>
          <w:szCs w:val="28"/>
        </w:rPr>
        <w:t>v </w:t>
      </w:r>
      <w:r w:rsidR="00AB2E8A">
        <w:rPr>
          <w:b/>
          <w:sz w:val="28"/>
          <w:szCs w:val="28"/>
        </w:rPr>
        <w:t xml:space="preserve"> </w:t>
      </w:r>
      <w:r w:rsidRPr="00800886">
        <w:rPr>
          <w:b/>
          <w:sz w:val="28"/>
          <w:szCs w:val="28"/>
        </w:rPr>
        <w:t>a</w:t>
      </w:r>
      <w:proofErr w:type="gramEnd"/>
    </w:p>
    <w:p w14:paraId="726B8E6E" w14:textId="77777777" w:rsidR="000D2775" w:rsidRPr="00B67928" w:rsidRDefault="000D2775">
      <w:pPr>
        <w:pStyle w:val="ZkladntextIMP"/>
        <w:rPr>
          <w:b/>
          <w:sz w:val="23"/>
          <w:szCs w:val="23"/>
        </w:rPr>
      </w:pPr>
    </w:p>
    <w:p w14:paraId="23440979" w14:textId="77777777" w:rsidR="000D2775" w:rsidRPr="00800886" w:rsidRDefault="000D2775">
      <w:pPr>
        <w:pStyle w:val="ZkladntextIMP"/>
        <w:rPr>
          <w:b/>
          <w:szCs w:val="24"/>
        </w:rPr>
      </w:pPr>
      <w:r w:rsidRPr="00B67928">
        <w:rPr>
          <w:b/>
          <w:sz w:val="23"/>
          <w:szCs w:val="23"/>
        </w:rPr>
        <w:t xml:space="preserve">         </w:t>
      </w:r>
      <w:proofErr w:type="gramStart"/>
      <w:r w:rsidRPr="00800886">
        <w:rPr>
          <w:b/>
          <w:szCs w:val="24"/>
        </w:rPr>
        <w:t>o  poskytování</w:t>
      </w:r>
      <w:proofErr w:type="gramEnd"/>
      <w:r w:rsidRPr="00800886">
        <w:rPr>
          <w:b/>
          <w:szCs w:val="24"/>
        </w:rPr>
        <w:t xml:space="preserve">  služeb  dohledového  zařízení  pultu  centralizované  ochrany</w:t>
      </w:r>
    </w:p>
    <w:p w14:paraId="042C3603" w14:textId="77777777" w:rsidR="000D2775" w:rsidRPr="00B67928" w:rsidRDefault="000D2775">
      <w:pPr>
        <w:pStyle w:val="ZkladntextIMP"/>
        <w:rPr>
          <w:b/>
          <w:sz w:val="23"/>
          <w:szCs w:val="23"/>
        </w:rPr>
      </w:pPr>
    </w:p>
    <w:p w14:paraId="2F20B668" w14:textId="77777777" w:rsidR="000D2775" w:rsidRPr="004F6653" w:rsidRDefault="000D2775">
      <w:pPr>
        <w:pStyle w:val="ZkladntextIMP"/>
        <w:jc w:val="both"/>
        <w:rPr>
          <w:b/>
          <w:szCs w:val="24"/>
        </w:rPr>
      </w:pPr>
      <w:r w:rsidRPr="004F6653">
        <w:rPr>
          <w:szCs w:val="24"/>
        </w:rPr>
        <w:t>Poskytovatel:</w:t>
      </w:r>
      <w:r w:rsidRPr="004F6653">
        <w:rPr>
          <w:szCs w:val="24"/>
        </w:rPr>
        <w:tab/>
      </w:r>
      <w:r w:rsidRPr="004F6653">
        <w:rPr>
          <w:b/>
          <w:szCs w:val="24"/>
        </w:rPr>
        <w:t>Statutární město Havířov</w:t>
      </w:r>
    </w:p>
    <w:p w14:paraId="150278CB" w14:textId="77777777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b/>
          <w:szCs w:val="24"/>
        </w:rPr>
        <w:t xml:space="preserve">                       </w:t>
      </w:r>
      <w:r w:rsidRPr="004F6653">
        <w:rPr>
          <w:szCs w:val="24"/>
        </w:rPr>
        <w:t>zastoupené ředitelem Městské policie</w:t>
      </w:r>
    </w:p>
    <w:p w14:paraId="1AE0C264" w14:textId="77777777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 xml:space="preserve">                       Ing. </w:t>
      </w:r>
      <w:proofErr w:type="gramStart"/>
      <w:r w:rsidRPr="004F6653">
        <w:rPr>
          <w:szCs w:val="24"/>
        </w:rPr>
        <w:t xml:space="preserve">Bohuslavem  </w:t>
      </w:r>
      <w:proofErr w:type="spellStart"/>
      <w:r w:rsidRPr="004F6653">
        <w:rPr>
          <w:szCs w:val="24"/>
        </w:rPr>
        <w:t>Murasem</w:t>
      </w:r>
      <w:proofErr w:type="spellEnd"/>
      <w:proofErr w:type="gramEnd"/>
    </w:p>
    <w:p w14:paraId="3B8E241C" w14:textId="77777777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 xml:space="preserve">                       </w:t>
      </w:r>
      <w:proofErr w:type="gramStart"/>
      <w:r w:rsidRPr="004F6653">
        <w:rPr>
          <w:szCs w:val="24"/>
        </w:rPr>
        <w:t xml:space="preserve">IČO:  </w:t>
      </w:r>
      <w:r w:rsidR="00E5218E">
        <w:rPr>
          <w:szCs w:val="24"/>
        </w:rPr>
        <w:t>00</w:t>
      </w:r>
      <w:r w:rsidRPr="004F6653">
        <w:rPr>
          <w:szCs w:val="24"/>
        </w:rPr>
        <w:t>297488</w:t>
      </w:r>
      <w:proofErr w:type="gramEnd"/>
    </w:p>
    <w:p w14:paraId="570C1F56" w14:textId="77777777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 xml:space="preserve">                       bankovní spojení: Česká spořitelna, a.s., pobočka Havířov</w:t>
      </w:r>
    </w:p>
    <w:p w14:paraId="071B05EE" w14:textId="50BACF50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 xml:space="preserve">                       </w:t>
      </w:r>
      <w:proofErr w:type="spellStart"/>
      <w:proofErr w:type="gramStart"/>
      <w:r w:rsidRPr="004F6653">
        <w:rPr>
          <w:szCs w:val="24"/>
        </w:rPr>
        <w:t>č.účtu</w:t>
      </w:r>
      <w:proofErr w:type="spellEnd"/>
      <w:proofErr w:type="gramEnd"/>
      <w:r w:rsidRPr="004F6653">
        <w:rPr>
          <w:szCs w:val="24"/>
        </w:rPr>
        <w:t xml:space="preserve">: </w:t>
      </w:r>
      <w:proofErr w:type="spellStart"/>
      <w:r w:rsidR="00421DC8">
        <w:rPr>
          <w:szCs w:val="24"/>
        </w:rPr>
        <w:t>xxxxxxxxxxxxxxxxxxxxx</w:t>
      </w:r>
      <w:proofErr w:type="spellEnd"/>
    </w:p>
    <w:p w14:paraId="32BF2D37" w14:textId="77777777" w:rsidR="000D2775" w:rsidRPr="004F6653" w:rsidRDefault="000D2775">
      <w:pPr>
        <w:pStyle w:val="ZkladntextIMP"/>
        <w:jc w:val="both"/>
        <w:rPr>
          <w:szCs w:val="24"/>
        </w:rPr>
      </w:pPr>
    </w:p>
    <w:p w14:paraId="6B3661D5" w14:textId="77777777" w:rsidR="004A48B9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>Objednatel</w:t>
      </w:r>
      <w:r w:rsidR="0024015F" w:rsidRPr="004F6653">
        <w:rPr>
          <w:szCs w:val="24"/>
        </w:rPr>
        <w:tab/>
      </w:r>
      <w:r w:rsidR="0024015F" w:rsidRPr="004F6653">
        <w:rPr>
          <w:szCs w:val="24"/>
        </w:rPr>
        <w:tab/>
      </w:r>
      <w:r w:rsidR="0024015F" w:rsidRPr="004F6653">
        <w:rPr>
          <w:szCs w:val="24"/>
        </w:rPr>
        <w:tab/>
      </w:r>
      <w:r w:rsidRPr="004F6653">
        <w:rPr>
          <w:szCs w:val="24"/>
        </w:rPr>
        <w:t xml:space="preserve"> </w:t>
      </w:r>
      <w:r w:rsidR="003D6FB7" w:rsidRPr="004F6653">
        <w:rPr>
          <w:szCs w:val="24"/>
        </w:rPr>
        <w:tab/>
      </w:r>
    </w:p>
    <w:p w14:paraId="205413D4" w14:textId="77777777" w:rsidR="004C3F40" w:rsidRPr="004F6653" w:rsidRDefault="004C3F40" w:rsidP="004C3F40">
      <w:pPr>
        <w:pStyle w:val="ZkladntextIMP"/>
        <w:spacing w:line="180" w:lineRule="auto"/>
        <w:jc w:val="both"/>
        <w:rPr>
          <w:szCs w:val="24"/>
        </w:rPr>
      </w:pPr>
      <w:r w:rsidRPr="004F6653">
        <w:rPr>
          <w:szCs w:val="24"/>
        </w:rPr>
        <w:t xml:space="preserve">Jméno - název firmy </w:t>
      </w:r>
      <w:r w:rsidR="00F22F7E" w:rsidRPr="004F6653">
        <w:rPr>
          <w:szCs w:val="24"/>
        </w:rPr>
        <w:tab/>
      </w:r>
      <w:proofErr w:type="gramStart"/>
      <w:r w:rsidR="00F22F7E" w:rsidRPr="004F6653">
        <w:rPr>
          <w:szCs w:val="24"/>
        </w:rPr>
        <w:tab/>
      </w:r>
      <w:r w:rsidR="006E43F5" w:rsidRPr="004F6653">
        <w:rPr>
          <w:szCs w:val="24"/>
        </w:rPr>
        <w:t>:</w:t>
      </w:r>
      <w:r w:rsidR="00F22F7E" w:rsidRPr="004F6653">
        <w:rPr>
          <w:szCs w:val="24"/>
        </w:rPr>
        <w:t xml:space="preserve">  </w:t>
      </w:r>
      <w:r w:rsidR="00F22F7E" w:rsidRPr="004F6653">
        <w:rPr>
          <w:szCs w:val="24"/>
        </w:rPr>
        <w:tab/>
      </w:r>
      <w:proofErr w:type="gramEnd"/>
      <w:r w:rsidR="00F22F7E" w:rsidRPr="004F6653">
        <w:rPr>
          <w:szCs w:val="24"/>
        </w:rPr>
        <w:t xml:space="preserve">TG </w:t>
      </w:r>
      <w:proofErr w:type="spellStart"/>
      <w:r w:rsidR="00F22F7E" w:rsidRPr="004F6653">
        <w:rPr>
          <w:szCs w:val="24"/>
        </w:rPr>
        <w:t>PNEU</w:t>
      </w:r>
      <w:r w:rsidR="001F297C">
        <w:rPr>
          <w:szCs w:val="24"/>
        </w:rPr>
        <w:t>s.r.o</w:t>
      </w:r>
      <w:proofErr w:type="spellEnd"/>
      <w:r w:rsidR="001F297C">
        <w:rPr>
          <w:szCs w:val="24"/>
        </w:rPr>
        <w:t>.</w:t>
      </w:r>
      <w:r w:rsidR="00F22F7E" w:rsidRPr="004F6653">
        <w:rPr>
          <w:szCs w:val="24"/>
        </w:rPr>
        <w:t xml:space="preserve"> </w:t>
      </w:r>
      <w:r w:rsidR="00F22F7E" w:rsidRPr="004F6653">
        <w:rPr>
          <w:szCs w:val="24"/>
        </w:rPr>
        <w:tab/>
      </w:r>
    </w:p>
    <w:p w14:paraId="548971C6" w14:textId="77777777" w:rsidR="006A7F8E" w:rsidRPr="004F6653" w:rsidRDefault="004C3F40" w:rsidP="00213AD1">
      <w:pPr>
        <w:pStyle w:val="ZkladntextIMP"/>
        <w:spacing w:line="20" w:lineRule="atLeast"/>
        <w:jc w:val="both"/>
        <w:rPr>
          <w:szCs w:val="24"/>
        </w:rPr>
      </w:pPr>
      <w:r w:rsidRPr="004F6653">
        <w:rPr>
          <w:szCs w:val="24"/>
        </w:rPr>
        <w:t>a oprávněného zástupce</w:t>
      </w:r>
      <w:r w:rsidR="0024015F" w:rsidRPr="004F6653">
        <w:rPr>
          <w:szCs w:val="24"/>
        </w:rPr>
        <w:tab/>
      </w:r>
      <w:r w:rsidRPr="004F6653">
        <w:rPr>
          <w:szCs w:val="24"/>
        </w:rPr>
        <w:t>:</w:t>
      </w:r>
      <w:r w:rsidR="00F22F7E" w:rsidRPr="004F6653">
        <w:rPr>
          <w:szCs w:val="24"/>
        </w:rPr>
        <w:t xml:space="preserve"> </w:t>
      </w:r>
      <w:r w:rsidR="00F22F7E" w:rsidRPr="004F6653">
        <w:rPr>
          <w:szCs w:val="24"/>
        </w:rPr>
        <w:tab/>
      </w:r>
      <w:r w:rsidR="00F332F5">
        <w:rPr>
          <w:szCs w:val="24"/>
        </w:rPr>
        <w:t xml:space="preserve">Ing. Jaromírem </w:t>
      </w:r>
      <w:proofErr w:type="spellStart"/>
      <w:r w:rsidR="00F332F5">
        <w:rPr>
          <w:szCs w:val="24"/>
        </w:rPr>
        <w:t>Gongolem</w:t>
      </w:r>
      <w:proofErr w:type="spellEnd"/>
    </w:p>
    <w:p w14:paraId="37DE96E4" w14:textId="77777777" w:rsidR="002B1541" w:rsidRPr="004F6653" w:rsidRDefault="00F22E2A" w:rsidP="00213AD1">
      <w:pPr>
        <w:pStyle w:val="ZkladntextIMP"/>
        <w:spacing w:line="20" w:lineRule="atLeast"/>
        <w:jc w:val="both"/>
        <w:rPr>
          <w:szCs w:val="24"/>
        </w:rPr>
      </w:pPr>
      <w:r w:rsidRPr="004F6653">
        <w:rPr>
          <w:szCs w:val="24"/>
        </w:rPr>
        <w:t>M</w:t>
      </w:r>
      <w:r w:rsidR="000D2775" w:rsidRPr="004F6653">
        <w:rPr>
          <w:szCs w:val="24"/>
        </w:rPr>
        <w:t xml:space="preserve">ísto podnikání </w:t>
      </w:r>
      <w:r w:rsidRPr="004F6653">
        <w:rPr>
          <w:szCs w:val="24"/>
        </w:rPr>
        <w:t>–</w:t>
      </w:r>
      <w:r w:rsidR="000D2775" w:rsidRPr="004F6653">
        <w:rPr>
          <w:szCs w:val="24"/>
        </w:rPr>
        <w:t xml:space="preserve"> sídlo</w:t>
      </w:r>
      <w:r w:rsidR="0048083A" w:rsidRPr="004F6653">
        <w:rPr>
          <w:szCs w:val="24"/>
        </w:rPr>
        <w:tab/>
      </w:r>
      <w:r w:rsidRPr="004F6653">
        <w:rPr>
          <w:szCs w:val="24"/>
        </w:rPr>
        <w:t>:</w:t>
      </w:r>
      <w:r w:rsidR="00F22F7E" w:rsidRPr="004F6653">
        <w:rPr>
          <w:szCs w:val="24"/>
        </w:rPr>
        <w:t xml:space="preserve"> </w:t>
      </w:r>
      <w:r w:rsidR="00F22F7E" w:rsidRPr="004F6653">
        <w:rPr>
          <w:szCs w:val="24"/>
        </w:rPr>
        <w:tab/>
      </w:r>
      <w:r w:rsidR="000D2DC1" w:rsidRPr="004F6653">
        <w:rPr>
          <w:szCs w:val="24"/>
        </w:rPr>
        <w:t>Plk. Prchaly 262</w:t>
      </w:r>
      <w:r w:rsidR="00F22F7E" w:rsidRPr="004F6653">
        <w:rPr>
          <w:szCs w:val="24"/>
        </w:rPr>
        <w:t xml:space="preserve">, </w:t>
      </w:r>
      <w:r w:rsidR="00E8777A">
        <w:rPr>
          <w:szCs w:val="24"/>
        </w:rPr>
        <w:t xml:space="preserve">708 00 </w:t>
      </w:r>
      <w:r w:rsidR="00F22F7E" w:rsidRPr="004F6653">
        <w:rPr>
          <w:szCs w:val="24"/>
        </w:rPr>
        <w:t xml:space="preserve">Ostrava – </w:t>
      </w:r>
      <w:proofErr w:type="spellStart"/>
      <w:r w:rsidR="000D2DC1" w:rsidRPr="004F6653">
        <w:rPr>
          <w:szCs w:val="24"/>
        </w:rPr>
        <w:t>Pustkovec</w:t>
      </w:r>
      <w:proofErr w:type="spellEnd"/>
      <w:r w:rsidR="003D6FB7" w:rsidRPr="004F6653">
        <w:rPr>
          <w:szCs w:val="24"/>
        </w:rPr>
        <w:tab/>
      </w:r>
    </w:p>
    <w:p w14:paraId="714F7A1F" w14:textId="77777777" w:rsidR="002B1541" w:rsidRPr="004F6653" w:rsidRDefault="00330704" w:rsidP="002B1541">
      <w:pPr>
        <w:pStyle w:val="ZkladntextIMP"/>
        <w:spacing w:line="20" w:lineRule="atLeast"/>
        <w:jc w:val="both"/>
        <w:rPr>
          <w:szCs w:val="24"/>
        </w:rPr>
      </w:pPr>
      <w:r w:rsidRPr="004F6653">
        <w:rPr>
          <w:szCs w:val="24"/>
        </w:rPr>
        <w:pict w14:anchorId="0AEBBD9D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4.5pt;margin-top:627.95pt;width:346.05pt;height:27pt;z-index:1">
            <v:textbox>
              <w:txbxContent>
                <w:p w14:paraId="5CD96C9E" w14:textId="77777777" w:rsidR="00330704" w:rsidRPr="00B67928" w:rsidRDefault="00330704" w:rsidP="00330704">
                  <w:pPr>
                    <w:rPr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 w:rsidRPr="004F6653">
        <w:rPr>
          <w:szCs w:val="24"/>
        </w:rPr>
        <w:pict w14:anchorId="10D5D92D">
          <v:shape id="_x0000_s1048" type="#_x0000_t202" style="position:absolute;left:0;text-align:left;margin-left:64.5pt;margin-top:627.95pt;width:346.05pt;height:27pt;z-index:2">
            <v:textbox>
              <w:txbxContent>
                <w:p w14:paraId="63FBFFA4" w14:textId="77777777" w:rsidR="00330704" w:rsidRPr="00B67928" w:rsidRDefault="00330704" w:rsidP="00330704">
                  <w:pPr>
                    <w:rPr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 w:rsidRPr="004F6653">
        <w:rPr>
          <w:szCs w:val="24"/>
        </w:rPr>
        <w:pict w14:anchorId="76F93C1B">
          <v:shape id="_x0000_s1049" type="#_x0000_t202" style="position:absolute;left:0;text-align:left;margin-left:64.5pt;margin-top:627.95pt;width:346.05pt;height:27pt;z-index:3">
            <v:textbox>
              <w:txbxContent>
                <w:p w14:paraId="532FA879" w14:textId="77777777" w:rsidR="00330704" w:rsidRPr="00B67928" w:rsidRDefault="00330704" w:rsidP="00330704">
                  <w:pPr>
                    <w:rPr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 w:rsidR="00D45009" w:rsidRPr="004F6653">
        <w:rPr>
          <w:szCs w:val="24"/>
        </w:rPr>
        <w:t>IČO</w:t>
      </w:r>
      <w:r w:rsidR="00D45009" w:rsidRPr="004F6653">
        <w:rPr>
          <w:szCs w:val="24"/>
        </w:rPr>
        <w:tab/>
      </w:r>
      <w:r w:rsidR="006044D9" w:rsidRPr="004F6653">
        <w:rPr>
          <w:szCs w:val="24"/>
        </w:rPr>
        <w:t xml:space="preserve">                       </w:t>
      </w:r>
      <w:r w:rsidR="003E7CB1" w:rsidRPr="004F6653">
        <w:rPr>
          <w:szCs w:val="24"/>
        </w:rPr>
        <w:t xml:space="preserve">           </w:t>
      </w:r>
      <w:r w:rsidR="0048083A" w:rsidRPr="004F6653">
        <w:rPr>
          <w:szCs w:val="24"/>
        </w:rPr>
        <w:tab/>
      </w:r>
      <w:r w:rsidR="006044D9" w:rsidRPr="004F6653">
        <w:rPr>
          <w:szCs w:val="24"/>
        </w:rPr>
        <w:t>:</w:t>
      </w:r>
      <w:r w:rsidR="00F22F7E" w:rsidRPr="004F6653">
        <w:rPr>
          <w:szCs w:val="24"/>
        </w:rPr>
        <w:t xml:space="preserve"> </w:t>
      </w:r>
      <w:r w:rsidR="00F22F7E" w:rsidRPr="004F6653">
        <w:rPr>
          <w:szCs w:val="24"/>
        </w:rPr>
        <w:tab/>
        <w:t>62255959</w:t>
      </w:r>
      <w:r w:rsidR="006A7F8E" w:rsidRPr="004F6653">
        <w:rPr>
          <w:szCs w:val="24"/>
        </w:rPr>
        <w:tab/>
      </w:r>
      <w:r w:rsidR="002B1541" w:rsidRPr="004F6653">
        <w:rPr>
          <w:szCs w:val="24"/>
        </w:rPr>
        <w:t xml:space="preserve"> </w:t>
      </w:r>
    </w:p>
    <w:p w14:paraId="110CFA8A" w14:textId="77777777" w:rsidR="000D2DC1" w:rsidRPr="004F6653" w:rsidRDefault="00E8777A" w:rsidP="002B1541">
      <w:pPr>
        <w:pStyle w:val="ZkladntextIMP"/>
        <w:spacing w:line="20" w:lineRule="atLeast"/>
        <w:jc w:val="both"/>
        <w:rPr>
          <w:szCs w:val="24"/>
        </w:rPr>
      </w:pPr>
      <w:r>
        <w:rPr>
          <w:szCs w:val="24"/>
        </w:rPr>
        <w:t xml:space="preserve">Bankovní spojení        </w:t>
      </w:r>
      <w:r w:rsidR="002B1541" w:rsidRPr="004F6653">
        <w:rPr>
          <w:szCs w:val="24"/>
        </w:rPr>
        <w:tab/>
        <w:t>:</w:t>
      </w:r>
      <w:r w:rsidR="00F22F7E" w:rsidRPr="004F6653">
        <w:rPr>
          <w:szCs w:val="24"/>
        </w:rPr>
        <w:t xml:space="preserve"> </w:t>
      </w:r>
      <w:r w:rsidR="00F22F7E" w:rsidRPr="004F6653">
        <w:rPr>
          <w:szCs w:val="24"/>
        </w:rPr>
        <w:tab/>
      </w:r>
      <w:r w:rsidR="00F332F5">
        <w:rPr>
          <w:szCs w:val="24"/>
        </w:rPr>
        <w:t>Komerční banka</w:t>
      </w:r>
    </w:p>
    <w:p w14:paraId="39F43C9A" w14:textId="5E14051C" w:rsidR="0047767F" w:rsidRPr="004F6653" w:rsidRDefault="000D2DC1" w:rsidP="002B1541">
      <w:pPr>
        <w:pStyle w:val="ZkladntextIMP"/>
        <w:spacing w:line="20" w:lineRule="atLeast"/>
        <w:jc w:val="both"/>
        <w:rPr>
          <w:szCs w:val="24"/>
        </w:rPr>
      </w:pPr>
      <w:r w:rsidRPr="004F6653">
        <w:rPr>
          <w:szCs w:val="24"/>
        </w:rPr>
        <w:t>Číslo účtu</w:t>
      </w:r>
      <w:r w:rsidRPr="004F6653">
        <w:rPr>
          <w:szCs w:val="24"/>
        </w:rPr>
        <w:tab/>
      </w:r>
      <w:r w:rsidRPr="004F6653">
        <w:rPr>
          <w:szCs w:val="24"/>
        </w:rPr>
        <w:tab/>
      </w:r>
      <w:r w:rsidRPr="004F6653">
        <w:rPr>
          <w:szCs w:val="24"/>
        </w:rPr>
        <w:tab/>
        <w:t>:</w:t>
      </w:r>
      <w:r w:rsidRPr="004F6653">
        <w:rPr>
          <w:szCs w:val="24"/>
        </w:rPr>
        <w:tab/>
      </w:r>
      <w:proofErr w:type="spellStart"/>
      <w:r w:rsidR="00421DC8">
        <w:rPr>
          <w:szCs w:val="24"/>
        </w:rPr>
        <w:t>xxxxxxxxxx</w:t>
      </w:r>
      <w:proofErr w:type="spellEnd"/>
      <w:r w:rsidR="00F332F5">
        <w:rPr>
          <w:szCs w:val="24"/>
        </w:rPr>
        <w:t>/0100</w:t>
      </w:r>
      <w:r w:rsidR="002B1541" w:rsidRPr="004F6653">
        <w:rPr>
          <w:szCs w:val="24"/>
        </w:rPr>
        <w:tab/>
      </w:r>
    </w:p>
    <w:p w14:paraId="69C5A9D3" w14:textId="1ECC2038" w:rsidR="00F332F5" w:rsidRDefault="000D2DC1" w:rsidP="00213AD1">
      <w:pPr>
        <w:pStyle w:val="ZkladntextIMP"/>
        <w:spacing w:line="20" w:lineRule="atLeast"/>
        <w:jc w:val="both"/>
        <w:rPr>
          <w:szCs w:val="24"/>
        </w:rPr>
      </w:pPr>
      <w:r w:rsidRPr="004F6653">
        <w:rPr>
          <w:szCs w:val="24"/>
        </w:rPr>
        <w:t>Tel./Fax</w:t>
      </w:r>
      <w:r w:rsidRPr="004F6653">
        <w:rPr>
          <w:szCs w:val="24"/>
        </w:rPr>
        <w:tab/>
      </w:r>
      <w:r w:rsidRPr="004F6653">
        <w:rPr>
          <w:szCs w:val="24"/>
        </w:rPr>
        <w:tab/>
      </w:r>
      <w:r w:rsidR="000D2775" w:rsidRPr="004F6653">
        <w:rPr>
          <w:szCs w:val="24"/>
        </w:rPr>
        <w:t xml:space="preserve">   </w:t>
      </w:r>
      <w:r w:rsidR="0048083A" w:rsidRPr="004F6653">
        <w:rPr>
          <w:szCs w:val="24"/>
        </w:rPr>
        <w:tab/>
      </w:r>
      <w:r w:rsidR="003E7CB1" w:rsidRPr="004F6653">
        <w:rPr>
          <w:szCs w:val="24"/>
        </w:rPr>
        <w:t>:</w:t>
      </w:r>
      <w:r w:rsidR="00F22F7E" w:rsidRPr="004F6653">
        <w:rPr>
          <w:szCs w:val="24"/>
        </w:rPr>
        <w:t xml:space="preserve"> </w:t>
      </w:r>
      <w:r w:rsidR="00F22F7E" w:rsidRPr="004F6653">
        <w:rPr>
          <w:szCs w:val="24"/>
        </w:rPr>
        <w:tab/>
      </w:r>
      <w:r w:rsidR="00F332F5">
        <w:rPr>
          <w:szCs w:val="24"/>
        </w:rPr>
        <w:t>+420/</w:t>
      </w:r>
      <w:proofErr w:type="spellStart"/>
      <w:r w:rsidR="00421DC8">
        <w:rPr>
          <w:szCs w:val="24"/>
        </w:rPr>
        <w:t>xxxxxxxxx</w:t>
      </w:r>
      <w:proofErr w:type="spellEnd"/>
    </w:p>
    <w:p w14:paraId="5F10E13C" w14:textId="77777777" w:rsidR="003E7CB1" w:rsidRPr="004F6653" w:rsidRDefault="0027066E" w:rsidP="00213AD1">
      <w:pPr>
        <w:pStyle w:val="ZkladntextIMP"/>
        <w:spacing w:line="20" w:lineRule="atLeast"/>
        <w:jc w:val="both"/>
        <w:rPr>
          <w:szCs w:val="24"/>
        </w:rPr>
      </w:pPr>
      <w:r w:rsidRPr="004F6653">
        <w:rPr>
          <w:szCs w:val="24"/>
        </w:rPr>
        <w:t>E</w:t>
      </w:r>
      <w:r w:rsidR="003C02B0" w:rsidRPr="004F6653">
        <w:rPr>
          <w:szCs w:val="24"/>
        </w:rPr>
        <w:t>-mail</w:t>
      </w:r>
      <w:r w:rsidRPr="004F6653">
        <w:rPr>
          <w:szCs w:val="24"/>
        </w:rPr>
        <w:tab/>
      </w:r>
      <w:r w:rsidR="003C02B0" w:rsidRPr="004F6653">
        <w:rPr>
          <w:szCs w:val="24"/>
        </w:rPr>
        <w:tab/>
      </w:r>
      <w:r w:rsidR="003C02B0" w:rsidRPr="004F6653">
        <w:rPr>
          <w:szCs w:val="24"/>
        </w:rPr>
        <w:tab/>
      </w:r>
      <w:r w:rsidR="003C02B0" w:rsidRPr="004F6653">
        <w:rPr>
          <w:szCs w:val="24"/>
        </w:rPr>
        <w:tab/>
        <w:t>:</w:t>
      </w:r>
      <w:r w:rsidR="003C02B0" w:rsidRPr="004F6653">
        <w:rPr>
          <w:szCs w:val="24"/>
        </w:rPr>
        <w:tab/>
      </w:r>
      <w:r w:rsidR="00F332F5">
        <w:rPr>
          <w:szCs w:val="24"/>
        </w:rPr>
        <w:t>tgpneu</w:t>
      </w:r>
      <w:r w:rsidR="00D22BE0">
        <w:rPr>
          <w:szCs w:val="24"/>
        </w:rPr>
        <w:t>@</w:t>
      </w:r>
      <w:r w:rsidRPr="004F6653">
        <w:rPr>
          <w:szCs w:val="24"/>
        </w:rPr>
        <w:t>tgpneu.cz</w:t>
      </w:r>
      <w:r w:rsidR="0047767F" w:rsidRPr="004F6653">
        <w:rPr>
          <w:szCs w:val="24"/>
        </w:rPr>
        <w:tab/>
      </w:r>
    </w:p>
    <w:p w14:paraId="259DB5FB" w14:textId="77777777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 xml:space="preserve">                                               </w:t>
      </w:r>
    </w:p>
    <w:p w14:paraId="2E5B2957" w14:textId="77777777" w:rsidR="000D2775" w:rsidRPr="004F6653" w:rsidRDefault="000D2775">
      <w:pPr>
        <w:pStyle w:val="ZkladntextIMP"/>
        <w:jc w:val="both"/>
        <w:rPr>
          <w:szCs w:val="24"/>
        </w:rPr>
      </w:pPr>
    </w:p>
    <w:p w14:paraId="7A4DA932" w14:textId="77777777" w:rsidR="000D2775" w:rsidRPr="004F6653" w:rsidRDefault="000D2775" w:rsidP="00CA7C80">
      <w:pPr>
        <w:pStyle w:val="ZkladntextIMP"/>
        <w:jc w:val="center"/>
        <w:rPr>
          <w:b/>
          <w:szCs w:val="24"/>
        </w:rPr>
      </w:pPr>
      <w:r w:rsidRPr="004F6653">
        <w:rPr>
          <w:b/>
          <w:szCs w:val="24"/>
        </w:rPr>
        <w:t>I.</w:t>
      </w:r>
    </w:p>
    <w:p w14:paraId="1060E505" w14:textId="77777777" w:rsidR="000D2775" w:rsidRPr="004F6653" w:rsidRDefault="000D2775">
      <w:pPr>
        <w:pStyle w:val="ZkladntextIMP"/>
        <w:jc w:val="center"/>
        <w:rPr>
          <w:b/>
          <w:szCs w:val="24"/>
        </w:rPr>
      </w:pPr>
      <w:proofErr w:type="gramStart"/>
      <w:r w:rsidRPr="004F6653">
        <w:rPr>
          <w:b/>
          <w:szCs w:val="24"/>
        </w:rPr>
        <w:t>Předmět  smlouvy</w:t>
      </w:r>
      <w:proofErr w:type="gramEnd"/>
      <w:r w:rsidRPr="004F6653">
        <w:rPr>
          <w:b/>
          <w:szCs w:val="24"/>
        </w:rPr>
        <w:t>.</w:t>
      </w:r>
    </w:p>
    <w:p w14:paraId="703E9C0C" w14:textId="77777777" w:rsidR="000D2775" w:rsidRPr="004F6653" w:rsidRDefault="000D2775">
      <w:pPr>
        <w:pStyle w:val="ZkladntextIMP"/>
        <w:jc w:val="both"/>
        <w:rPr>
          <w:b/>
          <w:szCs w:val="24"/>
        </w:rPr>
      </w:pPr>
    </w:p>
    <w:p w14:paraId="2CF57125" w14:textId="77777777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 xml:space="preserve">Poskytovatel je vlastníkem a provozovatelem pultu centralizované ochrany (dále jen PCO). Objednatel je provozovatelem objektu, uvedeného v </w:t>
      </w:r>
      <w:proofErr w:type="gramStart"/>
      <w:r w:rsidRPr="004F6653">
        <w:rPr>
          <w:szCs w:val="24"/>
        </w:rPr>
        <w:t>odst.II</w:t>
      </w:r>
      <w:proofErr w:type="gramEnd"/>
      <w:r w:rsidRPr="004F6653">
        <w:rPr>
          <w:szCs w:val="24"/>
        </w:rPr>
        <w:t xml:space="preserve">/1 smlouvy, který slouží k jeho podnikání jako </w:t>
      </w:r>
      <w:r w:rsidR="0027066E" w:rsidRPr="004F6653">
        <w:rPr>
          <w:szCs w:val="24"/>
        </w:rPr>
        <w:t>obchodně výrobní centrum</w:t>
      </w:r>
      <w:r w:rsidRPr="004F6653">
        <w:rPr>
          <w:szCs w:val="24"/>
        </w:rPr>
        <w:t>.</w:t>
      </w:r>
    </w:p>
    <w:p w14:paraId="5F026AC9" w14:textId="77777777" w:rsidR="000D2775" w:rsidRPr="004F6653" w:rsidRDefault="000D2775">
      <w:pPr>
        <w:pStyle w:val="ZkladntextIMP"/>
        <w:jc w:val="both"/>
        <w:rPr>
          <w:szCs w:val="24"/>
        </w:rPr>
      </w:pPr>
      <w:r w:rsidRPr="004F6653">
        <w:rPr>
          <w:szCs w:val="24"/>
        </w:rPr>
        <w:t>Napojení elektronické zabezpečovací signalizace (EZS) předmětného objektu na pult centralizované ochrany, podmínky pro poskytování této služby a závazky poskytovatele vůči objednateli jsou předmětem této smlouvy.</w:t>
      </w:r>
    </w:p>
    <w:p w14:paraId="7AC792C2" w14:textId="77777777" w:rsidR="008F730A" w:rsidRPr="004F6653" w:rsidRDefault="008F730A">
      <w:pPr>
        <w:pStyle w:val="ZkladntextIMP"/>
        <w:jc w:val="center"/>
        <w:rPr>
          <w:szCs w:val="24"/>
        </w:rPr>
      </w:pPr>
    </w:p>
    <w:p w14:paraId="55561256" w14:textId="77777777" w:rsidR="000D2775" w:rsidRPr="004F6653" w:rsidRDefault="000D2775">
      <w:pPr>
        <w:pStyle w:val="ZkladntextIMP"/>
        <w:jc w:val="center"/>
        <w:rPr>
          <w:b/>
          <w:szCs w:val="24"/>
        </w:rPr>
      </w:pPr>
      <w:r w:rsidRPr="004F6653">
        <w:rPr>
          <w:b/>
          <w:szCs w:val="24"/>
        </w:rPr>
        <w:t>II.</w:t>
      </w:r>
    </w:p>
    <w:p w14:paraId="620A62CE" w14:textId="77777777" w:rsidR="000D2775" w:rsidRPr="004F6653" w:rsidRDefault="000D2775">
      <w:pPr>
        <w:pStyle w:val="ZkladntextIMP"/>
        <w:jc w:val="center"/>
        <w:rPr>
          <w:b/>
          <w:szCs w:val="24"/>
        </w:rPr>
      </w:pPr>
      <w:r w:rsidRPr="004F6653">
        <w:rPr>
          <w:b/>
          <w:szCs w:val="24"/>
        </w:rPr>
        <w:t>Objekt a podmínky napojení.</w:t>
      </w:r>
    </w:p>
    <w:p w14:paraId="437D5273" w14:textId="77777777" w:rsidR="004F6653" w:rsidRDefault="004F6653" w:rsidP="004F6653">
      <w:pPr>
        <w:pStyle w:val="ZkladntextIMP"/>
        <w:jc w:val="both"/>
        <w:rPr>
          <w:b/>
          <w:szCs w:val="24"/>
        </w:rPr>
      </w:pPr>
    </w:p>
    <w:p w14:paraId="39D0E8E8" w14:textId="77777777" w:rsidR="00FA3ED0" w:rsidRPr="004F6653" w:rsidRDefault="004F6653" w:rsidP="004F6653">
      <w:pPr>
        <w:pStyle w:val="ZkladntextIMP"/>
        <w:numPr>
          <w:ilvl w:val="0"/>
          <w:numId w:val="17"/>
        </w:numPr>
        <w:ind w:left="426" w:hanging="426"/>
        <w:jc w:val="both"/>
        <w:rPr>
          <w:szCs w:val="24"/>
        </w:rPr>
      </w:pPr>
      <w:r w:rsidRPr="004F6653">
        <w:rPr>
          <w:szCs w:val="24"/>
        </w:rPr>
        <w:t>Objednatel provozuje</w:t>
      </w:r>
      <w:r w:rsidRPr="004F6653">
        <w:rPr>
          <w:szCs w:val="24"/>
        </w:rPr>
        <w:tab/>
        <w:t>: TG PNEU</w:t>
      </w:r>
    </w:p>
    <w:p w14:paraId="1E83F209" w14:textId="77777777" w:rsidR="00FA3ED0" w:rsidRPr="004F6653" w:rsidRDefault="00FA3ED0" w:rsidP="00FA3ED0">
      <w:pPr>
        <w:ind w:left="284"/>
        <w:rPr>
          <w:sz w:val="24"/>
          <w:szCs w:val="24"/>
        </w:rPr>
      </w:pPr>
      <w:r w:rsidRPr="004F6653">
        <w:rPr>
          <w:sz w:val="24"/>
          <w:szCs w:val="24"/>
        </w:rPr>
        <w:t>adresa objektu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 xml:space="preserve">: Staniční 1/1519, 736 </w:t>
      </w:r>
      <w:proofErr w:type="gramStart"/>
      <w:r w:rsidRPr="004F6653">
        <w:rPr>
          <w:sz w:val="24"/>
          <w:szCs w:val="24"/>
        </w:rPr>
        <w:t>01  Havířov</w:t>
      </w:r>
      <w:proofErr w:type="gramEnd"/>
      <w:r w:rsidRPr="004F6653">
        <w:rPr>
          <w:sz w:val="24"/>
          <w:szCs w:val="24"/>
        </w:rPr>
        <w:t xml:space="preserve"> - Město</w:t>
      </w:r>
    </w:p>
    <w:p w14:paraId="46E9105F" w14:textId="77777777" w:rsidR="00FA3ED0" w:rsidRPr="004F6653" w:rsidRDefault="00FA3ED0" w:rsidP="00FA3ED0">
      <w:pPr>
        <w:ind w:firstLine="284"/>
        <w:jc w:val="both"/>
        <w:rPr>
          <w:sz w:val="24"/>
          <w:szCs w:val="24"/>
        </w:rPr>
      </w:pPr>
      <w:r w:rsidRPr="004F6653">
        <w:rPr>
          <w:sz w:val="24"/>
          <w:szCs w:val="24"/>
        </w:rPr>
        <w:t>zodpovědná osoba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 xml:space="preserve">: </w:t>
      </w:r>
      <w:r w:rsidR="00F332F5">
        <w:rPr>
          <w:sz w:val="24"/>
          <w:szCs w:val="24"/>
        </w:rPr>
        <w:t xml:space="preserve">Ing. Jaromír </w:t>
      </w:r>
      <w:proofErr w:type="spellStart"/>
      <w:r w:rsidR="00F332F5">
        <w:rPr>
          <w:sz w:val="24"/>
          <w:szCs w:val="24"/>
        </w:rPr>
        <w:t>Gongol</w:t>
      </w:r>
      <w:proofErr w:type="spellEnd"/>
    </w:p>
    <w:p w14:paraId="7625E2D3" w14:textId="0EA6A08D" w:rsidR="00FA3ED0" w:rsidRPr="004F6653" w:rsidRDefault="00FA3ED0" w:rsidP="00FA3ED0">
      <w:pPr>
        <w:ind w:firstLine="284"/>
        <w:jc w:val="both"/>
        <w:rPr>
          <w:sz w:val="24"/>
          <w:szCs w:val="24"/>
        </w:rPr>
      </w:pPr>
      <w:r w:rsidRPr="004F6653">
        <w:rPr>
          <w:sz w:val="24"/>
          <w:szCs w:val="24"/>
        </w:rPr>
        <w:t>telefon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>: +420/</w:t>
      </w:r>
      <w:proofErr w:type="spellStart"/>
      <w:r w:rsidR="00421DC8">
        <w:rPr>
          <w:sz w:val="24"/>
          <w:szCs w:val="24"/>
        </w:rPr>
        <w:t>xxx</w:t>
      </w:r>
      <w:proofErr w:type="spellEnd"/>
      <w:r w:rsidR="00421DC8">
        <w:rPr>
          <w:sz w:val="24"/>
          <w:szCs w:val="24"/>
        </w:rPr>
        <w:t xml:space="preserve"> </w:t>
      </w:r>
      <w:proofErr w:type="spellStart"/>
      <w:r w:rsidR="00421DC8">
        <w:rPr>
          <w:sz w:val="24"/>
          <w:szCs w:val="24"/>
        </w:rPr>
        <w:t>xxx</w:t>
      </w:r>
      <w:proofErr w:type="spellEnd"/>
      <w:r w:rsidR="00421DC8">
        <w:rPr>
          <w:sz w:val="24"/>
          <w:szCs w:val="24"/>
        </w:rPr>
        <w:t xml:space="preserve"> </w:t>
      </w:r>
      <w:proofErr w:type="spellStart"/>
      <w:r w:rsidR="00421DC8">
        <w:rPr>
          <w:sz w:val="24"/>
          <w:szCs w:val="24"/>
        </w:rPr>
        <w:t>xxx</w:t>
      </w:r>
      <w:proofErr w:type="spellEnd"/>
    </w:p>
    <w:p w14:paraId="267BC273" w14:textId="77777777" w:rsidR="00FA3ED0" w:rsidRPr="004F6653" w:rsidRDefault="00FA3ED0" w:rsidP="00FA3ED0">
      <w:pPr>
        <w:jc w:val="both"/>
        <w:rPr>
          <w:sz w:val="24"/>
          <w:szCs w:val="24"/>
        </w:rPr>
      </w:pPr>
    </w:p>
    <w:p w14:paraId="74DF6AC0" w14:textId="77777777" w:rsidR="00FA3ED0" w:rsidRPr="004F6653" w:rsidRDefault="00FA3ED0" w:rsidP="004F6653">
      <w:pPr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4F6653">
        <w:rPr>
          <w:sz w:val="24"/>
          <w:szCs w:val="24"/>
        </w:rPr>
        <w:t>Kontaktní osoby pro případ zásahu či kontroly objektu:</w:t>
      </w:r>
    </w:p>
    <w:p w14:paraId="3A0F31B3" w14:textId="77777777" w:rsidR="00FA3ED0" w:rsidRPr="004F6653" w:rsidRDefault="00FA3ED0" w:rsidP="00FA3ED0">
      <w:pPr>
        <w:jc w:val="both"/>
        <w:rPr>
          <w:sz w:val="24"/>
          <w:szCs w:val="24"/>
        </w:rPr>
      </w:pPr>
      <w:r w:rsidRPr="004F6653">
        <w:rPr>
          <w:sz w:val="24"/>
          <w:szCs w:val="24"/>
        </w:rPr>
        <w:tab/>
        <w:t xml:space="preserve">             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>A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 xml:space="preserve">    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r w:rsidR="00F332F5">
        <w:rPr>
          <w:sz w:val="24"/>
          <w:szCs w:val="24"/>
        </w:rPr>
        <w:t>B</w:t>
      </w:r>
      <w:r w:rsidRPr="004F6653">
        <w:rPr>
          <w:sz w:val="24"/>
          <w:szCs w:val="24"/>
        </w:rPr>
        <w:t xml:space="preserve">              </w:t>
      </w:r>
    </w:p>
    <w:p w14:paraId="73F273DF" w14:textId="77777777" w:rsidR="00FA3ED0" w:rsidRPr="004F6653" w:rsidRDefault="00FA3ED0" w:rsidP="00FA3ED0">
      <w:pPr>
        <w:jc w:val="both"/>
        <w:rPr>
          <w:sz w:val="24"/>
          <w:szCs w:val="24"/>
        </w:rPr>
      </w:pPr>
      <w:r w:rsidRPr="004F6653">
        <w:rPr>
          <w:sz w:val="24"/>
          <w:szCs w:val="24"/>
        </w:rPr>
        <w:t xml:space="preserve">jméno a příjmení: </w:t>
      </w:r>
      <w:r w:rsidRPr="004F6653">
        <w:rPr>
          <w:sz w:val="24"/>
          <w:szCs w:val="24"/>
        </w:rPr>
        <w:tab/>
        <w:t xml:space="preserve">Jaromír </w:t>
      </w:r>
      <w:proofErr w:type="spellStart"/>
      <w:r w:rsidRPr="004F6653">
        <w:rPr>
          <w:sz w:val="24"/>
          <w:szCs w:val="24"/>
        </w:rPr>
        <w:t>Gongol</w:t>
      </w:r>
      <w:proofErr w:type="spellEnd"/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>Miroslav Krejčí</w:t>
      </w:r>
    </w:p>
    <w:p w14:paraId="375415AB" w14:textId="506D96BF" w:rsidR="00FA3ED0" w:rsidRPr="004F6653" w:rsidRDefault="00FA3ED0" w:rsidP="00FA3ED0">
      <w:pPr>
        <w:jc w:val="both"/>
        <w:rPr>
          <w:sz w:val="24"/>
          <w:szCs w:val="24"/>
        </w:rPr>
      </w:pPr>
      <w:r w:rsidRPr="004F6653">
        <w:rPr>
          <w:sz w:val="24"/>
          <w:szCs w:val="24"/>
        </w:rPr>
        <w:t>adresa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 xml:space="preserve"> </w:t>
      </w:r>
      <w:proofErr w:type="gramStart"/>
      <w:r w:rsidRPr="004F6653">
        <w:rPr>
          <w:sz w:val="24"/>
          <w:szCs w:val="24"/>
        </w:rPr>
        <w:t xml:space="preserve">  :</w:t>
      </w:r>
      <w:proofErr w:type="gramEnd"/>
      <w:r w:rsidRPr="004F6653">
        <w:rPr>
          <w:sz w:val="24"/>
          <w:szCs w:val="24"/>
        </w:rPr>
        <w:t xml:space="preserve">   </w:t>
      </w:r>
      <w:r w:rsidRPr="004F6653">
        <w:rPr>
          <w:sz w:val="24"/>
          <w:szCs w:val="24"/>
        </w:rPr>
        <w:tab/>
      </w:r>
      <w:proofErr w:type="spellStart"/>
      <w:r w:rsidR="00421DC8">
        <w:rPr>
          <w:sz w:val="24"/>
          <w:szCs w:val="24"/>
        </w:rPr>
        <w:t>xxxxxxxxxxxx</w:t>
      </w:r>
      <w:proofErr w:type="spellEnd"/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proofErr w:type="spellStart"/>
      <w:r w:rsidR="00421DC8">
        <w:rPr>
          <w:sz w:val="24"/>
          <w:szCs w:val="24"/>
        </w:rPr>
        <w:t>xxxxxxxxxx</w:t>
      </w:r>
      <w:proofErr w:type="spellEnd"/>
    </w:p>
    <w:p w14:paraId="2FD00B14" w14:textId="77777777" w:rsidR="00FA3ED0" w:rsidRPr="004F6653" w:rsidRDefault="00FA3ED0" w:rsidP="00FA3ED0">
      <w:pPr>
        <w:jc w:val="both"/>
        <w:rPr>
          <w:sz w:val="24"/>
          <w:szCs w:val="24"/>
        </w:rPr>
      </w:pP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>Havířov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r w:rsidR="00F332F5">
        <w:rPr>
          <w:sz w:val="24"/>
          <w:szCs w:val="24"/>
        </w:rPr>
        <w:t>O</w:t>
      </w:r>
      <w:r w:rsidRPr="004F6653">
        <w:rPr>
          <w:sz w:val="24"/>
          <w:szCs w:val="24"/>
        </w:rPr>
        <w:t>strava</w:t>
      </w:r>
    </w:p>
    <w:p w14:paraId="5B45BC74" w14:textId="6F93BD68" w:rsidR="00FA3ED0" w:rsidRPr="004F6653" w:rsidRDefault="00FA3ED0" w:rsidP="00FA3ED0">
      <w:pPr>
        <w:rPr>
          <w:sz w:val="24"/>
          <w:szCs w:val="24"/>
        </w:rPr>
      </w:pPr>
      <w:r w:rsidRPr="004F6653">
        <w:rPr>
          <w:sz w:val="24"/>
          <w:szCs w:val="24"/>
        </w:rPr>
        <w:t>telefon</w:t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  <w:t xml:space="preserve"> </w:t>
      </w:r>
      <w:proofErr w:type="gramStart"/>
      <w:r w:rsidRPr="004F6653">
        <w:rPr>
          <w:sz w:val="24"/>
          <w:szCs w:val="24"/>
        </w:rPr>
        <w:t xml:space="preserve">  :</w:t>
      </w:r>
      <w:proofErr w:type="gramEnd"/>
      <w:r w:rsidRPr="004F6653">
        <w:rPr>
          <w:sz w:val="24"/>
          <w:szCs w:val="24"/>
        </w:rPr>
        <w:t xml:space="preserve"> </w:t>
      </w:r>
      <w:r w:rsidRPr="004F6653">
        <w:rPr>
          <w:sz w:val="24"/>
          <w:szCs w:val="24"/>
        </w:rPr>
        <w:tab/>
      </w:r>
      <w:proofErr w:type="spellStart"/>
      <w:r w:rsidR="00421DC8">
        <w:rPr>
          <w:sz w:val="24"/>
          <w:szCs w:val="24"/>
        </w:rPr>
        <w:t>xxx</w:t>
      </w:r>
      <w:proofErr w:type="spellEnd"/>
      <w:r w:rsidR="00421DC8">
        <w:rPr>
          <w:sz w:val="24"/>
          <w:szCs w:val="24"/>
        </w:rPr>
        <w:t xml:space="preserve"> </w:t>
      </w:r>
      <w:proofErr w:type="spellStart"/>
      <w:r w:rsidR="00421DC8">
        <w:rPr>
          <w:sz w:val="24"/>
          <w:szCs w:val="24"/>
        </w:rPr>
        <w:t>xxx</w:t>
      </w:r>
      <w:proofErr w:type="spellEnd"/>
      <w:r w:rsidR="00421DC8">
        <w:rPr>
          <w:sz w:val="24"/>
          <w:szCs w:val="24"/>
        </w:rPr>
        <w:t xml:space="preserve"> </w:t>
      </w:r>
      <w:proofErr w:type="spellStart"/>
      <w:r w:rsidR="00421DC8">
        <w:rPr>
          <w:sz w:val="24"/>
          <w:szCs w:val="24"/>
        </w:rPr>
        <w:t>xxx</w:t>
      </w:r>
      <w:proofErr w:type="spellEnd"/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r w:rsidRPr="004F6653">
        <w:rPr>
          <w:sz w:val="24"/>
          <w:szCs w:val="24"/>
        </w:rPr>
        <w:tab/>
      </w:r>
      <w:proofErr w:type="spellStart"/>
      <w:r w:rsidR="00421DC8">
        <w:rPr>
          <w:sz w:val="24"/>
          <w:szCs w:val="24"/>
        </w:rPr>
        <w:t>xxx</w:t>
      </w:r>
      <w:proofErr w:type="spellEnd"/>
      <w:r w:rsidR="00421DC8">
        <w:rPr>
          <w:sz w:val="24"/>
          <w:szCs w:val="24"/>
        </w:rPr>
        <w:t xml:space="preserve"> </w:t>
      </w:r>
      <w:proofErr w:type="spellStart"/>
      <w:r w:rsidR="00421DC8">
        <w:rPr>
          <w:sz w:val="24"/>
          <w:szCs w:val="24"/>
        </w:rPr>
        <w:t>xxx</w:t>
      </w:r>
      <w:proofErr w:type="spellEnd"/>
      <w:r w:rsidR="00421DC8">
        <w:rPr>
          <w:sz w:val="24"/>
          <w:szCs w:val="24"/>
        </w:rPr>
        <w:t xml:space="preserve"> </w:t>
      </w:r>
      <w:proofErr w:type="spellStart"/>
      <w:r w:rsidR="00421DC8">
        <w:rPr>
          <w:sz w:val="24"/>
          <w:szCs w:val="24"/>
        </w:rPr>
        <w:t>xxx</w:t>
      </w:r>
      <w:proofErr w:type="spellEnd"/>
    </w:p>
    <w:p w14:paraId="1D5BA534" w14:textId="77777777" w:rsidR="004E2239" w:rsidRPr="004F6653" w:rsidRDefault="004E2239" w:rsidP="004E2239">
      <w:pPr>
        <w:pStyle w:val="ZkladntextIMP"/>
        <w:jc w:val="both"/>
        <w:rPr>
          <w:szCs w:val="24"/>
        </w:rPr>
      </w:pPr>
    </w:p>
    <w:p w14:paraId="5FDD876B" w14:textId="2B9ABC60" w:rsidR="00DB1074" w:rsidRPr="004F6653" w:rsidRDefault="004F6653" w:rsidP="005E4259">
      <w:pPr>
        <w:pStyle w:val="ZkladntextIMP"/>
        <w:ind w:left="426" w:hanging="426"/>
        <w:jc w:val="both"/>
        <w:rPr>
          <w:szCs w:val="24"/>
        </w:rPr>
      </w:pPr>
      <w:r>
        <w:rPr>
          <w:sz w:val="23"/>
          <w:szCs w:val="23"/>
        </w:rPr>
        <w:lastRenderedPageBreak/>
        <w:t>3</w:t>
      </w:r>
      <w:r w:rsidR="00DB1074" w:rsidRPr="00B67928">
        <w:rPr>
          <w:sz w:val="23"/>
          <w:szCs w:val="23"/>
        </w:rPr>
        <w:t xml:space="preserve">.  </w:t>
      </w:r>
      <w:r w:rsidRPr="00B1282B">
        <w:t xml:space="preserve">Kontaktní osoby ze strany poskytovatele: za provoz PCO je vrcholově zodpovědný </w:t>
      </w:r>
      <w:r>
        <w:br/>
        <w:t xml:space="preserve">Ing. Petr Šataník, </w:t>
      </w:r>
      <w:proofErr w:type="gramStart"/>
      <w:r>
        <w:t xml:space="preserve">MPA </w:t>
      </w:r>
      <w:r w:rsidRPr="00B1282B">
        <w:t>,</w:t>
      </w:r>
      <w:proofErr w:type="gramEnd"/>
      <w:r w:rsidRPr="00B1282B">
        <w:t xml:space="preserve"> tel.</w:t>
      </w:r>
      <w:r w:rsidR="00421DC8">
        <w:t xml:space="preserve"> </w:t>
      </w:r>
      <w:proofErr w:type="spellStart"/>
      <w:r w:rsidR="00421DC8">
        <w:rPr>
          <w:szCs w:val="24"/>
        </w:rPr>
        <w:t>xxx</w:t>
      </w:r>
      <w:proofErr w:type="spellEnd"/>
      <w:r w:rsidR="00421DC8">
        <w:rPr>
          <w:szCs w:val="24"/>
        </w:rPr>
        <w:t xml:space="preserve"> </w:t>
      </w:r>
      <w:proofErr w:type="spellStart"/>
      <w:r w:rsidR="00421DC8">
        <w:rPr>
          <w:szCs w:val="24"/>
        </w:rPr>
        <w:t>xxx</w:t>
      </w:r>
      <w:proofErr w:type="spellEnd"/>
      <w:r w:rsidR="00421DC8">
        <w:rPr>
          <w:szCs w:val="24"/>
        </w:rPr>
        <w:t xml:space="preserve"> </w:t>
      </w:r>
      <w:proofErr w:type="spellStart"/>
      <w:r w:rsidR="00421DC8">
        <w:rPr>
          <w:szCs w:val="24"/>
        </w:rPr>
        <w:t>xxx</w:t>
      </w:r>
      <w:proofErr w:type="spellEnd"/>
      <w:r w:rsidRPr="00B1282B">
        <w:t xml:space="preserve">, technik PCO </w:t>
      </w:r>
      <w:r>
        <w:t xml:space="preserve">Ing. </w:t>
      </w:r>
      <w:r w:rsidRPr="00B1282B">
        <w:t>Bezděk Petr</w:t>
      </w:r>
      <w:r>
        <w:t xml:space="preserve">, </w:t>
      </w:r>
      <w:r>
        <w:br/>
        <w:t>tel.</w:t>
      </w:r>
      <w:r w:rsidRPr="00B1282B">
        <w:t xml:space="preserve"> </w:t>
      </w:r>
      <w:proofErr w:type="spellStart"/>
      <w:r w:rsidR="00421DC8">
        <w:rPr>
          <w:szCs w:val="24"/>
        </w:rPr>
        <w:t>xxx</w:t>
      </w:r>
      <w:proofErr w:type="spellEnd"/>
      <w:r w:rsidR="00421DC8">
        <w:rPr>
          <w:szCs w:val="24"/>
        </w:rPr>
        <w:t xml:space="preserve"> </w:t>
      </w:r>
      <w:proofErr w:type="spellStart"/>
      <w:r w:rsidR="00421DC8">
        <w:rPr>
          <w:szCs w:val="24"/>
        </w:rPr>
        <w:t>xxx</w:t>
      </w:r>
      <w:proofErr w:type="spellEnd"/>
      <w:r w:rsidR="00421DC8">
        <w:rPr>
          <w:szCs w:val="24"/>
        </w:rPr>
        <w:t xml:space="preserve"> </w:t>
      </w:r>
      <w:proofErr w:type="spellStart"/>
      <w:r w:rsidR="00421DC8">
        <w:rPr>
          <w:szCs w:val="24"/>
        </w:rPr>
        <w:t>xxx</w:t>
      </w:r>
      <w:proofErr w:type="spellEnd"/>
      <w:r>
        <w:t>.</w:t>
      </w:r>
    </w:p>
    <w:p w14:paraId="50A0F14E" w14:textId="77777777" w:rsidR="004F6653" w:rsidRPr="00B1282B" w:rsidRDefault="004F6653" w:rsidP="004F6653">
      <w:pPr>
        <w:pStyle w:val="ZkladntextIMP"/>
        <w:numPr>
          <w:ilvl w:val="0"/>
          <w:numId w:val="18"/>
        </w:numPr>
        <w:ind w:left="426" w:hanging="426"/>
        <w:jc w:val="both"/>
      </w:pPr>
      <w:r w:rsidRPr="00B1282B">
        <w:t xml:space="preserve">Objednatel odpovídá za volný přístup ke střeženému objektu. Objekt, který je oplocen, </w:t>
      </w:r>
      <w:r>
        <w:br/>
      </w:r>
      <w:r w:rsidRPr="00B1282B">
        <w:t>je</w:t>
      </w:r>
      <w:r>
        <w:t xml:space="preserve"> </w:t>
      </w:r>
      <w:r w:rsidRPr="00B1282B">
        <w:t xml:space="preserve">zajištěn poskytovatelem pouze po oplocení. V případě souběžného střežení objektu psy provede poskytovatel venkovní kontrolu objektu až po jejich zajištění objednatelem, kontaktní osobou nebo zodpovědnou osobou.  </w:t>
      </w:r>
    </w:p>
    <w:p w14:paraId="49562A95" w14:textId="77777777" w:rsidR="000D2775" w:rsidRPr="004F6653" w:rsidRDefault="004F6653" w:rsidP="004F6653">
      <w:pPr>
        <w:pStyle w:val="ZkladntextIMP"/>
        <w:numPr>
          <w:ilvl w:val="0"/>
          <w:numId w:val="18"/>
        </w:numPr>
        <w:ind w:left="426" w:hanging="426"/>
        <w:jc w:val="both"/>
        <w:rPr>
          <w:i/>
          <w:szCs w:val="24"/>
        </w:rPr>
      </w:pPr>
      <w:r w:rsidRPr="00B1282B">
        <w:t>Objednatel může předat poskytovateli klíče od oplocení hlídaného objektu. Předání klíčů se potvrdí předávacím protokolem. V takovém případě bude poskytovatelem v případě krajní nouze nebo nutné obrany ve smyslu zák.553/91 Sb. O obecní policii prováděna vnější kontrola objektu nacházejícího se uvnitř oplocení. Poskytovatel vyrozumí objednatele neprodleně o vstupu k narušenému objektu do oplocené části</w:t>
      </w:r>
      <w:r w:rsidRPr="00B1282B">
        <w:rPr>
          <w:i/>
          <w:iCs/>
        </w:rPr>
        <w:t>.</w:t>
      </w:r>
    </w:p>
    <w:p w14:paraId="09AC6987" w14:textId="77777777" w:rsidR="000D2775" w:rsidRPr="004F6653" w:rsidRDefault="000D2775">
      <w:pPr>
        <w:pStyle w:val="ZkladntextIMP"/>
        <w:jc w:val="both"/>
        <w:rPr>
          <w:szCs w:val="24"/>
        </w:rPr>
      </w:pPr>
    </w:p>
    <w:p w14:paraId="365919E3" w14:textId="77777777" w:rsidR="000D2775" w:rsidRPr="004F6653" w:rsidRDefault="000D2775">
      <w:pPr>
        <w:pStyle w:val="ZkladntextIMP"/>
        <w:jc w:val="both"/>
        <w:rPr>
          <w:szCs w:val="24"/>
        </w:rPr>
      </w:pPr>
    </w:p>
    <w:p w14:paraId="1342FC00" w14:textId="77777777" w:rsidR="000D2775" w:rsidRPr="004F6653" w:rsidRDefault="000D2775">
      <w:pPr>
        <w:pStyle w:val="ZkladntextIMP"/>
        <w:jc w:val="center"/>
        <w:rPr>
          <w:b/>
          <w:szCs w:val="24"/>
        </w:rPr>
      </w:pPr>
      <w:r w:rsidRPr="004F6653">
        <w:rPr>
          <w:b/>
          <w:szCs w:val="24"/>
        </w:rPr>
        <w:t>III.</w:t>
      </w:r>
    </w:p>
    <w:p w14:paraId="0BCA3A02" w14:textId="77777777" w:rsidR="000D2775" w:rsidRPr="004F6653" w:rsidRDefault="000D2775">
      <w:pPr>
        <w:pStyle w:val="ZkladntextIMP"/>
        <w:jc w:val="center"/>
        <w:rPr>
          <w:b/>
          <w:szCs w:val="24"/>
        </w:rPr>
      </w:pPr>
      <w:r w:rsidRPr="004F6653">
        <w:rPr>
          <w:b/>
          <w:szCs w:val="24"/>
        </w:rPr>
        <w:t>Další ujednání.</w:t>
      </w:r>
    </w:p>
    <w:p w14:paraId="6820266E" w14:textId="77777777" w:rsidR="000D2775" w:rsidRPr="004F6653" w:rsidRDefault="000D2775">
      <w:pPr>
        <w:pStyle w:val="ZkladntextIMP"/>
        <w:jc w:val="both"/>
        <w:rPr>
          <w:b/>
          <w:szCs w:val="24"/>
        </w:rPr>
      </w:pPr>
    </w:p>
    <w:p w14:paraId="346F43A5" w14:textId="77777777" w:rsidR="000D2775" w:rsidRPr="004F6653" w:rsidRDefault="004F6653">
      <w:pPr>
        <w:pStyle w:val="ZkladntextIMP"/>
        <w:numPr>
          <w:ilvl w:val="0"/>
          <w:numId w:val="4"/>
        </w:numPr>
        <w:jc w:val="both"/>
        <w:rPr>
          <w:b/>
          <w:szCs w:val="24"/>
        </w:rPr>
      </w:pPr>
      <w:r w:rsidRPr="00B1282B">
        <w:t xml:space="preserve">Poskytovatel bude službu objednateli fakturovat vždy na období </w:t>
      </w:r>
      <w:proofErr w:type="gramStart"/>
      <w:r w:rsidRPr="00B1282B">
        <w:t>6-ti</w:t>
      </w:r>
      <w:proofErr w:type="gramEnd"/>
      <w:r w:rsidRPr="00B1282B">
        <w:t xml:space="preserve"> měsíců dopředu a to v termínech do 30.6. a 31.12. Měsíční částka za služby je </w:t>
      </w:r>
      <w:r>
        <w:rPr>
          <w:b/>
          <w:bCs/>
        </w:rPr>
        <w:t>18</w:t>
      </w:r>
      <w:r w:rsidRPr="00B1282B">
        <w:rPr>
          <w:b/>
          <w:bCs/>
        </w:rPr>
        <w:t>00,- Kč bez DPH.</w:t>
      </w:r>
    </w:p>
    <w:p w14:paraId="2B82EA2F" w14:textId="77777777" w:rsidR="00A6514C" w:rsidRPr="00B67928" w:rsidRDefault="00A6514C" w:rsidP="00EC7290">
      <w:pPr>
        <w:pStyle w:val="ZkladntextIMP"/>
        <w:jc w:val="center"/>
        <w:rPr>
          <w:sz w:val="23"/>
          <w:szCs w:val="23"/>
          <w:u w:val="single"/>
        </w:rPr>
      </w:pPr>
    </w:p>
    <w:p w14:paraId="585ECD5D" w14:textId="77777777" w:rsidR="000D2775" w:rsidRPr="00B40C4F" w:rsidRDefault="000D2775" w:rsidP="00EC7290">
      <w:pPr>
        <w:pStyle w:val="ZkladntextIMP"/>
        <w:jc w:val="center"/>
        <w:rPr>
          <w:b/>
          <w:szCs w:val="24"/>
        </w:rPr>
      </w:pPr>
      <w:r w:rsidRPr="00B40C4F">
        <w:rPr>
          <w:b/>
          <w:szCs w:val="24"/>
        </w:rPr>
        <w:t>IV.</w:t>
      </w:r>
    </w:p>
    <w:p w14:paraId="47F93CC8" w14:textId="77777777" w:rsidR="000D2775" w:rsidRPr="00B40C4F" w:rsidRDefault="000D2775">
      <w:pPr>
        <w:pStyle w:val="ZkladntextIMP"/>
        <w:jc w:val="center"/>
        <w:rPr>
          <w:b/>
          <w:szCs w:val="24"/>
        </w:rPr>
      </w:pPr>
      <w:proofErr w:type="gramStart"/>
      <w:r w:rsidRPr="00B40C4F">
        <w:rPr>
          <w:b/>
          <w:szCs w:val="24"/>
        </w:rPr>
        <w:t>Povinnosti  poskytovatele</w:t>
      </w:r>
      <w:proofErr w:type="gramEnd"/>
      <w:r w:rsidRPr="00B40C4F">
        <w:rPr>
          <w:b/>
          <w:szCs w:val="24"/>
        </w:rPr>
        <w:t>.</w:t>
      </w:r>
    </w:p>
    <w:p w14:paraId="3F9D8FE2" w14:textId="77777777" w:rsidR="000D2775" w:rsidRPr="00B40C4F" w:rsidRDefault="000D2775">
      <w:pPr>
        <w:pStyle w:val="ZkladntextIMP"/>
        <w:jc w:val="both"/>
        <w:rPr>
          <w:b/>
          <w:szCs w:val="24"/>
        </w:rPr>
      </w:pPr>
    </w:p>
    <w:p w14:paraId="1AA5B908" w14:textId="77777777" w:rsidR="000D2775" w:rsidRPr="00B40C4F" w:rsidRDefault="000D2775">
      <w:pPr>
        <w:pStyle w:val="ZkladntextIMP"/>
        <w:numPr>
          <w:ilvl w:val="0"/>
          <w:numId w:val="5"/>
        </w:numPr>
        <w:jc w:val="both"/>
        <w:rPr>
          <w:szCs w:val="24"/>
        </w:rPr>
      </w:pPr>
      <w:r w:rsidRPr="00B40C4F">
        <w:rPr>
          <w:szCs w:val="24"/>
        </w:rPr>
        <w:t xml:space="preserve">Poskytovatel je povinen zajistit vyslání hlídky Městské policie k narušenému objektu do </w:t>
      </w:r>
      <w:r w:rsidR="008C197C">
        <w:rPr>
          <w:szCs w:val="24"/>
        </w:rPr>
        <w:br/>
      </w:r>
      <w:r w:rsidRPr="00B40C4F">
        <w:rPr>
          <w:b/>
          <w:szCs w:val="24"/>
        </w:rPr>
        <w:t xml:space="preserve">3 </w:t>
      </w:r>
      <w:r w:rsidRPr="00B40C4F">
        <w:rPr>
          <w:szCs w:val="24"/>
        </w:rPr>
        <w:t xml:space="preserve">minut od příchozí poplachové zprávy na PCO. V případě poplachové zprávy „tísňový hlásič“ musí být hlídka MP vyslána neprodleně po přijetí této zprávy. Hlídka na místě pak postupuje dle vážnosti momentální situace (nutná obrana, krajní </w:t>
      </w:r>
      <w:proofErr w:type="gramStart"/>
      <w:r w:rsidRPr="00B40C4F">
        <w:rPr>
          <w:szCs w:val="24"/>
        </w:rPr>
        <w:t>nouze,…</w:t>
      </w:r>
      <w:proofErr w:type="gramEnd"/>
      <w:r w:rsidRPr="00B40C4F">
        <w:rPr>
          <w:szCs w:val="24"/>
        </w:rPr>
        <w:t>) dle vlastního uvážení ve smyslu zákona o obecní policii.</w:t>
      </w:r>
    </w:p>
    <w:p w14:paraId="62B818E8" w14:textId="77777777" w:rsidR="000D2775" w:rsidRPr="00B40C4F" w:rsidRDefault="000D2775">
      <w:pPr>
        <w:pStyle w:val="ZkladntextIMP"/>
        <w:numPr>
          <w:ilvl w:val="0"/>
          <w:numId w:val="5"/>
        </w:numPr>
        <w:jc w:val="both"/>
        <w:rPr>
          <w:szCs w:val="24"/>
        </w:rPr>
      </w:pPr>
      <w:r w:rsidRPr="00B40C4F">
        <w:rPr>
          <w:szCs w:val="24"/>
        </w:rPr>
        <w:t>Poskyt</w:t>
      </w:r>
      <w:r w:rsidR="000A2196" w:rsidRPr="00B40C4F">
        <w:rPr>
          <w:szCs w:val="24"/>
        </w:rPr>
        <w:t xml:space="preserve">ovatel zajistí </w:t>
      </w:r>
      <w:r w:rsidRPr="00B40C4F">
        <w:rPr>
          <w:szCs w:val="24"/>
        </w:rPr>
        <w:t xml:space="preserve">střežení objektu po nezbytnou dobu po zásahu. Nezbytnou dobou se pro tento účel rozumí doba od provedení zásahu do příchodu kontaktní osoby a venkovní kontroly objektu. Poskytovatel zajistí střežení objektu i v případě, že se nedostaví kontaktní osoba, nejdéle však </w:t>
      </w:r>
      <w:r w:rsidRPr="00B40C4F">
        <w:rPr>
          <w:b/>
          <w:szCs w:val="24"/>
        </w:rPr>
        <w:t xml:space="preserve">60 </w:t>
      </w:r>
      <w:r w:rsidRPr="00B40C4F">
        <w:rPr>
          <w:szCs w:val="24"/>
        </w:rPr>
        <w:t xml:space="preserve">minut od vyrozumění kontaktní osoby objednatele. </w:t>
      </w:r>
    </w:p>
    <w:p w14:paraId="4BA0748A" w14:textId="77777777" w:rsidR="000D2775" w:rsidRPr="00B40C4F" w:rsidRDefault="000D2775">
      <w:pPr>
        <w:pStyle w:val="ZkladntextIMP"/>
        <w:numPr>
          <w:ilvl w:val="0"/>
          <w:numId w:val="5"/>
        </w:numPr>
        <w:jc w:val="both"/>
        <w:rPr>
          <w:szCs w:val="24"/>
        </w:rPr>
      </w:pPr>
      <w:r w:rsidRPr="00B40C4F">
        <w:rPr>
          <w:szCs w:val="24"/>
        </w:rPr>
        <w:t xml:space="preserve">V případě, že poskytovatel při zásahu zjistí, že chráněný objekt byl narušen způsobem, který vzbuzuje podezření z trestného činu, je povinen ihned uvědomit Policii ČR </w:t>
      </w:r>
      <w:r w:rsidR="00E663B1">
        <w:rPr>
          <w:szCs w:val="24"/>
        </w:rPr>
        <w:br/>
      </w:r>
      <w:r w:rsidRPr="00B40C4F">
        <w:rPr>
          <w:szCs w:val="24"/>
        </w:rPr>
        <w:t>a společně s kontaktní osobou vyčká na místě příjezdu hlídky PČR.</w:t>
      </w:r>
    </w:p>
    <w:p w14:paraId="65A3C06D" w14:textId="77777777" w:rsidR="000D2775" w:rsidRPr="00B40C4F" w:rsidRDefault="000D2775">
      <w:pPr>
        <w:pStyle w:val="ZkladntextIMP"/>
        <w:numPr>
          <w:ilvl w:val="0"/>
          <w:numId w:val="5"/>
        </w:numPr>
        <w:jc w:val="both"/>
        <w:rPr>
          <w:szCs w:val="24"/>
        </w:rPr>
      </w:pPr>
      <w:r w:rsidRPr="00B40C4F">
        <w:rPr>
          <w:szCs w:val="24"/>
        </w:rPr>
        <w:t>V případech zjištění poruchy na EZS chráněného objektu obsluhou PCO, bude objednatel o této poruše neprodleně informován poskytovatelem.</w:t>
      </w:r>
    </w:p>
    <w:p w14:paraId="5619FDD2" w14:textId="77777777" w:rsidR="000D2775" w:rsidRPr="00B40C4F" w:rsidRDefault="000D2775">
      <w:pPr>
        <w:pStyle w:val="ZkladntextIMP"/>
        <w:numPr>
          <w:ilvl w:val="0"/>
          <w:numId w:val="5"/>
        </w:numPr>
        <w:jc w:val="both"/>
        <w:rPr>
          <w:szCs w:val="24"/>
        </w:rPr>
      </w:pPr>
      <w:r w:rsidRPr="00B40C4F">
        <w:rPr>
          <w:szCs w:val="24"/>
        </w:rPr>
        <w:t xml:space="preserve">Na základě žádosti poskytovatel </w:t>
      </w:r>
      <w:proofErr w:type="gramStart"/>
      <w:r w:rsidRPr="00B40C4F">
        <w:rPr>
          <w:szCs w:val="24"/>
        </w:rPr>
        <w:t>doloží</w:t>
      </w:r>
      <w:proofErr w:type="gramEnd"/>
      <w:r w:rsidRPr="00B40C4F">
        <w:rPr>
          <w:szCs w:val="24"/>
        </w:rPr>
        <w:t xml:space="preserve"> objednateli výpis příchozích zpráv na PCO. Tato služba je na základě rozhodnutí Rady města Havířova ze dne 14.8.2002 zpoplatněna částkou 100,-Kč za měsíční výpis zpráv. Výpis může být dodán jak v písemné, tak v elektronické podobě.</w:t>
      </w:r>
    </w:p>
    <w:p w14:paraId="3E2B5487" w14:textId="77777777" w:rsidR="000D2775" w:rsidRPr="00B67928" w:rsidRDefault="000D2775">
      <w:pPr>
        <w:pStyle w:val="ZkladntextIMP"/>
        <w:jc w:val="both"/>
        <w:rPr>
          <w:i/>
          <w:sz w:val="23"/>
          <w:szCs w:val="23"/>
        </w:rPr>
      </w:pPr>
    </w:p>
    <w:p w14:paraId="1F56A6D2" w14:textId="77777777" w:rsidR="000D2775" w:rsidRPr="00B40C4F" w:rsidRDefault="000D2775">
      <w:pPr>
        <w:pStyle w:val="ZkladntextIMP"/>
        <w:spacing w:line="240" w:lineRule="auto"/>
        <w:jc w:val="center"/>
        <w:rPr>
          <w:b/>
          <w:szCs w:val="24"/>
        </w:rPr>
      </w:pPr>
      <w:r w:rsidRPr="00B40C4F">
        <w:rPr>
          <w:b/>
          <w:szCs w:val="24"/>
        </w:rPr>
        <w:t>V.</w:t>
      </w:r>
    </w:p>
    <w:p w14:paraId="5A4A8FB8" w14:textId="77777777" w:rsidR="000D2775" w:rsidRPr="00B40C4F" w:rsidRDefault="000D2775">
      <w:pPr>
        <w:pStyle w:val="ZkladntextIMP"/>
        <w:spacing w:line="240" w:lineRule="auto"/>
        <w:jc w:val="center"/>
        <w:rPr>
          <w:b/>
          <w:i/>
          <w:szCs w:val="24"/>
        </w:rPr>
      </w:pPr>
      <w:proofErr w:type="gramStart"/>
      <w:r w:rsidRPr="00B40C4F">
        <w:rPr>
          <w:b/>
          <w:szCs w:val="24"/>
        </w:rPr>
        <w:t>Povinnosti  objednatele</w:t>
      </w:r>
      <w:proofErr w:type="gramEnd"/>
      <w:r w:rsidRPr="00B40C4F">
        <w:rPr>
          <w:b/>
          <w:i/>
          <w:szCs w:val="24"/>
        </w:rPr>
        <w:t>.</w:t>
      </w:r>
    </w:p>
    <w:p w14:paraId="79785FFB" w14:textId="77777777" w:rsidR="000D2775" w:rsidRPr="0043314E" w:rsidRDefault="000D2775">
      <w:pPr>
        <w:pStyle w:val="ZkladntextIMP"/>
        <w:jc w:val="both"/>
        <w:rPr>
          <w:sz w:val="16"/>
        </w:rPr>
      </w:pPr>
    </w:p>
    <w:p w14:paraId="1A070DBB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lastRenderedPageBreak/>
        <w:t>Při obsluze EZS dodržovat stanovený návod k obsluze zařízení, zejména s ohledem na vznik planých poplachů (uzavření oken, dveří, pohyb zvířat apod.).</w:t>
      </w:r>
    </w:p>
    <w:p w14:paraId="1BA687FE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Nezasahovat jakýmkoliv způsobem do zapojení EZS.</w:t>
      </w:r>
    </w:p>
    <w:p w14:paraId="5EBBD292" w14:textId="77777777" w:rsidR="000D2775" w:rsidRPr="00B40C4F" w:rsidRDefault="00B40C4F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Udržovat po celou dobu vztahu mezi stranami systém EZS v provozuschopném stavu podle platných norem, písemně dokládat roční periodické revize a písemně doložit provedené kontroly systému EZS.</w:t>
      </w:r>
    </w:p>
    <w:p w14:paraId="668A06D3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Uvést jméno a adresu zodpovědné osoby za manipulaci se systémem EZS a za spolupráci se zásahovou skupinou (viz bod I.) při vyhlášení poplachu na objektu. Změnu kontaktních osob ihned nahlásit poskytovateli.</w:t>
      </w:r>
    </w:p>
    <w:p w14:paraId="5834BA0C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U zodpovědné osoby mít uloženou „Provozní knihu systému „EZS“, ve které budou evidovány poruchové stavy EZS, rozšíření EZS, kontroly EZS, periodické revize EZS, opravy systému EZS, změny zodpovědné osoby a všechny další záležitosti týkající se systému EZS.</w:t>
      </w:r>
    </w:p>
    <w:p w14:paraId="79D23FB0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Neprodleně nahlásit poruchy EZS poskytovateli PCO a firmě, se kterou má objednatel smlouvu o opravách a servisu EZS.</w:t>
      </w:r>
    </w:p>
    <w:p w14:paraId="11E24145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Zabezpečit odstranění poruchy EZS do 24 hodin, nebo při složitých poruchách po dohodě s poskytovatelem do 48 hodin.</w:t>
      </w:r>
    </w:p>
    <w:p w14:paraId="2FEEB122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Neprodleně zabezpečit odstranění poruchy telefonní linky, nebo bude-li odpojena, uvědomit o tom poskytovatele.</w:t>
      </w:r>
    </w:p>
    <w:p w14:paraId="730E409D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Informovat poskytovatele o změnách na objektu, které by mohly ovlivnit účinnost ochrany objektu (výměny oken, dveří, změny vnitřního uspořádání apod.).</w:t>
      </w:r>
    </w:p>
    <w:p w14:paraId="04D1AA05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Umožnit zaměstnancům poskytovatele kontrolu stavu o provozuschopnosti systému EZS a dalších režimově-technických opatření k ochraně objektu (zejména při výskytu planých poplachů).</w:t>
      </w:r>
    </w:p>
    <w:p w14:paraId="7A743357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Vznikne-li podezření, že do objektu vnikla neoprávněná osoba, odstranit na požádání zásahové skupiny překážky bránící ke vstupu do objektu a poskytnout potřebnou součinnost při zásahu proti této osobě. Konkrétní postup bude dohodnut před napojením na dohledové zařízení PCO. Potřebnou součinnost poskytne některá z kontaktních zodpovědných osob uvedených v této smlouvě.</w:t>
      </w:r>
    </w:p>
    <w:p w14:paraId="56E29348" w14:textId="77777777" w:rsidR="000D2775" w:rsidRPr="00B40C4F" w:rsidRDefault="000D2775">
      <w:pPr>
        <w:pStyle w:val="ZkladntextIMP"/>
        <w:numPr>
          <w:ilvl w:val="0"/>
          <w:numId w:val="2"/>
        </w:numPr>
        <w:jc w:val="both"/>
        <w:rPr>
          <w:szCs w:val="24"/>
        </w:rPr>
      </w:pPr>
      <w:r w:rsidRPr="00B40C4F">
        <w:rPr>
          <w:szCs w:val="24"/>
        </w:rPr>
        <w:t>Objednatel je povinen zajistit takový režim kontaktních osob, aby byla vždy alespoň jedna kdykoliv k dosažení.</w:t>
      </w:r>
    </w:p>
    <w:p w14:paraId="4D39029A" w14:textId="77777777" w:rsidR="000D2775" w:rsidRPr="0043314E" w:rsidRDefault="000D2775">
      <w:pPr>
        <w:pStyle w:val="ZkladntextIMP"/>
        <w:jc w:val="both"/>
        <w:rPr>
          <w:sz w:val="16"/>
        </w:rPr>
      </w:pPr>
    </w:p>
    <w:p w14:paraId="1F25B8CC" w14:textId="77777777" w:rsidR="000D2775" w:rsidRPr="00B40C4F" w:rsidRDefault="000D2775">
      <w:pPr>
        <w:pStyle w:val="ZkladntextIMP"/>
        <w:ind w:left="288"/>
        <w:jc w:val="center"/>
        <w:rPr>
          <w:b/>
          <w:szCs w:val="24"/>
        </w:rPr>
      </w:pPr>
      <w:r w:rsidRPr="00B40C4F">
        <w:rPr>
          <w:b/>
          <w:szCs w:val="24"/>
        </w:rPr>
        <w:t>VI.</w:t>
      </w:r>
    </w:p>
    <w:p w14:paraId="052F1E57" w14:textId="77777777" w:rsidR="000D2775" w:rsidRPr="00B40C4F" w:rsidRDefault="000D2775">
      <w:pPr>
        <w:pStyle w:val="ZkladntextIMP"/>
        <w:ind w:left="288"/>
        <w:jc w:val="center"/>
        <w:rPr>
          <w:b/>
          <w:szCs w:val="24"/>
        </w:rPr>
      </w:pPr>
      <w:r w:rsidRPr="00B40C4F">
        <w:rPr>
          <w:b/>
          <w:szCs w:val="24"/>
        </w:rPr>
        <w:t>Sankce.</w:t>
      </w:r>
    </w:p>
    <w:p w14:paraId="7BAB93DE" w14:textId="77777777" w:rsidR="000D2775" w:rsidRPr="0043314E" w:rsidRDefault="000D2775">
      <w:pPr>
        <w:pStyle w:val="ZkladntextIMP"/>
        <w:ind w:left="288"/>
        <w:jc w:val="center"/>
        <w:rPr>
          <w:b/>
          <w:i/>
          <w:sz w:val="16"/>
        </w:rPr>
      </w:pPr>
    </w:p>
    <w:p w14:paraId="0054A88F" w14:textId="77777777" w:rsidR="000D2775" w:rsidRPr="00B40C4F" w:rsidRDefault="000D2775">
      <w:pPr>
        <w:pStyle w:val="ZkladntextIMP"/>
        <w:numPr>
          <w:ilvl w:val="0"/>
          <w:numId w:val="6"/>
        </w:numPr>
        <w:jc w:val="both"/>
        <w:rPr>
          <w:szCs w:val="24"/>
        </w:rPr>
      </w:pPr>
      <w:r w:rsidRPr="00B40C4F">
        <w:rPr>
          <w:szCs w:val="24"/>
        </w:rPr>
        <w:t>Poskytovatel uhradí objednateli smluvní pokutu ve výši 500,- Kč v případě, že</w:t>
      </w:r>
    </w:p>
    <w:p w14:paraId="4AD321A2" w14:textId="77777777" w:rsidR="000D2775" w:rsidRPr="00B40C4F" w:rsidRDefault="000D2775">
      <w:pPr>
        <w:pStyle w:val="ZkladntextIMP"/>
        <w:numPr>
          <w:ilvl w:val="0"/>
          <w:numId w:val="7"/>
        </w:numPr>
        <w:jc w:val="both"/>
        <w:rPr>
          <w:szCs w:val="24"/>
        </w:rPr>
      </w:pPr>
      <w:r w:rsidRPr="00B40C4F">
        <w:rPr>
          <w:szCs w:val="24"/>
        </w:rPr>
        <w:t>poskytovatel nezajistí vyslání hlídky MP do 3 minut od přijetí poplachové zprávy o narušení objektu</w:t>
      </w:r>
    </w:p>
    <w:p w14:paraId="20BE19B9" w14:textId="77777777" w:rsidR="000D2775" w:rsidRPr="00B40C4F" w:rsidRDefault="000D2775">
      <w:pPr>
        <w:pStyle w:val="ZkladntextIMP"/>
        <w:numPr>
          <w:ilvl w:val="0"/>
          <w:numId w:val="7"/>
        </w:numPr>
        <w:jc w:val="both"/>
        <w:rPr>
          <w:szCs w:val="24"/>
        </w:rPr>
      </w:pPr>
      <w:r w:rsidRPr="00B40C4F">
        <w:rPr>
          <w:szCs w:val="24"/>
        </w:rPr>
        <w:t>pult centrální ochrany nebude v provozuschopném stavu z</w:t>
      </w:r>
      <w:r w:rsidR="0043314E">
        <w:rPr>
          <w:szCs w:val="24"/>
        </w:rPr>
        <w:t xml:space="preserve">aviněním poskytovatele po dobu </w:t>
      </w:r>
      <w:r w:rsidRPr="00B40C4F">
        <w:rPr>
          <w:szCs w:val="24"/>
        </w:rPr>
        <w:t>více než 24 hodin nepřetržitě.</w:t>
      </w:r>
    </w:p>
    <w:p w14:paraId="37ED9637" w14:textId="77777777" w:rsidR="000D2775" w:rsidRPr="00B40C4F" w:rsidRDefault="000D2775" w:rsidP="0043314E">
      <w:pPr>
        <w:pStyle w:val="ZkladntextIMP"/>
        <w:numPr>
          <w:ilvl w:val="0"/>
          <w:numId w:val="6"/>
        </w:numPr>
        <w:jc w:val="both"/>
        <w:rPr>
          <w:szCs w:val="24"/>
        </w:rPr>
      </w:pPr>
      <w:r w:rsidRPr="00B40C4F">
        <w:rPr>
          <w:szCs w:val="24"/>
        </w:rPr>
        <w:t>Objednatel uhradí poskytovateli smluvní pokutu ve výši 500,- Kč, pokud v průběhu 24 hodin vyvolá více než jeden planý poplach nebo pokud nezajistí dosažitelnost</w:t>
      </w:r>
      <w:r w:rsidRPr="00B40C4F">
        <w:rPr>
          <w:i/>
          <w:szCs w:val="24"/>
        </w:rPr>
        <w:t xml:space="preserve"> </w:t>
      </w:r>
      <w:r w:rsidRPr="00B40C4F">
        <w:rPr>
          <w:szCs w:val="24"/>
        </w:rPr>
        <w:t>kontaktní osoby. Pokud objednatel změní zodpovědnou osobu a změnu poskytovateli neoznámí v dostatečném předstihu, znamená to pro účel sankce nedosažitelnost zodpovědné osoby.</w:t>
      </w:r>
    </w:p>
    <w:p w14:paraId="30A884D0" w14:textId="77777777" w:rsidR="000D2775" w:rsidRPr="00B40C4F" w:rsidRDefault="000D2775">
      <w:pPr>
        <w:pStyle w:val="ZkladntextIMP"/>
        <w:numPr>
          <w:ilvl w:val="0"/>
          <w:numId w:val="6"/>
        </w:numPr>
        <w:jc w:val="both"/>
        <w:rPr>
          <w:szCs w:val="24"/>
        </w:rPr>
      </w:pPr>
      <w:r w:rsidRPr="00B40C4F">
        <w:rPr>
          <w:szCs w:val="24"/>
        </w:rPr>
        <w:lastRenderedPageBreak/>
        <w:t xml:space="preserve">V případech opakovaných poplachových </w:t>
      </w:r>
      <w:proofErr w:type="gramStart"/>
      <w:r w:rsidRPr="00B40C4F">
        <w:rPr>
          <w:szCs w:val="24"/>
        </w:rPr>
        <w:t>zpráv  -</w:t>
      </w:r>
      <w:proofErr w:type="gramEnd"/>
      <w:r w:rsidRPr="00B40C4F">
        <w:rPr>
          <w:szCs w:val="24"/>
        </w:rPr>
        <w:t xml:space="preserve"> 5 krát v průběhu 60 min. (porucha EZS, chyby obsluhy, …), bude objekt do odstranění závad odpojen od PCO. </w:t>
      </w:r>
      <w:proofErr w:type="spellStart"/>
      <w:r w:rsidRPr="00B40C4F">
        <w:rPr>
          <w:szCs w:val="24"/>
        </w:rPr>
        <w:t>Znovupřipojení</w:t>
      </w:r>
      <w:proofErr w:type="spellEnd"/>
      <w:r w:rsidRPr="00B40C4F">
        <w:rPr>
          <w:szCs w:val="24"/>
        </w:rPr>
        <w:t xml:space="preserve"> bude provedeno po odstranění poruchy a nahlášení tohoto poskytovateli odpovědnou osobou nebo jejím zástupcem. </w:t>
      </w:r>
    </w:p>
    <w:p w14:paraId="4BFBE851" w14:textId="77777777" w:rsidR="000D2775" w:rsidRPr="00B40C4F" w:rsidRDefault="000D2775">
      <w:pPr>
        <w:pStyle w:val="ZkladntextIMP"/>
        <w:jc w:val="both"/>
        <w:rPr>
          <w:szCs w:val="24"/>
        </w:rPr>
      </w:pPr>
    </w:p>
    <w:p w14:paraId="1A0C5394" w14:textId="77777777" w:rsidR="000D2775" w:rsidRPr="00B40C4F" w:rsidRDefault="000D2775">
      <w:pPr>
        <w:pStyle w:val="ZkladntextIMP"/>
        <w:jc w:val="both"/>
        <w:rPr>
          <w:szCs w:val="24"/>
        </w:rPr>
      </w:pPr>
    </w:p>
    <w:p w14:paraId="65EF1AAC" w14:textId="77777777" w:rsidR="000D2775" w:rsidRPr="00B40C4F" w:rsidRDefault="000D2775">
      <w:pPr>
        <w:pStyle w:val="ZkladntextIMP"/>
        <w:ind w:left="288"/>
        <w:jc w:val="center"/>
        <w:rPr>
          <w:b/>
          <w:szCs w:val="24"/>
        </w:rPr>
      </w:pPr>
      <w:r w:rsidRPr="00B40C4F">
        <w:rPr>
          <w:b/>
          <w:szCs w:val="24"/>
        </w:rPr>
        <w:t>VII.</w:t>
      </w:r>
    </w:p>
    <w:p w14:paraId="20DF2462" w14:textId="77777777" w:rsidR="000D2775" w:rsidRPr="00B40C4F" w:rsidRDefault="000D2775">
      <w:pPr>
        <w:pStyle w:val="ZkladntextIMP"/>
        <w:ind w:left="288"/>
        <w:jc w:val="center"/>
        <w:rPr>
          <w:b/>
          <w:szCs w:val="24"/>
        </w:rPr>
      </w:pPr>
      <w:r w:rsidRPr="00B40C4F">
        <w:rPr>
          <w:b/>
          <w:szCs w:val="24"/>
        </w:rPr>
        <w:t>Ukončení smlouvy.</w:t>
      </w:r>
    </w:p>
    <w:p w14:paraId="2B838CA9" w14:textId="77777777" w:rsidR="000D2775" w:rsidRPr="00B40C4F" w:rsidRDefault="000D2775">
      <w:pPr>
        <w:pStyle w:val="ZkladntextIMP"/>
        <w:ind w:left="288"/>
        <w:jc w:val="both"/>
        <w:rPr>
          <w:b/>
          <w:szCs w:val="24"/>
        </w:rPr>
      </w:pPr>
    </w:p>
    <w:p w14:paraId="70B7E6B0" w14:textId="77777777" w:rsidR="000D2775" w:rsidRPr="00B40C4F" w:rsidRDefault="000D2775">
      <w:pPr>
        <w:pStyle w:val="ZkladntextIMP"/>
        <w:numPr>
          <w:ilvl w:val="0"/>
          <w:numId w:val="8"/>
        </w:numPr>
        <w:jc w:val="both"/>
        <w:rPr>
          <w:szCs w:val="24"/>
        </w:rPr>
      </w:pPr>
      <w:r w:rsidRPr="00B40C4F">
        <w:rPr>
          <w:szCs w:val="24"/>
        </w:rPr>
        <w:t xml:space="preserve">Tato smlouva je uzavírána na dobu </w:t>
      </w:r>
      <w:r w:rsidR="0043314E">
        <w:rPr>
          <w:szCs w:val="24"/>
        </w:rPr>
        <w:t>ne</w:t>
      </w:r>
      <w:r w:rsidRPr="00B40C4F">
        <w:rPr>
          <w:szCs w:val="24"/>
        </w:rPr>
        <w:t>určitou. Kterákoliv smluvní strana ji může vypovědět. Výpovědní doba se sjednává v délce 3 kalendářních měsíců, následujících po dni doručení výpovědi druhé smluvní straně.</w:t>
      </w:r>
    </w:p>
    <w:p w14:paraId="5A19F016" w14:textId="77777777" w:rsidR="000D2775" w:rsidRPr="00B40C4F" w:rsidRDefault="000D2775">
      <w:pPr>
        <w:pStyle w:val="ZkladntextIMP"/>
        <w:numPr>
          <w:ilvl w:val="0"/>
          <w:numId w:val="8"/>
        </w:numPr>
        <w:jc w:val="both"/>
        <w:rPr>
          <w:szCs w:val="24"/>
        </w:rPr>
      </w:pPr>
      <w:r w:rsidRPr="00B40C4F">
        <w:rPr>
          <w:szCs w:val="24"/>
        </w:rPr>
        <w:t xml:space="preserve">Objednatel může od této smlouvy odstoupit, pokud poskytovatel opakovaně </w:t>
      </w:r>
      <w:proofErr w:type="gramStart"/>
      <w:r w:rsidRPr="00B40C4F">
        <w:rPr>
          <w:szCs w:val="24"/>
        </w:rPr>
        <w:t>poruší</w:t>
      </w:r>
      <w:proofErr w:type="gramEnd"/>
      <w:r w:rsidRPr="00B40C4F">
        <w:rPr>
          <w:szCs w:val="24"/>
        </w:rPr>
        <w:t xml:space="preserve"> ustanovení této smlouvy. Odstoupení nabývá účinnosti 30 dnů od doručení oznámení o odstoupení poskytovateli.</w:t>
      </w:r>
    </w:p>
    <w:p w14:paraId="301C6977" w14:textId="77777777" w:rsidR="000D2775" w:rsidRPr="00B40C4F" w:rsidRDefault="000D2775">
      <w:pPr>
        <w:pStyle w:val="ZkladntextIMP"/>
        <w:numPr>
          <w:ilvl w:val="0"/>
          <w:numId w:val="8"/>
        </w:numPr>
        <w:jc w:val="both"/>
        <w:rPr>
          <w:szCs w:val="24"/>
        </w:rPr>
      </w:pPr>
      <w:r w:rsidRPr="00B40C4F">
        <w:rPr>
          <w:szCs w:val="24"/>
        </w:rPr>
        <w:t>Poskytovatel může od této smlouvy odstoupit, pokud objednatel v dohodnutém termínu neodstraní po</w:t>
      </w:r>
      <w:r w:rsidR="0043314E">
        <w:rPr>
          <w:szCs w:val="24"/>
        </w:rPr>
        <w:t>ruchy systému EZS, vyvolávající</w:t>
      </w:r>
      <w:r w:rsidRPr="00B40C4F">
        <w:rPr>
          <w:szCs w:val="24"/>
        </w:rPr>
        <w:t xml:space="preserve"> trvale plané poplachy (20 </w:t>
      </w:r>
      <w:proofErr w:type="spellStart"/>
      <w:r w:rsidRPr="00B40C4F">
        <w:rPr>
          <w:szCs w:val="24"/>
        </w:rPr>
        <w:t>pl</w:t>
      </w:r>
      <w:proofErr w:type="spellEnd"/>
      <w:r w:rsidRPr="00B40C4F">
        <w:rPr>
          <w:szCs w:val="24"/>
        </w:rPr>
        <w:t>. poplachů v průběhu 1 týdne). Odstoupení nabývá účinnosti dnem, kdy bude oznámení o odstoupení doručeno objednateli, nebo dnem, kdy pošta písemnost z důvodu nevyzvednutí vrátí.</w:t>
      </w:r>
    </w:p>
    <w:p w14:paraId="4D06BC2B" w14:textId="77777777" w:rsidR="000D2775" w:rsidRPr="00B40C4F" w:rsidRDefault="000D2775">
      <w:pPr>
        <w:pStyle w:val="ZkladntextIMP"/>
        <w:numPr>
          <w:ilvl w:val="0"/>
          <w:numId w:val="8"/>
        </w:numPr>
        <w:jc w:val="both"/>
        <w:rPr>
          <w:szCs w:val="24"/>
        </w:rPr>
      </w:pPr>
      <w:r w:rsidRPr="00B40C4F">
        <w:rPr>
          <w:szCs w:val="24"/>
        </w:rPr>
        <w:t>Při odstoupení od smlouvy poskytovatelem z důvodu změny koncepce činnosti městské policie na Pultu centrální ochrany, která povede k ukončení činnosti dle této smlouvy před koncem její platnosti, uhradí poskytovatel náklady spojené s přechodem na jinou firmu zabezpečující ochranu objektu.</w:t>
      </w:r>
    </w:p>
    <w:p w14:paraId="166D9178" w14:textId="77777777" w:rsidR="000D2775" w:rsidRPr="00B67928" w:rsidRDefault="000D2775">
      <w:pPr>
        <w:pStyle w:val="ZkladntextIMP"/>
        <w:numPr>
          <w:ilvl w:val="0"/>
          <w:numId w:val="8"/>
        </w:numPr>
        <w:jc w:val="both"/>
        <w:rPr>
          <w:sz w:val="23"/>
          <w:szCs w:val="23"/>
        </w:rPr>
      </w:pPr>
      <w:r w:rsidRPr="00B40C4F">
        <w:rPr>
          <w:szCs w:val="24"/>
        </w:rPr>
        <w:t>Uplynutím výpovědní doby nebo účinnosti odstoupení tato smlouva zaniká</w:t>
      </w:r>
      <w:r w:rsidRPr="00B67928">
        <w:rPr>
          <w:sz w:val="23"/>
          <w:szCs w:val="23"/>
        </w:rPr>
        <w:t>.</w:t>
      </w:r>
    </w:p>
    <w:p w14:paraId="047265E4" w14:textId="77777777" w:rsidR="000D2775" w:rsidRDefault="000D2775">
      <w:pPr>
        <w:pStyle w:val="ZkladntextIMP"/>
        <w:jc w:val="both"/>
        <w:rPr>
          <w:sz w:val="23"/>
          <w:szCs w:val="23"/>
        </w:rPr>
      </w:pPr>
    </w:p>
    <w:p w14:paraId="33BB7F45" w14:textId="77777777" w:rsidR="000D2775" w:rsidRPr="00B67928" w:rsidRDefault="000D2775">
      <w:pPr>
        <w:pStyle w:val="ZkladntextIMP"/>
        <w:jc w:val="both"/>
        <w:rPr>
          <w:sz w:val="23"/>
          <w:szCs w:val="23"/>
        </w:rPr>
      </w:pPr>
    </w:p>
    <w:p w14:paraId="3B0E50AF" w14:textId="77777777" w:rsidR="000D2775" w:rsidRPr="00B40C4F" w:rsidRDefault="000D2775">
      <w:pPr>
        <w:pStyle w:val="ZkladntextIMP"/>
        <w:ind w:left="288"/>
        <w:jc w:val="center"/>
        <w:rPr>
          <w:b/>
          <w:szCs w:val="24"/>
        </w:rPr>
      </w:pPr>
      <w:r w:rsidRPr="00B40C4F">
        <w:rPr>
          <w:b/>
          <w:szCs w:val="24"/>
        </w:rPr>
        <w:t>VIII.</w:t>
      </w:r>
    </w:p>
    <w:p w14:paraId="2F3A2284" w14:textId="77777777" w:rsidR="000D2775" w:rsidRPr="00B40C4F" w:rsidRDefault="000D2775">
      <w:pPr>
        <w:pStyle w:val="ZkladntextIMP"/>
        <w:ind w:left="288"/>
        <w:jc w:val="center"/>
        <w:rPr>
          <w:b/>
          <w:szCs w:val="24"/>
        </w:rPr>
      </w:pPr>
      <w:r w:rsidRPr="00B40C4F">
        <w:rPr>
          <w:b/>
          <w:szCs w:val="24"/>
        </w:rPr>
        <w:t>Závěrečná ujednání.</w:t>
      </w:r>
    </w:p>
    <w:p w14:paraId="644AECBB" w14:textId="77777777" w:rsidR="000D2775" w:rsidRPr="0043314E" w:rsidRDefault="000D2775">
      <w:pPr>
        <w:pStyle w:val="ZkladntextIMP"/>
        <w:jc w:val="both"/>
        <w:rPr>
          <w:b/>
          <w:sz w:val="22"/>
          <w:szCs w:val="24"/>
        </w:rPr>
      </w:pPr>
    </w:p>
    <w:p w14:paraId="2968A66A" w14:textId="77777777" w:rsidR="000D2775" w:rsidRPr="00B40C4F" w:rsidRDefault="0043314E">
      <w:pPr>
        <w:pStyle w:val="ZkladntextIMP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Obě strany </w:t>
      </w:r>
      <w:r w:rsidR="000D2775" w:rsidRPr="00B40C4F">
        <w:rPr>
          <w:szCs w:val="24"/>
        </w:rPr>
        <w:t>činí nesporným, že napojením objektu objednatele na pult centrální ochrany nepřechází na poskytovatele odpovědnost za škody, vzniklé na takto střeženém objektu.</w:t>
      </w:r>
    </w:p>
    <w:p w14:paraId="2EC4FA3D" w14:textId="77777777" w:rsidR="000D2775" w:rsidRPr="00B40C4F" w:rsidRDefault="000D2775">
      <w:pPr>
        <w:pStyle w:val="ZkladntextIMP"/>
        <w:numPr>
          <w:ilvl w:val="0"/>
          <w:numId w:val="9"/>
        </w:numPr>
        <w:jc w:val="both"/>
        <w:rPr>
          <w:szCs w:val="24"/>
        </w:rPr>
      </w:pPr>
      <w:r w:rsidRPr="00B40C4F">
        <w:rPr>
          <w:szCs w:val="24"/>
        </w:rPr>
        <w:t>Obě strany berou na vědomí, že příjem za službu, kt</w:t>
      </w:r>
      <w:r w:rsidR="0043314E">
        <w:rPr>
          <w:szCs w:val="24"/>
        </w:rPr>
        <w:t xml:space="preserve">erá je předmětem této smlouvy, </w:t>
      </w:r>
      <w:r w:rsidRPr="00B40C4F">
        <w:rPr>
          <w:szCs w:val="24"/>
        </w:rPr>
        <w:t>je poukazován na zvláštní účet, určený pro financování bezpečnostních opatření a zařízení poskytovatele.</w:t>
      </w:r>
    </w:p>
    <w:p w14:paraId="55C0C5CF" w14:textId="77777777" w:rsidR="000D2775" w:rsidRPr="00B40C4F" w:rsidRDefault="000D2775">
      <w:pPr>
        <w:pStyle w:val="ZkladntextIMP"/>
        <w:numPr>
          <w:ilvl w:val="0"/>
          <w:numId w:val="9"/>
        </w:numPr>
        <w:jc w:val="both"/>
        <w:rPr>
          <w:i/>
          <w:szCs w:val="24"/>
        </w:rPr>
      </w:pPr>
      <w:r w:rsidRPr="00B40C4F">
        <w:rPr>
          <w:szCs w:val="24"/>
        </w:rPr>
        <w:t>V případě, že dojde ke zrušení smlouvy dle čl. VII., bod 2, je povinen poskytovatel uhradit objednateli náklady spojené s přechodem na jinou firmu, zajišťující ostrahu objektu</w:t>
      </w:r>
      <w:r w:rsidRPr="00B40C4F">
        <w:rPr>
          <w:i/>
          <w:szCs w:val="24"/>
        </w:rPr>
        <w:t>.</w:t>
      </w:r>
    </w:p>
    <w:p w14:paraId="5F717342" w14:textId="77777777" w:rsidR="000D2775" w:rsidRPr="00B40C4F" w:rsidRDefault="000D2775">
      <w:pPr>
        <w:pStyle w:val="ZkladntextIMP"/>
        <w:numPr>
          <w:ilvl w:val="0"/>
          <w:numId w:val="9"/>
        </w:numPr>
        <w:jc w:val="both"/>
        <w:rPr>
          <w:szCs w:val="24"/>
        </w:rPr>
      </w:pPr>
      <w:r w:rsidRPr="00B40C4F">
        <w:rPr>
          <w:szCs w:val="24"/>
        </w:rPr>
        <w:t>Případné</w:t>
      </w:r>
      <w:r w:rsidR="0043314E">
        <w:rPr>
          <w:szCs w:val="24"/>
        </w:rPr>
        <w:t xml:space="preserve"> změny</w:t>
      </w:r>
      <w:r w:rsidRPr="00B40C4F">
        <w:rPr>
          <w:b/>
          <w:szCs w:val="24"/>
        </w:rPr>
        <w:t xml:space="preserve"> </w:t>
      </w:r>
      <w:r w:rsidRPr="00B40C4F">
        <w:rPr>
          <w:szCs w:val="24"/>
        </w:rPr>
        <w:t>smlouvy lze upravit dodatkem na základě dohody obou stran.</w:t>
      </w:r>
    </w:p>
    <w:p w14:paraId="1E5F9BBF" w14:textId="77777777" w:rsidR="000D2775" w:rsidRPr="00B40C4F" w:rsidRDefault="000D2775">
      <w:pPr>
        <w:pStyle w:val="ZkladntextIMP"/>
        <w:numPr>
          <w:ilvl w:val="0"/>
          <w:numId w:val="9"/>
        </w:numPr>
        <w:jc w:val="both"/>
        <w:rPr>
          <w:szCs w:val="24"/>
        </w:rPr>
      </w:pPr>
      <w:r w:rsidRPr="00B40C4F">
        <w:rPr>
          <w:szCs w:val="24"/>
        </w:rPr>
        <w:t xml:space="preserve">Tato smlouva je sepsána ve 2 vyhotoveních, z nichž každá smluvní strana </w:t>
      </w:r>
      <w:proofErr w:type="gramStart"/>
      <w:r w:rsidRPr="00B40C4F">
        <w:rPr>
          <w:szCs w:val="24"/>
        </w:rPr>
        <w:t>obdrží</w:t>
      </w:r>
      <w:proofErr w:type="gramEnd"/>
      <w:r w:rsidRPr="00B40C4F">
        <w:rPr>
          <w:szCs w:val="24"/>
        </w:rPr>
        <w:t xml:space="preserve"> jedno vyhotovení.</w:t>
      </w:r>
    </w:p>
    <w:p w14:paraId="54E6B006" w14:textId="77777777" w:rsidR="000D2775" w:rsidRPr="00B40C4F" w:rsidRDefault="000D2775">
      <w:pPr>
        <w:pStyle w:val="ZkladntextIMP"/>
        <w:numPr>
          <w:ilvl w:val="0"/>
          <w:numId w:val="9"/>
        </w:numPr>
        <w:jc w:val="both"/>
        <w:rPr>
          <w:szCs w:val="24"/>
        </w:rPr>
      </w:pPr>
      <w:r w:rsidRPr="00B40C4F">
        <w:rPr>
          <w:szCs w:val="24"/>
        </w:rPr>
        <w:t>Obě smluvní strany shodně prohlašují, že s obsahem této smlouvy souhlasí, což potvrzují svým podpisem.</w:t>
      </w:r>
    </w:p>
    <w:p w14:paraId="30FBB484" w14:textId="77777777" w:rsidR="000D2775" w:rsidRPr="00B40C4F" w:rsidRDefault="000D2775">
      <w:pPr>
        <w:pStyle w:val="ZkladntextIMP"/>
        <w:numPr>
          <w:ilvl w:val="0"/>
          <w:numId w:val="9"/>
        </w:numPr>
        <w:jc w:val="both"/>
        <w:rPr>
          <w:szCs w:val="24"/>
        </w:rPr>
      </w:pPr>
      <w:r w:rsidRPr="00B40C4F">
        <w:rPr>
          <w:szCs w:val="24"/>
        </w:rPr>
        <w:t>Oboustranným podepsáním nabývá smlouva platnosti i účinnosti.</w:t>
      </w:r>
    </w:p>
    <w:p w14:paraId="4348F9BB" w14:textId="77777777" w:rsidR="000D2775" w:rsidRPr="00B40C4F" w:rsidRDefault="000D2775" w:rsidP="00F329F9">
      <w:pPr>
        <w:pStyle w:val="ZkladntextIMP"/>
        <w:ind w:left="360"/>
        <w:jc w:val="both"/>
        <w:rPr>
          <w:szCs w:val="24"/>
        </w:rPr>
      </w:pPr>
    </w:p>
    <w:p w14:paraId="61A1433D" w14:textId="77777777" w:rsidR="00F329F9" w:rsidRPr="00B40C4F" w:rsidRDefault="00F329F9">
      <w:pPr>
        <w:pStyle w:val="ZkladntextIMP"/>
        <w:ind w:left="288"/>
        <w:jc w:val="both"/>
        <w:rPr>
          <w:szCs w:val="24"/>
        </w:rPr>
      </w:pPr>
    </w:p>
    <w:p w14:paraId="029D5FDE" w14:textId="77777777" w:rsidR="00F329F9" w:rsidRPr="00B40C4F" w:rsidRDefault="00F329F9">
      <w:pPr>
        <w:pStyle w:val="ZkladntextIMP"/>
        <w:ind w:left="288"/>
        <w:jc w:val="both"/>
        <w:rPr>
          <w:szCs w:val="24"/>
        </w:rPr>
      </w:pPr>
    </w:p>
    <w:p w14:paraId="6A737FEB" w14:textId="77777777" w:rsidR="000D2775" w:rsidRPr="00B40C4F" w:rsidRDefault="000D2775">
      <w:pPr>
        <w:pStyle w:val="ZkladntextIMP"/>
        <w:jc w:val="both"/>
        <w:rPr>
          <w:szCs w:val="24"/>
        </w:rPr>
      </w:pPr>
    </w:p>
    <w:p w14:paraId="6BFF4405" w14:textId="77777777" w:rsidR="000D2775" w:rsidRPr="00B40C4F" w:rsidRDefault="00191AAE">
      <w:pPr>
        <w:pStyle w:val="ZkladntextIMP"/>
        <w:jc w:val="both"/>
        <w:rPr>
          <w:szCs w:val="24"/>
        </w:rPr>
      </w:pPr>
      <w:r w:rsidRPr="00B40C4F">
        <w:rPr>
          <w:szCs w:val="24"/>
        </w:rPr>
        <w:t xml:space="preserve">Zpracoval: </w:t>
      </w:r>
      <w:r w:rsidR="0043314E">
        <w:t>Ing. Petr Šataník, MPA</w:t>
      </w:r>
    </w:p>
    <w:p w14:paraId="3AE16901" w14:textId="77777777" w:rsidR="00AE6A47" w:rsidRPr="00B40C4F" w:rsidRDefault="00AE6A47">
      <w:pPr>
        <w:pStyle w:val="ZkladntextIMP"/>
        <w:jc w:val="both"/>
        <w:rPr>
          <w:szCs w:val="24"/>
        </w:rPr>
      </w:pPr>
      <w:r w:rsidRPr="00B40C4F">
        <w:rPr>
          <w:szCs w:val="24"/>
        </w:rPr>
        <w:tab/>
      </w:r>
      <w:r w:rsidRPr="00B40C4F">
        <w:rPr>
          <w:szCs w:val="24"/>
        </w:rPr>
        <w:tab/>
        <w:t>2.ZŘ MP Havířov</w:t>
      </w:r>
    </w:p>
    <w:p w14:paraId="7486287F" w14:textId="77777777" w:rsidR="00EC7290" w:rsidRPr="00B40C4F" w:rsidRDefault="00EC7290">
      <w:pPr>
        <w:pStyle w:val="ZkladntextIMP"/>
        <w:jc w:val="both"/>
        <w:rPr>
          <w:szCs w:val="24"/>
        </w:rPr>
      </w:pPr>
    </w:p>
    <w:p w14:paraId="59CC87DF" w14:textId="77777777" w:rsidR="00EC7290" w:rsidRPr="00B40C4F" w:rsidRDefault="00EC7290">
      <w:pPr>
        <w:pStyle w:val="ZkladntextIMP"/>
        <w:jc w:val="both"/>
        <w:rPr>
          <w:szCs w:val="24"/>
        </w:rPr>
      </w:pPr>
    </w:p>
    <w:p w14:paraId="16855A0B" w14:textId="77777777" w:rsidR="00F329F9" w:rsidRPr="00B40C4F" w:rsidRDefault="00F329F9">
      <w:pPr>
        <w:pStyle w:val="ZkladntextIMP"/>
        <w:jc w:val="both"/>
        <w:rPr>
          <w:szCs w:val="24"/>
        </w:rPr>
      </w:pPr>
    </w:p>
    <w:p w14:paraId="14DC1E48" w14:textId="568737C0" w:rsidR="0043314E" w:rsidRPr="007C081E" w:rsidRDefault="0043314E" w:rsidP="0043314E">
      <w:pPr>
        <w:pStyle w:val="ZkladntextIMP"/>
        <w:jc w:val="both"/>
        <w:outlineLvl w:val="0"/>
      </w:pPr>
      <w:r w:rsidRPr="007C081E">
        <w:t xml:space="preserve">V Havířově dne </w:t>
      </w:r>
      <w:r w:rsidR="00421DC8">
        <w:t>22.3.2022</w:t>
      </w:r>
    </w:p>
    <w:p w14:paraId="5B82722B" w14:textId="77777777" w:rsidR="00AE6A47" w:rsidRPr="00B40C4F" w:rsidRDefault="00AE6A47" w:rsidP="00A72FAD">
      <w:pPr>
        <w:pStyle w:val="ZkladntextIMP"/>
        <w:jc w:val="both"/>
        <w:rPr>
          <w:szCs w:val="24"/>
        </w:rPr>
      </w:pPr>
    </w:p>
    <w:p w14:paraId="3662B66F" w14:textId="77777777" w:rsidR="00F329F9" w:rsidRPr="00B40C4F" w:rsidRDefault="00F329F9" w:rsidP="00A72FAD">
      <w:pPr>
        <w:pStyle w:val="ZkladntextIMP"/>
        <w:jc w:val="both"/>
        <w:rPr>
          <w:szCs w:val="24"/>
        </w:rPr>
      </w:pPr>
    </w:p>
    <w:p w14:paraId="03FD9FDD" w14:textId="77777777" w:rsidR="00F329F9" w:rsidRPr="00B40C4F" w:rsidRDefault="00F329F9" w:rsidP="00A72FAD">
      <w:pPr>
        <w:pStyle w:val="ZkladntextIMP"/>
        <w:jc w:val="both"/>
        <w:rPr>
          <w:szCs w:val="24"/>
        </w:rPr>
      </w:pPr>
    </w:p>
    <w:p w14:paraId="33EA851A" w14:textId="77777777" w:rsidR="000D2775" w:rsidRPr="00B40C4F" w:rsidRDefault="000D2775" w:rsidP="00A72FAD">
      <w:pPr>
        <w:pStyle w:val="ZkladntextIMP"/>
        <w:jc w:val="both"/>
        <w:rPr>
          <w:szCs w:val="24"/>
        </w:rPr>
      </w:pPr>
      <w:r w:rsidRPr="00B40C4F">
        <w:rPr>
          <w:szCs w:val="24"/>
        </w:rPr>
        <w:t xml:space="preserve">za </w:t>
      </w:r>
      <w:proofErr w:type="gramStart"/>
      <w:r w:rsidRPr="00B40C4F">
        <w:rPr>
          <w:szCs w:val="24"/>
        </w:rPr>
        <w:t>poskytovatele</w:t>
      </w:r>
      <w:r w:rsidR="00FE6B99" w:rsidRPr="00B40C4F">
        <w:rPr>
          <w:szCs w:val="24"/>
        </w:rPr>
        <w:t>:</w:t>
      </w:r>
      <w:r w:rsidRPr="00B40C4F">
        <w:rPr>
          <w:szCs w:val="24"/>
        </w:rPr>
        <w:t xml:space="preserve">   </w:t>
      </w:r>
      <w:proofErr w:type="gramEnd"/>
      <w:r w:rsidRPr="00B40C4F">
        <w:rPr>
          <w:szCs w:val="24"/>
        </w:rPr>
        <w:t xml:space="preserve">                                               za objednatele</w:t>
      </w:r>
      <w:r w:rsidR="00FE6B99" w:rsidRPr="00B40C4F">
        <w:rPr>
          <w:szCs w:val="24"/>
        </w:rPr>
        <w:t>:</w:t>
      </w:r>
    </w:p>
    <w:p w14:paraId="4701098A" w14:textId="77777777" w:rsidR="000D2775" w:rsidRPr="00B40C4F" w:rsidRDefault="000D2775">
      <w:pPr>
        <w:pStyle w:val="ZkladntextIMP"/>
        <w:ind w:left="288"/>
        <w:jc w:val="both"/>
        <w:rPr>
          <w:szCs w:val="24"/>
        </w:rPr>
      </w:pPr>
    </w:p>
    <w:p w14:paraId="0DD7DDD6" w14:textId="77777777" w:rsidR="000D2775" w:rsidRPr="00B67928" w:rsidRDefault="000D2775">
      <w:pPr>
        <w:pStyle w:val="ZkladntextIMP"/>
        <w:ind w:left="288"/>
        <w:jc w:val="both"/>
        <w:rPr>
          <w:sz w:val="23"/>
          <w:szCs w:val="23"/>
        </w:rPr>
      </w:pPr>
    </w:p>
    <w:p w14:paraId="2D660108" w14:textId="77777777" w:rsidR="000D2775" w:rsidRPr="00B67928" w:rsidRDefault="000D2775">
      <w:pPr>
        <w:pStyle w:val="ZkladntextIMP"/>
        <w:ind w:left="288"/>
        <w:jc w:val="both"/>
        <w:rPr>
          <w:sz w:val="23"/>
          <w:szCs w:val="23"/>
        </w:rPr>
      </w:pPr>
    </w:p>
    <w:p w14:paraId="3D4262C7" w14:textId="77777777" w:rsidR="000D2775" w:rsidRDefault="000D2775">
      <w:pPr>
        <w:pStyle w:val="ZkladntextIMP"/>
        <w:ind w:left="288"/>
        <w:jc w:val="both"/>
        <w:rPr>
          <w:sz w:val="23"/>
          <w:szCs w:val="23"/>
        </w:rPr>
      </w:pPr>
    </w:p>
    <w:p w14:paraId="36D44216" w14:textId="77777777" w:rsidR="00800886" w:rsidRDefault="00800886">
      <w:pPr>
        <w:pStyle w:val="ZkladntextIMP"/>
        <w:ind w:left="288"/>
        <w:jc w:val="both"/>
        <w:rPr>
          <w:sz w:val="23"/>
          <w:szCs w:val="23"/>
        </w:rPr>
      </w:pPr>
    </w:p>
    <w:p w14:paraId="16260FBD" w14:textId="77777777" w:rsidR="00421DC8" w:rsidRPr="00421DC8" w:rsidRDefault="00421DC8" w:rsidP="00421DC8">
      <w:pPr>
        <w:pStyle w:val="ZkladntextIMP"/>
        <w:ind w:left="288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</w:t>
      </w:r>
      <w:r w:rsidRPr="00421DC8">
        <w:rPr>
          <w:i/>
          <w:iCs/>
          <w:sz w:val="23"/>
          <w:szCs w:val="23"/>
        </w:rPr>
        <w:t xml:space="preserve">odpis, otisk razítka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  </w:t>
      </w:r>
      <w:r>
        <w:rPr>
          <w:i/>
          <w:iCs/>
          <w:sz w:val="23"/>
          <w:szCs w:val="23"/>
        </w:rPr>
        <w:t>p</w:t>
      </w:r>
      <w:r w:rsidRPr="00421DC8">
        <w:rPr>
          <w:i/>
          <w:iCs/>
          <w:sz w:val="23"/>
          <w:szCs w:val="23"/>
        </w:rPr>
        <w:t xml:space="preserve">odpis, otisk razítka </w:t>
      </w:r>
    </w:p>
    <w:p w14:paraId="54CA6179" w14:textId="77777777" w:rsidR="000D2775" w:rsidRPr="00B67928" w:rsidRDefault="000D2775">
      <w:pPr>
        <w:pStyle w:val="ZkladntextIMP"/>
        <w:ind w:left="288"/>
        <w:jc w:val="both"/>
        <w:rPr>
          <w:sz w:val="23"/>
          <w:szCs w:val="23"/>
        </w:rPr>
      </w:pPr>
      <w:r w:rsidRPr="00B67928">
        <w:rPr>
          <w:sz w:val="23"/>
          <w:szCs w:val="23"/>
        </w:rPr>
        <w:t>.......................................................</w:t>
      </w:r>
      <w:r w:rsidRPr="00B67928">
        <w:rPr>
          <w:sz w:val="23"/>
          <w:szCs w:val="23"/>
        </w:rPr>
        <w:tab/>
      </w:r>
      <w:r w:rsidRPr="00B67928">
        <w:rPr>
          <w:sz w:val="23"/>
          <w:szCs w:val="23"/>
        </w:rPr>
        <w:tab/>
      </w:r>
      <w:r w:rsidR="003C02B0">
        <w:rPr>
          <w:sz w:val="23"/>
          <w:szCs w:val="23"/>
        </w:rPr>
        <w:t xml:space="preserve">        </w:t>
      </w:r>
      <w:r w:rsidR="0027066E">
        <w:rPr>
          <w:sz w:val="23"/>
          <w:szCs w:val="23"/>
        </w:rPr>
        <w:t xml:space="preserve">    </w:t>
      </w:r>
      <w:r w:rsidR="003C02B0">
        <w:rPr>
          <w:sz w:val="23"/>
          <w:szCs w:val="23"/>
        </w:rPr>
        <w:t xml:space="preserve"> </w:t>
      </w:r>
      <w:r w:rsidRPr="00B67928">
        <w:rPr>
          <w:sz w:val="23"/>
          <w:szCs w:val="23"/>
        </w:rPr>
        <w:t>…………………………………….</w:t>
      </w:r>
    </w:p>
    <w:p w14:paraId="730A3F50" w14:textId="77777777" w:rsidR="00B30190" w:rsidRPr="00B40C4F" w:rsidRDefault="000D2775" w:rsidP="00B30190">
      <w:pPr>
        <w:pStyle w:val="ZkladntextIMP"/>
        <w:spacing w:line="240" w:lineRule="auto"/>
        <w:ind w:left="288"/>
        <w:jc w:val="both"/>
        <w:rPr>
          <w:szCs w:val="24"/>
        </w:rPr>
      </w:pPr>
      <w:r w:rsidRPr="00B40C4F">
        <w:rPr>
          <w:szCs w:val="24"/>
        </w:rPr>
        <w:t xml:space="preserve">         Ing. Bohuslav Muras</w:t>
      </w:r>
      <w:r w:rsidR="00FE6B99" w:rsidRPr="00B40C4F">
        <w:rPr>
          <w:szCs w:val="24"/>
        </w:rPr>
        <w:tab/>
      </w:r>
      <w:r w:rsidR="00FE6B99" w:rsidRPr="00B40C4F">
        <w:rPr>
          <w:szCs w:val="24"/>
        </w:rPr>
        <w:tab/>
      </w:r>
      <w:r w:rsidR="00FE6B99" w:rsidRPr="00B40C4F">
        <w:rPr>
          <w:szCs w:val="24"/>
        </w:rPr>
        <w:tab/>
      </w:r>
      <w:r w:rsidR="00FE6B99" w:rsidRPr="00B40C4F">
        <w:rPr>
          <w:szCs w:val="24"/>
        </w:rPr>
        <w:tab/>
      </w:r>
      <w:r w:rsidR="0027066E" w:rsidRPr="00B40C4F">
        <w:rPr>
          <w:szCs w:val="24"/>
        </w:rPr>
        <w:tab/>
      </w:r>
      <w:r w:rsidR="00125352">
        <w:rPr>
          <w:szCs w:val="24"/>
        </w:rPr>
        <w:t xml:space="preserve">   </w:t>
      </w:r>
      <w:r w:rsidR="00125352">
        <w:t xml:space="preserve">Ing. Jaromír </w:t>
      </w:r>
      <w:proofErr w:type="spellStart"/>
      <w:r w:rsidR="00125352">
        <w:t>Gongol</w:t>
      </w:r>
      <w:proofErr w:type="spellEnd"/>
      <w:r w:rsidR="00FE6B99" w:rsidRPr="00B40C4F">
        <w:rPr>
          <w:szCs w:val="24"/>
        </w:rPr>
        <w:tab/>
      </w:r>
    </w:p>
    <w:p w14:paraId="6B2BD087" w14:textId="77777777" w:rsidR="000D2775" w:rsidRPr="00B67928" w:rsidRDefault="00125352" w:rsidP="003C02B0">
      <w:pPr>
        <w:pStyle w:val="ZkladntextIMP"/>
        <w:spacing w:line="240" w:lineRule="auto"/>
        <w:ind w:left="288"/>
        <w:jc w:val="both"/>
        <w:rPr>
          <w:sz w:val="23"/>
          <w:szCs w:val="23"/>
        </w:rPr>
      </w:pPr>
      <w:r>
        <w:rPr>
          <w:szCs w:val="24"/>
        </w:rPr>
        <w:t xml:space="preserve">         </w:t>
      </w:r>
      <w:r w:rsidR="000D2775" w:rsidRPr="00B40C4F">
        <w:rPr>
          <w:szCs w:val="24"/>
        </w:rPr>
        <w:t>ředitel Městské policie</w:t>
      </w:r>
      <w:r w:rsidR="00B30190" w:rsidRPr="00B40C4F">
        <w:rPr>
          <w:szCs w:val="24"/>
        </w:rPr>
        <w:tab/>
      </w:r>
      <w:r w:rsidR="00B30190" w:rsidRPr="00B40C4F">
        <w:rPr>
          <w:szCs w:val="24"/>
        </w:rPr>
        <w:tab/>
      </w:r>
      <w:r w:rsidR="00B30190" w:rsidRPr="00B40C4F">
        <w:rPr>
          <w:szCs w:val="24"/>
        </w:rPr>
        <w:tab/>
      </w:r>
      <w:r w:rsidR="0043314E">
        <w:rPr>
          <w:szCs w:val="24"/>
        </w:rPr>
        <w:tab/>
        <w:t xml:space="preserve">   </w:t>
      </w:r>
      <w:r w:rsidR="0043314E" w:rsidRPr="007C081E">
        <w:t>jednatel TG P</w:t>
      </w:r>
      <w:r>
        <w:t>NEU</w:t>
      </w:r>
      <w:r w:rsidR="000D2775" w:rsidRPr="00B40C4F">
        <w:rPr>
          <w:szCs w:val="24"/>
        </w:rPr>
        <w:t xml:space="preserve">                                                                 </w:t>
      </w:r>
    </w:p>
    <w:sectPr w:rsidR="000D2775" w:rsidRPr="00B67928" w:rsidSect="00FA3ED0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134" w:right="1440" w:bottom="1418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DC0C" w14:textId="77777777" w:rsidR="002163DC" w:rsidRDefault="002163DC">
      <w:r>
        <w:separator/>
      </w:r>
    </w:p>
  </w:endnote>
  <w:endnote w:type="continuationSeparator" w:id="0">
    <w:p w14:paraId="2A3A8C9E" w14:textId="77777777" w:rsidR="002163DC" w:rsidRDefault="0021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A6A5" w14:textId="77777777" w:rsidR="000D2775" w:rsidRPr="00B67928" w:rsidRDefault="000D2775">
    <w:pPr>
      <w:pStyle w:val="Zpat"/>
      <w:framePr w:wrap="around" w:vAnchor="text" w:hAnchor="margin" w:xAlign="center" w:y="1"/>
      <w:rPr>
        <w:rStyle w:val="slostrnky"/>
        <w:sz w:val="19"/>
        <w:szCs w:val="19"/>
      </w:rPr>
    </w:pPr>
    <w:r w:rsidRPr="00B67928">
      <w:rPr>
        <w:rStyle w:val="slostrnky"/>
        <w:sz w:val="19"/>
        <w:szCs w:val="19"/>
      </w:rPr>
      <w:fldChar w:fldCharType="begin"/>
    </w:r>
    <w:r w:rsidRPr="00B67928">
      <w:rPr>
        <w:rStyle w:val="slostrnky"/>
        <w:sz w:val="19"/>
        <w:szCs w:val="19"/>
      </w:rPr>
      <w:instrText xml:space="preserve">PAGE  </w:instrText>
    </w:r>
    <w:r w:rsidRPr="00B67928">
      <w:rPr>
        <w:rStyle w:val="slostrnky"/>
        <w:sz w:val="19"/>
        <w:szCs w:val="19"/>
      </w:rPr>
      <w:fldChar w:fldCharType="separate"/>
    </w:r>
    <w:r w:rsidR="00AB2E8A">
      <w:rPr>
        <w:rStyle w:val="slostrnky"/>
        <w:noProof/>
        <w:sz w:val="19"/>
        <w:szCs w:val="19"/>
      </w:rPr>
      <w:t>4</w:t>
    </w:r>
    <w:r w:rsidRPr="00B67928">
      <w:rPr>
        <w:rStyle w:val="slostrnky"/>
        <w:sz w:val="19"/>
        <w:szCs w:val="19"/>
      </w:rPr>
      <w:fldChar w:fldCharType="end"/>
    </w:r>
  </w:p>
  <w:p w14:paraId="5C11CE4C" w14:textId="77777777" w:rsidR="000D2775" w:rsidRPr="00B67928" w:rsidRDefault="000D2775">
    <w:pPr>
      <w:pStyle w:val="Zpat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EF55" w14:textId="77777777" w:rsidR="000D2775" w:rsidRPr="00B67928" w:rsidRDefault="000D2775">
    <w:pPr>
      <w:pStyle w:val="Zpat"/>
      <w:framePr w:wrap="around" w:vAnchor="text" w:hAnchor="margin" w:xAlign="center" w:y="1"/>
      <w:rPr>
        <w:rStyle w:val="slostrnky"/>
        <w:sz w:val="19"/>
        <w:szCs w:val="19"/>
      </w:rPr>
    </w:pPr>
    <w:r w:rsidRPr="00B67928">
      <w:rPr>
        <w:rStyle w:val="slostrnky"/>
        <w:sz w:val="19"/>
        <w:szCs w:val="19"/>
      </w:rPr>
      <w:fldChar w:fldCharType="begin"/>
    </w:r>
    <w:r w:rsidRPr="00B67928">
      <w:rPr>
        <w:rStyle w:val="slostrnky"/>
        <w:sz w:val="19"/>
        <w:szCs w:val="19"/>
      </w:rPr>
      <w:instrText xml:space="preserve">PAGE  </w:instrText>
    </w:r>
    <w:r w:rsidRPr="00B67928">
      <w:rPr>
        <w:rStyle w:val="slostrnky"/>
        <w:sz w:val="19"/>
        <w:szCs w:val="19"/>
      </w:rPr>
      <w:fldChar w:fldCharType="separate"/>
    </w:r>
    <w:r w:rsidR="00AB2E8A">
      <w:rPr>
        <w:rStyle w:val="slostrnky"/>
        <w:noProof/>
        <w:sz w:val="19"/>
        <w:szCs w:val="19"/>
      </w:rPr>
      <w:t>5</w:t>
    </w:r>
    <w:r w:rsidRPr="00B67928">
      <w:rPr>
        <w:rStyle w:val="slostrnky"/>
        <w:sz w:val="19"/>
        <w:szCs w:val="19"/>
      </w:rPr>
      <w:fldChar w:fldCharType="end"/>
    </w:r>
  </w:p>
  <w:p w14:paraId="39416FCA" w14:textId="77777777" w:rsidR="000D2775" w:rsidRPr="00B67928" w:rsidRDefault="000D2775">
    <w:pPr>
      <w:pStyle w:val="Zpa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4AA6" w14:textId="77777777" w:rsidR="002163DC" w:rsidRDefault="002163DC">
      <w:r>
        <w:separator/>
      </w:r>
    </w:p>
  </w:footnote>
  <w:footnote w:type="continuationSeparator" w:id="0">
    <w:p w14:paraId="1092960D" w14:textId="77777777" w:rsidR="002163DC" w:rsidRDefault="0021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79B"/>
    <w:multiLevelType w:val="singleLevel"/>
    <w:tmpl w:val="2E2A7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6946F6"/>
    <w:multiLevelType w:val="hybridMultilevel"/>
    <w:tmpl w:val="B602205C"/>
    <w:lvl w:ilvl="0" w:tplc="E76CA0FE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600C7"/>
    <w:multiLevelType w:val="hybridMultilevel"/>
    <w:tmpl w:val="3C643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4BE6"/>
    <w:multiLevelType w:val="hybridMultilevel"/>
    <w:tmpl w:val="C092374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727FC"/>
    <w:multiLevelType w:val="hybridMultilevel"/>
    <w:tmpl w:val="6ABE8D0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D26CD"/>
    <w:multiLevelType w:val="singleLevel"/>
    <w:tmpl w:val="2E2A7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FC1E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33709F"/>
    <w:multiLevelType w:val="singleLevel"/>
    <w:tmpl w:val="E4D21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8" w15:restartNumberingAfterBreak="0">
    <w:nsid w:val="48191E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9530A3"/>
    <w:multiLevelType w:val="singleLevel"/>
    <w:tmpl w:val="2E2A7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607FB0"/>
    <w:multiLevelType w:val="singleLevel"/>
    <w:tmpl w:val="E76CA0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</w:abstractNum>
  <w:abstractNum w:abstractNumId="11" w15:restartNumberingAfterBreak="0">
    <w:nsid w:val="5C8F17FB"/>
    <w:multiLevelType w:val="singleLevel"/>
    <w:tmpl w:val="371EDC20"/>
    <w:lvl w:ilvl="0">
      <w:start w:val="1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2" w15:restartNumberingAfterBreak="0">
    <w:nsid w:val="6E656056"/>
    <w:multiLevelType w:val="hybridMultilevel"/>
    <w:tmpl w:val="013E2488"/>
    <w:lvl w:ilvl="0" w:tplc="DDEEB71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3FC1"/>
    <w:multiLevelType w:val="singleLevel"/>
    <w:tmpl w:val="1D6E8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718C5643"/>
    <w:multiLevelType w:val="hybridMultilevel"/>
    <w:tmpl w:val="5D70EC70"/>
    <w:lvl w:ilvl="0" w:tplc="19065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CB3CB0"/>
    <w:multiLevelType w:val="singleLevel"/>
    <w:tmpl w:val="2E2A7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2C6664C"/>
    <w:multiLevelType w:val="hybridMultilevel"/>
    <w:tmpl w:val="4CB2AAFC"/>
    <w:lvl w:ilvl="0" w:tplc="2B888C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153565">
    <w:abstractNumId w:val="6"/>
  </w:num>
  <w:num w:numId="2" w16cid:durableId="875385806">
    <w:abstractNumId w:val="8"/>
  </w:num>
  <w:num w:numId="3" w16cid:durableId="1287734016">
    <w:abstractNumId w:val="15"/>
  </w:num>
  <w:num w:numId="4" w16cid:durableId="652831637">
    <w:abstractNumId w:val="13"/>
  </w:num>
  <w:num w:numId="5" w16cid:durableId="2112502672">
    <w:abstractNumId w:val="0"/>
  </w:num>
  <w:num w:numId="6" w16cid:durableId="1052146479">
    <w:abstractNumId w:val="9"/>
  </w:num>
  <w:num w:numId="7" w16cid:durableId="403718538">
    <w:abstractNumId w:val="11"/>
  </w:num>
  <w:num w:numId="8" w16cid:durableId="414405212">
    <w:abstractNumId w:val="5"/>
  </w:num>
  <w:num w:numId="9" w16cid:durableId="1374382838">
    <w:abstractNumId w:val="7"/>
  </w:num>
  <w:num w:numId="10" w16cid:durableId="934360513">
    <w:abstractNumId w:val="10"/>
  </w:num>
  <w:num w:numId="11" w16cid:durableId="1778524444">
    <w:abstractNumId w:val="1"/>
  </w:num>
  <w:num w:numId="12" w16cid:durableId="2033526946">
    <w:abstractNumId w:val="16"/>
  </w:num>
  <w:num w:numId="13" w16cid:durableId="2064211373">
    <w:abstractNumId w:val="3"/>
  </w:num>
  <w:num w:numId="14" w16cid:durableId="28267552">
    <w:abstractNumId w:val="4"/>
  </w:num>
  <w:num w:numId="15" w16cid:durableId="353457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9160911">
    <w:abstractNumId w:val="14"/>
  </w:num>
  <w:num w:numId="17" w16cid:durableId="345333557">
    <w:abstractNumId w:val="2"/>
  </w:num>
  <w:num w:numId="18" w16cid:durableId="1144393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EE5"/>
    <w:rsid w:val="00033BFD"/>
    <w:rsid w:val="000A2196"/>
    <w:rsid w:val="000C20B4"/>
    <w:rsid w:val="000C29F4"/>
    <w:rsid w:val="000D2775"/>
    <w:rsid w:val="000D2DC1"/>
    <w:rsid w:val="000E1C1B"/>
    <w:rsid w:val="000E28DD"/>
    <w:rsid w:val="00125352"/>
    <w:rsid w:val="00151CAA"/>
    <w:rsid w:val="00177B55"/>
    <w:rsid w:val="00191AAE"/>
    <w:rsid w:val="00197F04"/>
    <w:rsid w:val="001A1F56"/>
    <w:rsid w:val="001A2D77"/>
    <w:rsid w:val="001C2565"/>
    <w:rsid w:val="001E6A0D"/>
    <w:rsid w:val="001F297C"/>
    <w:rsid w:val="00213AD1"/>
    <w:rsid w:val="002163DC"/>
    <w:rsid w:val="00231A99"/>
    <w:rsid w:val="00234E6D"/>
    <w:rsid w:val="00237B01"/>
    <w:rsid w:val="0024015F"/>
    <w:rsid w:val="002419F6"/>
    <w:rsid w:val="002475DC"/>
    <w:rsid w:val="00254D4F"/>
    <w:rsid w:val="0027066E"/>
    <w:rsid w:val="002B1541"/>
    <w:rsid w:val="002C7691"/>
    <w:rsid w:val="002D7FA0"/>
    <w:rsid w:val="00317E45"/>
    <w:rsid w:val="00330704"/>
    <w:rsid w:val="00371F11"/>
    <w:rsid w:val="00372F17"/>
    <w:rsid w:val="003C02B0"/>
    <w:rsid w:val="003D6FB7"/>
    <w:rsid w:val="003E7CB1"/>
    <w:rsid w:val="00401610"/>
    <w:rsid w:val="00421DC8"/>
    <w:rsid w:val="004274C4"/>
    <w:rsid w:val="0043314E"/>
    <w:rsid w:val="0047767F"/>
    <w:rsid w:val="0048083A"/>
    <w:rsid w:val="004937DE"/>
    <w:rsid w:val="00493DC2"/>
    <w:rsid w:val="004A3023"/>
    <w:rsid w:val="004A48B9"/>
    <w:rsid w:val="004C3F40"/>
    <w:rsid w:val="004E2239"/>
    <w:rsid w:val="004F398D"/>
    <w:rsid w:val="004F6653"/>
    <w:rsid w:val="005176E9"/>
    <w:rsid w:val="00523251"/>
    <w:rsid w:val="0055009D"/>
    <w:rsid w:val="00577E70"/>
    <w:rsid w:val="00577F1F"/>
    <w:rsid w:val="005C5BB0"/>
    <w:rsid w:val="005E4259"/>
    <w:rsid w:val="006044D9"/>
    <w:rsid w:val="006A7F8E"/>
    <w:rsid w:val="006E08BA"/>
    <w:rsid w:val="006E43F5"/>
    <w:rsid w:val="00791906"/>
    <w:rsid w:val="007A75FE"/>
    <w:rsid w:val="007D5B8D"/>
    <w:rsid w:val="007E0F74"/>
    <w:rsid w:val="00800886"/>
    <w:rsid w:val="00845EE5"/>
    <w:rsid w:val="008C197C"/>
    <w:rsid w:val="008D5BE1"/>
    <w:rsid w:val="008F730A"/>
    <w:rsid w:val="0092036E"/>
    <w:rsid w:val="00933672"/>
    <w:rsid w:val="00950DEE"/>
    <w:rsid w:val="00955D1C"/>
    <w:rsid w:val="00A1217B"/>
    <w:rsid w:val="00A2476A"/>
    <w:rsid w:val="00A6514C"/>
    <w:rsid w:val="00A72FAD"/>
    <w:rsid w:val="00A82707"/>
    <w:rsid w:val="00AA3E5A"/>
    <w:rsid w:val="00AB2E8A"/>
    <w:rsid w:val="00AC7ECD"/>
    <w:rsid w:val="00AE6A47"/>
    <w:rsid w:val="00B21893"/>
    <w:rsid w:val="00B21D07"/>
    <w:rsid w:val="00B30190"/>
    <w:rsid w:val="00B3147F"/>
    <w:rsid w:val="00B40C4F"/>
    <w:rsid w:val="00B67928"/>
    <w:rsid w:val="00B87F31"/>
    <w:rsid w:val="00B951EC"/>
    <w:rsid w:val="00BE31C1"/>
    <w:rsid w:val="00C21FE4"/>
    <w:rsid w:val="00C51640"/>
    <w:rsid w:val="00C57B2A"/>
    <w:rsid w:val="00CA31BE"/>
    <w:rsid w:val="00CA7C80"/>
    <w:rsid w:val="00CB4DDA"/>
    <w:rsid w:val="00CE28A3"/>
    <w:rsid w:val="00CF6D8A"/>
    <w:rsid w:val="00D0497F"/>
    <w:rsid w:val="00D22BE0"/>
    <w:rsid w:val="00D45009"/>
    <w:rsid w:val="00DB1074"/>
    <w:rsid w:val="00E04986"/>
    <w:rsid w:val="00E14B04"/>
    <w:rsid w:val="00E512DA"/>
    <w:rsid w:val="00E5218E"/>
    <w:rsid w:val="00E54F44"/>
    <w:rsid w:val="00E663B1"/>
    <w:rsid w:val="00E66E9E"/>
    <w:rsid w:val="00E8777A"/>
    <w:rsid w:val="00E911CC"/>
    <w:rsid w:val="00EC7290"/>
    <w:rsid w:val="00EE4BF7"/>
    <w:rsid w:val="00F22E2A"/>
    <w:rsid w:val="00F22F7E"/>
    <w:rsid w:val="00F329F9"/>
    <w:rsid w:val="00F332F5"/>
    <w:rsid w:val="00FA0BE7"/>
    <w:rsid w:val="00FA3ED0"/>
    <w:rsid w:val="00FD06D4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0946EA92"/>
  <w15:chartTrackingRefBased/>
  <w15:docId w15:val="{EB165D4E-46B7-4522-B3B4-CB6713F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uiPriority w:val="99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653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2ECA-D143-4AEC-9658-144D15B3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S   m   l   o   u   v   a</vt:lpstr>
    </vt:vector>
  </TitlesOfParts>
  <Company>Městská policie Havířov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S   m   l   o   u   v   a</dc:title>
  <dc:subject/>
  <dc:creator>Magistrát města Havířova</dc:creator>
  <cp:keywords/>
  <dc:description/>
  <cp:lastModifiedBy>Krpelíková Monika</cp:lastModifiedBy>
  <cp:revision>2</cp:revision>
  <cp:lastPrinted>2022-03-17T11:44:00Z</cp:lastPrinted>
  <dcterms:created xsi:type="dcterms:W3CDTF">2022-05-26T07:32:00Z</dcterms:created>
  <dcterms:modified xsi:type="dcterms:W3CDTF">2022-05-26T07:32:00Z</dcterms:modified>
</cp:coreProperties>
</file>