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332DE" w14:textId="77777777" w:rsidR="00E214BC" w:rsidRDefault="00E214BC" w:rsidP="00E214BC">
      <w:pPr>
        <w:pStyle w:val="Nzev"/>
        <w:rPr>
          <w:bCs/>
          <w:sz w:val="24"/>
          <w:szCs w:val="24"/>
        </w:rPr>
      </w:pPr>
      <w:r>
        <w:rPr>
          <w:bCs/>
          <w:sz w:val="24"/>
          <w:szCs w:val="24"/>
        </w:rPr>
        <w:t xml:space="preserve">DODATEK č. </w:t>
      </w:r>
      <w:r w:rsidR="009A2ADE">
        <w:rPr>
          <w:bCs/>
          <w:sz w:val="24"/>
          <w:szCs w:val="24"/>
        </w:rPr>
        <w:t>3</w:t>
      </w:r>
    </w:p>
    <w:p w14:paraId="1BF36470" w14:textId="77777777" w:rsidR="00E214BC" w:rsidRDefault="00E214BC" w:rsidP="00E214BC">
      <w:pPr>
        <w:pStyle w:val="Nzev"/>
        <w:rPr>
          <w:sz w:val="24"/>
          <w:szCs w:val="24"/>
        </w:rPr>
      </w:pPr>
      <w:r>
        <w:rPr>
          <w:bCs/>
          <w:sz w:val="24"/>
          <w:szCs w:val="24"/>
        </w:rPr>
        <w:t>K RÁMCOVÉ</w:t>
      </w:r>
      <w:r w:rsidRPr="00404804">
        <w:rPr>
          <w:sz w:val="24"/>
          <w:szCs w:val="24"/>
        </w:rPr>
        <w:t xml:space="preserve"> KUPNÍ SMLOUV</w:t>
      </w:r>
      <w:r>
        <w:rPr>
          <w:sz w:val="24"/>
          <w:szCs w:val="24"/>
        </w:rPr>
        <w:t>Ě</w:t>
      </w:r>
    </w:p>
    <w:p w14:paraId="6360E4D7" w14:textId="77777777" w:rsidR="009369CD" w:rsidRPr="00007640" w:rsidRDefault="00E214BC" w:rsidP="00007640">
      <w:pPr>
        <w:pStyle w:val="Nzev"/>
        <w:rPr>
          <w:sz w:val="24"/>
          <w:szCs w:val="24"/>
        </w:rPr>
      </w:pPr>
      <w:r>
        <w:rPr>
          <w:sz w:val="24"/>
          <w:szCs w:val="24"/>
        </w:rPr>
        <w:t xml:space="preserve">na dodávky </w:t>
      </w:r>
      <w:r w:rsidRPr="00757C1E">
        <w:rPr>
          <w:sz w:val="24"/>
          <w:szCs w:val="24"/>
        </w:rPr>
        <w:t>osobních ochranných pracovních prostředků</w:t>
      </w:r>
      <w:r w:rsidR="00007640">
        <w:rPr>
          <w:sz w:val="24"/>
          <w:szCs w:val="24"/>
        </w:rPr>
        <w:t xml:space="preserve"> </w:t>
      </w:r>
      <w:r w:rsidRPr="00404804">
        <w:rPr>
          <w:sz w:val="24"/>
          <w:szCs w:val="24"/>
        </w:rPr>
        <w:t>č.</w:t>
      </w:r>
      <w:r>
        <w:rPr>
          <w:sz w:val="24"/>
          <w:szCs w:val="24"/>
        </w:rPr>
        <w:t xml:space="preserve"> 908/2016</w:t>
      </w:r>
    </w:p>
    <w:p w14:paraId="1738093D" w14:textId="77777777" w:rsidR="00D96911" w:rsidRDefault="00D96911">
      <w:pPr>
        <w:widowControl w:val="0"/>
        <w:autoSpaceDE w:val="0"/>
        <w:autoSpaceDN w:val="0"/>
        <w:adjustRightInd w:val="0"/>
        <w:jc w:val="center"/>
        <w:rPr>
          <w:b/>
          <w:sz w:val="24"/>
          <w:szCs w:val="24"/>
        </w:rPr>
      </w:pPr>
    </w:p>
    <w:p w14:paraId="5BC729AC" w14:textId="77777777" w:rsidR="00F96610" w:rsidRDefault="00F96610" w:rsidP="00F96610">
      <w:pPr>
        <w:autoSpaceDE w:val="0"/>
        <w:autoSpaceDN w:val="0"/>
        <w:adjustRightInd w:val="0"/>
        <w:jc w:val="both"/>
        <w:rPr>
          <w:sz w:val="24"/>
          <w:szCs w:val="24"/>
        </w:rPr>
      </w:pPr>
      <w:r>
        <w:rPr>
          <w:sz w:val="24"/>
          <w:szCs w:val="24"/>
        </w:rPr>
        <w:t xml:space="preserve">uzavřené dne 29. září 2016 podle § 1746 odst. 2) a v návaznosti na </w:t>
      </w:r>
      <w:r w:rsidRPr="00526D10">
        <w:rPr>
          <w:sz w:val="24"/>
          <w:szCs w:val="24"/>
        </w:rPr>
        <w:t>§ 2079 a násl. občanského zákoníku č. 89/2012 Sb. v platném znění</w:t>
      </w:r>
    </w:p>
    <w:p w14:paraId="02969463" w14:textId="77777777" w:rsidR="00F96610" w:rsidRPr="00404804" w:rsidRDefault="00F96610" w:rsidP="00F96610">
      <w:pPr>
        <w:widowControl w:val="0"/>
        <w:autoSpaceDE w:val="0"/>
        <w:autoSpaceDN w:val="0"/>
        <w:adjustRightInd w:val="0"/>
        <w:rPr>
          <w:b/>
          <w:sz w:val="24"/>
          <w:szCs w:val="24"/>
        </w:rPr>
      </w:pPr>
    </w:p>
    <w:p w14:paraId="65C758D4" w14:textId="77777777" w:rsidR="009369CD" w:rsidRPr="00404804" w:rsidRDefault="009369CD">
      <w:pPr>
        <w:widowControl w:val="0"/>
        <w:autoSpaceDE w:val="0"/>
        <w:autoSpaceDN w:val="0"/>
        <w:adjustRightInd w:val="0"/>
        <w:jc w:val="center"/>
        <w:rPr>
          <w:b/>
          <w:sz w:val="24"/>
          <w:szCs w:val="24"/>
          <w:u w:val="single"/>
        </w:rPr>
      </w:pPr>
    </w:p>
    <w:p w14:paraId="2BA7A612" w14:textId="77777777" w:rsidR="00D96911" w:rsidRPr="00404804" w:rsidRDefault="009369CD" w:rsidP="00097554">
      <w:pPr>
        <w:widowControl w:val="0"/>
        <w:autoSpaceDE w:val="0"/>
        <w:autoSpaceDN w:val="0"/>
        <w:adjustRightInd w:val="0"/>
        <w:jc w:val="center"/>
        <w:rPr>
          <w:b/>
          <w:sz w:val="24"/>
          <w:szCs w:val="24"/>
          <w:u w:val="single"/>
        </w:rPr>
      </w:pPr>
      <w:r w:rsidRPr="00404804">
        <w:rPr>
          <w:b/>
          <w:sz w:val="24"/>
          <w:szCs w:val="24"/>
          <w:u w:val="single"/>
        </w:rPr>
        <w:t>SMLUVNÍ STRANY</w:t>
      </w:r>
    </w:p>
    <w:p w14:paraId="599ABDFB" w14:textId="77777777" w:rsidR="00D96911" w:rsidRPr="00404804" w:rsidRDefault="00D96911">
      <w:pPr>
        <w:widowControl w:val="0"/>
        <w:tabs>
          <w:tab w:val="left" w:pos="284"/>
          <w:tab w:val="left" w:pos="1814"/>
        </w:tabs>
        <w:autoSpaceDE w:val="0"/>
        <w:autoSpaceDN w:val="0"/>
        <w:adjustRightInd w:val="0"/>
        <w:jc w:val="both"/>
        <w:rPr>
          <w:sz w:val="24"/>
          <w:szCs w:val="24"/>
        </w:rPr>
      </w:pPr>
    </w:p>
    <w:p w14:paraId="20771DED" w14:textId="77777777" w:rsidR="009369CD" w:rsidRPr="00404804" w:rsidRDefault="009369CD" w:rsidP="009369CD">
      <w:pPr>
        <w:rPr>
          <w:sz w:val="24"/>
          <w:szCs w:val="24"/>
        </w:rPr>
      </w:pPr>
      <w:r w:rsidRPr="00404804">
        <w:rPr>
          <w:sz w:val="24"/>
          <w:szCs w:val="24"/>
        </w:rPr>
        <w:t>Povodí Ohře, státní podnik</w:t>
      </w:r>
      <w:r w:rsidRPr="00404804">
        <w:rPr>
          <w:b/>
          <w:sz w:val="24"/>
          <w:szCs w:val="24"/>
        </w:rPr>
        <w:t xml:space="preserve">, </w:t>
      </w:r>
      <w:r w:rsidRPr="00404804">
        <w:rPr>
          <w:sz w:val="24"/>
          <w:szCs w:val="24"/>
        </w:rPr>
        <w:tab/>
      </w:r>
      <w:r w:rsidR="000F6843" w:rsidRPr="00404804">
        <w:rPr>
          <w:sz w:val="24"/>
          <w:szCs w:val="24"/>
        </w:rPr>
        <w:t xml:space="preserve">            </w:t>
      </w:r>
      <w:r w:rsidRPr="00404804">
        <w:rPr>
          <w:sz w:val="24"/>
          <w:szCs w:val="24"/>
        </w:rPr>
        <w:t>Bezručova 4219, 430 03 Chomutov</w:t>
      </w:r>
    </w:p>
    <w:p w14:paraId="14C3DB7A" w14:textId="3D219944" w:rsidR="009369CD" w:rsidRPr="00404804" w:rsidRDefault="009369CD" w:rsidP="009369CD">
      <w:pPr>
        <w:pStyle w:val="Nadpis2"/>
        <w:ind w:left="0"/>
        <w:rPr>
          <w:szCs w:val="24"/>
        </w:rPr>
      </w:pPr>
      <w:r w:rsidRPr="00404804">
        <w:rPr>
          <w:szCs w:val="24"/>
        </w:rPr>
        <w:t>Statutární orgán:</w:t>
      </w:r>
      <w:r w:rsidRPr="00404804">
        <w:rPr>
          <w:szCs w:val="24"/>
        </w:rPr>
        <w:tab/>
      </w:r>
      <w:r w:rsidRPr="00404804">
        <w:rPr>
          <w:szCs w:val="24"/>
        </w:rPr>
        <w:tab/>
      </w:r>
      <w:r w:rsidRPr="00404804">
        <w:rPr>
          <w:szCs w:val="24"/>
        </w:rPr>
        <w:tab/>
      </w:r>
      <w:r w:rsidR="007F1785">
        <w:rPr>
          <w:szCs w:val="24"/>
        </w:rPr>
        <w:t xml:space="preserve"> </w:t>
      </w:r>
    </w:p>
    <w:p w14:paraId="38C78AA6" w14:textId="52B424C5" w:rsidR="0056470C" w:rsidRDefault="002F6F9C" w:rsidP="009369CD">
      <w:pPr>
        <w:rPr>
          <w:sz w:val="24"/>
          <w:szCs w:val="24"/>
        </w:rPr>
      </w:pPr>
      <w:r>
        <w:rPr>
          <w:sz w:val="24"/>
          <w:szCs w:val="24"/>
        </w:rPr>
        <w:t>Z</w:t>
      </w:r>
      <w:r w:rsidR="009A2ADE">
        <w:rPr>
          <w:sz w:val="24"/>
          <w:szCs w:val="24"/>
        </w:rPr>
        <w:t>astoupen</w:t>
      </w:r>
      <w:r>
        <w:rPr>
          <w:sz w:val="24"/>
          <w:szCs w:val="24"/>
        </w:rPr>
        <w:t xml:space="preserve"> ve věcech smluvních:</w:t>
      </w:r>
      <w:r>
        <w:rPr>
          <w:sz w:val="24"/>
          <w:szCs w:val="24"/>
        </w:rPr>
        <w:tab/>
      </w:r>
      <w:r w:rsidR="007F1785">
        <w:rPr>
          <w:sz w:val="24"/>
          <w:szCs w:val="24"/>
        </w:rPr>
        <w:t xml:space="preserve"> </w:t>
      </w:r>
    </w:p>
    <w:p w14:paraId="5A1EC60A" w14:textId="0F8D9836" w:rsidR="009A2ADE" w:rsidRDefault="009A2ADE" w:rsidP="009369CD">
      <w:pPr>
        <w:rPr>
          <w:sz w:val="24"/>
          <w:szCs w:val="24"/>
        </w:rPr>
      </w:pPr>
      <w:r>
        <w:rPr>
          <w:sz w:val="24"/>
          <w:szCs w:val="24"/>
        </w:rPr>
        <w:t>Zastoupen ve věcech této smlouvy:</w:t>
      </w:r>
      <w:r>
        <w:rPr>
          <w:sz w:val="24"/>
          <w:szCs w:val="24"/>
        </w:rPr>
        <w:tab/>
      </w:r>
      <w:r w:rsidR="007F1785">
        <w:rPr>
          <w:sz w:val="24"/>
          <w:szCs w:val="24"/>
        </w:rPr>
        <w:t xml:space="preserve"> </w:t>
      </w:r>
    </w:p>
    <w:p w14:paraId="69A04F43" w14:textId="77777777" w:rsidR="009369CD" w:rsidRPr="00404804" w:rsidRDefault="009369CD" w:rsidP="009369CD">
      <w:pPr>
        <w:rPr>
          <w:sz w:val="24"/>
          <w:szCs w:val="24"/>
        </w:rPr>
      </w:pPr>
      <w:r w:rsidRPr="00404804">
        <w:rPr>
          <w:sz w:val="24"/>
          <w:szCs w:val="24"/>
        </w:rPr>
        <w:t>IČ</w:t>
      </w:r>
      <w:r w:rsidR="00675BC4">
        <w:rPr>
          <w:sz w:val="24"/>
          <w:szCs w:val="24"/>
        </w:rPr>
        <w:t>O</w:t>
      </w:r>
      <w:r w:rsidRPr="00404804">
        <w:rPr>
          <w:sz w:val="24"/>
          <w:szCs w:val="24"/>
        </w:rPr>
        <w:t>:</w:t>
      </w:r>
      <w:r w:rsidRPr="00404804">
        <w:rPr>
          <w:sz w:val="24"/>
          <w:szCs w:val="24"/>
        </w:rPr>
        <w:tab/>
      </w:r>
      <w:r w:rsidRPr="00404804">
        <w:rPr>
          <w:sz w:val="24"/>
          <w:szCs w:val="24"/>
        </w:rPr>
        <w:tab/>
      </w:r>
      <w:r w:rsidRPr="00404804">
        <w:rPr>
          <w:sz w:val="24"/>
          <w:szCs w:val="24"/>
        </w:rPr>
        <w:tab/>
      </w:r>
      <w:r w:rsidRPr="00404804">
        <w:rPr>
          <w:sz w:val="24"/>
          <w:szCs w:val="24"/>
        </w:rPr>
        <w:tab/>
      </w:r>
      <w:r w:rsidRPr="00404804">
        <w:rPr>
          <w:sz w:val="24"/>
          <w:szCs w:val="24"/>
        </w:rPr>
        <w:tab/>
        <w:t>70889988</w:t>
      </w:r>
    </w:p>
    <w:p w14:paraId="460DB12E" w14:textId="77777777" w:rsidR="009369CD" w:rsidRPr="00404804" w:rsidRDefault="009369CD" w:rsidP="009369CD">
      <w:pPr>
        <w:rPr>
          <w:sz w:val="24"/>
          <w:szCs w:val="24"/>
        </w:rPr>
      </w:pPr>
      <w:r w:rsidRPr="00404804">
        <w:rPr>
          <w:sz w:val="24"/>
          <w:szCs w:val="24"/>
        </w:rPr>
        <w:t>DIČ:</w:t>
      </w:r>
      <w:r w:rsidRPr="00404804">
        <w:rPr>
          <w:sz w:val="24"/>
          <w:szCs w:val="24"/>
        </w:rPr>
        <w:tab/>
      </w:r>
      <w:r w:rsidRPr="00404804">
        <w:rPr>
          <w:sz w:val="24"/>
          <w:szCs w:val="24"/>
        </w:rPr>
        <w:tab/>
      </w:r>
      <w:r w:rsidRPr="00404804">
        <w:rPr>
          <w:sz w:val="24"/>
          <w:szCs w:val="24"/>
        </w:rPr>
        <w:tab/>
      </w:r>
      <w:r w:rsidRPr="00404804">
        <w:rPr>
          <w:sz w:val="24"/>
          <w:szCs w:val="24"/>
        </w:rPr>
        <w:tab/>
        <w:t xml:space="preserve">            CZ70889988</w:t>
      </w:r>
    </w:p>
    <w:p w14:paraId="16530482" w14:textId="32159F82" w:rsidR="000F6843" w:rsidRPr="00404804" w:rsidRDefault="000F6843" w:rsidP="000F6843">
      <w:pPr>
        <w:widowControl w:val="0"/>
        <w:tabs>
          <w:tab w:val="left" w:pos="1814"/>
        </w:tabs>
        <w:autoSpaceDE w:val="0"/>
        <w:autoSpaceDN w:val="0"/>
        <w:adjustRightInd w:val="0"/>
        <w:ind w:left="2268" w:hanging="2268"/>
        <w:jc w:val="both"/>
        <w:rPr>
          <w:sz w:val="24"/>
          <w:szCs w:val="24"/>
        </w:rPr>
      </w:pPr>
      <w:r w:rsidRPr="00404804">
        <w:rPr>
          <w:sz w:val="24"/>
          <w:szCs w:val="24"/>
        </w:rPr>
        <w:t xml:space="preserve">bankovní spojení: </w:t>
      </w:r>
      <w:r w:rsidR="007F1785">
        <w:rPr>
          <w:sz w:val="24"/>
          <w:szCs w:val="24"/>
        </w:rPr>
        <w:t xml:space="preserve"> </w:t>
      </w:r>
    </w:p>
    <w:p w14:paraId="09E0BE0E" w14:textId="77777777" w:rsidR="009369CD" w:rsidRPr="00404804" w:rsidRDefault="009369CD" w:rsidP="009369CD">
      <w:pPr>
        <w:rPr>
          <w:sz w:val="24"/>
          <w:szCs w:val="24"/>
        </w:rPr>
      </w:pPr>
      <w:r w:rsidRPr="00404804">
        <w:rPr>
          <w:sz w:val="24"/>
          <w:szCs w:val="24"/>
        </w:rPr>
        <w:t>Zapsán v obchodním rejstříku u Krajského soudu v Ústí nad Labem, oddíl A, vložka 13052.</w:t>
      </w:r>
    </w:p>
    <w:p w14:paraId="0DE7D5DD" w14:textId="77777777" w:rsidR="00D96911" w:rsidRPr="00E46F82" w:rsidRDefault="009369CD" w:rsidP="00E46F82">
      <w:pPr>
        <w:tabs>
          <w:tab w:val="center" w:pos="4716"/>
        </w:tabs>
        <w:rPr>
          <w:i/>
          <w:sz w:val="24"/>
          <w:szCs w:val="24"/>
        </w:rPr>
      </w:pPr>
      <w:r w:rsidRPr="00404804">
        <w:rPr>
          <w:sz w:val="24"/>
          <w:szCs w:val="24"/>
        </w:rPr>
        <w:t>na</w:t>
      </w:r>
      <w:r w:rsidRPr="00404804">
        <w:rPr>
          <w:i/>
          <w:sz w:val="24"/>
          <w:szCs w:val="24"/>
        </w:rPr>
        <w:t xml:space="preserve"> straně jedné</w:t>
      </w:r>
      <w:r w:rsidR="00EE5E45">
        <w:rPr>
          <w:i/>
          <w:sz w:val="24"/>
          <w:szCs w:val="24"/>
        </w:rPr>
        <w:t xml:space="preserve"> </w:t>
      </w:r>
      <w:r w:rsidRPr="00404804">
        <w:rPr>
          <w:i/>
          <w:sz w:val="24"/>
          <w:szCs w:val="24"/>
        </w:rPr>
        <w:t>(dále jen jako „</w:t>
      </w:r>
      <w:r w:rsidR="005150B0">
        <w:rPr>
          <w:i/>
          <w:sz w:val="24"/>
          <w:szCs w:val="24"/>
        </w:rPr>
        <w:t>odběratel</w:t>
      </w:r>
      <w:r w:rsidRPr="00404804">
        <w:rPr>
          <w:i/>
          <w:sz w:val="24"/>
          <w:szCs w:val="24"/>
        </w:rPr>
        <w:t>“)</w:t>
      </w:r>
      <w:r w:rsidRPr="00404804">
        <w:rPr>
          <w:i/>
          <w:sz w:val="24"/>
          <w:szCs w:val="24"/>
        </w:rPr>
        <w:tab/>
      </w:r>
    </w:p>
    <w:p w14:paraId="12042A4C" w14:textId="77777777" w:rsidR="000F6843" w:rsidRPr="00404804" w:rsidRDefault="000F6843">
      <w:pPr>
        <w:widowControl w:val="0"/>
        <w:tabs>
          <w:tab w:val="left" w:pos="284"/>
          <w:tab w:val="left" w:pos="1814"/>
        </w:tabs>
        <w:autoSpaceDE w:val="0"/>
        <w:autoSpaceDN w:val="0"/>
        <w:adjustRightInd w:val="0"/>
        <w:jc w:val="both"/>
        <w:rPr>
          <w:sz w:val="24"/>
          <w:szCs w:val="24"/>
        </w:rPr>
      </w:pPr>
    </w:p>
    <w:p w14:paraId="44D76320" w14:textId="77777777" w:rsidR="00C51164" w:rsidRDefault="00C51164">
      <w:pPr>
        <w:widowControl w:val="0"/>
        <w:tabs>
          <w:tab w:val="left" w:pos="284"/>
          <w:tab w:val="left" w:pos="1814"/>
        </w:tabs>
        <w:autoSpaceDE w:val="0"/>
        <w:autoSpaceDN w:val="0"/>
        <w:adjustRightInd w:val="0"/>
        <w:jc w:val="both"/>
        <w:rPr>
          <w:sz w:val="24"/>
          <w:szCs w:val="24"/>
        </w:rPr>
      </w:pPr>
      <w:r w:rsidRPr="00404804">
        <w:rPr>
          <w:sz w:val="24"/>
          <w:szCs w:val="24"/>
        </w:rPr>
        <w:t>a </w:t>
      </w:r>
      <w:r w:rsidR="003D1E57" w:rsidRPr="00404804">
        <w:rPr>
          <w:sz w:val="24"/>
          <w:szCs w:val="24"/>
        </w:rPr>
        <w:t xml:space="preserve"> </w:t>
      </w:r>
    </w:p>
    <w:p w14:paraId="1602A156" w14:textId="77777777" w:rsidR="00B118A5" w:rsidRDefault="00B118A5">
      <w:pPr>
        <w:widowControl w:val="0"/>
        <w:tabs>
          <w:tab w:val="left" w:pos="284"/>
          <w:tab w:val="left" w:pos="1814"/>
        </w:tabs>
        <w:autoSpaceDE w:val="0"/>
        <w:autoSpaceDN w:val="0"/>
        <w:adjustRightInd w:val="0"/>
        <w:jc w:val="both"/>
        <w:rPr>
          <w:sz w:val="24"/>
          <w:szCs w:val="24"/>
        </w:rPr>
      </w:pPr>
    </w:p>
    <w:p w14:paraId="7DF42A7E" w14:textId="77777777" w:rsidR="00782E61" w:rsidRDefault="00626A84" w:rsidP="00782E61">
      <w:pPr>
        <w:widowControl w:val="0"/>
        <w:tabs>
          <w:tab w:val="left" w:pos="284"/>
          <w:tab w:val="left" w:pos="1814"/>
        </w:tabs>
        <w:autoSpaceDE w:val="0"/>
        <w:autoSpaceDN w:val="0"/>
        <w:adjustRightInd w:val="0"/>
        <w:jc w:val="both"/>
        <w:rPr>
          <w:sz w:val="24"/>
          <w:szCs w:val="24"/>
        </w:rPr>
      </w:pPr>
      <w:r>
        <w:rPr>
          <w:b/>
          <w:sz w:val="24"/>
          <w:szCs w:val="24"/>
        </w:rPr>
        <w:t>TRIO HAVEL s.r.o.</w:t>
      </w:r>
      <w:r w:rsidR="00782E61">
        <w:rPr>
          <w:sz w:val="24"/>
          <w:szCs w:val="24"/>
        </w:rPr>
        <w:tab/>
      </w:r>
      <w:r w:rsidR="00782E61">
        <w:rPr>
          <w:sz w:val="24"/>
          <w:szCs w:val="24"/>
        </w:rPr>
        <w:tab/>
      </w:r>
      <w:r w:rsidR="00782E61">
        <w:rPr>
          <w:sz w:val="24"/>
          <w:szCs w:val="24"/>
        </w:rPr>
        <w:tab/>
      </w:r>
      <w:r>
        <w:rPr>
          <w:sz w:val="24"/>
          <w:szCs w:val="24"/>
        </w:rPr>
        <w:t>Novosedlická 998/12</w:t>
      </w:r>
      <w:r w:rsidR="00782E61">
        <w:rPr>
          <w:sz w:val="24"/>
          <w:szCs w:val="24"/>
        </w:rPr>
        <w:t xml:space="preserve">, </w:t>
      </w:r>
      <w:r>
        <w:rPr>
          <w:sz w:val="24"/>
          <w:szCs w:val="24"/>
        </w:rPr>
        <w:t>415</w:t>
      </w:r>
      <w:r w:rsidR="00782E61">
        <w:rPr>
          <w:sz w:val="24"/>
          <w:szCs w:val="24"/>
        </w:rPr>
        <w:t xml:space="preserve"> 0</w:t>
      </w:r>
      <w:r>
        <w:rPr>
          <w:sz w:val="24"/>
          <w:szCs w:val="24"/>
        </w:rPr>
        <w:t>1</w:t>
      </w:r>
      <w:r w:rsidR="00782E61">
        <w:rPr>
          <w:sz w:val="24"/>
          <w:szCs w:val="24"/>
        </w:rPr>
        <w:t xml:space="preserve"> </w:t>
      </w:r>
      <w:r>
        <w:rPr>
          <w:sz w:val="24"/>
          <w:szCs w:val="24"/>
        </w:rPr>
        <w:t>Teplice</w:t>
      </w:r>
    </w:p>
    <w:p w14:paraId="1B0F2434" w14:textId="2BE32032" w:rsidR="00782E61" w:rsidRDefault="00782E61" w:rsidP="00782E61">
      <w:pPr>
        <w:widowControl w:val="0"/>
        <w:tabs>
          <w:tab w:val="left" w:pos="284"/>
          <w:tab w:val="left" w:pos="1814"/>
        </w:tabs>
        <w:autoSpaceDE w:val="0"/>
        <w:autoSpaceDN w:val="0"/>
        <w:adjustRightInd w:val="0"/>
        <w:jc w:val="both"/>
        <w:rPr>
          <w:sz w:val="24"/>
          <w:szCs w:val="24"/>
        </w:rPr>
      </w:pPr>
      <w:r>
        <w:rPr>
          <w:sz w:val="24"/>
          <w:szCs w:val="24"/>
        </w:rPr>
        <w:t>Statutární orgán:</w:t>
      </w:r>
      <w:r>
        <w:rPr>
          <w:sz w:val="24"/>
          <w:szCs w:val="24"/>
        </w:rPr>
        <w:tab/>
      </w:r>
      <w:r>
        <w:rPr>
          <w:sz w:val="24"/>
          <w:szCs w:val="24"/>
        </w:rPr>
        <w:tab/>
      </w:r>
      <w:r>
        <w:rPr>
          <w:sz w:val="24"/>
          <w:szCs w:val="24"/>
        </w:rPr>
        <w:tab/>
      </w:r>
      <w:r>
        <w:rPr>
          <w:sz w:val="24"/>
          <w:szCs w:val="24"/>
        </w:rPr>
        <w:tab/>
      </w:r>
      <w:r w:rsidR="007F1785">
        <w:rPr>
          <w:sz w:val="24"/>
          <w:szCs w:val="24"/>
        </w:rPr>
        <w:t xml:space="preserve"> </w:t>
      </w:r>
    </w:p>
    <w:p w14:paraId="2EEC9F41" w14:textId="780E02B6" w:rsidR="00782E61" w:rsidRDefault="00782E61" w:rsidP="00782E61">
      <w:pPr>
        <w:widowControl w:val="0"/>
        <w:tabs>
          <w:tab w:val="left" w:pos="284"/>
          <w:tab w:val="left" w:pos="1814"/>
        </w:tabs>
        <w:autoSpaceDE w:val="0"/>
        <w:autoSpaceDN w:val="0"/>
        <w:adjustRightInd w:val="0"/>
        <w:jc w:val="both"/>
        <w:rPr>
          <w:sz w:val="24"/>
          <w:szCs w:val="24"/>
        </w:rPr>
      </w:pPr>
      <w:r>
        <w:rPr>
          <w:sz w:val="24"/>
          <w:szCs w:val="24"/>
        </w:rPr>
        <w:t>Zástupce ve věcech smluvních:</w:t>
      </w:r>
      <w:r>
        <w:rPr>
          <w:sz w:val="24"/>
          <w:szCs w:val="24"/>
        </w:rPr>
        <w:tab/>
      </w:r>
      <w:r w:rsidR="007F1785">
        <w:rPr>
          <w:sz w:val="24"/>
          <w:szCs w:val="24"/>
        </w:rPr>
        <w:t xml:space="preserve"> </w:t>
      </w:r>
    </w:p>
    <w:p w14:paraId="46A65B93" w14:textId="77777777" w:rsidR="00782E61" w:rsidRDefault="00782E61" w:rsidP="00782E61">
      <w:pPr>
        <w:widowControl w:val="0"/>
        <w:tabs>
          <w:tab w:val="left" w:pos="284"/>
          <w:tab w:val="left" w:pos="1814"/>
        </w:tabs>
        <w:autoSpaceDE w:val="0"/>
        <w:autoSpaceDN w:val="0"/>
        <w:adjustRightInd w:val="0"/>
        <w:jc w:val="both"/>
        <w:rPr>
          <w:sz w:val="24"/>
          <w:szCs w:val="24"/>
        </w:rPr>
      </w:pPr>
      <w:r>
        <w:rPr>
          <w:sz w:val="24"/>
          <w:szCs w:val="24"/>
        </w:rPr>
        <w:t>IČ</w:t>
      </w:r>
      <w:r w:rsidR="00675BC4">
        <w:rPr>
          <w:sz w:val="24"/>
          <w:szCs w:val="24"/>
        </w:rPr>
        <w:t>O</w:t>
      </w:r>
      <w:r>
        <w:rPr>
          <w:sz w:val="24"/>
          <w:szCs w:val="24"/>
        </w:rPr>
        <w:t>:</w:t>
      </w:r>
      <w:r>
        <w:rPr>
          <w:sz w:val="24"/>
          <w:szCs w:val="24"/>
        </w:rPr>
        <w:tab/>
      </w:r>
      <w:r>
        <w:rPr>
          <w:sz w:val="24"/>
          <w:szCs w:val="24"/>
        </w:rPr>
        <w:tab/>
      </w:r>
      <w:r>
        <w:rPr>
          <w:sz w:val="24"/>
          <w:szCs w:val="24"/>
        </w:rPr>
        <w:tab/>
      </w:r>
      <w:r>
        <w:rPr>
          <w:sz w:val="24"/>
          <w:szCs w:val="24"/>
        </w:rPr>
        <w:tab/>
      </w:r>
      <w:r w:rsidR="00626A84">
        <w:rPr>
          <w:sz w:val="24"/>
          <w:szCs w:val="24"/>
        </w:rPr>
        <w:t>60276584</w:t>
      </w:r>
      <w:r>
        <w:rPr>
          <w:sz w:val="24"/>
          <w:szCs w:val="24"/>
        </w:rPr>
        <w:br/>
        <w:t>DIČ:</w:t>
      </w:r>
      <w:r>
        <w:rPr>
          <w:sz w:val="24"/>
          <w:szCs w:val="24"/>
        </w:rPr>
        <w:tab/>
      </w:r>
      <w:r>
        <w:rPr>
          <w:sz w:val="24"/>
          <w:szCs w:val="24"/>
        </w:rPr>
        <w:tab/>
      </w:r>
      <w:r>
        <w:rPr>
          <w:sz w:val="24"/>
          <w:szCs w:val="24"/>
        </w:rPr>
        <w:tab/>
      </w:r>
      <w:r>
        <w:rPr>
          <w:sz w:val="24"/>
          <w:szCs w:val="24"/>
        </w:rPr>
        <w:tab/>
        <w:t>CZ</w:t>
      </w:r>
      <w:r w:rsidR="00626A84">
        <w:rPr>
          <w:sz w:val="24"/>
          <w:szCs w:val="24"/>
        </w:rPr>
        <w:t>60276584</w:t>
      </w:r>
    </w:p>
    <w:p w14:paraId="771403DF" w14:textId="0A19CCD1" w:rsidR="00782E61" w:rsidRPr="009425DE" w:rsidRDefault="00782E61" w:rsidP="00782E61">
      <w:pPr>
        <w:widowControl w:val="0"/>
        <w:tabs>
          <w:tab w:val="left" w:pos="284"/>
          <w:tab w:val="left" w:pos="1814"/>
        </w:tabs>
        <w:autoSpaceDE w:val="0"/>
        <w:autoSpaceDN w:val="0"/>
        <w:adjustRightInd w:val="0"/>
        <w:jc w:val="both"/>
        <w:rPr>
          <w:sz w:val="24"/>
          <w:szCs w:val="24"/>
        </w:rPr>
      </w:pPr>
      <w:r w:rsidRPr="009425DE">
        <w:rPr>
          <w:sz w:val="24"/>
          <w:szCs w:val="24"/>
        </w:rPr>
        <w:t xml:space="preserve">bankovní spojení: </w:t>
      </w:r>
      <w:r w:rsidR="007F1785">
        <w:rPr>
          <w:sz w:val="24"/>
          <w:szCs w:val="24"/>
        </w:rPr>
        <w:t xml:space="preserve"> </w:t>
      </w:r>
    </w:p>
    <w:p w14:paraId="55E56A50" w14:textId="77777777" w:rsidR="00782E61" w:rsidRPr="00404804" w:rsidRDefault="00782E61" w:rsidP="00782E61">
      <w:pPr>
        <w:widowControl w:val="0"/>
        <w:tabs>
          <w:tab w:val="left" w:pos="284"/>
          <w:tab w:val="left" w:pos="1814"/>
        </w:tabs>
        <w:autoSpaceDE w:val="0"/>
        <w:autoSpaceDN w:val="0"/>
        <w:adjustRightInd w:val="0"/>
        <w:jc w:val="both"/>
        <w:rPr>
          <w:sz w:val="24"/>
          <w:szCs w:val="24"/>
        </w:rPr>
      </w:pPr>
      <w:r w:rsidRPr="009425DE">
        <w:rPr>
          <w:sz w:val="24"/>
          <w:szCs w:val="24"/>
        </w:rPr>
        <w:t xml:space="preserve">Zapsán v obchodním rejstříku u Krajského soudu </w:t>
      </w:r>
      <w:r w:rsidR="00626A84">
        <w:rPr>
          <w:sz w:val="24"/>
          <w:szCs w:val="24"/>
        </w:rPr>
        <w:t>v Ústí nad Labem,</w:t>
      </w:r>
      <w:r w:rsidRPr="009425DE">
        <w:rPr>
          <w:sz w:val="24"/>
          <w:szCs w:val="24"/>
        </w:rPr>
        <w:t xml:space="preserve"> oddíl </w:t>
      </w:r>
      <w:r>
        <w:rPr>
          <w:sz w:val="24"/>
          <w:szCs w:val="24"/>
        </w:rPr>
        <w:t>C</w:t>
      </w:r>
      <w:r w:rsidRPr="009425DE">
        <w:rPr>
          <w:sz w:val="24"/>
          <w:szCs w:val="24"/>
        </w:rPr>
        <w:t xml:space="preserve">, vložka </w:t>
      </w:r>
      <w:r w:rsidR="00626A84">
        <w:rPr>
          <w:sz w:val="24"/>
          <w:szCs w:val="24"/>
        </w:rPr>
        <w:t>6354</w:t>
      </w:r>
      <w:r w:rsidRPr="009425DE">
        <w:rPr>
          <w:sz w:val="24"/>
          <w:szCs w:val="24"/>
        </w:rPr>
        <w:t>.</w:t>
      </w:r>
    </w:p>
    <w:p w14:paraId="5D2C52E8" w14:textId="77777777" w:rsidR="00B118A5" w:rsidRDefault="00782E61" w:rsidP="00782E61">
      <w:pPr>
        <w:tabs>
          <w:tab w:val="center" w:pos="4716"/>
        </w:tabs>
        <w:rPr>
          <w:i/>
          <w:sz w:val="24"/>
          <w:szCs w:val="24"/>
        </w:rPr>
      </w:pPr>
      <w:r w:rsidRPr="003D1E57">
        <w:rPr>
          <w:sz w:val="24"/>
          <w:szCs w:val="24"/>
        </w:rPr>
        <w:t xml:space="preserve">na </w:t>
      </w:r>
      <w:r w:rsidRPr="00404804">
        <w:rPr>
          <w:i/>
          <w:sz w:val="24"/>
          <w:szCs w:val="24"/>
        </w:rPr>
        <w:t xml:space="preserve">straně </w:t>
      </w:r>
      <w:r>
        <w:rPr>
          <w:i/>
          <w:sz w:val="24"/>
          <w:szCs w:val="24"/>
        </w:rPr>
        <w:t xml:space="preserve">druhé </w:t>
      </w:r>
      <w:r w:rsidRPr="00404804">
        <w:rPr>
          <w:i/>
          <w:sz w:val="24"/>
          <w:szCs w:val="24"/>
        </w:rPr>
        <w:t>(dále jen jako „</w:t>
      </w:r>
      <w:r>
        <w:rPr>
          <w:i/>
          <w:sz w:val="24"/>
          <w:szCs w:val="24"/>
        </w:rPr>
        <w:t>dodavatel</w:t>
      </w:r>
      <w:r w:rsidRPr="00404804">
        <w:rPr>
          <w:i/>
          <w:sz w:val="24"/>
          <w:szCs w:val="24"/>
        </w:rPr>
        <w:t>“)</w:t>
      </w:r>
      <w:r w:rsidR="00B118A5">
        <w:rPr>
          <w:i/>
          <w:sz w:val="24"/>
          <w:szCs w:val="24"/>
        </w:rPr>
        <w:tab/>
      </w:r>
    </w:p>
    <w:p w14:paraId="087571F1" w14:textId="77777777" w:rsidR="00E214BC" w:rsidRDefault="00E214BC" w:rsidP="00E214BC">
      <w:pPr>
        <w:autoSpaceDE w:val="0"/>
        <w:autoSpaceDN w:val="0"/>
        <w:adjustRightInd w:val="0"/>
        <w:rPr>
          <w:sz w:val="24"/>
          <w:szCs w:val="24"/>
        </w:rPr>
      </w:pPr>
    </w:p>
    <w:p w14:paraId="1CA0CDFF" w14:textId="77777777" w:rsidR="00E214BC" w:rsidRPr="00DA4D3E" w:rsidRDefault="00E214BC" w:rsidP="00E214BC">
      <w:pPr>
        <w:autoSpaceDE w:val="0"/>
        <w:autoSpaceDN w:val="0"/>
        <w:adjustRightInd w:val="0"/>
        <w:rPr>
          <w:sz w:val="24"/>
          <w:szCs w:val="24"/>
        </w:rPr>
      </w:pPr>
      <w:r w:rsidRPr="00DA4D3E">
        <w:rPr>
          <w:sz w:val="24"/>
          <w:szCs w:val="24"/>
        </w:rPr>
        <w:t>Smluvní strany se dohodly na následujících změnách výše uvedené smlouvy:</w:t>
      </w:r>
    </w:p>
    <w:p w14:paraId="600B5FE4" w14:textId="77777777" w:rsidR="00E214BC" w:rsidRPr="00DA4D3E" w:rsidRDefault="00E214BC" w:rsidP="00E214BC">
      <w:pPr>
        <w:autoSpaceDE w:val="0"/>
        <w:autoSpaceDN w:val="0"/>
        <w:adjustRightInd w:val="0"/>
        <w:rPr>
          <w:sz w:val="24"/>
          <w:szCs w:val="24"/>
        </w:rPr>
      </w:pPr>
    </w:p>
    <w:p w14:paraId="2F6A86C5" w14:textId="77777777" w:rsidR="00E214BC" w:rsidRPr="00DA4D3E" w:rsidRDefault="00E214BC" w:rsidP="00E214BC">
      <w:pPr>
        <w:shd w:val="clear" w:color="auto" w:fill="FFFFFF"/>
        <w:spacing w:after="206"/>
        <w:jc w:val="center"/>
        <w:rPr>
          <w:b/>
          <w:bCs/>
          <w:sz w:val="24"/>
          <w:szCs w:val="24"/>
        </w:rPr>
      </w:pPr>
      <w:r w:rsidRPr="00DA4D3E">
        <w:rPr>
          <w:b/>
          <w:bCs/>
          <w:sz w:val="24"/>
          <w:szCs w:val="24"/>
        </w:rPr>
        <w:t>1.</w:t>
      </w:r>
    </w:p>
    <w:p w14:paraId="24C0FE59" w14:textId="77777777" w:rsidR="00E214BC" w:rsidRPr="00DA4D3E" w:rsidRDefault="00124D7A" w:rsidP="00E214BC">
      <w:pPr>
        <w:shd w:val="clear" w:color="auto" w:fill="FFFFFF"/>
        <w:tabs>
          <w:tab w:val="left" w:pos="3540"/>
          <w:tab w:val="center" w:pos="4535"/>
        </w:tabs>
        <w:spacing w:after="206"/>
        <w:jc w:val="center"/>
        <w:rPr>
          <w:b/>
          <w:bCs/>
          <w:sz w:val="24"/>
          <w:szCs w:val="24"/>
        </w:rPr>
      </w:pPr>
      <w:r w:rsidRPr="00DA4D3E">
        <w:rPr>
          <w:b/>
          <w:bCs/>
          <w:sz w:val="24"/>
          <w:szCs w:val="24"/>
        </w:rPr>
        <w:t>ZMĚN</w:t>
      </w:r>
      <w:r>
        <w:rPr>
          <w:b/>
          <w:bCs/>
          <w:sz w:val="24"/>
          <w:szCs w:val="24"/>
        </w:rPr>
        <w:t>Y</w:t>
      </w:r>
      <w:r w:rsidRPr="00DA4D3E">
        <w:rPr>
          <w:b/>
          <w:bCs/>
          <w:sz w:val="24"/>
          <w:szCs w:val="24"/>
        </w:rPr>
        <w:t xml:space="preserve"> SMLOUVY</w:t>
      </w:r>
    </w:p>
    <w:p w14:paraId="1AEA5A73" w14:textId="77777777" w:rsidR="00E214BC" w:rsidRPr="00DA4D3E" w:rsidRDefault="00E214BC" w:rsidP="00E214BC">
      <w:pPr>
        <w:autoSpaceDE w:val="0"/>
        <w:autoSpaceDN w:val="0"/>
        <w:adjustRightInd w:val="0"/>
        <w:jc w:val="both"/>
        <w:rPr>
          <w:sz w:val="24"/>
          <w:szCs w:val="24"/>
        </w:rPr>
      </w:pPr>
    </w:p>
    <w:p w14:paraId="2B9CB782" w14:textId="77777777" w:rsidR="00E214BC" w:rsidRPr="00DA4D3E" w:rsidRDefault="00E214BC" w:rsidP="00E214BC">
      <w:pPr>
        <w:autoSpaceDE w:val="0"/>
        <w:autoSpaceDN w:val="0"/>
        <w:adjustRightInd w:val="0"/>
        <w:jc w:val="both"/>
        <w:rPr>
          <w:b/>
          <w:sz w:val="24"/>
          <w:szCs w:val="24"/>
        </w:rPr>
      </w:pPr>
      <w:r w:rsidRPr="00DA4D3E">
        <w:rPr>
          <w:b/>
          <w:sz w:val="24"/>
          <w:szCs w:val="24"/>
        </w:rPr>
        <w:t xml:space="preserve">Článek </w:t>
      </w:r>
      <w:r w:rsidR="00007640">
        <w:rPr>
          <w:b/>
          <w:sz w:val="24"/>
          <w:szCs w:val="24"/>
        </w:rPr>
        <w:t>1.</w:t>
      </w:r>
      <w:r w:rsidRPr="00DA4D3E">
        <w:rPr>
          <w:b/>
          <w:sz w:val="24"/>
          <w:szCs w:val="24"/>
        </w:rPr>
        <w:t xml:space="preserve"> bod </w:t>
      </w:r>
      <w:r w:rsidR="00007640">
        <w:rPr>
          <w:b/>
          <w:sz w:val="24"/>
          <w:szCs w:val="24"/>
        </w:rPr>
        <w:t>1</w:t>
      </w:r>
      <w:r w:rsidRPr="00DA4D3E">
        <w:rPr>
          <w:b/>
          <w:sz w:val="24"/>
          <w:szCs w:val="24"/>
        </w:rPr>
        <w:t>. smlouvy se nahrazuje tímto novým zněním:</w:t>
      </w:r>
    </w:p>
    <w:p w14:paraId="3638C5E0" w14:textId="0A6FB0A6" w:rsidR="00E214BC" w:rsidRDefault="0081607B" w:rsidP="00E214BC">
      <w:pPr>
        <w:pStyle w:val="Bezmezer"/>
        <w:spacing w:before="120"/>
        <w:jc w:val="both"/>
        <w:rPr>
          <w:rFonts w:ascii="Times New Roman" w:hAnsi="Times New Roman" w:cs="Times New Roman"/>
        </w:rPr>
      </w:pPr>
      <w:r w:rsidRPr="0081607B">
        <w:rPr>
          <w:rFonts w:ascii="Times New Roman" w:hAnsi="Times New Roman" w:cs="Times New Roman"/>
        </w:rPr>
        <w:t>1.</w:t>
      </w:r>
      <w:r w:rsidR="00FE4723">
        <w:rPr>
          <w:rFonts w:ascii="Times New Roman" w:hAnsi="Times New Roman" w:cs="Times New Roman"/>
        </w:rPr>
        <w:t xml:space="preserve"> </w:t>
      </w:r>
      <w:r w:rsidRPr="0081607B">
        <w:rPr>
          <w:rFonts w:ascii="Times New Roman" w:hAnsi="Times New Roman" w:cs="Times New Roman"/>
        </w:rPr>
        <w:t xml:space="preserve">Účelem této smlouvy je zabezpečit pro odběratele a dle jeho požadavků – elektronicky učiněných objednávek na adresu </w:t>
      </w:r>
      <w:hyperlink r:id="rId8" w:history="1"/>
      <w:r w:rsidR="007F1785">
        <w:rPr>
          <w:rStyle w:val="Hypertextovodkaz"/>
          <w:rFonts w:ascii="Times New Roman" w:hAnsi="Times New Roman" w:cs="Times New Roman"/>
        </w:rPr>
        <w:t xml:space="preserve">                                 </w:t>
      </w:r>
      <w:r w:rsidR="00146661">
        <w:rPr>
          <w:rFonts w:ascii="Times New Roman" w:hAnsi="Times New Roman" w:cs="Times New Roman"/>
        </w:rPr>
        <w:t xml:space="preserve"> </w:t>
      </w:r>
      <w:r w:rsidRPr="0081607B">
        <w:rPr>
          <w:rFonts w:ascii="Times New Roman" w:hAnsi="Times New Roman" w:cs="Times New Roman"/>
        </w:rPr>
        <w:t>dodávku nových osobních ochranných pracovních prostředků (dále jen „OOPP“).</w:t>
      </w:r>
    </w:p>
    <w:p w14:paraId="3B0BFF70" w14:textId="77777777" w:rsidR="0081607B" w:rsidRDefault="0081607B" w:rsidP="00E214BC">
      <w:pPr>
        <w:pStyle w:val="Bezmezer"/>
        <w:spacing w:before="120"/>
        <w:jc w:val="both"/>
        <w:rPr>
          <w:rFonts w:ascii="Times New Roman" w:hAnsi="Times New Roman" w:cs="Times New Roman"/>
        </w:rPr>
      </w:pPr>
    </w:p>
    <w:p w14:paraId="56533617" w14:textId="77777777" w:rsidR="00FE4723" w:rsidRDefault="00FE4723" w:rsidP="00FE4723">
      <w:pPr>
        <w:autoSpaceDE w:val="0"/>
        <w:autoSpaceDN w:val="0"/>
        <w:adjustRightInd w:val="0"/>
        <w:jc w:val="both"/>
        <w:rPr>
          <w:b/>
          <w:sz w:val="24"/>
          <w:szCs w:val="24"/>
        </w:rPr>
      </w:pPr>
      <w:r w:rsidRPr="00DA4D3E">
        <w:rPr>
          <w:b/>
          <w:sz w:val="24"/>
          <w:szCs w:val="24"/>
        </w:rPr>
        <w:t xml:space="preserve">Článek </w:t>
      </w:r>
      <w:r>
        <w:rPr>
          <w:b/>
          <w:sz w:val="24"/>
          <w:szCs w:val="24"/>
        </w:rPr>
        <w:t>1.</w:t>
      </w:r>
      <w:r w:rsidRPr="00DA4D3E">
        <w:rPr>
          <w:b/>
          <w:sz w:val="24"/>
          <w:szCs w:val="24"/>
        </w:rPr>
        <w:t xml:space="preserve"> bod </w:t>
      </w:r>
      <w:r>
        <w:rPr>
          <w:b/>
          <w:sz w:val="24"/>
          <w:szCs w:val="24"/>
        </w:rPr>
        <w:t>2</w:t>
      </w:r>
      <w:r w:rsidRPr="00DA4D3E">
        <w:rPr>
          <w:b/>
          <w:sz w:val="24"/>
          <w:szCs w:val="24"/>
        </w:rPr>
        <w:t xml:space="preserve">. smlouvy se </w:t>
      </w:r>
      <w:r>
        <w:rPr>
          <w:b/>
          <w:sz w:val="24"/>
          <w:szCs w:val="24"/>
        </w:rPr>
        <w:t>ruší</w:t>
      </w:r>
    </w:p>
    <w:p w14:paraId="514EF85B" w14:textId="77777777" w:rsidR="00FE4723" w:rsidRDefault="00FE4723" w:rsidP="00FE4723">
      <w:pPr>
        <w:autoSpaceDE w:val="0"/>
        <w:autoSpaceDN w:val="0"/>
        <w:adjustRightInd w:val="0"/>
        <w:jc w:val="both"/>
        <w:rPr>
          <w:b/>
          <w:sz w:val="24"/>
          <w:szCs w:val="24"/>
        </w:rPr>
      </w:pPr>
    </w:p>
    <w:p w14:paraId="5D9A9964" w14:textId="77777777" w:rsidR="0049377E" w:rsidRPr="00DA4D3E" w:rsidRDefault="0049377E" w:rsidP="0049377E">
      <w:pPr>
        <w:autoSpaceDE w:val="0"/>
        <w:autoSpaceDN w:val="0"/>
        <w:adjustRightInd w:val="0"/>
        <w:jc w:val="both"/>
        <w:rPr>
          <w:b/>
          <w:sz w:val="24"/>
          <w:szCs w:val="24"/>
        </w:rPr>
      </w:pPr>
      <w:r w:rsidRPr="00DA4D3E">
        <w:rPr>
          <w:b/>
          <w:sz w:val="24"/>
          <w:szCs w:val="24"/>
        </w:rPr>
        <w:t xml:space="preserve">Článek </w:t>
      </w:r>
      <w:r>
        <w:rPr>
          <w:b/>
          <w:sz w:val="24"/>
          <w:szCs w:val="24"/>
        </w:rPr>
        <w:t>2.</w:t>
      </w:r>
      <w:r w:rsidRPr="00DA4D3E">
        <w:rPr>
          <w:b/>
          <w:sz w:val="24"/>
          <w:szCs w:val="24"/>
        </w:rPr>
        <w:t xml:space="preserve"> bod </w:t>
      </w:r>
      <w:r>
        <w:rPr>
          <w:b/>
          <w:sz w:val="24"/>
          <w:szCs w:val="24"/>
        </w:rPr>
        <w:t>1</w:t>
      </w:r>
      <w:r w:rsidRPr="00DA4D3E">
        <w:rPr>
          <w:b/>
          <w:sz w:val="24"/>
          <w:szCs w:val="24"/>
        </w:rPr>
        <w:t>. smlouvy se nahrazuje tímto novým zněním:</w:t>
      </w:r>
    </w:p>
    <w:p w14:paraId="0EFB8578" w14:textId="77777777" w:rsidR="0049377E" w:rsidRDefault="0049377E" w:rsidP="0049377E">
      <w:pPr>
        <w:pStyle w:val="Bezmezer"/>
        <w:spacing w:before="120"/>
        <w:jc w:val="both"/>
        <w:rPr>
          <w:rFonts w:ascii="Times New Roman" w:hAnsi="Times New Roman" w:cs="Times New Roman"/>
        </w:rPr>
      </w:pPr>
      <w:r w:rsidRPr="0081607B">
        <w:rPr>
          <w:rFonts w:ascii="Times New Roman" w:hAnsi="Times New Roman" w:cs="Times New Roman"/>
        </w:rPr>
        <w:t>1.</w:t>
      </w:r>
      <w:r>
        <w:rPr>
          <w:rFonts w:ascii="Times New Roman" w:hAnsi="Times New Roman" w:cs="Times New Roman"/>
        </w:rPr>
        <w:t xml:space="preserve"> </w:t>
      </w:r>
      <w:r w:rsidRPr="0049377E">
        <w:rPr>
          <w:rFonts w:ascii="Times New Roman" w:hAnsi="Times New Roman" w:cs="Times New Roman"/>
        </w:rPr>
        <w:t xml:space="preserve">Předmětem této rámcové kupní smlouvy je dodávka nových OOPP dodavatelem na základě odběratelem elektronicky zasílaných objednávek s uvedením požadovaného množství a místa plnění, a to dle specifikace </w:t>
      </w:r>
      <w:r>
        <w:rPr>
          <w:rFonts w:ascii="Times New Roman" w:hAnsi="Times New Roman" w:cs="Times New Roman"/>
        </w:rPr>
        <w:t>zaslané odběratelem.</w:t>
      </w:r>
    </w:p>
    <w:p w14:paraId="623C14E6" w14:textId="77777777" w:rsidR="0081607B" w:rsidRPr="00DA4D3E" w:rsidRDefault="0081607B" w:rsidP="00E214BC">
      <w:pPr>
        <w:pStyle w:val="Bezmezer"/>
        <w:spacing w:before="120"/>
        <w:jc w:val="both"/>
        <w:rPr>
          <w:rFonts w:ascii="Times New Roman" w:hAnsi="Times New Roman" w:cs="Times New Roman"/>
        </w:rPr>
      </w:pPr>
    </w:p>
    <w:p w14:paraId="35FAA042" w14:textId="77777777" w:rsidR="002B5260" w:rsidRDefault="002B5260" w:rsidP="002B5260">
      <w:pPr>
        <w:autoSpaceDE w:val="0"/>
        <w:autoSpaceDN w:val="0"/>
        <w:adjustRightInd w:val="0"/>
        <w:jc w:val="both"/>
        <w:rPr>
          <w:b/>
          <w:sz w:val="24"/>
          <w:szCs w:val="24"/>
        </w:rPr>
      </w:pPr>
      <w:r w:rsidRPr="00DA4D3E">
        <w:rPr>
          <w:b/>
          <w:sz w:val="24"/>
          <w:szCs w:val="24"/>
        </w:rPr>
        <w:lastRenderedPageBreak/>
        <w:t xml:space="preserve">Článek </w:t>
      </w:r>
      <w:r>
        <w:rPr>
          <w:b/>
          <w:sz w:val="24"/>
          <w:szCs w:val="24"/>
        </w:rPr>
        <w:t>3.</w:t>
      </w:r>
      <w:r w:rsidRPr="00DA4D3E">
        <w:rPr>
          <w:b/>
          <w:sz w:val="24"/>
          <w:szCs w:val="24"/>
        </w:rPr>
        <w:t xml:space="preserve"> bod </w:t>
      </w:r>
      <w:r>
        <w:rPr>
          <w:b/>
          <w:sz w:val="24"/>
          <w:szCs w:val="24"/>
        </w:rPr>
        <w:t>1</w:t>
      </w:r>
      <w:r w:rsidRPr="00DA4D3E">
        <w:rPr>
          <w:b/>
          <w:sz w:val="24"/>
          <w:szCs w:val="24"/>
        </w:rPr>
        <w:t xml:space="preserve">. smlouvy se </w:t>
      </w:r>
      <w:r>
        <w:rPr>
          <w:b/>
          <w:sz w:val="24"/>
          <w:szCs w:val="24"/>
        </w:rPr>
        <w:t>ruší</w:t>
      </w:r>
    </w:p>
    <w:p w14:paraId="6AE2E29C" w14:textId="77777777" w:rsidR="002B5260" w:rsidRDefault="002B5260" w:rsidP="00E214BC">
      <w:pPr>
        <w:autoSpaceDE w:val="0"/>
        <w:autoSpaceDN w:val="0"/>
        <w:adjustRightInd w:val="0"/>
        <w:jc w:val="both"/>
        <w:rPr>
          <w:b/>
          <w:sz w:val="24"/>
          <w:szCs w:val="24"/>
        </w:rPr>
      </w:pPr>
    </w:p>
    <w:p w14:paraId="1D1C6453" w14:textId="77777777" w:rsidR="002B5260" w:rsidRPr="00DA4D3E" w:rsidRDefault="002B5260" w:rsidP="002B5260">
      <w:pPr>
        <w:autoSpaceDE w:val="0"/>
        <w:autoSpaceDN w:val="0"/>
        <w:adjustRightInd w:val="0"/>
        <w:jc w:val="both"/>
        <w:rPr>
          <w:b/>
          <w:sz w:val="24"/>
          <w:szCs w:val="24"/>
        </w:rPr>
      </w:pPr>
      <w:r w:rsidRPr="00DA4D3E">
        <w:rPr>
          <w:b/>
          <w:sz w:val="24"/>
          <w:szCs w:val="24"/>
        </w:rPr>
        <w:t xml:space="preserve">Článek </w:t>
      </w:r>
      <w:r>
        <w:rPr>
          <w:b/>
          <w:sz w:val="24"/>
          <w:szCs w:val="24"/>
        </w:rPr>
        <w:t>3.</w:t>
      </w:r>
      <w:r w:rsidRPr="00DA4D3E">
        <w:rPr>
          <w:b/>
          <w:sz w:val="24"/>
          <w:szCs w:val="24"/>
        </w:rPr>
        <w:t xml:space="preserve"> bod </w:t>
      </w:r>
      <w:r>
        <w:rPr>
          <w:b/>
          <w:sz w:val="24"/>
          <w:szCs w:val="24"/>
        </w:rPr>
        <w:t>2</w:t>
      </w:r>
      <w:r w:rsidRPr="00DA4D3E">
        <w:rPr>
          <w:b/>
          <w:sz w:val="24"/>
          <w:szCs w:val="24"/>
        </w:rPr>
        <w:t>. smlouvy se nahrazuje tímto novým zněním:</w:t>
      </w:r>
    </w:p>
    <w:p w14:paraId="65417C1F" w14:textId="77777777" w:rsidR="00E214BC" w:rsidRDefault="002B5260" w:rsidP="00E214BC">
      <w:pPr>
        <w:pStyle w:val="Bezmezer"/>
        <w:spacing w:before="120"/>
        <w:jc w:val="both"/>
        <w:rPr>
          <w:rFonts w:ascii="Times New Roman" w:hAnsi="Times New Roman" w:cs="Times New Roman"/>
        </w:rPr>
      </w:pPr>
      <w:r w:rsidRPr="0081607B">
        <w:rPr>
          <w:rFonts w:ascii="Times New Roman" w:hAnsi="Times New Roman" w:cs="Times New Roman"/>
        </w:rPr>
        <w:t>1.</w:t>
      </w:r>
      <w:r>
        <w:rPr>
          <w:rFonts w:ascii="Times New Roman" w:hAnsi="Times New Roman" w:cs="Times New Roman"/>
        </w:rPr>
        <w:t xml:space="preserve"> Odběratel v objednávce zaslané dodavateli uvede název, množství a velikosti OOPP.</w:t>
      </w:r>
    </w:p>
    <w:p w14:paraId="1C43A567" w14:textId="77777777" w:rsidR="002B5260" w:rsidRDefault="002B5260" w:rsidP="00E214BC">
      <w:pPr>
        <w:pStyle w:val="Bezmezer"/>
        <w:spacing w:before="120"/>
        <w:jc w:val="both"/>
        <w:rPr>
          <w:rFonts w:ascii="Times New Roman" w:hAnsi="Times New Roman" w:cs="Times New Roman"/>
        </w:rPr>
      </w:pPr>
    </w:p>
    <w:p w14:paraId="6A2D28B9" w14:textId="77777777" w:rsidR="00E214BC" w:rsidRPr="00DA4D3E" w:rsidRDefault="00E214BC" w:rsidP="00E214BC">
      <w:pPr>
        <w:pStyle w:val="Bezmezer"/>
        <w:spacing w:before="120"/>
        <w:jc w:val="both"/>
        <w:rPr>
          <w:rFonts w:ascii="Times New Roman" w:hAnsi="Times New Roman" w:cs="Times New Roman"/>
        </w:rPr>
      </w:pPr>
      <w:r w:rsidRPr="00DA4D3E">
        <w:rPr>
          <w:rFonts w:ascii="Times New Roman" w:hAnsi="Times New Roman" w:cs="Times New Roman"/>
          <w:b/>
        </w:rPr>
        <w:t>Článek 4</w:t>
      </w:r>
      <w:r w:rsidR="007024A4">
        <w:rPr>
          <w:rFonts w:ascii="Times New Roman" w:hAnsi="Times New Roman" w:cs="Times New Roman"/>
          <w:b/>
        </w:rPr>
        <w:t>.</w:t>
      </w:r>
      <w:r w:rsidRPr="00DA4D3E">
        <w:rPr>
          <w:rFonts w:ascii="Times New Roman" w:hAnsi="Times New Roman" w:cs="Times New Roman"/>
          <w:b/>
        </w:rPr>
        <w:t xml:space="preserve"> bod 2. smlouvy se nahrazuje tímto novým zněním:</w:t>
      </w:r>
    </w:p>
    <w:p w14:paraId="618025E9" w14:textId="77777777" w:rsidR="00E214BC" w:rsidRDefault="00E214BC" w:rsidP="00E214BC">
      <w:pPr>
        <w:spacing w:before="120"/>
        <w:jc w:val="both"/>
        <w:rPr>
          <w:sz w:val="24"/>
          <w:szCs w:val="24"/>
        </w:rPr>
      </w:pPr>
      <w:r w:rsidRPr="00DA4D3E">
        <w:rPr>
          <w:sz w:val="24"/>
          <w:szCs w:val="24"/>
        </w:rPr>
        <w:t>Místa plnění dodávek a kontaktní osoby</w:t>
      </w:r>
      <w:r w:rsidR="00146661">
        <w:rPr>
          <w:sz w:val="24"/>
          <w:szCs w:val="24"/>
        </w:rPr>
        <w:t xml:space="preserve"> odběratele</w:t>
      </w:r>
      <w:r w:rsidRPr="00DA4D3E">
        <w:rPr>
          <w:sz w:val="24"/>
          <w:szCs w:val="24"/>
        </w:rPr>
        <w:t>:</w:t>
      </w:r>
    </w:p>
    <w:p w14:paraId="0C3B3A48" w14:textId="77777777" w:rsidR="00146661" w:rsidRPr="00146661" w:rsidRDefault="00146661" w:rsidP="00E214BC">
      <w:pPr>
        <w:spacing w:before="120"/>
        <w:jc w:val="both"/>
        <w:rPr>
          <w:sz w:val="24"/>
          <w:szCs w:val="24"/>
        </w:rPr>
      </w:pPr>
    </w:p>
    <w:p w14:paraId="57379F71" w14:textId="77777777" w:rsidR="00E214BC" w:rsidRPr="00146661" w:rsidRDefault="00E214BC" w:rsidP="00E214BC">
      <w:pPr>
        <w:pStyle w:val="Odstavecseseznamem"/>
        <w:numPr>
          <w:ilvl w:val="0"/>
          <w:numId w:val="25"/>
        </w:numPr>
        <w:jc w:val="both"/>
        <w:rPr>
          <w:sz w:val="24"/>
          <w:szCs w:val="24"/>
        </w:rPr>
      </w:pPr>
      <w:r w:rsidRPr="00146661">
        <w:rPr>
          <w:sz w:val="24"/>
          <w:szCs w:val="24"/>
        </w:rPr>
        <w:t>Povodí Ohře, státní podnik, Mostecká 50, 362 32 Otovice u Karlových Varů</w:t>
      </w:r>
    </w:p>
    <w:p w14:paraId="0BEC903D" w14:textId="0404CD28" w:rsidR="00E214BC" w:rsidRPr="00146661" w:rsidRDefault="007F1785" w:rsidP="00E214BC">
      <w:pPr>
        <w:pStyle w:val="Odstavecseseznamem"/>
        <w:ind w:left="1080"/>
        <w:jc w:val="both"/>
        <w:rPr>
          <w:sz w:val="24"/>
          <w:szCs w:val="24"/>
        </w:rPr>
      </w:pPr>
      <w:r>
        <w:rPr>
          <w:sz w:val="24"/>
          <w:szCs w:val="24"/>
        </w:rPr>
        <w:t xml:space="preserve"> </w:t>
      </w:r>
    </w:p>
    <w:p w14:paraId="0D663401" w14:textId="77777777" w:rsidR="00E214BC" w:rsidRPr="00146661" w:rsidRDefault="00E214BC" w:rsidP="00E214BC">
      <w:pPr>
        <w:pStyle w:val="Odstavecseseznamem"/>
        <w:numPr>
          <w:ilvl w:val="0"/>
          <w:numId w:val="25"/>
        </w:numPr>
        <w:jc w:val="both"/>
        <w:rPr>
          <w:sz w:val="24"/>
          <w:szCs w:val="24"/>
        </w:rPr>
      </w:pPr>
      <w:r w:rsidRPr="00146661">
        <w:rPr>
          <w:sz w:val="24"/>
          <w:szCs w:val="24"/>
        </w:rPr>
        <w:t>Povodí Ohře, státní podnik, Spořická 4949, 430 46 Chomutov</w:t>
      </w:r>
    </w:p>
    <w:p w14:paraId="24E5B48D" w14:textId="5EBAADE1" w:rsidR="00E214BC" w:rsidRPr="00146661" w:rsidRDefault="007F1785" w:rsidP="00E214BC">
      <w:pPr>
        <w:pStyle w:val="Odstavecseseznamem"/>
        <w:ind w:left="1080"/>
        <w:jc w:val="both"/>
        <w:rPr>
          <w:sz w:val="24"/>
          <w:szCs w:val="24"/>
        </w:rPr>
      </w:pPr>
      <w:r>
        <w:rPr>
          <w:sz w:val="24"/>
          <w:szCs w:val="24"/>
        </w:rPr>
        <w:t xml:space="preserve"> </w:t>
      </w:r>
    </w:p>
    <w:p w14:paraId="1B4C42D1" w14:textId="77777777" w:rsidR="00E214BC" w:rsidRPr="00146661" w:rsidRDefault="00E214BC" w:rsidP="00E214BC">
      <w:pPr>
        <w:pStyle w:val="Odstavecseseznamem"/>
        <w:numPr>
          <w:ilvl w:val="0"/>
          <w:numId w:val="25"/>
        </w:numPr>
        <w:jc w:val="both"/>
        <w:rPr>
          <w:sz w:val="24"/>
          <w:szCs w:val="24"/>
        </w:rPr>
      </w:pPr>
      <w:r w:rsidRPr="00146661">
        <w:rPr>
          <w:sz w:val="24"/>
          <w:szCs w:val="24"/>
        </w:rPr>
        <w:t>Povodí Ohře, státní podnik, Novosedlická 758, 415 01 Teplice</w:t>
      </w:r>
    </w:p>
    <w:p w14:paraId="57AC0B3D" w14:textId="2A6E3AF9" w:rsidR="00E214BC" w:rsidRPr="00146661" w:rsidRDefault="007F1785" w:rsidP="00E214BC">
      <w:pPr>
        <w:pStyle w:val="Odstavecseseznamem"/>
        <w:ind w:left="1080"/>
        <w:jc w:val="both"/>
        <w:rPr>
          <w:sz w:val="24"/>
          <w:szCs w:val="24"/>
        </w:rPr>
      </w:pPr>
      <w:r>
        <w:rPr>
          <w:sz w:val="24"/>
          <w:szCs w:val="24"/>
        </w:rPr>
        <w:t xml:space="preserve"> </w:t>
      </w:r>
    </w:p>
    <w:p w14:paraId="7E380FA7" w14:textId="77777777" w:rsidR="00E214BC" w:rsidRPr="00146661" w:rsidRDefault="00E214BC" w:rsidP="00E214BC">
      <w:pPr>
        <w:pStyle w:val="Odstavecseseznamem"/>
        <w:numPr>
          <w:ilvl w:val="0"/>
          <w:numId w:val="25"/>
        </w:numPr>
        <w:jc w:val="both"/>
        <w:rPr>
          <w:sz w:val="24"/>
          <w:szCs w:val="24"/>
        </w:rPr>
      </w:pPr>
      <w:r w:rsidRPr="00146661">
        <w:rPr>
          <w:sz w:val="24"/>
          <w:szCs w:val="24"/>
        </w:rPr>
        <w:t>Povodí Ohře, státní podnik, Pražská 319, 411 55 Terezín</w:t>
      </w:r>
    </w:p>
    <w:p w14:paraId="47BD7A78" w14:textId="63B79AA1" w:rsidR="00E214BC" w:rsidRPr="00146661" w:rsidRDefault="007F1785" w:rsidP="00E214BC">
      <w:pPr>
        <w:pStyle w:val="Odstavecseseznamem"/>
        <w:ind w:left="1080"/>
        <w:jc w:val="both"/>
        <w:rPr>
          <w:sz w:val="24"/>
          <w:szCs w:val="24"/>
        </w:rPr>
      </w:pPr>
      <w:r>
        <w:rPr>
          <w:sz w:val="24"/>
          <w:szCs w:val="24"/>
        </w:rPr>
        <w:t xml:space="preserve"> </w:t>
      </w:r>
    </w:p>
    <w:p w14:paraId="4B1030B9" w14:textId="77777777" w:rsidR="00E214BC" w:rsidRPr="00146661" w:rsidRDefault="00E214BC" w:rsidP="00E214BC">
      <w:pPr>
        <w:pStyle w:val="Odstavecseseznamem"/>
        <w:numPr>
          <w:ilvl w:val="0"/>
          <w:numId w:val="25"/>
        </w:numPr>
        <w:jc w:val="both"/>
        <w:rPr>
          <w:sz w:val="24"/>
          <w:szCs w:val="24"/>
        </w:rPr>
      </w:pPr>
      <w:r w:rsidRPr="00146661">
        <w:rPr>
          <w:sz w:val="24"/>
          <w:szCs w:val="24"/>
        </w:rPr>
        <w:t>Povodí Ohře, státní podnik, Novosedlická 758, 415 01 Teplice</w:t>
      </w:r>
    </w:p>
    <w:p w14:paraId="472A0EF6" w14:textId="32BD6158" w:rsidR="00E214BC" w:rsidRPr="00146661" w:rsidRDefault="007F1785" w:rsidP="00E214BC">
      <w:pPr>
        <w:pStyle w:val="Odstavecseseznamem"/>
        <w:ind w:left="1080"/>
        <w:jc w:val="both"/>
        <w:rPr>
          <w:sz w:val="24"/>
          <w:szCs w:val="24"/>
        </w:rPr>
      </w:pPr>
      <w:r>
        <w:rPr>
          <w:sz w:val="24"/>
          <w:szCs w:val="24"/>
        </w:rPr>
        <w:t xml:space="preserve"> </w:t>
      </w:r>
    </w:p>
    <w:p w14:paraId="338CC078" w14:textId="77777777" w:rsidR="00E214BC" w:rsidRDefault="00E214BC" w:rsidP="00E214BC">
      <w:pPr>
        <w:jc w:val="both"/>
        <w:rPr>
          <w:i/>
          <w:sz w:val="24"/>
          <w:szCs w:val="24"/>
        </w:rPr>
      </w:pPr>
    </w:p>
    <w:p w14:paraId="39C091E9" w14:textId="77777777" w:rsidR="00146661" w:rsidRDefault="00146661" w:rsidP="00E214BC">
      <w:pPr>
        <w:autoSpaceDE w:val="0"/>
        <w:autoSpaceDN w:val="0"/>
        <w:adjustRightInd w:val="0"/>
        <w:jc w:val="both"/>
        <w:rPr>
          <w:sz w:val="24"/>
          <w:szCs w:val="24"/>
        </w:rPr>
      </w:pPr>
      <w:r>
        <w:rPr>
          <w:sz w:val="24"/>
          <w:szCs w:val="24"/>
        </w:rPr>
        <w:t>Pro jednání ve věcech obchodních stanovuje prodávající kontaktní osobu:</w:t>
      </w:r>
    </w:p>
    <w:p w14:paraId="2BAA7B13" w14:textId="551D5DB3" w:rsidR="00146661" w:rsidRDefault="007F1785" w:rsidP="00E214BC">
      <w:pPr>
        <w:autoSpaceDE w:val="0"/>
        <w:autoSpaceDN w:val="0"/>
        <w:adjustRightInd w:val="0"/>
        <w:jc w:val="both"/>
        <w:rPr>
          <w:sz w:val="24"/>
          <w:szCs w:val="24"/>
        </w:rPr>
      </w:pPr>
      <w:r>
        <w:rPr>
          <w:sz w:val="24"/>
          <w:szCs w:val="24"/>
        </w:rPr>
        <w:t xml:space="preserve"> </w:t>
      </w:r>
    </w:p>
    <w:p w14:paraId="4640632A" w14:textId="77777777" w:rsidR="00146661" w:rsidRDefault="00146661" w:rsidP="00E214BC">
      <w:pPr>
        <w:autoSpaceDE w:val="0"/>
        <w:autoSpaceDN w:val="0"/>
        <w:adjustRightInd w:val="0"/>
        <w:jc w:val="both"/>
        <w:rPr>
          <w:sz w:val="24"/>
          <w:szCs w:val="24"/>
        </w:rPr>
      </w:pPr>
    </w:p>
    <w:p w14:paraId="2F29253D" w14:textId="77777777" w:rsidR="002448B6" w:rsidRDefault="002448B6" w:rsidP="00E214BC">
      <w:pPr>
        <w:autoSpaceDE w:val="0"/>
        <w:autoSpaceDN w:val="0"/>
        <w:adjustRightInd w:val="0"/>
        <w:jc w:val="both"/>
        <w:rPr>
          <w:sz w:val="24"/>
          <w:szCs w:val="24"/>
        </w:rPr>
      </w:pPr>
    </w:p>
    <w:p w14:paraId="58866CFA" w14:textId="77777777" w:rsidR="002448B6" w:rsidRPr="00DA4D3E" w:rsidRDefault="002448B6" w:rsidP="002448B6">
      <w:pPr>
        <w:autoSpaceDE w:val="0"/>
        <w:autoSpaceDN w:val="0"/>
        <w:adjustRightInd w:val="0"/>
        <w:jc w:val="both"/>
        <w:rPr>
          <w:b/>
          <w:sz w:val="24"/>
          <w:szCs w:val="24"/>
        </w:rPr>
      </w:pPr>
      <w:r w:rsidRPr="00DA4D3E">
        <w:rPr>
          <w:b/>
          <w:sz w:val="24"/>
          <w:szCs w:val="24"/>
        </w:rPr>
        <w:t xml:space="preserve">Článek </w:t>
      </w:r>
      <w:r>
        <w:rPr>
          <w:b/>
          <w:sz w:val="24"/>
          <w:szCs w:val="24"/>
        </w:rPr>
        <w:t>5.</w:t>
      </w:r>
      <w:r w:rsidRPr="00DA4D3E">
        <w:rPr>
          <w:b/>
          <w:sz w:val="24"/>
          <w:szCs w:val="24"/>
        </w:rPr>
        <w:t xml:space="preserve"> bod </w:t>
      </w:r>
      <w:r>
        <w:rPr>
          <w:b/>
          <w:sz w:val="24"/>
          <w:szCs w:val="24"/>
        </w:rPr>
        <w:t>1</w:t>
      </w:r>
      <w:r w:rsidRPr="00DA4D3E">
        <w:rPr>
          <w:b/>
          <w:sz w:val="24"/>
          <w:szCs w:val="24"/>
        </w:rPr>
        <w:t>. smlouvy se nahrazuje tímto novým zněním:</w:t>
      </w:r>
    </w:p>
    <w:p w14:paraId="380F882A" w14:textId="77777777" w:rsidR="002448B6" w:rsidRDefault="002448B6" w:rsidP="002448B6">
      <w:pPr>
        <w:pStyle w:val="Bezmezer"/>
        <w:spacing w:before="120"/>
        <w:jc w:val="both"/>
        <w:rPr>
          <w:rFonts w:ascii="Times New Roman" w:hAnsi="Times New Roman" w:cs="Times New Roman"/>
        </w:rPr>
      </w:pPr>
      <w:r w:rsidRPr="0081607B">
        <w:rPr>
          <w:rFonts w:ascii="Times New Roman" w:hAnsi="Times New Roman" w:cs="Times New Roman"/>
        </w:rPr>
        <w:t>1.</w:t>
      </w:r>
      <w:r w:rsidR="00E94768">
        <w:rPr>
          <w:rFonts w:ascii="Times New Roman" w:hAnsi="Times New Roman" w:cs="Times New Roman"/>
        </w:rPr>
        <w:t xml:space="preserve"> </w:t>
      </w:r>
      <w:r w:rsidRPr="002448B6">
        <w:rPr>
          <w:rFonts w:ascii="Times New Roman" w:hAnsi="Times New Roman" w:cs="Times New Roman"/>
        </w:rPr>
        <w:t xml:space="preserve">Dodavatel je povinen dodat dodávku OOPP v množství, druhu a jakosti (technické parametry) a v termínu dle této rámcové kupní smlouvy a při dodržení obchodních podmínek sjednaných v této smlouvě včetně specifikací uvedených v </w:t>
      </w:r>
      <w:r w:rsidR="00E94768">
        <w:rPr>
          <w:rFonts w:ascii="Times New Roman" w:hAnsi="Times New Roman" w:cs="Times New Roman"/>
        </w:rPr>
        <w:t>objednávce</w:t>
      </w:r>
      <w:r w:rsidRPr="002448B6">
        <w:rPr>
          <w:rFonts w:ascii="Times New Roman" w:hAnsi="Times New Roman" w:cs="Times New Roman"/>
        </w:rPr>
        <w:t>.</w:t>
      </w:r>
    </w:p>
    <w:p w14:paraId="46E788D3" w14:textId="77777777" w:rsidR="00E94768" w:rsidRDefault="00E94768" w:rsidP="002448B6">
      <w:pPr>
        <w:pStyle w:val="Bezmezer"/>
        <w:spacing w:before="120"/>
        <w:jc w:val="both"/>
        <w:rPr>
          <w:rFonts w:ascii="Times New Roman" w:hAnsi="Times New Roman" w:cs="Times New Roman"/>
        </w:rPr>
      </w:pPr>
    </w:p>
    <w:p w14:paraId="3B78F120" w14:textId="77777777" w:rsidR="00E94768" w:rsidRPr="00DA4D3E" w:rsidRDefault="00E94768" w:rsidP="00E94768">
      <w:pPr>
        <w:autoSpaceDE w:val="0"/>
        <w:autoSpaceDN w:val="0"/>
        <w:adjustRightInd w:val="0"/>
        <w:jc w:val="both"/>
        <w:rPr>
          <w:b/>
          <w:sz w:val="24"/>
          <w:szCs w:val="24"/>
        </w:rPr>
      </w:pPr>
      <w:r w:rsidRPr="00DA4D3E">
        <w:rPr>
          <w:b/>
          <w:sz w:val="24"/>
          <w:szCs w:val="24"/>
        </w:rPr>
        <w:t xml:space="preserve">Článek </w:t>
      </w:r>
      <w:r>
        <w:rPr>
          <w:b/>
          <w:sz w:val="24"/>
          <w:szCs w:val="24"/>
        </w:rPr>
        <w:t>5.</w:t>
      </w:r>
      <w:r w:rsidRPr="00DA4D3E">
        <w:rPr>
          <w:b/>
          <w:sz w:val="24"/>
          <w:szCs w:val="24"/>
        </w:rPr>
        <w:t xml:space="preserve"> bod </w:t>
      </w:r>
      <w:r>
        <w:rPr>
          <w:b/>
          <w:sz w:val="24"/>
          <w:szCs w:val="24"/>
        </w:rPr>
        <w:t>2</w:t>
      </w:r>
      <w:r w:rsidRPr="00DA4D3E">
        <w:rPr>
          <w:b/>
          <w:sz w:val="24"/>
          <w:szCs w:val="24"/>
        </w:rPr>
        <w:t>. smlouvy se nahrazuje tímto novým zněním:</w:t>
      </w:r>
    </w:p>
    <w:p w14:paraId="29C736BD" w14:textId="77777777" w:rsidR="00E94768" w:rsidRDefault="00E94768" w:rsidP="002448B6">
      <w:pPr>
        <w:pStyle w:val="Bezmezer"/>
        <w:spacing w:before="120"/>
        <w:jc w:val="both"/>
        <w:rPr>
          <w:rFonts w:ascii="Times New Roman" w:hAnsi="Times New Roman" w:cs="Times New Roman"/>
        </w:rPr>
      </w:pPr>
      <w:r w:rsidRPr="00E94768">
        <w:rPr>
          <w:rFonts w:ascii="Times New Roman" w:hAnsi="Times New Roman" w:cs="Times New Roman"/>
        </w:rPr>
        <w:t>2.</w:t>
      </w:r>
      <w:r>
        <w:rPr>
          <w:rFonts w:ascii="Times New Roman" w:hAnsi="Times New Roman" w:cs="Times New Roman"/>
        </w:rPr>
        <w:t xml:space="preserve">  </w:t>
      </w:r>
      <w:r w:rsidRPr="00E94768">
        <w:rPr>
          <w:rFonts w:ascii="Times New Roman" w:hAnsi="Times New Roman" w:cs="Times New Roman"/>
        </w:rPr>
        <w:t xml:space="preserve">Poruší-li dodavatel povinnosti stanovené v čl. 5. bodu 1. této smlouvy, jedná se o vady plnění. Za vady plnění se považuje i dodání jiného druhu </w:t>
      </w:r>
      <w:proofErr w:type="gramStart"/>
      <w:r>
        <w:rPr>
          <w:rFonts w:ascii="Times New Roman" w:hAnsi="Times New Roman" w:cs="Times New Roman"/>
        </w:rPr>
        <w:t>OOPP</w:t>
      </w:r>
      <w:proofErr w:type="gramEnd"/>
      <w:r>
        <w:rPr>
          <w:rFonts w:ascii="Times New Roman" w:hAnsi="Times New Roman" w:cs="Times New Roman"/>
        </w:rPr>
        <w:t xml:space="preserve"> </w:t>
      </w:r>
      <w:r w:rsidRPr="00E94768">
        <w:rPr>
          <w:rFonts w:ascii="Times New Roman" w:hAnsi="Times New Roman" w:cs="Times New Roman"/>
        </w:rPr>
        <w:t xml:space="preserve">než určuje tato smlouva a </w:t>
      </w:r>
      <w:r>
        <w:rPr>
          <w:rFonts w:ascii="Times New Roman" w:hAnsi="Times New Roman" w:cs="Times New Roman"/>
        </w:rPr>
        <w:t>objednávka</w:t>
      </w:r>
      <w:r w:rsidRPr="00E94768">
        <w:rPr>
          <w:rFonts w:ascii="Times New Roman" w:hAnsi="Times New Roman" w:cs="Times New Roman"/>
        </w:rPr>
        <w:t>. Odběratel je povinen reklamovat vady bezodkladně po jejich zjištění, nejpozději však do 5 pracovních dnů ode dne převzetí.</w:t>
      </w:r>
    </w:p>
    <w:p w14:paraId="5A8BA988" w14:textId="77777777" w:rsidR="002448B6" w:rsidRDefault="002448B6" w:rsidP="002448B6">
      <w:pPr>
        <w:pStyle w:val="Bezmezer"/>
        <w:spacing w:before="120"/>
        <w:jc w:val="both"/>
        <w:rPr>
          <w:rFonts w:ascii="Times New Roman" w:hAnsi="Times New Roman" w:cs="Times New Roman"/>
        </w:rPr>
      </w:pPr>
    </w:p>
    <w:p w14:paraId="3AF39B13" w14:textId="77777777" w:rsidR="00291546" w:rsidRDefault="00291546" w:rsidP="00291546">
      <w:pPr>
        <w:autoSpaceDE w:val="0"/>
        <w:autoSpaceDN w:val="0"/>
        <w:adjustRightInd w:val="0"/>
        <w:jc w:val="both"/>
        <w:rPr>
          <w:b/>
          <w:sz w:val="24"/>
          <w:szCs w:val="24"/>
        </w:rPr>
      </w:pPr>
      <w:r w:rsidRPr="00DA4D3E">
        <w:rPr>
          <w:b/>
          <w:sz w:val="24"/>
          <w:szCs w:val="24"/>
        </w:rPr>
        <w:t xml:space="preserve">Článek </w:t>
      </w:r>
      <w:r>
        <w:rPr>
          <w:b/>
          <w:sz w:val="24"/>
          <w:szCs w:val="24"/>
        </w:rPr>
        <w:t>6.</w:t>
      </w:r>
      <w:r w:rsidRPr="00DA4D3E">
        <w:rPr>
          <w:b/>
          <w:sz w:val="24"/>
          <w:szCs w:val="24"/>
        </w:rPr>
        <w:t xml:space="preserve"> smlouvy se nahrazuje tímto novým zněním:</w:t>
      </w:r>
    </w:p>
    <w:p w14:paraId="2E910B7C" w14:textId="77777777" w:rsidR="00291546" w:rsidRDefault="00291546" w:rsidP="00291546">
      <w:pPr>
        <w:autoSpaceDE w:val="0"/>
        <w:autoSpaceDN w:val="0"/>
        <w:adjustRightInd w:val="0"/>
        <w:jc w:val="both"/>
        <w:rPr>
          <w:b/>
          <w:sz w:val="24"/>
          <w:szCs w:val="24"/>
        </w:rPr>
      </w:pPr>
    </w:p>
    <w:p w14:paraId="0D7256E3" w14:textId="77777777" w:rsidR="00291546" w:rsidRDefault="00291546" w:rsidP="00291546">
      <w:pPr>
        <w:autoSpaceDE w:val="0"/>
        <w:autoSpaceDN w:val="0"/>
        <w:adjustRightInd w:val="0"/>
        <w:jc w:val="center"/>
        <w:rPr>
          <w:sz w:val="24"/>
          <w:szCs w:val="24"/>
        </w:rPr>
      </w:pPr>
      <w:r w:rsidRPr="00291546">
        <w:rPr>
          <w:sz w:val="24"/>
          <w:szCs w:val="24"/>
        </w:rPr>
        <w:t>6.</w:t>
      </w:r>
    </w:p>
    <w:p w14:paraId="767BF6D6" w14:textId="77777777" w:rsidR="00291546" w:rsidRPr="00291546" w:rsidRDefault="00291546" w:rsidP="00291546">
      <w:pPr>
        <w:autoSpaceDE w:val="0"/>
        <w:autoSpaceDN w:val="0"/>
        <w:adjustRightInd w:val="0"/>
        <w:jc w:val="center"/>
        <w:rPr>
          <w:sz w:val="24"/>
          <w:szCs w:val="24"/>
        </w:rPr>
      </w:pPr>
      <w:r>
        <w:rPr>
          <w:sz w:val="24"/>
          <w:szCs w:val="24"/>
        </w:rPr>
        <w:t xml:space="preserve">Cena, platební podmínky a </w:t>
      </w:r>
      <w:r w:rsidR="00D842C8">
        <w:rPr>
          <w:sz w:val="24"/>
          <w:szCs w:val="24"/>
        </w:rPr>
        <w:t>P</w:t>
      </w:r>
      <w:r>
        <w:rPr>
          <w:sz w:val="24"/>
          <w:szCs w:val="24"/>
        </w:rPr>
        <w:t>rohlášení o shodě</w:t>
      </w:r>
    </w:p>
    <w:p w14:paraId="0CB96EAD" w14:textId="77777777" w:rsidR="007024A4" w:rsidRDefault="00161312" w:rsidP="00291546">
      <w:pPr>
        <w:pStyle w:val="Bezmezer"/>
        <w:spacing w:before="120"/>
        <w:jc w:val="both"/>
        <w:rPr>
          <w:rFonts w:ascii="Times New Roman" w:hAnsi="Times New Roman" w:cs="Times New Roman"/>
        </w:rPr>
      </w:pPr>
      <w:r w:rsidRPr="00161312">
        <w:rPr>
          <w:rFonts w:ascii="Times New Roman" w:hAnsi="Times New Roman" w:cs="Times New Roman"/>
        </w:rPr>
        <w:t>1.</w:t>
      </w:r>
      <w:r>
        <w:rPr>
          <w:rFonts w:ascii="Times New Roman" w:hAnsi="Times New Roman" w:cs="Times New Roman"/>
        </w:rPr>
        <w:t xml:space="preserve"> </w:t>
      </w:r>
      <w:r w:rsidRPr="00161312">
        <w:rPr>
          <w:rFonts w:ascii="Times New Roman" w:hAnsi="Times New Roman" w:cs="Times New Roman"/>
        </w:rPr>
        <w:t>Smluvní strany sjednaly, že kupní cena, za kterou bud</w:t>
      </w:r>
      <w:r w:rsidR="007024A4">
        <w:rPr>
          <w:rFonts w:ascii="Times New Roman" w:hAnsi="Times New Roman" w:cs="Times New Roman"/>
        </w:rPr>
        <w:t>ou OOPP</w:t>
      </w:r>
      <w:r w:rsidRPr="00161312">
        <w:rPr>
          <w:rFonts w:ascii="Times New Roman" w:hAnsi="Times New Roman" w:cs="Times New Roman"/>
        </w:rPr>
        <w:t xml:space="preserve"> prodán</w:t>
      </w:r>
      <w:r w:rsidR="007024A4">
        <w:rPr>
          <w:rFonts w:ascii="Times New Roman" w:hAnsi="Times New Roman" w:cs="Times New Roman"/>
        </w:rPr>
        <w:t>y</w:t>
      </w:r>
      <w:r w:rsidRPr="00161312">
        <w:rPr>
          <w:rFonts w:ascii="Times New Roman" w:hAnsi="Times New Roman" w:cs="Times New Roman"/>
        </w:rPr>
        <w:t xml:space="preserve">, je určena ceníkem stanoveným prodávajícím, platným v den objednání </w:t>
      </w:r>
      <w:r w:rsidR="007024A4">
        <w:rPr>
          <w:rFonts w:ascii="Times New Roman" w:hAnsi="Times New Roman" w:cs="Times New Roman"/>
        </w:rPr>
        <w:t>OOPP</w:t>
      </w:r>
      <w:r w:rsidRPr="00161312">
        <w:rPr>
          <w:rFonts w:ascii="Times New Roman" w:hAnsi="Times New Roman" w:cs="Times New Roman"/>
        </w:rPr>
        <w:t>. Kupující ceny akceptuje objednávkou</w:t>
      </w:r>
      <w:r w:rsidR="007024A4">
        <w:rPr>
          <w:rFonts w:ascii="Times New Roman" w:hAnsi="Times New Roman" w:cs="Times New Roman"/>
        </w:rPr>
        <w:t>.</w:t>
      </w:r>
    </w:p>
    <w:p w14:paraId="40D78AEF" w14:textId="320B9A59" w:rsidR="007024A4" w:rsidRDefault="007024A4" w:rsidP="00291546">
      <w:pPr>
        <w:pStyle w:val="Bezmezer"/>
        <w:spacing w:before="120"/>
        <w:jc w:val="both"/>
        <w:rPr>
          <w:rFonts w:ascii="Times New Roman" w:hAnsi="Times New Roman" w:cs="Times New Roman"/>
        </w:rPr>
      </w:pPr>
      <w:r w:rsidRPr="007024A4">
        <w:rPr>
          <w:rFonts w:ascii="Times New Roman" w:hAnsi="Times New Roman" w:cs="Times New Roman"/>
        </w:rPr>
        <w:t>2</w:t>
      </w:r>
      <w:r>
        <w:rPr>
          <w:rFonts w:ascii="Times New Roman" w:hAnsi="Times New Roman" w:cs="Times New Roman"/>
        </w:rPr>
        <w:t xml:space="preserve">. </w:t>
      </w:r>
      <w:r w:rsidRPr="007024A4">
        <w:rPr>
          <w:rFonts w:ascii="Times New Roman" w:hAnsi="Times New Roman" w:cs="Times New Roman"/>
        </w:rPr>
        <w:t>Stanovení ceny je výhradním právem prodávajícího. Se změnou ceníku je prodávající povinen kupujícího seznámit nejpozději do 5 dnů od data změny cen elektronicky na e</w:t>
      </w:r>
      <w:r w:rsidR="001365F4">
        <w:rPr>
          <w:rFonts w:ascii="Times New Roman" w:hAnsi="Times New Roman" w:cs="Times New Roman"/>
        </w:rPr>
        <w:t>-</w:t>
      </w:r>
      <w:r w:rsidRPr="007024A4">
        <w:rPr>
          <w:rFonts w:ascii="Times New Roman" w:hAnsi="Times New Roman" w:cs="Times New Roman"/>
        </w:rPr>
        <w:t>mailov</w:t>
      </w:r>
      <w:r>
        <w:rPr>
          <w:rFonts w:ascii="Times New Roman" w:hAnsi="Times New Roman" w:cs="Times New Roman"/>
        </w:rPr>
        <w:t>é</w:t>
      </w:r>
      <w:r w:rsidRPr="007024A4">
        <w:rPr>
          <w:rFonts w:ascii="Times New Roman" w:hAnsi="Times New Roman" w:cs="Times New Roman"/>
        </w:rPr>
        <w:t xml:space="preserve"> adres</w:t>
      </w:r>
      <w:r>
        <w:rPr>
          <w:rFonts w:ascii="Times New Roman" w:hAnsi="Times New Roman" w:cs="Times New Roman"/>
        </w:rPr>
        <w:t>y</w:t>
      </w:r>
      <w:r w:rsidRPr="007024A4">
        <w:rPr>
          <w:rFonts w:ascii="Times New Roman" w:hAnsi="Times New Roman" w:cs="Times New Roman"/>
        </w:rPr>
        <w:t xml:space="preserve"> určen</w:t>
      </w:r>
      <w:r>
        <w:rPr>
          <w:rFonts w:ascii="Times New Roman" w:hAnsi="Times New Roman" w:cs="Times New Roman"/>
        </w:rPr>
        <w:t>é</w:t>
      </w:r>
      <w:r w:rsidRPr="007024A4">
        <w:rPr>
          <w:rFonts w:ascii="Times New Roman" w:hAnsi="Times New Roman" w:cs="Times New Roman"/>
        </w:rPr>
        <w:t xml:space="preserve"> kupujícím pro vzájemný obchodní styk</w:t>
      </w:r>
      <w:r>
        <w:rPr>
          <w:rFonts w:ascii="Times New Roman" w:hAnsi="Times New Roman" w:cs="Times New Roman"/>
        </w:rPr>
        <w:t xml:space="preserve"> v čl. 4, bodě 2.</w:t>
      </w:r>
      <w:r w:rsidRPr="007024A4">
        <w:rPr>
          <w:rFonts w:ascii="Times New Roman" w:hAnsi="Times New Roman" w:cs="Times New Roman"/>
        </w:rPr>
        <w:t>, případně změnu cen provést na webových stránkách prodávajícího.</w:t>
      </w:r>
    </w:p>
    <w:p w14:paraId="27F9D37C" w14:textId="77777777" w:rsidR="002448B6" w:rsidRDefault="002448B6" w:rsidP="002448B6">
      <w:pPr>
        <w:pStyle w:val="Bezmezer"/>
        <w:spacing w:before="120"/>
        <w:jc w:val="both"/>
        <w:rPr>
          <w:rFonts w:ascii="Times New Roman" w:hAnsi="Times New Roman" w:cs="Times New Roman"/>
        </w:rPr>
      </w:pPr>
    </w:p>
    <w:p w14:paraId="3632FBA9" w14:textId="77777777" w:rsidR="002448B6" w:rsidRDefault="00D842C8" w:rsidP="002448B6">
      <w:pPr>
        <w:pStyle w:val="Bezmezer"/>
        <w:spacing w:before="120"/>
        <w:jc w:val="both"/>
        <w:rPr>
          <w:rFonts w:ascii="Times New Roman" w:hAnsi="Times New Roman" w:cs="Times New Roman"/>
        </w:rPr>
      </w:pPr>
      <w:r w:rsidRPr="00D842C8">
        <w:rPr>
          <w:rFonts w:ascii="Times New Roman" w:hAnsi="Times New Roman" w:cs="Times New Roman"/>
        </w:rPr>
        <w:lastRenderedPageBreak/>
        <w:t>3.</w:t>
      </w:r>
      <w:r>
        <w:rPr>
          <w:rFonts w:ascii="Times New Roman" w:hAnsi="Times New Roman" w:cs="Times New Roman"/>
        </w:rPr>
        <w:t xml:space="preserve"> </w:t>
      </w:r>
      <w:r w:rsidRPr="00D842C8">
        <w:rPr>
          <w:rFonts w:ascii="Times New Roman" w:hAnsi="Times New Roman" w:cs="Times New Roman"/>
        </w:rPr>
        <w:t>Cena OOPP zahrnuje veškeré související náklady dodavatele s výrobou a dodáním, zejm. nákladů na označení OOPP logem, na dopravu OOPP do odběratelem v objednávce uvedeného místa plnění. V ceně OOPP je rovněž zahrnuto odběratelem požadované opatření OOPP označením „CE“, pokud pochází z členské země EU, nebo musí být výrobek opatřený Prohlášením o shodě, popř. ujištěním o vydání tohoto prohlášení tehdy, je-li zemí původu nečlenská země EU. Toto posouzení se nevyžaduje u OOPP jednoduché konstrukce.</w:t>
      </w:r>
    </w:p>
    <w:p w14:paraId="5CED6466" w14:textId="77777777" w:rsidR="002448B6" w:rsidRDefault="00625D7B" w:rsidP="002448B6">
      <w:pPr>
        <w:pStyle w:val="Bezmezer"/>
        <w:spacing w:before="120"/>
        <w:jc w:val="both"/>
        <w:rPr>
          <w:rFonts w:ascii="Times New Roman" w:hAnsi="Times New Roman" w:cs="Times New Roman"/>
        </w:rPr>
      </w:pPr>
      <w:r w:rsidRPr="00625D7B">
        <w:rPr>
          <w:rFonts w:ascii="Times New Roman" w:hAnsi="Times New Roman" w:cs="Times New Roman"/>
        </w:rPr>
        <w:t>4.</w:t>
      </w:r>
      <w:r>
        <w:rPr>
          <w:rFonts w:ascii="Times New Roman" w:hAnsi="Times New Roman" w:cs="Times New Roman"/>
        </w:rPr>
        <w:t xml:space="preserve"> </w:t>
      </w:r>
      <w:r w:rsidRPr="00625D7B">
        <w:rPr>
          <w:rFonts w:ascii="Times New Roman" w:hAnsi="Times New Roman" w:cs="Times New Roman"/>
        </w:rPr>
        <w:t>Cena OOPP je shodná pro standardní, nadměrné i prodloužené velikosti požadované odběratelem.</w:t>
      </w:r>
    </w:p>
    <w:p w14:paraId="1A318D60" w14:textId="27A440AE" w:rsidR="000E1283" w:rsidRDefault="000E1283" w:rsidP="002448B6">
      <w:pPr>
        <w:pStyle w:val="Bezmezer"/>
        <w:spacing w:before="120"/>
        <w:jc w:val="both"/>
      </w:pPr>
      <w:r>
        <w:rPr>
          <w:rFonts w:ascii="Times New Roman" w:hAnsi="Times New Roman" w:cs="Times New Roman"/>
        </w:rPr>
        <w:t>5</w:t>
      </w:r>
      <w:r w:rsidRPr="000E1283">
        <w:rPr>
          <w:rFonts w:ascii="Times New Roman" w:hAnsi="Times New Roman" w:cs="Times New Roman"/>
        </w:rPr>
        <w:t>.</w:t>
      </w:r>
      <w:r>
        <w:rPr>
          <w:rFonts w:ascii="Times New Roman" w:hAnsi="Times New Roman" w:cs="Times New Roman"/>
        </w:rPr>
        <w:t xml:space="preserve"> </w:t>
      </w:r>
      <w:r w:rsidRPr="000E1283">
        <w:rPr>
          <w:rFonts w:ascii="Times New Roman" w:hAnsi="Times New Roman" w:cs="Times New Roman"/>
        </w:rPr>
        <w:t xml:space="preserve">Smluvní strany se dohodly, že kupní cena </w:t>
      </w:r>
      <w:r>
        <w:rPr>
          <w:rFonts w:ascii="Times New Roman" w:hAnsi="Times New Roman" w:cs="Times New Roman"/>
        </w:rPr>
        <w:t xml:space="preserve">za jednotlivá dílčí plnění </w:t>
      </w:r>
      <w:r w:rsidRPr="000E1283">
        <w:rPr>
          <w:rFonts w:ascii="Times New Roman" w:hAnsi="Times New Roman" w:cs="Times New Roman"/>
        </w:rPr>
        <w:t>bude hrazena na základě faktur vystaven</w:t>
      </w:r>
      <w:r>
        <w:rPr>
          <w:rFonts w:ascii="Times New Roman" w:hAnsi="Times New Roman" w:cs="Times New Roman"/>
        </w:rPr>
        <w:t>ých</w:t>
      </w:r>
      <w:r w:rsidRPr="000E1283">
        <w:rPr>
          <w:rFonts w:ascii="Times New Roman" w:hAnsi="Times New Roman" w:cs="Times New Roman"/>
        </w:rPr>
        <w:t xml:space="preserve"> prodávajícím na bankovní účet prodávajícího. </w:t>
      </w:r>
      <w:r>
        <w:rPr>
          <w:rFonts w:ascii="Times New Roman" w:hAnsi="Times New Roman" w:cs="Times New Roman"/>
        </w:rPr>
        <w:t xml:space="preserve">Faktury musí obsahovat náležitosti daňového dokladu podle platného zákona o DPH. Na fakturách je dodavatel povinen uvádět čísla objednávek odběratele. Splatnost faktur je 30 dnů od data jejího doručení v elektronické podobě ve formátu PDF na e-mailovou adresu </w:t>
      </w:r>
      <w:r w:rsidR="007F1785">
        <w:t xml:space="preserve">                   </w:t>
      </w:r>
      <w:proofErr w:type="gramStart"/>
      <w:r w:rsidR="007F1785">
        <w:t xml:space="preserve">  </w:t>
      </w:r>
      <w:r>
        <w:t>.</w:t>
      </w:r>
      <w:proofErr w:type="gramEnd"/>
    </w:p>
    <w:p w14:paraId="7A095A10" w14:textId="77777777" w:rsidR="000E1283" w:rsidRDefault="000E1283" w:rsidP="002448B6">
      <w:pPr>
        <w:pStyle w:val="Bezmezer"/>
        <w:spacing w:before="120"/>
        <w:jc w:val="both"/>
        <w:rPr>
          <w:rFonts w:ascii="Times New Roman" w:hAnsi="Times New Roman" w:cs="Times New Roman"/>
        </w:rPr>
      </w:pPr>
      <w:r w:rsidRPr="000E1283">
        <w:rPr>
          <w:rFonts w:ascii="Times New Roman" w:hAnsi="Times New Roman" w:cs="Times New Roman"/>
        </w:rPr>
        <w:t>V případě chybějících nebo chybných náležitostí vrátí odběratel fakturu dodavateli k opravě a dodavatel je povinen fakturu opravit. Lhůta pro úhradu poté začíná běžet ode dne doručení opravené faktury dodavatelem.</w:t>
      </w:r>
    </w:p>
    <w:p w14:paraId="53D10EDF" w14:textId="77777777" w:rsidR="00015618" w:rsidRDefault="000E1283" w:rsidP="002448B6">
      <w:pPr>
        <w:pStyle w:val="Bezmezer"/>
        <w:spacing w:before="120"/>
        <w:jc w:val="both"/>
        <w:rPr>
          <w:rFonts w:ascii="Times New Roman" w:hAnsi="Times New Roman" w:cs="Times New Roman"/>
        </w:rPr>
      </w:pPr>
      <w:r w:rsidRPr="000E1283">
        <w:rPr>
          <w:rFonts w:ascii="Times New Roman" w:hAnsi="Times New Roman" w:cs="Times New Roman"/>
        </w:rPr>
        <w:t>Zboží je považováno za dodané</w:t>
      </w:r>
      <w:r w:rsidR="005006F4">
        <w:rPr>
          <w:rFonts w:ascii="Times New Roman" w:hAnsi="Times New Roman" w:cs="Times New Roman"/>
        </w:rPr>
        <w:t xml:space="preserve"> </w:t>
      </w:r>
      <w:r w:rsidRPr="000E1283">
        <w:rPr>
          <w:rFonts w:ascii="Times New Roman" w:hAnsi="Times New Roman" w:cs="Times New Roman"/>
        </w:rPr>
        <w:t>dnem, kdy byl potvrzen dodací list kupujícím v případě osobního převzetí zboží, resp. dnem, kdy bylo kupujícím potvrzeno převzetí zásilky v případě dodání zboží zásilkovou službou. Zboží je považováno za uhrazené</w:t>
      </w:r>
      <w:r w:rsidR="005006F4">
        <w:rPr>
          <w:rFonts w:ascii="Times New Roman" w:hAnsi="Times New Roman" w:cs="Times New Roman"/>
        </w:rPr>
        <w:t xml:space="preserve"> </w:t>
      </w:r>
      <w:r w:rsidRPr="000E1283">
        <w:rPr>
          <w:rFonts w:ascii="Times New Roman" w:hAnsi="Times New Roman" w:cs="Times New Roman"/>
        </w:rPr>
        <w:t>dnem, kdy byla platba připsána na účet prodávajícího.</w:t>
      </w:r>
    </w:p>
    <w:p w14:paraId="163472FB" w14:textId="77777777" w:rsidR="00146661" w:rsidRDefault="00146661" w:rsidP="00E214BC">
      <w:pPr>
        <w:autoSpaceDE w:val="0"/>
        <w:autoSpaceDN w:val="0"/>
        <w:adjustRightInd w:val="0"/>
        <w:jc w:val="both"/>
        <w:rPr>
          <w:sz w:val="24"/>
          <w:szCs w:val="24"/>
        </w:rPr>
      </w:pPr>
    </w:p>
    <w:p w14:paraId="752BC539" w14:textId="77777777" w:rsidR="00EF13D5" w:rsidRDefault="00EF13D5" w:rsidP="00E214BC">
      <w:pPr>
        <w:autoSpaceDE w:val="0"/>
        <w:autoSpaceDN w:val="0"/>
        <w:adjustRightInd w:val="0"/>
        <w:jc w:val="both"/>
        <w:rPr>
          <w:sz w:val="24"/>
          <w:szCs w:val="24"/>
        </w:rPr>
      </w:pPr>
    </w:p>
    <w:p w14:paraId="2B3A04D5" w14:textId="77777777" w:rsidR="00EF13D5" w:rsidRDefault="00EF13D5" w:rsidP="00EF13D5">
      <w:pPr>
        <w:autoSpaceDE w:val="0"/>
        <w:autoSpaceDN w:val="0"/>
        <w:adjustRightInd w:val="0"/>
        <w:jc w:val="both"/>
        <w:rPr>
          <w:b/>
          <w:sz w:val="24"/>
          <w:szCs w:val="24"/>
        </w:rPr>
      </w:pPr>
      <w:r w:rsidRPr="00DA4D3E">
        <w:rPr>
          <w:b/>
          <w:sz w:val="24"/>
          <w:szCs w:val="24"/>
        </w:rPr>
        <w:t xml:space="preserve">Článek </w:t>
      </w:r>
      <w:r>
        <w:rPr>
          <w:b/>
          <w:sz w:val="24"/>
          <w:szCs w:val="24"/>
        </w:rPr>
        <w:t>7.</w:t>
      </w:r>
      <w:r w:rsidRPr="00DA4D3E">
        <w:rPr>
          <w:b/>
          <w:sz w:val="24"/>
          <w:szCs w:val="24"/>
        </w:rPr>
        <w:t xml:space="preserve"> smlouvy se nahrazuje tímto novým zněním:</w:t>
      </w:r>
    </w:p>
    <w:p w14:paraId="6BD83339" w14:textId="77777777" w:rsidR="00EF13D5" w:rsidRDefault="00EF13D5" w:rsidP="00EF13D5">
      <w:pPr>
        <w:autoSpaceDE w:val="0"/>
        <w:autoSpaceDN w:val="0"/>
        <w:adjustRightInd w:val="0"/>
        <w:jc w:val="both"/>
        <w:rPr>
          <w:b/>
          <w:sz w:val="24"/>
          <w:szCs w:val="24"/>
        </w:rPr>
      </w:pPr>
    </w:p>
    <w:p w14:paraId="6031F55C" w14:textId="77777777" w:rsidR="00EF13D5" w:rsidRDefault="00EF13D5" w:rsidP="00EF13D5">
      <w:pPr>
        <w:autoSpaceDE w:val="0"/>
        <w:autoSpaceDN w:val="0"/>
        <w:adjustRightInd w:val="0"/>
        <w:jc w:val="center"/>
        <w:rPr>
          <w:sz w:val="24"/>
          <w:szCs w:val="24"/>
        </w:rPr>
      </w:pPr>
      <w:r>
        <w:rPr>
          <w:sz w:val="24"/>
          <w:szCs w:val="24"/>
        </w:rPr>
        <w:t>7</w:t>
      </w:r>
      <w:r w:rsidRPr="00291546">
        <w:rPr>
          <w:sz w:val="24"/>
          <w:szCs w:val="24"/>
        </w:rPr>
        <w:t>.</w:t>
      </w:r>
    </w:p>
    <w:p w14:paraId="779EBABC" w14:textId="77777777" w:rsidR="00EF13D5" w:rsidRDefault="00EF13D5" w:rsidP="00EF13D5">
      <w:pPr>
        <w:autoSpaceDE w:val="0"/>
        <w:autoSpaceDN w:val="0"/>
        <w:adjustRightInd w:val="0"/>
        <w:jc w:val="center"/>
        <w:rPr>
          <w:sz w:val="24"/>
          <w:szCs w:val="24"/>
        </w:rPr>
      </w:pPr>
      <w:r>
        <w:rPr>
          <w:sz w:val="24"/>
          <w:szCs w:val="24"/>
        </w:rPr>
        <w:t>Náhradní plnění</w:t>
      </w:r>
    </w:p>
    <w:p w14:paraId="1F6EC937" w14:textId="77777777" w:rsidR="00EF13D5" w:rsidRDefault="00EF13D5" w:rsidP="00EF13D5">
      <w:pPr>
        <w:autoSpaceDE w:val="0"/>
        <w:autoSpaceDN w:val="0"/>
        <w:adjustRightInd w:val="0"/>
        <w:jc w:val="center"/>
        <w:rPr>
          <w:sz w:val="24"/>
          <w:szCs w:val="24"/>
        </w:rPr>
      </w:pPr>
    </w:p>
    <w:p w14:paraId="782A13D3" w14:textId="268CA7D3" w:rsidR="00EF13D5" w:rsidRDefault="00EF13D5" w:rsidP="001365F4">
      <w:pPr>
        <w:autoSpaceDE w:val="0"/>
        <w:autoSpaceDN w:val="0"/>
        <w:adjustRightInd w:val="0"/>
        <w:jc w:val="both"/>
        <w:rPr>
          <w:sz w:val="24"/>
          <w:szCs w:val="24"/>
        </w:rPr>
      </w:pPr>
      <w:r w:rsidRPr="00EF13D5">
        <w:rPr>
          <w:sz w:val="24"/>
          <w:szCs w:val="24"/>
        </w:rPr>
        <w:t>1.</w:t>
      </w:r>
      <w:r>
        <w:rPr>
          <w:sz w:val="24"/>
          <w:szCs w:val="24"/>
        </w:rPr>
        <w:t xml:space="preserve"> </w:t>
      </w:r>
      <w:r w:rsidRPr="00EF13D5">
        <w:rPr>
          <w:sz w:val="24"/>
          <w:szCs w:val="24"/>
        </w:rPr>
        <w:t>Prodávající je organizací zaměstnávající více než 50 % zaměstnanců se zdravotním postižením. Na základě této skutečnosti je oprávněn poskytovat výrobky a služby v rámci tzv. náhradního plnění povinného podílu zaměstnanců se zdravotním postižením dle § 81, zákona č. 435/2004 Sb., o zaměstnanosti, v platném znění.</w:t>
      </w:r>
    </w:p>
    <w:p w14:paraId="7D0EFF99" w14:textId="43708864" w:rsidR="00A1306C" w:rsidRDefault="00A1306C" w:rsidP="001365F4">
      <w:pPr>
        <w:autoSpaceDE w:val="0"/>
        <w:autoSpaceDN w:val="0"/>
        <w:adjustRightInd w:val="0"/>
        <w:jc w:val="both"/>
        <w:rPr>
          <w:sz w:val="24"/>
          <w:szCs w:val="24"/>
        </w:rPr>
      </w:pPr>
    </w:p>
    <w:p w14:paraId="2FD89507" w14:textId="77777777" w:rsidR="00EF13D5" w:rsidRPr="00EF13D5" w:rsidRDefault="00EF13D5" w:rsidP="001365F4">
      <w:pPr>
        <w:autoSpaceDE w:val="0"/>
        <w:autoSpaceDN w:val="0"/>
        <w:adjustRightInd w:val="0"/>
        <w:jc w:val="both"/>
        <w:rPr>
          <w:sz w:val="24"/>
          <w:szCs w:val="24"/>
        </w:rPr>
      </w:pPr>
      <w:r>
        <w:rPr>
          <w:sz w:val="24"/>
          <w:szCs w:val="24"/>
        </w:rPr>
        <w:t>2</w:t>
      </w:r>
      <w:r w:rsidRPr="00EF13D5">
        <w:rPr>
          <w:sz w:val="24"/>
          <w:szCs w:val="24"/>
        </w:rPr>
        <w:t>.</w:t>
      </w:r>
      <w:r>
        <w:rPr>
          <w:sz w:val="24"/>
          <w:szCs w:val="24"/>
        </w:rPr>
        <w:t xml:space="preserve"> </w:t>
      </w:r>
      <w:r w:rsidRPr="00EF13D5">
        <w:rPr>
          <w:sz w:val="24"/>
          <w:szCs w:val="24"/>
        </w:rPr>
        <w:t>Prodávající dle § 81 odst. 3, zákona o zaměstnanosti, vloží údaje o poskytnutém plnění do evidence vedené MPSV nejpozději do 30 kalendářních dnů od zaplacení. Kupující bere na vědomí, že do evidence MPSV budou vloženy pouze faktury uhrazené řádně k datu splatnosti.</w:t>
      </w:r>
    </w:p>
    <w:p w14:paraId="22DA031D" w14:textId="345009D3" w:rsidR="00EF13D5" w:rsidRPr="00EF13D5" w:rsidRDefault="00EF13D5" w:rsidP="001365F4">
      <w:pPr>
        <w:autoSpaceDE w:val="0"/>
        <w:autoSpaceDN w:val="0"/>
        <w:adjustRightInd w:val="0"/>
        <w:jc w:val="both"/>
        <w:rPr>
          <w:sz w:val="24"/>
          <w:szCs w:val="24"/>
        </w:rPr>
      </w:pPr>
      <w:r w:rsidRPr="00EF13D5">
        <w:rPr>
          <w:sz w:val="24"/>
          <w:szCs w:val="24"/>
        </w:rPr>
        <w:t>Pro účely evidence MPSV a zasílání potvrzovací e</w:t>
      </w:r>
      <w:r w:rsidR="001365F4">
        <w:rPr>
          <w:sz w:val="24"/>
          <w:szCs w:val="24"/>
        </w:rPr>
        <w:t>-</w:t>
      </w:r>
      <w:r w:rsidRPr="00EF13D5">
        <w:rPr>
          <w:sz w:val="24"/>
          <w:szCs w:val="24"/>
        </w:rPr>
        <w:t xml:space="preserve">mailu stanovuje kupující tento kontaktní </w:t>
      </w:r>
      <w:r w:rsidR="001365F4">
        <w:rPr>
          <w:sz w:val="24"/>
          <w:szCs w:val="24"/>
        </w:rPr>
        <w:t xml:space="preserve">      </w:t>
      </w:r>
      <w:r w:rsidRPr="00EF13D5">
        <w:rPr>
          <w:sz w:val="24"/>
          <w:szCs w:val="24"/>
        </w:rPr>
        <w:t>e</w:t>
      </w:r>
      <w:r w:rsidR="001365F4">
        <w:rPr>
          <w:sz w:val="24"/>
          <w:szCs w:val="24"/>
        </w:rPr>
        <w:t>-</w:t>
      </w:r>
      <w:r w:rsidRPr="00EF13D5">
        <w:rPr>
          <w:sz w:val="24"/>
          <w:szCs w:val="24"/>
        </w:rPr>
        <w:t xml:space="preserve">mail </w:t>
      </w:r>
      <w:hyperlink r:id="rId9" w:history="1"/>
      <w:r w:rsidR="007F1785">
        <w:rPr>
          <w:rStyle w:val="Hypertextovodkaz"/>
          <w:sz w:val="24"/>
          <w:szCs w:val="24"/>
        </w:rPr>
        <w:t xml:space="preserve">                                   </w:t>
      </w:r>
      <w:proofErr w:type="gramStart"/>
      <w:r w:rsidR="007F1785">
        <w:rPr>
          <w:rStyle w:val="Hypertextovodkaz"/>
          <w:sz w:val="24"/>
          <w:szCs w:val="24"/>
        </w:rPr>
        <w:t xml:space="preserve"> </w:t>
      </w:r>
      <w:r>
        <w:rPr>
          <w:sz w:val="24"/>
          <w:szCs w:val="24"/>
        </w:rPr>
        <w:t xml:space="preserve"> .</w:t>
      </w:r>
      <w:proofErr w:type="gramEnd"/>
    </w:p>
    <w:p w14:paraId="20B63F26" w14:textId="77777777" w:rsidR="00EF13D5" w:rsidRPr="00EF13D5" w:rsidRDefault="00EF13D5" w:rsidP="001365F4">
      <w:pPr>
        <w:autoSpaceDE w:val="0"/>
        <w:autoSpaceDN w:val="0"/>
        <w:adjustRightInd w:val="0"/>
        <w:jc w:val="both"/>
        <w:rPr>
          <w:sz w:val="24"/>
          <w:szCs w:val="24"/>
        </w:rPr>
      </w:pPr>
      <w:r>
        <w:rPr>
          <w:sz w:val="24"/>
          <w:szCs w:val="24"/>
        </w:rPr>
        <w:t xml:space="preserve"> </w:t>
      </w:r>
    </w:p>
    <w:p w14:paraId="0AA15B34" w14:textId="18462BCF" w:rsidR="00EF13D5" w:rsidRDefault="00EF13D5" w:rsidP="001365F4">
      <w:pPr>
        <w:autoSpaceDE w:val="0"/>
        <w:autoSpaceDN w:val="0"/>
        <w:adjustRightInd w:val="0"/>
        <w:jc w:val="both"/>
        <w:rPr>
          <w:sz w:val="24"/>
          <w:szCs w:val="24"/>
        </w:rPr>
      </w:pPr>
      <w:r>
        <w:rPr>
          <w:sz w:val="24"/>
          <w:szCs w:val="24"/>
        </w:rPr>
        <w:t>3</w:t>
      </w:r>
      <w:r w:rsidRPr="00EF13D5">
        <w:rPr>
          <w:sz w:val="24"/>
          <w:szCs w:val="24"/>
        </w:rPr>
        <w:t>.</w:t>
      </w:r>
      <w:r>
        <w:rPr>
          <w:sz w:val="24"/>
          <w:szCs w:val="24"/>
        </w:rPr>
        <w:t xml:space="preserve"> </w:t>
      </w:r>
      <w:r w:rsidRPr="00EF13D5">
        <w:rPr>
          <w:sz w:val="24"/>
          <w:szCs w:val="24"/>
        </w:rPr>
        <w:t>Do evidence budou vloženy pouze faktury</w:t>
      </w:r>
      <w:r>
        <w:rPr>
          <w:sz w:val="24"/>
          <w:szCs w:val="24"/>
        </w:rPr>
        <w:t xml:space="preserve"> kalendářního roku</w:t>
      </w:r>
      <w:r w:rsidRPr="00EF13D5">
        <w:rPr>
          <w:sz w:val="24"/>
          <w:szCs w:val="24"/>
        </w:rPr>
        <w:t>, jejichž úhrada bude připsána na účet prodávajícího nejpozději 31.</w:t>
      </w:r>
      <w:r>
        <w:rPr>
          <w:sz w:val="24"/>
          <w:szCs w:val="24"/>
        </w:rPr>
        <w:t>0</w:t>
      </w:r>
      <w:r w:rsidRPr="00EF13D5">
        <w:rPr>
          <w:sz w:val="24"/>
          <w:szCs w:val="24"/>
        </w:rPr>
        <w:t xml:space="preserve">1. </w:t>
      </w:r>
      <w:r>
        <w:rPr>
          <w:sz w:val="24"/>
          <w:szCs w:val="24"/>
        </w:rPr>
        <w:t>roku následujícího</w:t>
      </w:r>
      <w:r w:rsidRPr="00EF13D5">
        <w:rPr>
          <w:sz w:val="24"/>
          <w:szCs w:val="24"/>
        </w:rPr>
        <w:t>.</w:t>
      </w:r>
    </w:p>
    <w:p w14:paraId="570B6AB5" w14:textId="6C0978AB" w:rsidR="00A1306C" w:rsidRDefault="00A1306C" w:rsidP="001365F4">
      <w:pPr>
        <w:autoSpaceDE w:val="0"/>
        <w:autoSpaceDN w:val="0"/>
        <w:adjustRightInd w:val="0"/>
        <w:jc w:val="both"/>
        <w:rPr>
          <w:sz w:val="24"/>
          <w:szCs w:val="24"/>
        </w:rPr>
      </w:pPr>
    </w:p>
    <w:p w14:paraId="42672CEF" w14:textId="73E4679A" w:rsidR="00A1306C" w:rsidRPr="00291546" w:rsidRDefault="00A1306C" w:rsidP="001365F4">
      <w:pPr>
        <w:autoSpaceDE w:val="0"/>
        <w:autoSpaceDN w:val="0"/>
        <w:adjustRightInd w:val="0"/>
        <w:jc w:val="both"/>
        <w:rPr>
          <w:sz w:val="24"/>
          <w:szCs w:val="24"/>
        </w:rPr>
      </w:pPr>
      <w:r>
        <w:rPr>
          <w:sz w:val="24"/>
          <w:szCs w:val="24"/>
        </w:rPr>
        <w:t xml:space="preserve">4. Pro účely dodávek zboží v režimu náhradního plnění dle tohoto dodatku se obě strany dohodly, že upřesní </w:t>
      </w:r>
      <w:r w:rsidR="001365F4">
        <w:rPr>
          <w:sz w:val="24"/>
          <w:szCs w:val="24"/>
        </w:rPr>
        <w:t>e-</w:t>
      </w:r>
      <w:r>
        <w:rPr>
          <w:sz w:val="24"/>
          <w:szCs w:val="24"/>
        </w:rPr>
        <w:t>mailem částku, kterou bude pro tyto účely na daný kalendářní rok dodavatel rezervovat pro odběratele.</w:t>
      </w:r>
      <w:r w:rsidR="00367635">
        <w:rPr>
          <w:sz w:val="24"/>
          <w:szCs w:val="24"/>
        </w:rPr>
        <w:t xml:space="preserve"> Dohodnutý objem odběru zboží v režimu Náhradního plnění je závazný pro obě strany. Pokud kupující během roku zjistí, že není schopen odebrat zboží ve sjednaném objemu, je povinen do 30.9. daného roku oznámit novou (nižší) částku předpokládaného odběru nebo vyvolat jednání o možném navýšení dohodnuté částky.</w:t>
      </w:r>
    </w:p>
    <w:p w14:paraId="6B34932C" w14:textId="77777777" w:rsidR="00EF13D5" w:rsidRDefault="00EF13D5" w:rsidP="001365F4">
      <w:pPr>
        <w:autoSpaceDE w:val="0"/>
        <w:autoSpaceDN w:val="0"/>
        <w:adjustRightInd w:val="0"/>
        <w:jc w:val="both"/>
        <w:rPr>
          <w:sz w:val="24"/>
          <w:szCs w:val="24"/>
        </w:rPr>
      </w:pPr>
    </w:p>
    <w:p w14:paraId="5AFEE6CC" w14:textId="77777777" w:rsidR="00EF13D5" w:rsidRDefault="00EF13D5" w:rsidP="00E214BC">
      <w:pPr>
        <w:autoSpaceDE w:val="0"/>
        <w:autoSpaceDN w:val="0"/>
        <w:adjustRightInd w:val="0"/>
        <w:jc w:val="both"/>
        <w:rPr>
          <w:sz w:val="24"/>
          <w:szCs w:val="24"/>
        </w:rPr>
      </w:pPr>
    </w:p>
    <w:p w14:paraId="1507C6E8" w14:textId="77777777" w:rsidR="001365F4" w:rsidRDefault="001365F4" w:rsidP="00EF13D5">
      <w:pPr>
        <w:autoSpaceDE w:val="0"/>
        <w:autoSpaceDN w:val="0"/>
        <w:adjustRightInd w:val="0"/>
        <w:jc w:val="both"/>
        <w:rPr>
          <w:b/>
          <w:sz w:val="24"/>
          <w:szCs w:val="24"/>
        </w:rPr>
      </w:pPr>
    </w:p>
    <w:p w14:paraId="7FE9003D" w14:textId="76397343" w:rsidR="00EF13D5" w:rsidRPr="00DA4D3E" w:rsidRDefault="00EF13D5" w:rsidP="00EF13D5">
      <w:pPr>
        <w:autoSpaceDE w:val="0"/>
        <w:autoSpaceDN w:val="0"/>
        <w:adjustRightInd w:val="0"/>
        <w:jc w:val="both"/>
        <w:rPr>
          <w:b/>
          <w:sz w:val="24"/>
          <w:szCs w:val="24"/>
        </w:rPr>
      </w:pPr>
      <w:r w:rsidRPr="00DA4D3E">
        <w:rPr>
          <w:b/>
          <w:sz w:val="24"/>
          <w:szCs w:val="24"/>
        </w:rPr>
        <w:lastRenderedPageBreak/>
        <w:t xml:space="preserve">Článek </w:t>
      </w:r>
      <w:r>
        <w:rPr>
          <w:b/>
          <w:sz w:val="24"/>
          <w:szCs w:val="24"/>
        </w:rPr>
        <w:t>9.</w:t>
      </w:r>
      <w:r w:rsidRPr="00DA4D3E">
        <w:rPr>
          <w:b/>
          <w:sz w:val="24"/>
          <w:szCs w:val="24"/>
        </w:rPr>
        <w:t xml:space="preserve"> bod </w:t>
      </w:r>
      <w:r>
        <w:rPr>
          <w:b/>
          <w:sz w:val="24"/>
          <w:szCs w:val="24"/>
        </w:rPr>
        <w:t>2</w:t>
      </w:r>
      <w:r w:rsidRPr="00DA4D3E">
        <w:rPr>
          <w:b/>
          <w:sz w:val="24"/>
          <w:szCs w:val="24"/>
        </w:rPr>
        <w:t>. smlouvy se nahrazuje tímto novým zněním:</w:t>
      </w:r>
    </w:p>
    <w:p w14:paraId="5559061E" w14:textId="6666659B" w:rsidR="00E214BC" w:rsidRPr="001365F4" w:rsidRDefault="00EF13D5" w:rsidP="001365F4">
      <w:pPr>
        <w:pStyle w:val="Bezmezer"/>
        <w:spacing w:before="120"/>
        <w:jc w:val="both"/>
        <w:rPr>
          <w:rFonts w:ascii="Times New Roman" w:hAnsi="Times New Roman" w:cs="Times New Roman"/>
        </w:rPr>
      </w:pPr>
      <w:r w:rsidRPr="00E94768">
        <w:rPr>
          <w:rFonts w:ascii="Times New Roman" w:hAnsi="Times New Roman" w:cs="Times New Roman"/>
        </w:rPr>
        <w:t>2.</w:t>
      </w:r>
      <w:r>
        <w:rPr>
          <w:rFonts w:ascii="Times New Roman" w:hAnsi="Times New Roman" w:cs="Times New Roman"/>
        </w:rPr>
        <w:t xml:space="preserve"> </w:t>
      </w:r>
      <w:r w:rsidRPr="00EF13D5">
        <w:rPr>
          <w:rFonts w:ascii="Times New Roman" w:hAnsi="Times New Roman" w:cs="Times New Roman"/>
        </w:rPr>
        <w:t>Po dobu účinnosti této smlouvy lze smlouvu ukončit pouze písemnou dohodou smluvních stran nebo na základě odstoupení od smlouvy realizovaného dle ustanovení článku 1</w:t>
      </w:r>
      <w:r w:rsidR="00F14181">
        <w:rPr>
          <w:rFonts w:ascii="Times New Roman" w:hAnsi="Times New Roman" w:cs="Times New Roman"/>
        </w:rPr>
        <w:t>1</w:t>
      </w:r>
      <w:r w:rsidRPr="00EF13D5">
        <w:rPr>
          <w:rFonts w:ascii="Times New Roman" w:hAnsi="Times New Roman" w:cs="Times New Roman"/>
        </w:rPr>
        <w:t>. této smlouvy nebo písemnou výpovědí</w:t>
      </w:r>
      <w:r w:rsidR="00F14181">
        <w:rPr>
          <w:rFonts w:ascii="Times New Roman" w:hAnsi="Times New Roman" w:cs="Times New Roman"/>
        </w:rPr>
        <w:t>.</w:t>
      </w:r>
      <w:r w:rsidR="005011BE">
        <w:rPr>
          <w:b/>
          <w:bCs/>
          <w:color w:val="000000"/>
        </w:rPr>
        <w:t xml:space="preserve"> </w:t>
      </w:r>
    </w:p>
    <w:p w14:paraId="534CA1DC" w14:textId="77777777" w:rsidR="00E214BC" w:rsidRPr="00DA4D3E" w:rsidRDefault="00E214BC" w:rsidP="00E214BC">
      <w:pPr>
        <w:autoSpaceDE w:val="0"/>
        <w:autoSpaceDN w:val="0"/>
        <w:adjustRightInd w:val="0"/>
        <w:jc w:val="center"/>
        <w:rPr>
          <w:b/>
          <w:bCs/>
          <w:color w:val="000000"/>
          <w:sz w:val="24"/>
          <w:szCs w:val="24"/>
        </w:rPr>
      </w:pPr>
    </w:p>
    <w:p w14:paraId="3DEA6384" w14:textId="77777777" w:rsidR="00F14181" w:rsidRPr="00DA4D3E" w:rsidRDefault="00F14181" w:rsidP="00F14181">
      <w:pPr>
        <w:autoSpaceDE w:val="0"/>
        <w:autoSpaceDN w:val="0"/>
        <w:adjustRightInd w:val="0"/>
        <w:jc w:val="both"/>
        <w:rPr>
          <w:b/>
          <w:sz w:val="24"/>
          <w:szCs w:val="24"/>
        </w:rPr>
      </w:pPr>
      <w:r w:rsidRPr="00DA4D3E">
        <w:rPr>
          <w:b/>
          <w:sz w:val="24"/>
          <w:szCs w:val="24"/>
        </w:rPr>
        <w:t xml:space="preserve">Článek </w:t>
      </w:r>
      <w:r>
        <w:rPr>
          <w:b/>
          <w:sz w:val="24"/>
          <w:szCs w:val="24"/>
        </w:rPr>
        <w:t>10.</w:t>
      </w:r>
      <w:r w:rsidRPr="00DA4D3E">
        <w:rPr>
          <w:b/>
          <w:sz w:val="24"/>
          <w:szCs w:val="24"/>
        </w:rPr>
        <w:t xml:space="preserve"> bod </w:t>
      </w:r>
      <w:r>
        <w:rPr>
          <w:b/>
          <w:sz w:val="24"/>
          <w:szCs w:val="24"/>
        </w:rPr>
        <w:t>1</w:t>
      </w:r>
      <w:r w:rsidRPr="00DA4D3E">
        <w:rPr>
          <w:b/>
          <w:sz w:val="24"/>
          <w:szCs w:val="24"/>
        </w:rPr>
        <w:t>. smlouvy se nahrazuje tímto novým zněním:</w:t>
      </w:r>
    </w:p>
    <w:p w14:paraId="63F89CB0" w14:textId="77777777" w:rsidR="00F14181" w:rsidRDefault="00F14181" w:rsidP="00F14181">
      <w:pPr>
        <w:pStyle w:val="Bezmezer"/>
        <w:spacing w:before="120"/>
        <w:jc w:val="both"/>
        <w:rPr>
          <w:rFonts w:ascii="Times New Roman" w:hAnsi="Times New Roman" w:cs="Times New Roman"/>
        </w:rPr>
      </w:pPr>
      <w:r>
        <w:rPr>
          <w:rFonts w:ascii="Times New Roman" w:hAnsi="Times New Roman" w:cs="Times New Roman"/>
        </w:rPr>
        <w:t xml:space="preserve">1. </w:t>
      </w:r>
      <w:r w:rsidRPr="00F14181">
        <w:rPr>
          <w:rFonts w:ascii="Times New Roman" w:hAnsi="Times New Roman" w:cs="Times New Roman"/>
        </w:rPr>
        <w:t>Odběratel se zavazuje zaplatit dodavateli úrok z prodlení za nedodržení termínu splatnosti faktury ve výši 0,</w:t>
      </w:r>
      <w:r>
        <w:rPr>
          <w:rFonts w:ascii="Times New Roman" w:hAnsi="Times New Roman" w:cs="Times New Roman"/>
        </w:rPr>
        <w:t>1</w:t>
      </w:r>
      <w:r w:rsidRPr="00F14181">
        <w:rPr>
          <w:rFonts w:ascii="Times New Roman" w:hAnsi="Times New Roman" w:cs="Times New Roman"/>
        </w:rPr>
        <w:t xml:space="preserve"> % z oprávněně fakturované částky včetně DPH za každý i započatý den prodlení.</w:t>
      </w:r>
    </w:p>
    <w:p w14:paraId="539FEEB1" w14:textId="77777777" w:rsidR="00F14181" w:rsidRDefault="00F14181" w:rsidP="00F14181">
      <w:pPr>
        <w:autoSpaceDE w:val="0"/>
        <w:autoSpaceDN w:val="0"/>
        <w:adjustRightInd w:val="0"/>
        <w:rPr>
          <w:b/>
          <w:bCs/>
          <w:color w:val="000000"/>
          <w:sz w:val="24"/>
          <w:szCs w:val="24"/>
        </w:rPr>
      </w:pPr>
    </w:p>
    <w:p w14:paraId="3994E593" w14:textId="77777777" w:rsidR="00F14181" w:rsidRPr="00DA4D3E" w:rsidRDefault="00F14181" w:rsidP="00F14181">
      <w:pPr>
        <w:autoSpaceDE w:val="0"/>
        <w:autoSpaceDN w:val="0"/>
        <w:adjustRightInd w:val="0"/>
        <w:jc w:val="both"/>
        <w:rPr>
          <w:b/>
          <w:sz w:val="24"/>
          <w:szCs w:val="24"/>
        </w:rPr>
      </w:pPr>
      <w:r w:rsidRPr="00DA4D3E">
        <w:rPr>
          <w:b/>
          <w:sz w:val="24"/>
          <w:szCs w:val="24"/>
        </w:rPr>
        <w:t xml:space="preserve">Článek </w:t>
      </w:r>
      <w:r>
        <w:rPr>
          <w:b/>
          <w:sz w:val="24"/>
          <w:szCs w:val="24"/>
        </w:rPr>
        <w:t>10.</w:t>
      </w:r>
      <w:r w:rsidRPr="00DA4D3E">
        <w:rPr>
          <w:b/>
          <w:sz w:val="24"/>
          <w:szCs w:val="24"/>
        </w:rPr>
        <w:t xml:space="preserve"> bod </w:t>
      </w:r>
      <w:r>
        <w:rPr>
          <w:b/>
          <w:sz w:val="24"/>
          <w:szCs w:val="24"/>
        </w:rPr>
        <w:t>2</w:t>
      </w:r>
      <w:r w:rsidRPr="00DA4D3E">
        <w:rPr>
          <w:b/>
          <w:sz w:val="24"/>
          <w:szCs w:val="24"/>
        </w:rPr>
        <w:t>. smlouvy se nahrazuje tímto novým zněním:</w:t>
      </w:r>
    </w:p>
    <w:p w14:paraId="20381A1C" w14:textId="77777777" w:rsidR="00F14181" w:rsidRDefault="00F14181" w:rsidP="00F14181">
      <w:pPr>
        <w:pStyle w:val="Bezmezer"/>
        <w:spacing w:before="120"/>
        <w:jc w:val="both"/>
        <w:rPr>
          <w:rFonts w:ascii="Times New Roman" w:hAnsi="Times New Roman" w:cs="Times New Roman"/>
        </w:rPr>
      </w:pPr>
      <w:r>
        <w:rPr>
          <w:rFonts w:ascii="Times New Roman" w:hAnsi="Times New Roman" w:cs="Times New Roman"/>
        </w:rPr>
        <w:t xml:space="preserve">2. </w:t>
      </w:r>
      <w:r w:rsidRPr="00F14181">
        <w:rPr>
          <w:rFonts w:ascii="Times New Roman" w:hAnsi="Times New Roman" w:cs="Times New Roman"/>
        </w:rPr>
        <w:t>Dodavatel se zavazuje zaplatit odběrateli smluvní pokutu za nedodržení termínu pro dodání objednaných OOPP nebo za nedodržení doby pro odstranění zjištěných a reklamovaných vad, a to ve výši 0,</w:t>
      </w:r>
      <w:r>
        <w:rPr>
          <w:rFonts w:ascii="Times New Roman" w:hAnsi="Times New Roman" w:cs="Times New Roman"/>
        </w:rPr>
        <w:t>1</w:t>
      </w:r>
      <w:r w:rsidRPr="00F14181">
        <w:rPr>
          <w:rFonts w:ascii="Times New Roman" w:hAnsi="Times New Roman" w:cs="Times New Roman"/>
        </w:rPr>
        <w:t xml:space="preserve"> % z ceny dodávky, a to za každý i započatý den prodlení.</w:t>
      </w:r>
    </w:p>
    <w:p w14:paraId="234E789E" w14:textId="77777777" w:rsidR="00F14181" w:rsidRDefault="00F14181" w:rsidP="00F14181">
      <w:pPr>
        <w:autoSpaceDE w:val="0"/>
        <w:autoSpaceDN w:val="0"/>
        <w:adjustRightInd w:val="0"/>
        <w:rPr>
          <w:b/>
          <w:bCs/>
          <w:color w:val="000000"/>
          <w:sz w:val="24"/>
          <w:szCs w:val="24"/>
        </w:rPr>
      </w:pPr>
    </w:p>
    <w:p w14:paraId="14761413" w14:textId="77777777" w:rsidR="005011BE" w:rsidRPr="00DA4D3E" w:rsidRDefault="005011BE" w:rsidP="005011BE">
      <w:pPr>
        <w:autoSpaceDE w:val="0"/>
        <w:autoSpaceDN w:val="0"/>
        <w:adjustRightInd w:val="0"/>
        <w:jc w:val="both"/>
        <w:rPr>
          <w:b/>
          <w:sz w:val="24"/>
          <w:szCs w:val="24"/>
        </w:rPr>
      </w:pPr>
      <w:r w:rsidRPr="00DA4D3E">
        <w:rPr>
          <w:b/>
          <w:sz w:val="24"/>
          <w:szCs w:val="24"/>
        </w:rPr>
        <w:t xml:space="preserve">Článek </w:t>
      </w:r>
      <w:r>
        <w:rPr>
          <w:b/>
          <w:sz w:val="24"/>
          <w:szCs w:val="24"/>
        </w:rPr>
        <w:t>13.</w:t>
      </w:r>
      <w:r w:rsidRPr="00DA4D3E">
        <w:rPr>
          <w:b/>
          <w:sz w:val="24"/>
          <w:szCs w:val="24"/>
        </w:rPr>
        <w:t xml:space="preserve"> smlouvy se nahrazuje tímto novým zněním:</w:t>
      </w:r>
    </w:p>
    <w:p w14:paraId="10ECEC1B" w14:textId="77777777" w:rsidR="005011BE" w:rsidRDefault="005011BE" w:rsidP="005011BE">
      <w:pPr>
        <w:pStyle w:val="Bezmezer"/>
        <w:spacing w:before="120"/>
        <w:jc w:val="both"/>
        <w:rPr>
          <w:rFonts w:ascii="Times New Roman" w:hAnsi="Times New Roman" w:cs="Times New Roman"/>
        </w:rPr>
      </w:pPr>
      <w:r w:rsidRPr="005011BE">
        <w:rPr>
          <w:rFonts w:ascii="Times New Roman" w:hAnsi="Times New Roman" w:cs="Times New Roman"/>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6C2A7B0F" w14:textId="0D3487A0" w:rsidR="005011BE" w:rsidRDefault="005011BE" w:rsidP="00F14181">
      <w:pPr>
        <w:autoSpaceDE w:val="0"/>
        <w:autoSpaceDN w:val="0"/>
        <w:adjustRightInd w:val="0"/>
        <w:rPr>
          <w:b/>
          <w:bCs/>
          <w:color w:val="000000"/>
          <w:sz w:val="24"/>
          <w:szCs w:val="24"/>
        </w:rPr>
      </w:pPr>
    </w:p>
    <w:p w14:paraId="3343BC80" w14:textId="53A63751" w:rsidR="004969EF" w:rsidRDefault="004969EF" w:rsidP="00F14181">
      <w:pPr>
        <w:autoSpaceDE w:val="0"/>
        <w:autoSpaceDN w:val="0"/>
        <w:adjustRightInd w:val="0"/>
        <w:rPr>
          <w:b/>
          <w:bCs/>
          <w:color w:val="000000"/>
          <w:sz w:val="24"/>
          <w:szCs w:val="24"/>
        </w:rPr>
      </w:pPr>
      <w:r w:rsidRPr="009F078B">
        <w:rPr>
          <w:b/>
          <w:sz w:val="24"/>
          <w:szCs w:val="24"/>
        </w:rPr>
        <w:t>Článek 14. bod 7. smlouvy se ruší</w:t>
      </w:r>
    </w:p>
    <w:p w14:paraId="34BFD195" w14:textId="77777777" w:rsidR="00F14181" w:rsidRDefault="00F14181" w:rsidP="00E214BC">
      <w:pPr>
        <w:autoSpaceDE w:val="0"/>
        <w:autoSpaceDN w:val="0"/>
        <w:adjustRightInd w:val="0"/>
        <w:jc w:val="center"/>
        <w:rPr>
          <w:b/>
          <w:bCs/>
          <w:color w:val="000000"/>
          <w:sz w:val="24"/>
          <w:szCs w:val="24"/>
        </w:rPr>
      </w:pPr>
    </w:p>
    <w:p w14:paraId="3DD80098" w14:textId="77777777" w:rsidR="00F14181" w:rsidRDefault="00F14181" w:rsidP="00E214BC">
      <w:pPr>
        <w:autoSpaceDE w:val="0"/>
        <w:autoSpaceDN w:val="0"/>
        <w:adjustRightInd w:val="0"/>
        <w:jc w:val="center"/>
        <w:rPr>
          <w:b/>
          <w:bCs/>
          <w:color w:val="000000"/>
          <w:sz w:val="24"/>
          <w:szCs w:val="24"/>
        </w:rPr>
      </w:pPr>
    </w:p>
    <w:p w14:paraId="229B9B4A" w14:textId="77777777" w:rsidR="00F14181" w:rsidRDefault="005011BE" w:rsidP="00E214BC">
      <w:pPr>
        <w:autoSpaceDE w:val="0"/>
        <w:autoSpaceDN w:val="0"/>
        <w:adjustRightInd w:val="0"/>
        <w:jc w:val="center"/>
        <w:rPr>
          <w:b/>
          <w:bCs/>
          <w:color w:val="000000"/>
          <w:sz w:val="24"/>
          <w:szCs w:val="24"/>
        </w:rPr>
      </w:pPr>
      <w:r>
        <w:rPr>
          <w:b/>
          <w:bCs/>
          <w:color w:val="000000"/>
          <w:sz w:val="24"/>
          <w:szCs w:val="24"/>
        </w:rPr>
        <w:t>2.</w:t>
      </w:r>
    </w:p>
    <w:p w14:paraId="46A13814" w14:textId="77777777" w:rsidR="00E214BC" w:rsidRPr="00DA4D3E" w:rsidRDefault="00E214BC" w:rsidP="00E214BC">
      <w:pPr>
        <w:autoSpaceDE w:val="0"/>
        <w:autoSpaceDN w:val="0"/>
        <w:adjustRightInd w:val="0"/>
        <w:jc w:val="center"/>
        <w:rPr>
          <w:b/>
          <w:bCs/>
          <w:color w:val="000000"/>
          <w:sz w:val="24"/>
          <w:szCs w:val="24"/>
        </w:rPr>
      </w:pPr>
      <w:r w:rsidRPr="00DA4D3E">
        <w:rPr>
          <w:b/>
          <w:bCs/>
          <w:color w:val="000000"/>
          <w:sz w:val="24"/>
          <w:szCs w:val="24"/>
        </w:rPr>
        <w:t>COMPLIANCE DOLOŽKA</w:t>
      </w:r>
    </w:p>
    <w:p w14:paraId="31F13B12" w14:textId="77777777" w:rsidR="00E214BC" w:rsidRPr="00DA4D3E" w:rsidRDefault="00E214BC" w:rsidP="00E214BC">
      <w:pPr>
        <w:autoSpaceDE w:val="0"/>
        <w:autoSpaceDN w:val="0"/>
        <w:adjustRightInd w:val="0"/>
        <w:jc w:val="both"/>
        <w:rPr>
          <w:b/>
          <w:bCs/>
          <w:color w:val="000000"/>
          <w:sz w:val="24"/>
          <w:szCs w:val="24"/>
        </w:rPr>
      </w:pPr>
    </w:p>
    <w:p w14:paraId="0E73F949" w14:textId="77777777" w:rsidR="00124D7A" w:rsidRPr="00124D7A" w:rsidRDefault="00124D7A" w:rsidP="00124D7A">
      <w:pPr>
        <w:autoSpaceDE w:val="0"/>
        <w:autoSpaceDN w:val="0"/>
        <w:adjustRightInd w:val="0"/>
        <w:jc w:val="both"/>
        <w:rPr>
          <w:color w:val="000000"/>
          <w:sz w:val="24"/>
          <w:szCs w:val="24"/>
        </w:rPr>
      </w:pPr>
    </w:p>
    <w:p w14:paraId="122F0D89" w14:textId="77777777" w:rsidR="00124D7A" w:rsidRPr="00124D7A" w:rsidRDefault="00124D7A" w:rsidP="00124D7A">
      <w:pPr>
        <w:autoSpaceDE w:val="0"/>
        <w:autoSpaceDN w:val="0"/>
        <w:adjustRightInd w:val="0"/>
        <w:jc w:val="both"/>
        <w:rPr>
          <w:color w:val="000000"/>
          <w:sz w:val="24"/>
          <w:szCs w:val="24"/>
        </w:rPr>
      </w:pPr>
      <w:r>
        <w:rPr>
          <w:color w:val="000000"/>
          <w:sz w:val="24"/>
          <w:szCs w:val="24"/>
        </w:rPr>
        <w:t xml:space="preserve">1. </w:t>
      </w:r>
      <w:r w:rsidRPr="00124D7A">
        <w:rPr>
          <w:color w:val="000000"/>
          <w:sz w:val="24"/>
          <w:szCs w:val="24"/>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3226F419" w14:textId="77777777" w:rsidR="00124D7A" w:rsidRPr="00124D7A" w:rsidRDefault="00124D7A" w:rsidP="00124D7A">
      <w:pPr>
        <w:autoSpaceDE w:val="0"/>
        <w:autoSpaceDN w:val="0"/>
        <w:adjustRightInd w:val="0"/>
        <w:jc w:val="both"/>
        <w:rPr>
          <w:color w:val="000000"/>
          <w:sz w:val="24"/>
          <w:szCs w:val="24"/>
        </w:rPr>
      </w:pPr>
    </w:p>
    <w:p w14:paraId="1B6F26D2" w14:textId="77777777" w:rsidR="00124D7A" w:rsidRPr="00124D7A" w:rsidRDefault="00124D7A" w:rsidP="00124D7A">
      <w:pPr>
        <w:autoSpaceDE w:val="0"/>
        <w:autoSpaceDN w:val="0"/>
        <w:adjustRightInd w:val="0"/>
        <w:jc w:val="both"/>
        <w:rPr>
          <w:color w:val="000000"/>
          <w:sz w:val="24"/>
          <w:szCs w:val="24"/>
        </w:rPr>
      </w:pPr>
      <w:r>
        <w:rPr>
          <w:color w:val="000000"/>
          <w:sz w:val="24"/>
          <w:szCs w:val="24"/>
        </w:rPr>
        <w:t xml:space="preserve">2. </w:t>
      </w:r>
      <w:r w:rsidRPr="00124D7A">
        <w:rPr>
          <w:color w:val="000000"/>
          <w:sz w:val="24"/>
          <w:szCs w:val="24"/>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1231018F" w14:textId="77777777" w:rsidR="00124D7A" w:rsidRPr="00124D7A" w:rsidRDefault="00124D7A" w:rsidP="00124D7A">
      <w:pPr>
        <w:autoSpaceDE w:val="0"/>
        <w:autoSpaceDN w:val="0"/>
        <w:adjustRightInd w:val="0"/>
        <w:jc w:val="both"/>
        <w:rPr>
          <w:color w:val="000000"/>
          <w:sz w:val="24"/>
          <w:szCs w:val="24"/>
        </w:rPr>
      </w:pPr>
    </w:p>
    <w:p w14:paraId="7D15986C" w14:textId="77777777" w:rsidR="00124D7A" w:rsidRPr="00124D7A" w:rsidRDefault="00124D7A" w:rsidP="00124D7A">
      <w:pPr>
        <w:autoSpaceDE w:val="0"/>
        <w:autoSpaceDN w:val="0"/>
        <w:adjustRightInd w:val="0"/>
        <w:jc w:val="both"/>
        <w:rPr>
          <w:color w:val="000000"/>
          <w:sz w:val="24"/>
          <w:szCs w:val="24"/>
        </w:rPr>
      </w:pPr>
      <w:r>
        <w:rPr>
          <w:color w:val="000000"/>
          <w:sz w:val="24"/>
          <w:szCs w:val="24"/>
        </w:rPr>
        <w:t xml:space="preserve">3. </w:t>
      </w:r>
      <w:r w:rsidRPr="00124D7A">
        <w:rPr>
          <w:color w:val="000000"/>
          <w:sz w:val="24"/>
          <w:szCs w:val="24"/>
        </w:rPr>
        <w:t xml:space="preserve">Odběratel prohlašuje, že se seznámil se zásadami, hodnotami a cíli </w:t>
      </w:r>
      <w:proofErr w:type="spellStart"/>
      <w:r w:rsidRPr="00124D7A">
        <w:rPr>
          <w:color w:val="000000"/>
          <w:sz w:val="24"/>
          <w:szCs w:val="24"/>
        </w:rPr>
        <w:t>Compliance</w:t>
      </w:r>
      <w:proofErr w:type="spellEnd"/>
      <w:r w:rsidRPr="00124D7A">
        <w:rPr>
          <w:color w:val="000000"/>
          <w:sz w:val="24"/>
          <w:szCs w:val="24"/>
        </w:rPr>
        <w:t xml:space="preserve"> programu Povodí Ohře, </w:t>
      </w:r>
      <w:proofErr w:type="spellStart"/>
      <w:r w:rsidRPr="00124D7A">
        <w:rPr>
          <w:color w:val="000000"/>
          <w:sz w:val="24"/>
          <w:szCs w:val="24"/>
        </w:rPr>
        <w:t>s.p</w:t>
      </w:r>
      <w:proofErr w:type="spellEnd"/>
      <w:r w:rsidRPr="00124D7A">
        <w:rPr>
          <w:color w:val="000000"/>
          <w:sz w:val="24"/>
          <w:szCs w:val="24"/>
        </w:rPr>
        <w:t>. (viz http://www.poh.cz/protikorupcni-a-compliance-program/d-1346/p1=1458), dále s Etickým kodexem Povodí Ohře, státní podnik a Protikorupčním programem Povodí Ohře, státní podnik. Odběratel se při plnění této Smlouvy zavazuje po celou dobu jejího trvání dodržovat zásady a hodnoty obsažené v uvedených dokumentech, pokud to jejich povaha umožňuje.</w:t>
      </w:r>
    </w:p>
    <w:p w14:paraId="40856065" w14:textId="77777777" w:rsidR="00124D7A" w:rsidRPr="00124D7A" w:rsidRDefault="00124D7A" w:rsidP="00124D7A">
      <w:pPr>
        <w:autoSpaceDE w:val="0"/>
        <w:autoSpaceDN w:val="0"/>
        <w:adjustRightInd w:val="0"/>
        <w:jc w:val="both"/>
        <w:rPr>
          <w:color w:val="000000"/>
          <w:sz w:val="24"/>
          <w:szCs w:val="24"/>
        </w:rPr>
      </w:pPr>
    </w:p>
    <w:p w14:paraId="57CFD197" w14:textId="77777777" w:rsidR="00124D7A" w:rsidRPr="00124D7A" w:rsidRDefault="00124D7A" w:rsidP="00124D7A">
      <w:pPr>
        <w:autoSpaceDE w:val="0"/>
        <w:autoSpaceDN w:val="0"/>
        <w:adjustRightInd w:val="0"/>
        <w:jc w:val="both"/>
        <w:rPr>
          <w:color w:val="000000"/>
          <w:sz w:val="24"/>
          <w:szCs w:val="24"/>
        </w:rPr>
      </w:pPr>
      <w:r>
        <w:rPr>
          <w:color w:val="000000"/>
          <w:sz w:val="24"/>
          <w:szCs w:val="24"/>
        </w:rPr>
        <w:lastRenderedPageBreak/>
        <w:t xml:space="preserve">4. </w:t>
      </w:r>
      <w:r w:rsidRPr="00124D7A">
        <w:rPr>
          <w:color w:val="000000"/>
          <w:sz w:val="24"/>
          <w:szCs w:val="24"/>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5AA871F5" w14:textId="77777777" w:rsidR="00E214BC" w:rsidRPr="00A640DD" w:rsidRDefault="00E214BC" w:rsidP="00E214BC">
      <w:pPr>
        <w:autoSpaceDE w:val="0"/>
        <w:autoSpaceDN w:val="0"/>
        <w:adjustRightInd w:val="0"/>
        <w:jc w:val="both"/>
        <w:rPr>
          <w:color w:val="000000"/>
          <w:sz w:val="24"/>
          <w:szCs w:val="24"/>
        </w:rPr>
      </w:pPr>
    </w:p>
    <w:p w14:paraId="34190CA7" w14:textId="77777777" w:rsidR="00D059AB" w:rsidRDefault="00D059AB" w:rsidP="001365F4">
      <w:pPr>
        <w:shd w:val="clear" w:color="auto" w:fill="FFFFFF"/>
        <w:spacing w:after="206"/>
        <w:rPr>
          <w:b/>
          <w:sz w:val="24"/>
          <w:szCs w:val="24"/>
        </w:rPr>
      </w:pPr>
    </w:p>
    <w:p w14:paraId="40073DDB" w14:textId="77777777" w:rsidR="00E214BC" w:rsidRPr="00A640DD" w:rsidRDefault="00E214BC" w:rsidP="00E214BC">
      <w:pPr>
        <w:shd w:val="clear" w:color="auto" w:fill="FFFFFF"/>
        <w:spacing w:after="206"/>
        <w:jc w:val="center"/>
        <w:rPr>
          <w:b/>
          <w:sz w:val="24"/>
          <w:szCs w:val="24"/>
        </w:rPr>
      </w:pPr>
      <w:r w:rsidRPr="00A640DD">
        <w:rPr>
          <w:b/>
          <w:sz w:val="24"/>
          <w:szCs w:val="24"/>
        </w:rPr>
        <w:t>3.</w:t>
      </w:r>
    </w:p>
    <w:p w14:paraId="70DCD691" w14:textId="77777777" w:rsidR="00D059AB" w:rsidRPr="00D059AB" w:rsidRDefault="00D059AB" w:rsidP="00AF544B">
      <w:pPr>
        <w:autoSpaceDE w:val="0"/>
        <w:adjustRightInd w:val="0"/>
        <w:ind w:left="142"/>
        <w:jc w:val="center"/>
        <w:rPr>
          <w:b/>
          <w:bCs/>
          <w:sz w:val="24"/>
          <w:szCs w:val="24"/>
        </w:rPr>
      </w:pPr>
      <w:r w:rsidRPr="00D059AB">
        <w:rPr>
          <w:b/>
          <w:bCs/>
          <w:sz w:val="24"/>
          <w:szCs w:val="24"/>
        </w:rPr>
        <w:t>OCHRANA A ZPRACOVÁNÍ OSOBNÍCH ÚDAJŮ</w:t>
      </w:r>
    </w:p>
    <w:p w14:paraId="63207AF9" w14:textId="77777777" w:rsidR="00D059AB" w:rsidRPr="00AF544B" w:rsidRDefault="00D059AB" w:rsidP="00D059AB">
      <w:pPr>
        <w:autoSpaceDE w:val="0"/>
        <w:adjustRightInd w:val="0"/>
        <w:ind w:left="142"/>
        <w:jc w:val="both"/>
        <w:rPr>
          <w:bCs/>
          <w:sz w:val="24"/>
          <w:szCs w:val="24"/>
        </w:rPr>
      </w:pPr>
    </w:p>
    <w:p w14:paraId="701A9DDC" w14:textId="77777777" w:rsidR="00E214BC" w:rsidRPr="00AF544B" w:rsidRDefault="00D059AB" w:rsidP="00D059AB">
      <w:pPr>
        <w:autoSpaceDE w:val="0"/>
        <w:adjustRightInd w:val="0"/>
        <w:ind w:left="142"/>
        <w:jc w:val="both"/>
        <w:rPr>
          <w:color w:val="000000"/>
          <w:sz w:val="24"/>
          <w:szCs w:val="24"/>
        </w:rPr>
      </w:pPr>
      <w:r w:rsidRPr="00AF544B">
        <w:rPr>
          <w:bCs/>
          <w:sz w:val="24"/>
          <w:szCs w:val="24"/>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http://www.poh.cz/informace-o-zpracovani-osobnich-udaju/d-1369/p1=1459</w:t>
      </w:r>
    </w:p>
    <w:p w14:paraId="48270758" w14:textId="77777777" w:rsidR="00E214BC" w:rsidRPr="00A640DD" w:rsidRDefault="00E214BC" w:rsidP="00E214BC">
      <w:pPr>
        <w:autoSpaceDE w:val="0"/>
        <w:autoSpaceDN w:val="0"/>
        <w:adjustRightInd w:val="0"/>
        <w:jc w:val="both"/>
        <w:rPr>
          <w:sz w:val="24"/>
          <w:szCs w:val="24"/>
        </w:rPr>
      </w:pPr>
    </w:p>
    <w:p w14:paraId="1C518FB7" w14:textId="77777777" w:rsidR="00E214BC" w:rsidRPr="00A640DD" w:rsidRDefault="00E214BC" w:rsidP="00E214BC">
      <w:pPr>
        <w:shd w:val="clear" w:color="auto" w:fill="FFFFFF"/>
        <w:spacing w:after="206"/>
        <w:jc w:val="center"/>
        <w:rPr>
          <w:b/>
          <w:sz w:val="24"/>
          <w:szCs w:val="24"/>
        </w:rPr>
      </w:pPr>
      <w:r w:rsidRPr="00A640DD">
        <w:rPr>
          <w:b/>
          <w:sz w:val="24"/>
          <w:szCs w:val="24"/>
        </w:rPr>
        <w:t>4.</w:t>
      </w:r>
    </w:p>
    <w:p w14:paraId="000323AB" w14:textId="77777777" w:rsidR="00E214BC" w:rsidRDefault="00103B88" w:rsidP="00E214BC">
      <w:pPr>
        <w:shd w:val="clear" w:color="auto" w:fill="FFFFFF"/>
        <w:spacing w:after="206"/>
        <w:jc w:val="center"/>
        <w:rPr>
          <w:b/>
          <w:bCs/>
          <w:sz w:val="24"/>
          <w:szCs w:val="24"/>
        </w:rPr>
      </w:pPr>
      <w:r w:rsidRPr="00A640DD">
        <w:rPr>
          <w:b/>
          <w:bCs/>
          <w:sz w:val="24"/>
          <w:szCs w:val="24"/>
        </w:rPr>
        <w:t>OSTATNÍ USTANOVENÍ</w:t>
      </w:r>
    </w:p>
    <w:p w14:paraId="137C15D7" w14:textId="77777777" w:rsidR="00103B88" w:rsidRPr="00124D7A" w:rsidRDefault="00103B88" w:rsidP="00103B88">
      <w:pPr>
        <w:autoSpaceDE w:val="0"/>
        <w:autoSpaceDN w:val="0"/>
        <w:adjustRightInd w:val="0"/>
        <w:jc w:val="both"/>
        <w:rPr>
          <w:color w:val="000000"/>
          <w:sz w:val="24"/>
          <w:szCs w:val="24"/>
        </w:rPr>
      </w:pPr>
      <w:r>
        <w:rPr>
          <w:color w:val="000000"/>
          <w:sz w:val="24"/>
          <w:szCs w:val="24"/>
        </w:rPr>
        <w:t xml:space="preserve">1. </w:t>
      </w:r>
      <w:r w:rsidRPr="00103B88">
        <w:rPr>
          <w:color w:val="000000"/>
          <w:sz w:val="24"/>
          <w:szCs w:val="24"/>
        </w:rPr>
        <w:t>Ostatní ustanovení rámcové kupní smlouvy včetně platných dodatků zůstáv</w:t>
      </w:r>
      <w:r w:rsidR="00683CC5">
        <w:rPr>
          <w:color w:val="000000"/>
          <w:sz w:val="24"/>
          <w:szCs w:val="24"/>
        </w:rPr>
        <w:t>ají</w:t>
      </w:r>
      <w:r w:rsidRPr="00103B88">
        <w:rPr>
          <w:color w:val="000000"/>
          <w:sz w:val="24"/>
          <w:szCs w:val="24"/>
        </w:rPr>
        <w:t xml:space="preserve"> beze změn.</w:t>
      </w:r>
    </w:p>
    <w:p w14:paraId="1A5E8DDC" w14:textId="77777777" w:rsidR="00103B88" w:rsidRPr="00124D7A" w:rsidRDefault="00103B88" w:rsidP="00103B88">
      <w:pPr>
        <w:autoSpaceDE w:val="0"/>
        <w:autoSpaceDN w:val="0"/>
        <w:adjustRightInd w:val="0"/>
        <w:jc w:val="both"/>
        <w:rPr>
          <w:color w:val="000000"/>
          <w:sz w:val="24"/>
          <w:szCs w:val="24"/>
        </w:rPr>
      </w:pPr>
    </w:p>
    <w:p w14:paraId="3874ED6D" w14:textId="77777777" w:rsidR="00103B88" w:rsidRPr="00124D7A" w:rsidRDefault="00103B88" w:rsidP="00103B88">
      <w:pPr>
        <w:autoSpaceDE w:val="0"/>
        <w:autoSpaceDN w:val="0"/>
        <w:adjustRightInd w:val="0"/>
        <w:jc w:val="both"/>
        <w:rPr>
          <w:color w:val="000000"/>
          <w:sz w:val="24"/>
          <w:szCs w:val="24"/>
        </w:rPr>
      </w:pPr>
      <w:r>
        <w:rPr>
          <w:color w:val="000000"/>
          <w:sz w:val="24"/>
          <w:szCs w:val="24"/>
        </w:rPr>
        <w:t xml:space="preserve">2. </w:t>
      </w:r>
      <w:r w:rsidRPr="00103B88">
        <w:rPr>
          <w:color w:val="000000"/>
          <w:sz w:val="24"/>
          <w:szCs w:val="24"/>
        </w:rPr>
        <w:t>Tento dodatek č. 3 smlouvy nabývá platnosti dnem jeho podpisu poslední ze smluvních stran a účinnosti zveřejněním v Registru smluv, pokud této účinnosti dle příslušných ustanovení smlouvy nenabude později.</w:t>
      </w:r>
    </w:p>
    <w:p w14:paraId="78C54F24" w14:textId="77777777" w:rsidR="00103B88" w:rsidRPr="00124D7A" w:rsidRDefault="00103B88" w:rsidP="00103B88">
      <w:pPr>
        <w:autoSpaceDE w:val="0"/>
        <w:autoSpaceDN w:val="0"/>
        <w:adjustRightInd w:val="0"/>
        <w:jc w:val="both"/>
        <w:rPr>
          <w:color w:val="000000"/>
          <w:sz w:val="24"/>
          <w:szCs w:val="24"/>
        </w:rPr>
      </w:pPr>
    </w:p>
    <w:p w14:paraId="447A06D2" w14:textId="77777777" w:rsidR="00103B88" w:rsidRPr="00124D7A" w:rsidRDefault="00103B88" w:rsidP="00103B88">
      <w:pPr>
        <w:autoSpaceDE w:val="0"/>
        <w:autoSpaceDN w:val="0"/>
        <w:adjustRightInd w:val="0"/>
        <w:jc w:val="both"/>
        <w:rPr>
          <w:color w:val="000000"/>
          <w:sz w:val="24"/>
          <w:szCs w:val="24"/>
        </w:rPr>
      </w:pPr>
      <w:r>
        <w:rPr>
          <w:color w:val="000000"/>
          <w:sz w:val="24"/>
          <w:szCs w:val="24"/>
        </w:rPr>
        <w:t xml:space="preserve">3. </w:t>
      </w:r>
      <w:r w:rsidRPr="00103B88">
        <w:rPr>
          <w:color w:val="000000"/>
          <w:sz w:val="24"/>
          <w:szCs w:val="24"/>
        </w:rPr>
        <w:t>Smluvní strany nepovažují žádné ustanovení tohoto dodatku za obchodní tajemství dle § 504 občanského zákoníku.</w:t>
      </w:r>
    </w:p>
    <w:p w14:paraId="1864921D" w14:textId="77777777" w:rsidR="00103B88" w:rsidRPr="00124D7A" w:rsidRDefault="00103B88" w:rsidP="00103B88">
      <w:pPr>
        <w:autoSpaceDE w:val="0"/>
        <w:autoSpaceDN w:val="0"/>
        <w:adjustRightInd w:val="0"/>
        <w:jc w:val="both"/>
        <w:rPr>
          <w:color w:val="000000"/>
          <w:sz w:val="24"/>
          <w:szCs w:val="24"/>
        </w:rPr>
      </w:pPr>
    </w:p>
    <w:p w14:paraId="6546249F" w14:textId="77777777" w:rsidR="00103B88" w:rsidRDefault="00103B88" w:rsidP="00103B88">
      <w:pPr>
        <w:autoSpaceDE w:val="0"/>
        <w:autoSpaceDN w:val="0"/>
        <w:adjustRightInd w:val="0"/>
        <w:jc w:val="both"/>
        <w:rPr>
          <w:color w:val="000000"/>
          <w:sz w:val="24"/>
          <w:szCs w:val="24"/>
        </w:rPr>
      </w:pPr>
      <w:r>
        <w:rPr>
          <w:color w:val="000000"/>
          <w:sz w:val="24"/>
          <w:szCs w:val="24"/>
        </w:rPr>
        <w:t xml:space="preserve">4. </w:t>
      </w:r>
      <w:r w:rsidRPr="00103B88">
        <w:rPr>
          <w:color w:val="000000"/>
          <w:sz w:val="24"/>
          <w:szCs w:val="24"/>
        </w:rPr>
        <w:t>Jakékoliv změny a doplňky tohoto dodatku je možné provést pouze po předchozí dohodě obou smluvních stran, k platnosti a účinnosti tohoto dodatku je nezbytná písemná forma a podpisy oprávněných zástupců obou smluvních stran.</w:t>
      </w:r>
    </w:p>
    <w:p w14:paraId="4EF7C98B" w14:textId="77777777" w:rsidR="00103B88" w:rsidRDefault="00103B88" w:rsidP="00103B88">
      <w:pPr>
        <w:autoSpaceDE w:val="0"/>
        <w:autoSpaceDN w:val="0"/>
        <w:adjustRightInd w:val="0"/>
        <w:jc w:val="both"/>
        <w:rPr>
          <w:color w:val="000000"/>
          <w:sz w:val="24"/>
          <w:szCs w:val="24"/>
        </w:rPr>
      </w:pPr>
    </w:p>
    <w:p w14:paraId="12FBB4E9" w14:textId="77777777" w:rsidR="00103B88" w:rsidRPr="00124D7A" w:rsidRDefault="00103B88" w:rsidP="00103B88">
      <w:pPr>
        <w:autoSpaceDE w:val="0"/>
        <w:autoSpaceDN w:val="0"/>
        <w:adjustRightInd w:val="0"/>
        <w:jc w:val="both"/>
        <w:rPr>
          <w:color w:val="000000"/>
          <w:sz w:val="24"/>
          <w:szCs w:val="24"/>
        </w:rPr>
      </w:pPr>
      <w:r>
        <w:rPr>
          <w:color w:val="000000"/>
          <w:sz w:val="24"/>
          <w:szCs w:val="24"/>
        </w:rPr>
        <w:t xml:space="preserve">5. </w:t>
      </w:r>
      <w:r w:rsidRPr="00103B88">
        <w:rPr>
          <w:color w:val="000000"/>
          <w:sz w:val="24"/>
          <w:szCs w:val="24"/>
        </w:rPr>
        <w:t>Tento dodatek smlouvy je vyhotoven ve čtyřech stejnopisech, každý s platností originálu, z nichž každá smluvní strana obdrží dvě vyhotovení.</w:t>
      </w:r>
    </w:p>
    <w:p w14:paraId="5D581932" w14:textId="77777777" w:rsidR="00103B88" w:rsidRPr="00124D7A" w:rsidRDefault="00103B88" w:rsidP="00103B88">
      <w:pPr>
        <w:autoSpaceDE w:val="0"/>
        <w:autoSpaceDN w:val="0"/>
        <w:adjustRightInd w:val="0"/>
        <w:jc w:val="both"/>
        <w:rPr>
          <w:color w:val="000000"/>
          <w:sz w:val="24"/>
          <w:szCs w:val="24"/>
        </w:rPr>
      </w:pPr>
    </w:p>
    <w:p w14:paraId="17CB891B" w14:textId="77777777" w:rsidR="00103B88" w:rsidRPr="00124D7A" w:rsidRDefault="00103B88" w:rsidP="00103B88">
      <w:pPr>
        <w:autoSpaceDE w:val="0"/>
        <w:autoSpaceDN w:val="0"/>
        <w:adjustRightInd w:val="0"/>
        <w:jc w:val="both"/>
        <w:rPr>
          <w:color w:val="000000"/>
          <w:sz w:val="24"/>
          <w:szCs w:val="24"/>
        </w:rPr>
      </w:pPr>
      <w:r>
        <w:rPr>
          <w:color w:val="000000"/>
          <w:sz w:val="24"/>
          <w:szCs w:val="24"/>
        </w:rPr>
        <w:t xml:space="preserve">6. </w:t>
      </w:r>
      <w:r w:rsidRPr="00103B88">
        <w:rPr>
          <w:color w:val="000000"/>
          <w:sz w:val="24"/>
          <w:szCs w:val="24"/>
        </w:rPr>
        <w:t>Obě smluvní strany prohlašují, že si dodatek smlouvy před jeho podpisem přečetly a v plném rozsahu jej akceptují. Prohlašují dále, že dodatek smlouvy je projevem jejich pravé a svobodné vůle, že dodatek smlouvy neuzavírají v tísni nebo za nápadně nevýhodných podmínek. Na důkaz tohoto prohlášení připojují oprávnění zástupci obou smluvních stran níže své vlastnoruční podpisy.</w:t>
      </w:r>
    </w:p>
    <w:p w14:paraId="2E8BD86A" w14:textId="77777777" w:rsidR="001365F4" w:rsidRDefault="001365F4" w:rsidP="00211315">
      <w:pPr>
        <w:shd w:val="clear" w:color="auto" w:fill="FFFFFF"/>
        <w:jc w:val="both"/>
        <w:rPr>
          <w:sz w:val="24"/>
          <w:szCs w:val="24"/>
        </w:rPr>
      </w:pPr>
    </w:p>
    <w:p w14:paraId="28DCCCD9" w14:textId="77777777" w:rsidR="001365F4" w:rsidRDefault="001365F4" w:rsidP="00211315">
      <w:pPr>
        <w:shd w:val="clear" w:color="auto" w:fill="FFFFFF"/>
        <w:jc w:val="both"/>
        <w:rPr>
          <w:sz w:val="24"/>
          <w:szCs w:val="24"/>
        </w:rPr>
      </w:pPr>
    </w:p>
    <w:p w14:paraId="547F2EE3" w14:textId="45FA27FC" w:rsidR="0071226B" w:rsidRDefault="00077D6C" w:rsidP="00211315">
      <w:pPr>
        <w:shd w:val="clear" w:color="auto" w:fill="FFFFFF"/>
        <w:jc w:val="both"/>
        <w:rPr>
          <w:sz w:val="24"/>
          <w:szCs w:val="24"/>
        </w:rPr>
      </w:pPr>
      <w:r w:rsidRPr="00404804">
        <w:rPr>
          <w:sz w:val="24"/>
          <w:szCs w:val="24"/>
        </w:rPr>
        <w:t xml:space="preserve">V Chomutově </w:t>
      </w:r>
      <w:proofErr w:type="gramStart"/>
      <w:r w:rsidR="004E3F90" w:rsidRPr="00404804">
        <w:rPr>
          <w:sz w:val="24"/>
          <w:szCs w:val="24"/>
        </w:rPr>
        <w:t xml:space="preserve">dne </w:t>
      </w:r>
      <w:r w:rsidRPr="00404804">
        <w:rPr>
          <w:sz w:val="24"/>
          <w:szCs w:val="24"/>
        </w:rPr>
        <w:t xml:space="preserve"> </w:t>
      </w:r>
      <w:r w:rsidR="00626A84">
        <w:rPr>
          <w:sz w:val="24"/>
          <w:szCs w:val="24"/>
        </w:rPr>
        <w:tab/>
      </w:r>
      <w:proofErr w:type="gramEnd"/>
      <w:r w:rsidR="00626A84">
        <w:rPr>
          <w:sz w:val="24"/>
          <w:szCs w:val="24"/>
        </w:rPr>
        <w:tab/>
      </w:r>
      <w:r w:rsidR="00626A84">
        <w:rPr>
          <w:sz w:val="24"/>
          <w:szCs w:val="24"/>
        </w:rPr>
        <w:tab/>
      </w:r>
      <w:r w:rsidR="00626A84">
        <w:rPr>
          <w:sz w:val="24"/>
          <w:szCs w:val="24"/>
        </w:rPr>
        <w:tab/>
      </w:r>
      <w:r w:rsidR="00626A84">
        <w:rPr>
          <w:sz w:val="24"/>
          <w:szCs w:val="24"/>
        </w:rPr>
        <w:tab/>
      </w:r>
      <w:r w:rsidR="00626A84">
        <w:rPr>
          <w:sz w:val="24"/>
          <w:szCs w:val="24"/>
        </w:rPr>
        <w:tab/>
      </w:r>
      <w:r w:rsidR="00211315">
        <w:rPr>
          <w:sz w:val="24"/>
          <w:szCs w:val="24"/>
        </w:rPr>
        <w:t>V</w:t>
      </w:r>
      <w:r w:rsidR="00626A84">
        <w:rPr>
          <w:sz w:val="24"/>
          <w:szCs w:val="24"/>
        </w:rPr>
        <w:t xml:space="preserve"> Teplicích </w:t>
      </w:r>
      <w:r w:rsidR="0071226B">
        <w:rPr>
          <w:sz w:val="24"/>
          <w:szCs w:val="24"/>
        </w:rPr>
        <w:t xml:space="preserve">dne </w:t>
      </w:r>
    </w:p>
    <w:p w14:paraId="7D5B0608" w14:textId="2AA4F80B" w:rsidR="001365F4" w:rsidRDefault="001365F4" w:rsidP="00211315">
      <w:pPr>
        <w:shd w:val="clear" w:color="auto" w:fill="FFFFFF"/>
        <w:jc w:val="both"/>
        <w:rPr>
          <w:sz w:val="24"/>
          <w:szCs w:val="24"/>
        </w:rPr>
      </w:pPr>
    </w:p>
    <w:p w14:paraId="15CC7AC4" w14:textId="77777777" w:rsidR="004969EF" w:rsidRDefault="004969EF" w:rsidP="00211315">
      <w:pPr>
        <w:shd w:val="clear" w:color="auto" w:fill="FFFFFF"/>
        <w:jc w:val="both"/>
        <w:rPr>
          <w:sz w:val="24"/>
          <w:szCs w:val="24"/>
        </w:rPr>
      </w:pPr>
    </w:p>
    <w:p w14:paraId="5230698C" w14:textId="72267860" w:rsidR="00872FEB" w:rsidRDefault="007F1785" w:rsidP="00211315">
      <w:pPr>
        <w:shd w:val="clear" w:color="auto" w:fill="FFFFFF"/>
        <w:jc w:val="both"/>
        <w:rPr>
          <w:sz w:val="24"/>
          <w:szCs w:val="24"/>
        </w:rPr>
      </w:pPr>
      <w:r>
        <w:rPr>
          <w:sz w:val="24"/>
          <w:szCs w:val="24"/>
        </w:rPr>
        <w:t xml:space="preserve"> </w:t>
      </w:r>
      <w:r w:rsidR="00626A84">
        <w:rPr>
          <w:sz w:val="24"/>
          <w:szCs w:val="24"/>
        </w:rPr>
        <w:tab/>
      </w:r>
      <w:r w:rsidR="00626A84">
        <w:rPr>
          <w:sz w:val="24"/>
          <w:szCs w:val="24"/>
        </w:rPr>
        <w:tab/>
      </w:r>
      <w:r w:rsidR="00626A84">
        <w:rPr>
          <w:sz w:val="24"/>
          <w:szCs w:val="24"/>
        </w:rPr>
        <w:tab/>
      </w:r>
      <w:r w:rsidR="00626A84">
        <w:rPr>
          <w:sz w:val="24"/>
          <w:szCs w:val="24"/>
        </w:rPr>
        <w:tab/>
      </w:r>
      <w:r w:rsidR="00626A84">
        <w:rPr>
          <w:sz w:val="24"/>
          <w:szCs w:val="24"/>
        </w:rPr>
        <w:tab/>
      </w:r>
      <w:r w:rsidR="00626A84">
        <w:rPr>
          <w:sz w:val="24"/>
          <w:szCs w:val="24"/>
        </w:rPr>
        <w:tab/>
      </w:r>
      <w:bookmarkStart w:id="0" w:name="_GoBack"/>
      <w:bookmarkEnd w:id="0"/>
    </w:p>
    <w:sectPr w:rsidR="00872FEB" w:rsidSect="00675BC4">
      <w:headerReference w:type="default" r:id="rId10"/>
      <w:footerReference w:type="default" r:id="rId11"/>
      <w:pgSz w:w="11907" w:h="16840"/>
      <w:pgMar w:top="993" w:right="1418" w:bottom="1418" w:left="1418" w:header="737" w:footer="9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CD334" w14:textId="77777777" w:rsidR="00EA0BE5" w:rsidRDefault="00EA0BE5">
      <w:r>
        <w:separator/>
      </w:r>
    </w:p>
  </w:endnote>
  <w:endnote w:type="continuationSeparator" w:id="0">
    <w:p w14:paraId="7FFD254B" w14:textId="77777777" w:rsidR="00EA0BE5" w:rsidRDefault="00EA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063626"/>
      <w:docPartObj>
        <w:docPartGallery w:val="Page Numbers (Bottom of Page)"/>
        <w:docPartUnique/>
      </w:docPartObj>
    </w:sdtPr>
    <w:sdtEndPr/>
    <w:sdtContent>
      <w:p w14:paraId="0CD7968B" w14:textId="77777777" w:rsidR="00AB1ACD" w:rsidRDefault="002634C6">
        <w:pPr>
          <w:pStyle w:val="Zpat"/>
          <w:jc w:val="center"/>
        </w:pPr>
        <w:r>
          <w:fldChar w:fldCharType="begin"/>
        </w:r>
        <w:r w:rsidR="00AB1ACD">
          <w:instrText>PAGE   \* MERGEFORMAT</w:instrText>
        </w:r>
        <w:r>
          <w:fldChar w:fldCharType="separate"/>
        </w:r>
        <w:r w:rsidR="00DE07EE">
          <w:rPr>
            <w:noProof/>
          </w:rPr>
          <w:t>3</w:t>
        </w:r>
        <w:r>
          <w:fldChar w:fldCharType="end"/>
        </w:r>
      </w:p>
    </w:sdtContent>
  </w:sdt>
  <w:p w14:paraId="45B6FA82" w14:textId="77777777" w:rsidR="0075713A" w:rsidRDefault="0075713A">
    <w:pPr>
      <w:widowControl w:val="0"/>
      <w:tabs>
        <w:tab w:val="center" w:pos="4154"/>
        <w:tab w:val="right" w:pos="8309"/>
      </w:tabs>
      <w:rPr>
        <w:snapToGrid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51F8E" w14:textId="77777777" w:rsidR="00EA0BE5" w:rsidRDefault="00EA0BE5">
      <w:r>
        <w:separator/>
      </w:r>
    </w:p>
  </w:footnote>
  <w:footnote w:type="continuationSeparator" w:id="0">
    <w:p w14:paraId="7F32FCB4" w14:textId="77777777" w:rsidR="00EA0BE5" w:rsidRDefault="00EA0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97356" w14:textId="77777777" w:rsidR="0075713A" w:rsidRDefault="0075713A">
    <w:pPr>
      <w:widowControl w:val="0"/>
      <w:tabs>
        <w:tab w:val="center" w:pos="4154"/>
        <w:tab w:val="right" w:pos="8309"/>
      </w:tabs>
      <w:rPr>
        <w:snapToGrid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755"/>
    <w:multiLevelType w:val="hybridMultilevel"/>
    <w:tmpl w:val="572211E6"/>
    <w:lvl w:ilvl="0" w:tplc="4F8AFA7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A37FC0"/>
    <w:multiLevelType w:val="hybridMultilevel"/>
    <w:tmpl w:val="C544633A"/>
    <w:lvl w:ilvl="0" w:tplc="4658F744">
      <w:start w:val="1"/>
      <w:numFmt w:val="decimal"/>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71731B0"/>
    <w:multiLevelType w:val="hybridMultilevel"/>
    <w:tmpl w:val="EA8EF0A0"/>
    <w:lvl w:ilvl="0" w:tplc="6D8AC6C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307112"/>
    <w:multiLevelType w:val="hybridMultilevel"/>
    <w:tmpl w:val="1EF61D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844D52"/>
    <w:multiLevelType w:val="hybridMultilevel"/>
    <w:tmpl w:val="0D0E508C"/>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5" w15:restartNumberingAfterBreak="0">
    <w:nsid w:val="1E486FAE"/>
    <w:multiLevelType w:val="singleLevel"/>
    <w:tmpl w:val="04050013"/>
    <w:lvl w:ilvl="0">
      <w:start w:val="5"/>
      <w:numFmt w:val="upperRoman"/>
      <w:lvlText w:val="%1."/>
      <w:lvlJc w:val="left"/>
      <w:pPr>
        <w:tabs>
          <w:tab w:val="num" w:pos="720"/>
        </w:tabs>
        <w:ind w:left="720" w:hanging="720"/>
      </w:pPr>
      <w:rPr>
        <w:rFonts w:hint="default"/>
        <w:u w:val="none"/>
      </w:rPr>
    </w:lvl>
  </w:abstractNum>
  <w:abstractNum w:abstractNumId="6" w15:restartNumberingAfterBreak="0">
    <w:nsid w:val="26954BFD"/>
    <w:multiLevelType w:val="hybridMultilevel"/>
    <w:tmpl w:val="65560636"/>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7" w15:restartNumberingAfterBreak="0">
    <w:nsid w:val="277C7348"/>
    <w:multiLevelType w:val="hybridMultilevel"/>
    <w:tmpl w:val="D1622B38"/>
    <w:lvl w:ilvl="0" w:tplc="446EA27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867812"/>
    <w:multiLevelType w:val="hybridMultilevel"/>
    <w:tmpl w:val="310C1BD4"/>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DB77F14"/>
    <w:multiLevelType w:val="singleLevel"/>
    <w:tmpl w:val="0854F90A"/>
    <w:lvl w:ilvl="0">
      <w:start w:val="5"/>
      <w:numFmt w:val="upperRoman"/>
      <w:lvlText w:val="%1."/>
      <w:lvlJc w:val="left"/>
      <w:pPr>
        <w:tabs>
          <w:tab w:val="num" w:pos="945"/>
        </w:tabs>
        <w:ind w:left="945" w:hanging="720"/>
      </w:pPr>
      <w:rPr>
        <w:rFonts w:hint="default"/>
        <w:b/>
      </w:rPr>
    </w:lvl>
  </w:abstractNum>
  <w:abstractNum w:abstractNumId="10" w15:restartNumberingAfterBreak="0">
    <w:nsid w:val="31124291"/>
    <w:multiLevelType w:val="hybridMultilevel"/>
    <w:tmpl w:val="29AAD7A8"/>
    <w:lvl w:ilvl="0" w:tplc="28D0F96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321B6E56"/>
    <w:multiLevelType w:val="hybridMultilevel"/>
    <w:tmpl w:val="6F8261B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23F5917"/>
    <w:multiLevelType w:val="hybridMultilevel"/>
    <w:tmpl w:val="9BC67028"/>
    <w:lvl w:ilvl="0" w:tplc="382A0E6A">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28F4B5D"/>
    <w:multiLevelType w:val="singleLevel"/>
    <w:tmpl w:val="00E23A6E"/>
    <w:lvl w:ilvl="0">
      <w:start w:val="5"/>
      <w:numFmt w:val="upperRoman"/>
      <w:lvlText w:val="%1."/>
      <w:lvlJc w:val="left"/>
      <w:pPr>
        <w:tabs>
          <w:tab w:val="num" w:pos="720"/>
        </w:tabs>
        <w:ind w:left="720" w:hanging="720"/>
      </w:pPr>
      <w:rPr>
        <w:rFonts w:hint="default"/>
        <w:b/>
      </w:rPr>
    </w:lvl>
  </w:abstractNum>
  <w:abstractNum w:abstractNumId="14" w15:restartNumberingAfterBreak="0">
    <w:nsid w:val="329A0712"/>
    <w:multiLevelType w:val="hybridMultilevel"/>
    <w:tmpl w:val="9E164266"/>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15" w15:restartNumberingAfterBreak="0">
    <w:nsid w:val="33B315B2"/>
    <w:multiLevelType w:val="singleLevel"/>
    <w:tmpl w:val="EBD29070"/>
    <w:lvl w:ilvl="0">
      <w:start w:val="5"/>
      <w:numFmt w:val="upperRoman"/>
      <w:lvlText w:val="%1."/>
      <w:lvlJc w:val="left"/>
      <w:pPr>
        <w:tabs>
          <w:tab w:val="num" w:pos="1065"/>
        </w:tabs>
        <w:ind w:left="1065" w:hanging="720"/>
      </w:pPr>
      <w:rPr>
        <w:rFonts w:hint="default"/>
        <w:b/>
      </w:rPr>
    </w:lvl>
  </w:abstractNum>
  <w:abstractNum w:abstractNumId="16" w15:restartNumberingAfterBreak="0">
    <w:nsid w:val="35E846E9"/>
    <w:multiLevelType w:val="hybridMultilevel"/>
    <w:tmpl w:val="00C29170"/>
    <w:lvl w:ilvl="0" w:tplc="645EF69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A7095A"/>
    <w:multiLevelType w:val="hybridMultilevel"/>
    <w:tmpl w:val="F2122A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7842DF"/>
    <w:multiLevelType w:val="singleLevel"/>
    <w:tmpl w:val="5430425A"/>
    <w:lvl w:ilvl="0">
      <w:start w:val="5"/>
      <w:numFmt w:val="upperRoman"/>
      <w:lvlText w:val="%1."/>
      <w:lvlJc w:val="left"/>
      <w:pPr>
        <w:tabs>
          <w:tab w:val="num" w:pos="945"/>
        </w:tabs>
        <w:ind w:left="945" w:hanging="720"/>
      </w:pPr>
      <w:rPr>
        <w:rFonts w:hint="default"/>
        <w:b/>
      </w:rPr>
    </w:lvl>
  </w:abstractNum>
  <w:abstractNum w:abstractNumId="19" w15:restartNumberingAfterBreak="0">
    <w:nsid w:val="3F782714"/>
    <w:multiLevelType w:val="singleLevel"/>
    <w:tmpl w:val="EB42C6C2"/>
    <w:lvl w:ilvl="0">
      <w:start w:val="5"/>
      <w:numFmt w:val="upperRoman"/>
      <w:lvlText w:val="%1."/>
      <w:lvlJc w:val="left"/>
      <w:pPr>
        <w:tabs>
          <w:tab w:val="num" w:pos="1440"/>
        </w:tabs>
        <w:ind w:left="1440" w:hanging="720"/>
      </w:pPr>
      <w:rPr>
        <w:rFonts w:hint="default"/>
        <w:b/>
      </w:rPr>
    </w:lvl>
  </w:abstractNum>
  <w:abstractNum w:abstractNumId="20" w15:restartNumberingAfterBreak="0">
    <w:nsid w:val="40454DD2"/>
    <w:multiLevelType w:val="singleLevel"/>
    <w:tmpl w:val="7520E47C"/>
    <w:lvl w:ilvl="0">
      <w:start w:val="1"/>
      <w:numFmt w:val="decimal"/>
      <w:lvlText w:val="%1."/>
      <w:lvlJc w:val="left"/>
      <w:pPr>
        <w:tabs>
          <w:tab w:val="num" w:pos="363"/>
        </w:tabs>
        <w:ind w:left="363" w:hanging="363"/>
      </w:pPr>
      <w:rPr>
        <w:rFonts w:hint="default"/>
      </w:rPr>
    </w:lvl>
  </w:abstractNum>
  <w:abstractNum w:abstractNumId="21" w15:restartNumberingAfterBreak="0">
    <w:nsid w:val="441E6B31"/>
    <w:multiLevelType w:val="hybridMultilevel"/>
    <w:tmpl w:val="259AEE08"/>
    <w:lvl w:ilvl="0" w:tplc="34AC0DE0">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B5190E"/>
    <w:multiLevelType w:val="hybridMultilevel"/>
    <w:tmpl w:val="A190A9F4"/>
    <w:lvl w:ilvl="0" w:tplc="759C5544">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4F2054BC"/>
    <w:multiLevelType w:val="hybridMultilevel"/>
    <w:tmpl w:val="BF02507E"/>
    <w:lvl w:ilvl="0" w:tplc="1988FB0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1B842C6"/>
    <w:multiLevelType w:val="hybridMultilevel"/>
    <w:tmpl w:val="E5548CDC"/>
    <w:lvl w:ilvl="0" w:tplc="7F4025B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2530976"/>
    <w:multiLevelType w:val="hybridMultilevel"/>
    <w:tmpl w:val="44C6E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2BD5989"/>
    <w:multiLevelType w:val="hybridMultilevel"/>
    <w:tmpl w:val="9CF4D268"/>
    <w:lvl w:ilvl="0" w:tplc="897E132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0727FF"/>
    <w:multiLevelType w:val="singleLevel"/>
    <w:tmpl w:val="33EC72A0"/>
    <w:lvl w:ilvl="0">
      <w:start w:val="5"/>
      <w:numFmt w:val="upperRoman"/>
      <w:lvlText w:val="%1."/>
      <w:lvlJc w:val="left"/>
      <w:pPr>
        <w:tabs>
          <w:tab w:val="num" w:pos="1065"/>
        </w:tabs>
        <w:ind w:left="1065" w:hanging="720"/>
      </w:pPr>
      <w:rPr>
        <w:rFonts w:hint="default"/>
        <w:b/>
      </w:rPr>
    </w:lvl>
  </w:abstractNum>
  <w:abstractNum w:abstractNumId="28" w15:restartNumberingAfterBreak="0">
    <w:nsid w:val="5D9A2341"/>
    <w:multiLevelType w:val="hybridMultilevel"/>
    <w:tmpl w:val="A05C8554"/>
    <w:lvl w:ilvl="0" w:tplc="82F8DFB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147329C"/>
    <w:multiLevelType w:val="hybridMultilevel"/>
    <w:tmpl w:val="93CC870E"/>
    <w:lvl w:ilvl="0" w:tplc="2B9C64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C7756DC"/>
    <w:multiLevelType w:val="singleLevel"/>
    <w:tmpl w:val="E8E0691E"/>
    <w:lvl w:ilvl="0">
      <w:start w:val="5"/>
      <w:numFmt w:val="upperRoman"/>
      <w:lvlText w:val="%1."/>
      <w:lvlJc w:val="left"/>
      <w:pPr>
        <w:tabs>
          <w:tab w:val="num" w:pos="1065"/>
        </w:tabs>
        <w:ind w:left="1065" w:hanging="720"/>
      </w:pPr>
      <w:rPr>
        <w:rFonts w:hint="default"/>
        <w:b/>
      </w:rPr>
    </w:lvl>
  </w:abstractNum>
  <w:abstractNum w:abstractNumId="31" w15:restartNumberingAfterBreak="0">
    <w:nsid w:val="6E1D2F2D"/>
    <w:multiLevelType w:val="hybridMultilevel"/>
    <w:tmpl w:val="352C2D9C"/>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F001BF0"/>
    <w:multiLevelType w:val="singleLevel"/>
    <w:tmpl w:val="0405000F"/>
    <w:lvl w:ilvl="0">
      <w:start w:val="1"/>
      <w:numFmt w:val="decimal"/>
      <w:lvlText w:val="%1."/>
      <w:lvlJc w:val="left"/>
      <w:pPr>
        <w:tabs>
          <w:tab w:val="num" w:pos="360"/>
        </w:tabs>
        <w:ind w:left="360" w:hanging="360"/>
      </w:pPr>
      <w:rPr>
        <w:rFonts w:hint="default"/>
      </w:rPr>
    </w:lvl>
  </w:abstractNum>
  <w:abstractNum w:abstractNumId="33" w15:restartNumberingAfterBreak="0">
    <w:nsid w:val="728A741F"/>
    <w:multiLevelType w:val="singleLevel"/>
    <w:tmpl w:val="0405000F"/>
    <w:lvl w:ilvl="0">
      <w:start w:val="1"/>
      <w:numFmt w:val="decimal"/>
      <w:lvlText w:val="%1."/>
      <w:lvlJc w:val="left"/>
      <w:pPr>
        <w:tabs>
          <w:tab w:val="num" w:pos="360"/>
        </w:tabs>
        <w:ind w:left="360" w:hanging="360"/>
      </w:pPr>
      <w:rPr>
        <w:rFonts w:hint="default"/>
      </w:rPr>
    </w:lvl>
  </w:abstractNum>
  <w:abstractNum w:abstractNumId="34" w15:restartNumberingAfterBreak="0">
    <w:nsid w:val="72FD3028"/>
    <w:multiLevelType w:val="singleLevel"/>
    <w:tmpl w:val="53F8A752"/>
    <w:lvl w:ilvl="0">
      <w:start w:val="5"/>
      <w:numFmt w:val="upperRoman"/>
      <w:lvlText w:val="%1."/>
      <w:lvlJc w:val="left"/>
      <w:pPr>
        <w:tabs>
          <w:tab w:val="num" w:pos="720"/>
        </w:tabs>
        <w:ind w:left="720" w:hanging="720"/>
      </w:pPr>
      <w:rPr>
        <w:rFonts w:hint="default"/>
        <w:b/>
      </w:rPr>
    </w:lvl>
  </w:abstractNum>
  <w:abstractNum w:abstractNumId="35" w15:restartNumberingAfterBreak="0">
    <w:nsid w:val="763A60E3"/>
    <w:multiLevelType w:val="hybridMultilevel"/>
    <w:tmpl w:val="715406B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7AD7B3D"/>
    <w:multiLevelType w:val="singleLevel"/>
    <w:tmpl w:val="59B03414"/>
    <w:lvl w:ilvl="0">
      <w:start w:val="5"/>
      <w:numFmt w:val="upperRoman"/>
      <w:lvlText w:val="%1."/>
      <w:lvlJc w:val="left"/>
      <w:pPr>
        <w:tabs>
          <w:tab w:val="num" w:pos="1065"/>
        </w:tabs>
        <w:ind w:left="1065" w:hanging="720"/>
      </w:pPr>
      <w:rPr>
        <w:rFonts w:hint="default"/>
        <w:b/>
      </w:rPr>
    </w:lvl>
  </w:abstractNum>
  <w:abstractNum w:abstractNumId="37" w15:restartNumberingAfterBreak="0">
    <w:nsid w:val="783C5B77"/>
    <w:multiLevelType w:val="singleLevel"/>
    <w:tmpl w:val="5ECE71B4"/>
    <w:lvl w:ilvl="0">
      <w:start w:val="3"/>
      <w:numFmt w:val="decimal"/>
      <w:lvlText w:val="%1."/>
      <w:lvlJc w:val="left"/>
      <w:pPr>
        <w:tabs>
          <w:tab w:val="num" w:pos="360"/>
        </w:tabs>
        <w:ind w:left="360" w:hanging="360"/>
      </w:pPr>
      <w:rPr>
        <w:rFonts w:hint="default"/>
        <w:b/>
      </w:rPr>
    </w:lvl>
  </w:abstractNum>
  <w:abstractNum w:abstractNumId="38" w15:restartNumberingAfterBreak="0">
    <w:nsid w:val="7A387686"/>
    <w:multiLevelType w:val="hybridMultilevel"/>
    <w:tmpl w:val="7A688178"/>
    <w:lvl w:ilvl="0" w:tplc="BEA8AF0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7E2C29CC"/>
    <w:multiLevelType w:val="singleLevel"/>
    <w:tmpl w:val="55B685B4"/>
    <w:lvl w:ilvl="0">
      <w:start w:val="3"/>
      <w:numFmt w:val="decimal"/>
      <w:lvlText w:val="%1."/>
      <w:lvlJc w:val="left"/>
      <w:pPr>
        <w:tabs>
          <w:tab w:val="num" w:pos="360"/>
        </w:tabs>
        <w:ind w:left="360" w:hanging="360"/>
      </w:pPr>
      <w:rPr>
        <w:rFonts w:hint="default"/>
        <w:b/>
      </w:rPr>
    </w:lvl>
  </w:abstractNum>
  <w:num w:numId="1">
    <w:abstractNumId w:val="20"/>
  </w:num>
  <w:num w:numId="2">
    <w:abstractNumId w:val="32"/>
  </w:num>
  <w:num w:numId="3">
    <w:abstractNumId w:val="33"/>
  </w:num>
  <w:num w:numId="4">
    <w:abstractNumId w:val="34"/>
  </w:num>
  <w:num w:numId="5">
    <w:abstractNumId w:val="13"/>
  </w:num>
  <w:num w:numId="6">
    <w:abstractNumId w:val="36"/>
  </w:num>
  <w:num w:numId="7">
    <w:abstractNumId w:val="9"/>
  </w:num>
  <w:num w:numId="8">
    <w:abstractNumId w:val="18"/>
  </w:num>
  <w:num w:numId="9">
    <w:abstractNumId w:val="30"/>
  </w:num>
  <w:num w:numId="10">
    <w:abstractNumId w:val="5"/>
  </w:num>
  <w:num w:numId="11">
    <w:abstractNumId w:val="15"/>
  </w:num>
  <w:num w:numId="12">
    <w:abstractNumId w:val="19"/>
  </w:num>
  <w:num w:numId="13">
    <w:abstractNumId w:val="27"/>
  </w:num>
  <w:num w:numId="14">
    <w:abstractNumId w:val="39"/>
  </w:num>
  <w:num w:numId="15">
    <w:abstractNumId w:val="37"/>
  </w:num>
  <w:num w:numId="16">
    <w:abstractNumId w:val="14"/>
  </w:num>
  <w:num w:numId="17">
    <w:abstractNumId w:val="8"/>
  </w:num>
  <w:num w:numId="18">
    <w:abstractNumId w:val="31"/>
  </w:num>
  <w:num w:numId="19">
    <w:abstractNumId w:val="11"/>
  </w:num>
  <w:num w:numId="20">
    <w:abstractNumId w:val="4"/>
  </w:num>
  <w:num w:numId="21">
    <w:abstractNumId w:val="35"/>
  </w:num>
  <w:num w:numId="22">
    <w:abstractNumId w:val="6"/>
  </w:num>
  <w:num w:numId="23">
    <w:abstractNumId w:val="25"/>
  </w:num>
  <w:num w:numId="24">
    <w:abstractNumId w:val="12"/>
  </w:num>
  <w:num w:numId="25">
    <w:abstractNumId w:val="38"/>
  </w:num>
  <w:num w:numId="26">
    <w:abstractNumId w:val="23"/>
  </w:num>
  <w:num w:numId="27">
    <w:abstractNumId w:val="28"/>
  </w:num>
  <w:num w:numId="28">
    <w:abstractNumId w:val="0"/>
  </w:num>
  <w:num w:numId="29">
    <w:abstractNumId w:val="21"/>
  </w:num>
  <w:num w:numId="30">
    <w:abstractNumId w:val="26"/>
  </w:num>
  <w:num w:numId="31">
    <w:abstractNumId w:val="22"/>
  </w:num>
  <w:num w:numId="32">
    <w:abstractNumId w:val="29"/>
  </w:num>
  <w:num w:numId="33">
    <w:abstractNumId w:val="7"/>
  </w:num>
  <w:num w:numId="34">
    <w:abstractNumId w:val="16"/>
  </w:num>
  <w:num w:numId="35">
    <w:abstractNumId w:val="10"/>
  </w:num>
  <w:num w:numId="36">
    <w:abstractNumId w:val="1"/>
  </w:num>
  <w:num w:numId="37">
    <w:abstractNumId w:val="24"/>
  </w:num>
  <w:num w:numId="38">
    <w:abstractNumId w:val="2"/>
  </w:num>
  <w:num w:numId="39">
    <w:abstractNumId w:val="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656"/>
    <w:rsid w:val="00001153"/>
    <w:rsid w:val="00001AB1"/>
    <w:rsid w:val="00007640"/>
    <w:rsid w:val="000139BA"/>
    <w:rsid w:val="00015051"/>
    <w:rsid w:val="00015618"/>
    <w:rsid w:val="00017CE6"/>
    <w:rsid w:val="00027E04"/>
    <w:rsid w:val="00040689"/>
    <w:rsid w:val="00051867"/>
    <w:rsid w:val="00053B0B"/>
    <w:rsid w:val="00077D6C"/>
    <w:rsid w:val="00081038"/>
    <w:rsid w:val="00096A6B"/>
    <w:rsid w:val="00097554"/>
    <w:rsid w:val="000B298E"/>
    <w:rsid w:val="000C13E9"/>
    <w:rsid w:val="000C2706"/>
    <w:rsid w:val="000C4BA2"/>
    <w:rsid w:val="000D0351"/>
    <w:rsid w:val="000E1283"/>
    <w:rsid w:val="000E677D"/>
    <w:rsid w:val="000F322F"/>
    <w:rsid w:val="000F36E6"/>
    <w:rsid w:val="000F3B5B"/>
    <w:rsid w:val="000F60EE"/>
    <w:rsid w:val="000F6843"/>
    <w:rsid w:val="00103B88"/>
    <w:rsid w:val="00111B04"/>
    <w:rsid w:val="001200D1"/>
    <w:rsid w:val="00120D5A"/>
    <w:rsid w:val="00122267"/>
    <w:rsid w:val="00124D7A"/>
    <w:rsid w:val="0013185D"/>
    <w:rsid w:val="001365F4"/>
    <w:rsid w:val="00145D5F"/>
    <w:rsid w:val="00146661"/>
    <w:rsid w:val="00147378"/>
    <w:rsid w:val="00153EE8"/>
    <w:rsid w:val="00154E7E"/>
    <w:rsid w:val="001605E8"/>
    <w:rsid w:val="00161312"/>
    <w:rsid w:val="00162013"/>
    <w:rsid w:val="00173EF6"/>
    <w:rsid w:val="00175FC0"/>
    <w:rsid w:val="00176E6C"/>
    <w:rsid w:val="00181732"/>
    <w:rsid w:val="0018785D"/>
    <w:rsid w:val="00194C67"/>
    <w:rsid w:val="001A5123"/>
    <w:rsid w:val="001A612B"/>
    <w:rsid w:val="001A7231"/>
    <w:rsid w:val="001B2ACD"/>
    <w:rsid w:val="001B7C43"/>
    <w:rsid w:val="001C3138"/>
    <w:rsid w:val="001C4D72"/>
    <w:rsid w:val="001C7B79"/>
    <w:rsid w:val="001D76ED"/>
    <w:rsid w:val="001E4A24"/>
    <w:rsid w:val="001E5D93"/>
    <w:rsid w:val="001F1406"/>
    <w:rsid w:val="001F71F9"/>
    <w:rsid w:val="002005EC"/>
    <w:rsid w:val="00202EB8"/>
    <w:rsid w:val="00204883"/>
    <w:rsid w:val="00211315"/>
    <w:rsid w:val="002243D1"/>
    <w:rsid w:val="002448B6"/>
    <w:rsid w:val="002448EB"/>
    <w:rsid w:val="00245600"/>
    <w:rsid w:val="0024698B"/>
    <w:rsid w:val="00260585"/>
    <w:rsid w:val="00262DC8"/>
    <w:rsid w:val="002634C6"/>
    <w:rsid w:val="00274324"/>
    <w:rsid w:val="00283DBE"/>
    <w:rsid w:val="00284438"/>
    <w:rsid w:val="002846B3"/>
    <w:rsid w:val="00286549"/>
    <w:rsid w:val="00290930"/>
    <w:rsid w:val="00291546"/>
    <w:rsid w:val="0029394F"/>
    <w:rsid w:val="00295973"/>
    <w:rsid w:val="002A03D9"/>
    <w:rsid w:val="002A50AD"/>
    <w:rsid w:val="002B5260"/>
    <w:rsid w:val="002B6E57"/>
    <w:rsid w:val="002D337C"/>
    <w:rsid w:val="002E42DB"/>
    <w:rsid w:val="002F0F97"/>
    <w:rsid w:val="002F1AE1"/>
    <w:rsid w:val="002F2749"/>
    <w:rsid w:val="002F4355"/>
    <w:rsid w:val="002F6F9C"/>
    <w:rsid w:val="003070AA"/>
    <w:rsid w:val="0031739A"/>
    <w:rsid w:val="00317983"/>
    <w:rsid w:val="00320715"/>
    <w:rsid w:val="00325683"/>
    <w:rsid w:val="00336AF8"/>
    <w:rsid w:val="003408E2"/>
    <w:rsid w:val="00360566"/>
    <w:rsid w:val="00367635"/>
    <w:rsid w:val="00377647"/>
    <w:rsid w:val="00384EFC"/>
    <w:rsid w:val="00386745"/>
    <w:rsid w:val="003948A2"/>
    <w:rsid w:val="003D1E57"/>
    <w:rsid w:val="003D585B"/>
    <w:rsid w:val="003F22CA"/>
    <w:rsid w:val="003F5F25"/>
    <w:rsid w:val="003F7411"/>
    <w:rsid w:val="004043B8"/>
    <w:rsid w:val="00404804"/>
    <w:rsid w:val="00414957"/>
    <w:rsid w:val="00417DE4"/>
    <w:rsid w:val="0043451B"/>
    <w:rsid w:val="004347FE"/>
    <w:rsid w:val="00447ECB"/>
    <w:rsid w:val="004511EC"/>
    <w:rsid w:val="00461C27"/>
    <w:rsid w:val="004662F4"/>
    <w:rsid w:val="00473327"/>
    <w:rsid w:val="00475A26"/>
    <w:rsid w:val="00482B77"/>
    <w:rsid w:val="0048673D"/>
    <w:rsid w:val="00486A5E"/>
    <w:rsid w:val="004925F0"/>
    <w:rsid w:val="0049377E"/>
    <w:rsid w:val="004969EF"/>
    <w:rsid w:val="00496B4B"/>
    <w:rsid w:val="004977F7"/>
    <w:rsid w:val="004A7BCE"/>
    <w:rsid w:val="004B4060"/>
    <w:rsid w:val="004B45F5"/>
    <w:rsid w:val="004B5C6A"/>
    <w:rsid w:val="004C3555"/>
    <w:rsid w:val="004C395A"/>
    <w:rsid w:val="004C77CB"/>
    <w:rsid w:val="004D03CA"/>
    <w:rsid w:val="004D7AAD"/>
    <w:rsid w:val="004E3F90"/>
    <w:rsid w:val="004E7D90"/>
    <w:rsid w:val="005006F4"/>
    <w:rsid w:val="005011BE"/>
    <w:rsid w:val="005058C0"/>
    <w:rsid w:val="005136D6"/>
    <w:rsid w:val="00514A65"/>
    <w:rsid w:val="005150B0"/>
    <w:rsid w:val="00517362"/>
    <w:rsid w:val="00520B09"/>
    <w:rsid w:val="00526D10"/>
    <w:rsid w:val="005330E6"/>
    <w:rsid w:val="00534664"/>
    <w:rsid w:val="005354EA"/>
    <w:rsid w:val="00554B79"/>
    <w:rsid w:val="00561683"/>
    <w:rsid w:val="0056470C"/>
    <w:rsid w:val="005713E2"/>
    <w:rsid w:val="0057558B"/>
    <w:rsid w:val="00575734"/>
    <w:rsid w:val="00575F53"/>
    <w:rsid w:val="0058764F"/>
    <w:rsid w:val="00594767"/>
    <w:rsid w:val="005A146D"/>
    <w:rsid w:val="005A160F"/>
    <w:rsid w:val="005B0268"/>
    <w:rsid w:val="005B1B12"/>
    <w:rsid w:val="005B3F0C"/>
    <w:rsid w:val="005B7230"/>
    <w:rsid w:val="005C0F54"/>
    <w:rsid w:val="005C2F62"/>
    <w:rsid w:val="005C4F4C"/>
    <w:rsid w:val="005D4E54"/>
    <w:rsid w:val="005D68DB"/>
    <w:rsid w:val="005F1E1B"/>
    <w:rsid w:val="006015F7"/>
    <w:rsid w:val="00611FC0"/>
    <w:rsid w:val="00625D7B"/>
    <w:rsid w:val="00626A84"/>
    <w:rsid w:val="0063012D"/>
    <w:rsid w:val="00633C67"/>
    <w:rsid w:val="006343E6"/>
    <w:rsid w:val="00636AFF"/>
    <w:rsid w:val="00641C83"/>
    <w:rsid w:val="00641F60"/>
    <w:rsid w:val="00646C6C"/>
    <w:rsid w:val="00654062"/>
    <w:rsid w:val="00660A12"/>
    <w:rsid w:val="00662CBE"/>
    <w:rsid w:val="0067023B"/>
    <w:rsid w:val="00675187"/>
    <w:rsid w:val="00675BC4"/>
    <w:rsid w:val="00683CC5"/>
    <w:rsid w:val="0068557F"/>
    <w:rsid w:val="00694F52"/>
    <w:rsid w:val="00696BBE"/>
    <w:rsid w:val="006A50CA"/>
    <w:rsid w:val="006A76C5"/>
    <w:rsid w:val="006B135B"/>
    <w:rsid w:val="006B1AC1"/>
    <w:rsid w:val="006B4216"/>
    <w:rsid w:val="006B647B"/>
    <w:rsid w:val="006C43A6"/>
    <w:rsid w:val="006C4992"/>
    <w:rsid w:val="006D1A88"/>
    <w:rsid w:val="006D479B"/>
    <w:rsid w:val="006D534D"/>
    <w:rsid w:val="006D631F"/>
    <w:rsid w:val="006D6589"/>
    <w:rsid w:val="006E39E1"/>
    <w:rsid w:val="006E463D"/>
    <w:rsid w:val="006E55DB"/>
    <w:rsid w:val="006F3230"/>
    <w:rsid w:val="007024A4"/>
    <w:rsid w:val="0071226B"/>
    <w:rsid w:val="00734F99"/>
    <w:rsid w:val="007424C5"/>
    <w:rsid w:val="00742791"/>
    <w:rsid w:val="00743D3C"/>
    <w:rsid w:val="00744EB3"/>
    <w:rsid w:val="00746ADF"/>
    <w:rsid w:val="007558CE"/>
    <w:rsid w:val="007561B2"/>
    <w:rsid w:val="00756F21"/>
    <w:rsid w:val="0075713A"/>
    <w:rsid w:val="00757779"/>
    <w:rsid w:val="00757C1E"/>
    <w:rsid w:val="00761263"/>
    <w:rsid w:val="00764A20"/>
    <w:rsid w:val="00782E61"/>
    <w:rsid w:val="00791F72"/>
    <w:rsid w:val="007A53A0"/>
    <w:rsid w:val="007A7EB2"/>
    <w:rsid w:val="007C4F68"/>
    <w:rsid w:val="007C5C51"/>
    <w:rsid w:val="007D1615"/>
    <w:rsid w:val="007F1785"/>
    <w:rsid w:val="007F3F60"/>
    <w:rsid w:val="007F5F82"/>
    <w:rsid w:val="00810F54"/>
    <w:rsid w:val="008110BC"/>
    <w:rsid w:val="0081607B"/>
    <w:rsid w:val="00817E78"/>
    <w:rsid w:val="00823B1B"/>
    <w:rsid w:val="00832A81"/>
    <w:rsid w:val="00837260"/>
    <w:rsid w:val="00840CDC"/>
    <w:rsid w:val="00845BC2"/>
    <w:rsid w:val="00853E4F"/>
    <w:rsid w:val="00867DED"/>
    <w:rsid w:val="00872FEB"/>
    <w:rsid w:val="008742BF"/>
    <w:rsid w:val="008A43FC"/>
    <w:rsid w:val="008A7DCA"/>
    <w:rsid w:val="008B583A"/>
    <w:rsid w:val="008B7813"/>
    <w:rsid w:val="008C7CD5"/>
    <w:rsid w:val="008D0A63"/>
    <w:rsid w:val="008E419A"/>
    <w:rsid w:val="00900399"/>
    <w:rsid w:val="009015CC"/>
    <w:rsid w:val="009023E6"/>
    <w:rsid w:val="00907BA4"/>
    <w:rsid w:val="0092172A"/>
    <w:rsid w:val="00922F0D"/>
    <w:rsid w:val="00924E75"/>
    <w:rsid w:val="00934732"/>
    <w:rsid w:val="0093622D"/>
    <w:rsid w:val="009369CD"/>
    <w:rsid w:val="00942DDF"/>
    <w:rsid w:val="00943B02"/>
    <w:rsid w:val="00945D63"/>
    <w:rsid w:val="00964888"/>
    <w:rsid w:val="00964D32"/>
    <w:rsid w:val="00966B89"/>
    <w:rsid w:val="00966C33"/>
    <w:rsid w:val="00972FF1"/>
    <w:rsid w:val="009750AF"/>
    <w:rsid w:val="00992BC5"/>
    <w:rsid w:val="00996546"/>
    <w:rsid w:val="009A2AC6"/>
    <w:rsid w:val="009A2ADE"/>
    <w:rsid w:val="009A3BC4"/>
    <w:rsid w:val="009A6298"/>
    <w:rsid w:val="009B1441"/>
    <w:rsid w:val="009B2D74"/>
    <w:rsid w:val="009B2FF4"/>
    <w:rsid w:val="009C6F7F"/>
    <w:rsid w:val="009D07E3"/>
    <w:rsid w:val="009D1743"/>
    <w:rsid w:val="009E1679"/>
    <w:rsid w:val="009E44F9"/>
    <w:rsid w:val="009E768C"/>
    <w:rsid w:val="009F00AC"/>
    <w:rsid w:val="009F078B"/>
    <w:rsid w:val="009F27F0"/>
    <w:rsid w:val="00A06407"/>
    <w:rsid w:val="00A07C79"/>
    <w:rsid w:val="00A1306C"/>
    <w:rsid w:val="00A133EC"/>
    <w:rsid w:val="00A16B4F"/>
    <w:rsid w:val="00A21995"/>
    <w:rsid w:val="00A21A24"/>
    <w:rsid w:val="00A30B35"/>
    <w:rsid w:val="00A316C6"/>
    <w:rsid w:val="00A32709"/>
    <w:rsid w:val="00A40BD9"/>
    <w:rsid w:val="00A41656"/>
    <w:rsid w:val="00A41988"/>
    <w:rsid w:val="00A4372E"/>
    <w:rsid w:val="00A441C8"/>
    <w:rsid w:val="00A721C6"/>
    <w:rsid w:val="00A81CF4"/>
    <w:rsid w:val="00A933AC"/>
    <w:rsid w:val="00AA2DC3"/>
    <w:rsid w:val="00AA533C"/>
    <w:rsid w:val="00AA7149"/>
    <w:rsid w:val="00AB1ACD"/>
    <w:rsid w:val="00AB5AEE"/>
    <w:rsid w:val="00AC0DCB"/>
    <w:rsid w:val="00AD7879"/>
    <w:rsid w:val="00AD7F14"/>
    <w:rsid w:val="00AE275E"/>
    <w:rsid w:val="00AF4EC4"/>
    <w:rsid w:val="00AF544B"/>
    <w:rsid w:val="00AF6481"/>
    <w:rsid w:val="00AF6AA0"/>
    <w:rsid w:val="00B00C89"/>
    <w:rsid w:val="00B118A5"/>
    <w:rsid w:val="00B152C6"/>
    <w:rsid w:val="00B3621A"/>
    <w:rsid w:val="00B56E1F"/>
    <w:rsid w:val="00B66B89"/>
    <w:rsid w:val="00B67E71"/>
    <w:rsid w:val="00B70B26"/>
    <w:rsid w:val="00B7555D"/>
    <w:rsid w:val="00B77E1D"/>
    <w:rsid w:val="00B81EB4"/>
    <w:rsid w:val="00B84DAF"/>
    <w:rsid w:val="00B86C30"/>
    <w:rsid w:val="00B90E85"/>
    <w:rsid w:val="00B920CA"/>
    <w:rsid w:val="00B9440F"/>
    <w:rsid w:val="00B95DD3"/>
    <w:rsid w:val="00B967BA"/>
    <w:rsid w:val="00BA0F3F"/>
    <w:rsid w:val="00BB0DF4"/>
    <w:rsid w:val="00BB15D1"/>
    <w:rsid w:val="00BB1D90"/>
    <w:rsid w:val="00BB3A57"/>
    <w:rsid w:val="00BB70C2"/>
    <w:rsid w:val="00BB770D"/>
    <w:rsid w:val="00BC017C"/>
    <w:rsid w:val="00BC646A"/>
    <w:rsid w:val="00BC66E5"/>
    <w:rsid w:val="00BC6BFF"/>
    <w:rsid w:val="00BD1AA9"/>
    <w:rsid w:val="00BE740B"/>
    <w:rsid w:val="00BF0D74"/>
    <w:rsid w:val="00BF56AD"/>
    <w:rsid w:val="00C04907"/>
    <w:rsid w:val="00C07440"/>
    <w:rsid w:val="00C21CE5"/>
    <w:rsid w:val="00C26B13"/>
    <w:rsid w:val="00C30675"/>
    <w:rsid w:val="00C4440C"/>
    <w:rsid w:val="00C51164"/>
    <w:rsid w:val="00C5182C"/>
    <w:rsid w:val="00C62586"/>
    <w:rsid w:val="00C65B1B"/>
    <w:rsid w:val="00C67915"/>
    <w:rsid w:val="00C77970"/>
    <w:rsid w:val="00C77A82"/>
    <w:rsid w:val="00C96173"/>
    <w:rsid w:val="00CB07AC"/>
    <w:rsid w:val="00CB3328"/>
    <w:rsid w:val="00CC1089"/>
    <w:rsid w:val="00CD17E0"/>
    <w:rsid w:val="00CD3EB0"/>
    <w:rsid w:val="00CD6707"/>
    <w:rsid w:val="00CF38F0"/>
    <w:rsid w:val="00CF478E"/>
    <w:rsid w:val="00CF565F"/>
    <w:rsid w:val="00D0041C"/>
    <w:rsid w:val="00D059AB"/>
    <w:rsid w:val="00D16AAF"/>
    <w:rsid w:val="00D172CA"/>
    <w:rsid w:val="00D173BF"/>
    <w:rsid w:val="00D201D6"/>
    <w:rsid w:val="00D207D6"/>
    <w:rsid w:val="00D2163B"/>
    <w:rsid w:val="00D2298B"/>
    <w:rsid w:val="00D27BB6"/>
    <w:rsid w:val="00D343FD"/>
    <w:rsid w:val="00D36CCB"/>
    <w:rsid w:val="00D42104"/>
    <w:rsid w:val="00D468B1"/>
    <w:rsid w:val="00D47C27"/>
    <w:rsid w:val="00D5048E"/>
    <w:rsid w:val="00D51061"/>
    <w:rsid w:val="00D52608"/>
    <w:rsid w:val="00D6014C"/>
    <w:rsid w:val="00D60B21"/>
    <w:rsid w:val="00D659D4"/>
    <w:rsid w:val="00D72BB3"/>
    <w:rsid w:val="00D75986"/>
    <w:rsid w:val="00D8181E"/>
    <w:rsid w:val="00D842C8"/>
    <w:rsid w:val="00D95DAF"/>
    <w:rsid w:val="00D96911"/>
    <w:rsid w:val="00DA27C7"/>
    <w:rsid w:val="00DA4DA1"/>
    <w:rsid w:val="00DB11DE"/>
    <w:rsid w:val="00DB4673"/>
    <w:rsid w:val="00DB7949"/>
    <w:rsid w:val="00DC0A0B"/>
    <w:rsid w:val="00DC532D"/>
    <w:rsid w:val="00DD241A"/>
    <w:rsid w:val="00DD25DD"/>
    <w:rsid w:val="00DD5EB8"/>
    <w:rsid w:val="00DE07EE"/>
    <w:rsid w:val="00DE2247"/>
    <w:rsid w:val="00DF0334"/>
    <w:rsid w:val="00E15462"/>
    <w:rsid w:val="00E20DFA"/>
    <w:rsid w:val="00E214BC"/>
    <w:rsid w:val="00E3123D"/>
    <w:rsid w:val="00E40A2C"/>
    <w:rsid w:val="00E43E3E"/>
    <w:rsid w:val="00E45299"/>
    <w:rsid w:val="00E46F82"/>
    <w:rsid w:val="00E51121"/>
    <w:rsid w:val="00E552D5"/>
    <w:rsid w:val="00E66054"/>
    <w:rsid w:val="00E7010E"/>
    <w:rsid w:val="00E87546"/>
    <w:rsid w:val="00E908D5"/>
    <w:rsid w:val="00E931A4"/>
    <w:rsid w:val="00E94768"/>
    <w:rsid w:val="00E95FEA"/>
    <w:rsid w:val="00E96503"/>
    <w:rsid w:val="00E96848"/>
    <w:rsid w:val="00EA0BE5"/>
    <w:rsid w:val="00EB25AC"/>
    <w:rsid w:val="00EB5A64"/>
    <w:rsid w:val="00EC6702"/>
    <w:rsid w:val="00ED02F1"/>
    <w:rsid w:val="00ED0B94"/>
    <w:rsid w:val="00EE4A99"/>
    <w:rsid w:val="00EE5E45"/>
    <w:rsid w:val="00EF0FD1"/>
    <w:rsid w:val="00EF13D5"/>
    <w:rsid w:val="00EF729E"/>
    <w:rsid w:val="00F0322D"/>
    <w:rsid w:val="00F14181"/>
    <w:rsid w:val="00F200F3"/>
    <w:rsid w:val="00F322E2"/>
    <w:rsid w:val="00F41279"/>
    <w:rsid w:val="00F4291D"/>
    <w:rsid w:val="00F54924"/>
    <w:rsid w:val="00F56FF5"/>
    <w:rsid w:val="00F6021A"/>
    <w:rsid w:val="00F610DB"/>
    <w:rsid w:val="00F62EC0"/>
    <w:rsid w:val="00F6728A"/>
    <w:rsid w:val="00F745E7"/>
    <w:rsid w:val="00F76C11"/>
    <w:rsid w:val="00F7762D"/>
    <w:rsid w:val="00F81F0B"/>
    <w:rsid w:val="00F856BF"/>
    <w:rsid w:val="00F917E4"/>
    <w:rsid w:val="00F93743"/>
    <w:rsid w:val="00F94DD5"/>
    <w:rsid w:val="00F96610"/>
    <w:rsid w:val="00F973D4"/>
    <w:rsid w:val="00FC007E"/>
    <w:rsid w:val="00FC389E"/>
    <w:rsid w:val="00FC785F"/>
    <w:rsid w:val="00FD20D6"/>
    <w:rsid w:val="00FD5B12"/>
    <w:rsid w:val="00FD7640"/>
    <w:rsid w:val="00FE1BCB"/>
    <w:rsid w:val="00FE4723"/>
    <w:rsid w:val="00FE6132"/>
    <w:rsid w:val="00FE696B"/>
    <w:rsid w:val="00FF58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6A687"/>
  <w15:docId w15:val="{C3A5F39F-3A60-4286-9E5E-D986F8D3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next w:val="Normln"/>
    <w:qFormat/>
    <w:rsid w:val="009369CD"/>
    <w:pPr>
      <w:keepNext/>
      <w:ind w:left="360"/>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widowControl w:val="0"/>
      <w:autoSpaceDE w:val="0"/>
      <w:autoSpaceDN w:val="0"/>
      <w:adjustRightInd w:val="0"/>
      <w:jc w:val="center"/>
    </w:pPr>
    <w:rPr>
      <w:b/>
      <w:sz w:val="36"/>
    </w:rPr>
  </w:style>
  <w:style w:type="paragraph" w:styleId="Zkladntextodsazen">
    <w:name w:val="Body Text Indent"/>
    <w:basedOn w:val="Normln"/>
    <w:pPr>
      <w:widowControl w:val="0"/>
      <w:tabs>
        <w:tab w:val="left" w:pos="2268"/>
      </w:tabs>
      <w:autoSpaceDE w:val="0"/>
      <w:autoSpaceDN w:val="0"/>
      <w:adjustRightInd w:val="0"/>
      <w:ind w:left="2268" w:hanging="2268"/>
      <w:jc w:val="both"/>
    </w:pPr>
    <w:rPr>
      <w:sz w:val="24"/>
    </w:rPr>
  </w:style>
  <w:style w:type="paragraph" w:styleId="Zkladntextodsazen2">
    <w:name w:val="Body Text Indent 2"/>
    <w:basedOn w:val="Normln"/>
    <w:pPr>
      <w:widowControl w:val="0"/>
      <w:tabs>
        <w:tab w:val="left" w:pos="340"/>
      </w:tabs>
      <w:autoSpaceDE w:val="0"/>
      <w:autoSpaceDN w:val="0"/>
      <w:adjustRightInd w:val="0"/>
      <w:ind w:left="340"/>
      <w:jc w:val="both"/>
    </w:pPr>
    <w:rPr>
      <w:sz w:val="24"/>
    </w:rPr>
  </w:style>
  <w:style w:type="paragraph" w:styleId="Zkladntextodsazen3">
    <w:name w:val="Body Text Indent 3"/>
    <w:basedOn w:val="Normln"/>
    <w:pPr>
      <w:widowControl w:val="0"/>
      <w:tabs>
        <w:tab w:val="left" w:pos="284"/>
        <w:tab w:val="left" w:pos="510"/>
      </w:tabs>
      <w:autoSpaceDE w:val="0"/>
      <w:autoSpaceDN w:val="0"/>
      <w:adjustRightInd w:val="0"/>
      <w:ind w:left="284" w:hanging="284"/>
      <w:jc w:val="both"/>
    </w:pPr>
    <w:rPr>
      <w:sz w:val="24"/>
    </w:rPr>
  </w:style>
  <w:style w:type="paragraph" w:styleId="Zkladntext">
    <w:name w:val="Body Text"/>
    <w:basedOn w:val="Normln"/>
    <w:pPr>
      <w:widowControl w:val="0"/>
      <w:tabs>
        <w:tab w:val="left" w:pos="227"/>
        <w:tab w:val="left" w:pos="340"/>
        <w:tab w:val="left" w:pos="680"/>
      </w:tabs>
      <w:autoSpaceDE w:val="0"/>
      <w:autoSpaceDN w:val="0"/>
      <w:adjustRightInd w:val="0"/>
      <w:jc w:val="both"/>
    </w:pPr>
    <w:rPr>
      <w:sz w:val="24"/>
    </w:rPr>
  </w:style>
  <w:style w:type="paragraph" w:customStyle="1" w:styleId="Normlnweb6">
    <w:name w:val="Normální (web)6"/>
    <w:basedOn w:val="Normln"/>
    <w:rsid w:val="00A32709"/>
    <w:pPr>
      <w:spacing w:after="206"/>
    </w:pPr>
    <w:rPr>
      <w:sz w:val="24"/>
      <w:szCs w:val="24"/>
    </w:rPr>
  </w:style>
  <w:style w:type="paragraph" w:customStyle="1" w:styleId="HLAVICKA3BNAD">
    <w:name w:val="HLAVICKA 3B NAD"/>
    <w:basedOn w:val="Normln"/>
    <w:rsid w:val="00C51164"/>
    <w:pPr>
      <w:keepLines/>
      <w:tabs>
        <w:tab w:val="left" w:pos="284"/>
        <w:tab w:val="left" w:pos="1145"/>
      </w:tabs>
      <w:overflowPunct w:val="0"/>
      <w:autoSpaceDE w:val="0"/>
      <w:autoSpaceDN w:val="0"/>
      <w:adjustRightInd w:val="0"/>
      <w:spacing w:before="180" w:after="60"/>
      <w:textAlignment w:val="baseline"/>
    </w:pPr>
  </w:style>
  <w:style w:type="paragraph" w:styleId="Rozloendokumentu">
    <w:name w:val="Document Map"/>
    <w:basedOn w:val="Normln"/>
    <w:semiHidden/>
    <w:rsid w:val="00404804"/>
    <w:pPr>
      <w:shd w:val="clear" w:color="auto" w:fill="000080"/>
    </w:pPr>
    <w:rPr>
      <w:rFonts w:ascii="Tahoma" w:hAnsi="Tahoma" w:cs="Tahoma"/>
    </w:rPr>
  </w:style>
  <w:style w:type="paragraph" w:styleId="Textbubliny">
    <w:name w:val="Balloon Text"/>
    <w:basedOn w:val="Normln"/>
    <w:semiHidden/>
    <w:rsid w:val="00660A12"/>
    <w:rPr>
      <w:rFonts w:ascii="Tahoma" w:hAnsi="Tahoma" w:cs="Tahoma"/>
      <w:sz w:val="16"/>
      <w:szCs w:val="16"/>
    </w:rPr>
  </w:style>
  <w:style w:type="paragraph" w:customStyle="1" w:styleId="Citace1">
    <w:name w:val="Citace1"/>
    <w:basedOn w:val="Normln"/>
    <w:next w:val="Normln"/>
    <w:rsid w:val="002A03D9"/>
    <w:pPr>
      <w:overflowPunct w:val="0"/>
      <w:autoSpaceDE w:val="0"/>
      <w:autoSpaceDN w:val="0"/>
      <w:adjustRightInd w:val="0"/>
      <w:spacing w:after="160" w:line="288" w:lineRule="auto"/>
      <w:ind w:left="2160"/>
      <w:textAlignment w:val="baseline"/>
    </w:pPr>
    <w:rPr>
      <w:rFonts w:ascii="Calibri" w:hAnsi="Calibri"/>
      <w:i/>
      <w:color w:val="808080"/>
    </w:rPr>
  </w:style>
  <w:style w:type="paragraph" w:styleId="Zkladntext2">
    <w:name w:val="Body Text 2"/>
    <w:basedOn w:val="Normln"/>
    <w:link w:val="Zkladntext2Char"/>
    <w:semiHidden/>
    <w:unhideWhenUsed/>
    <w:rsid w:val="00D95DAF"/>
    <w:pPr>
      <w:suppressAutoHyphens/>
      <w:spacing w:after="120" w:line="480" w:lineRule="auto"/>
      <w:jc w:val="both"/>
    </w:pPr>
    <w:rPr>
      <w:lang w:eastAsia="ar-SA"/>
    </w:rPr>
  </w:style>
  <w:style w:type="character" w:customStyle="1" w:styleId="Zkladntext2Char">
    <w:name w:val="Základní text 2 Char"/>
    <w:link w:val="Zkladntext2"/>
    <w:semiHidden/>
    <w:rsid w:val="00D95DAF"/>
    <w:rPr>
      <w:lang w:eastAsia="ar-SA"/>
    </w:rPr>
  </w:style>
  <w:style w:type="paragraph" w:styleId="Bezmezer">
    <w:name w:val="No Spacing"/>
    <w:qFormat/>
    <w:rsid w:val="00D95DAF"/>
    <w:pPr>
      <w:suppressAutoHyphens/>
    </w:pPr>
    <w:rPr>
      <w:rFonts w:ascii="Arial" w:hAnsi="Arial" w:cs="Arial"/>
      <w:sz w:val="24"/>
      <w:szCs w:val="24"/>
      <w:lang w:eastAsia="ar-SA"/>
    </w:rPr>
  </w:style>
  <w:style w:type="paragraph" w:styleId="Zhlav">
    <w:name w:val="header"/>
    <w:basedOn w:val="Normln"/>
    <w:link w:val="ZhlavChar"/>
    <w:uiPriority w:val="99"/>
    <w:unhideWhenUsed/>
    <w:rsid w:val="00AB1ACD"/>
    <w:pPr>
      <w:tabs>
        <w:tab w:val="center" w:pos="4536"/>
        <w:tab w:val="right" w:pos="9072"/>
      </w:tabs>
    </w:pPr>
  </w:style>
  <w:style w:type="character" w:customStyle="1" w:styleId="ZhlavChar">
    <w:name w:val="Záhlaví Char"/>
    <w:basedOn w:val="Standardnpsmoodstavce"/>
    <w:link w:val="Zhlav"/>
    <w:uiPriority w:val="99"/>
    <w:rsid w:val="00AB1ACD"/>
  </w:style>
  <w:style w:type="paragraph" w:styleId="Zpat">
    <w:name w:val="footer"/>
    <w:basedOn w:val="Normln"/>
    <w:link w:val="ZpatChar"/>
    <w:uiPriority w:val="99"/>
    <w:unhideWhenUsed/>
    <w:rsid w:val="00AB1ACD"/>
    <w:pPr>
      <w:tabs>
        <w:tab w:val="center" w:pos="4536"/>
        <w:tab w:val="right" w:pos="9072"/>
      </w:tabs>
    </w:pPr>
  </w:style>
  <w:style w:type="character" w:customStyle="1" w:styleId="ZpatChar">
    <w:name w:val="Zápatí Char"/>
    <w:basedOn w:val="Standardnpsmoodstavce"/>
    <w:link w:val="Zpat"/>
    <w:uiPriority w:val="99"/>
    <w:rsid w:val="00AB1ACD"/>
  </w:style>
  <w:style w:type="paragraph" w:styleId="Odstavecseseznamem">
    <w:name w:val="List Paragraph"/>
    <w:basedOn w:val="Normln"/>
    <w:uiPriority w:val="34"/>
    <w:qFormat/>
    <w:rsid w:val="00D51061"/>
    <w:pPr>
      <w:ind w:left="720"/>
      <w:contextualSpacing/>
    </w:pPr>
  </w:style>
  <w:style w:type="character" w:styleId="Hypertextovodkaz">
    <w:name w:val="Hyperlink"/>
    <w:basedOn w:val="Standardnpsmoodstavce"/>
    <w:uiPriority w:val="99"/>
    <w:unhideWhenUsed/>
    <w:rsid w:val="006D1A88"/>
    <w:rPr>
      <w:color w:val="0000FF" w:themeColor="hyperlink"/>
      <w:u w:val="single"/>
    </w:rPr>
  </w:style>
  <w:style w:type="character" w:styleId="Odkaznakoment">
    <w:name w:val="annotation reference"/>
    <w:basedOn w:val="Standardnpsmoodstavce"/>
    <w:uiPriority w:val="99"/>
    <w:semiHidden/>
    <w:unhideWhenUsed/>
    <w:rsid w:val="009A2AC6"/>
    <w:rPr>
      <w:sz w:val="16"/>
      <w:szCs w:val="16"/>
    </w:rPr>
  </w:style>
  <w:style w:type="paragraph" w:styleId="Textkomente">
    <w:name w:val="annotation text"/>
    <w:basedOn w:val="Normln"/>
    <w:link w:val="TextkomenteChar"/>
    <w:uiPriority w:val="99"/>
    <w:semiHidden/>
    <w:unhideWhenUsed/>
    <w:rsid w:val="009A2AC6"/>
  </w:style>
  <w:style w:type="character" w:customStyle="1" w:styleId="TextkomenteChar">
    <w:name w:val="Text komentáře Char"/>
    <w:basedOn w:val="Standardnpsmoodstavce"/>
    <w:link w:val="Textkomente"/>
    <w:uiPriority w:val="99"/>
    <w:semiHidden/>
    <w:rsid w:val="009A2AC6"/>
  </w:style>
  <w:style w:type="paragraph" w:styleId="Pedmtkomente">
    <w:name w:val="annotation subject"/>
    <w:basedOn w:val="Textkomente"/>
    <w:next w:val="Textkomente"/>
    <w:link w:val="PedmtkomenteChar"/>
    <w:uiPriority w:val="99"/>
    <w:semiHidden/>
    <w:unhideWhenUsed/>
    <w:rsid w:val="009A2AC6"/>
    <w:rPr>
      <w:b/>
      <w:bCs/>
    </w:rPr>
  </w:style>
  <w:style w:type="character" w:customStyle="1" w:styleId="PedmtkomenteChar">
    <w:name w:val="Předmět komentáře Char"/>
    <w:basedOn w:val="TextkomenteChar"/>
    <w:link w:val="Pedmtkomente"/>
    <w:uiPriority w:val="99"/>
    <w:semiHidden/>
    <w:rsid w:val="009A2AC6"/>
    <w:rPr>
      <w:b/>
      <w:bCs/>
    </w:rPr>
  </w:style>
  <w:style w:type="character" w:styleId="Nevyeenzmnka">
    <w:name w:val="Unresolved Mention"/>
    <w:basedOn w:val="Standardnpsmoodstavce"/>
    <w:uiPriority w:val="99"/>
    <w:semiHidden/>
    <w:unhideWhenUsed/>
    <w:rsid w:val="00146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910">
      <w:bodyDiv w:val="1"/>
      <w:marLeft w:val="0"/>
      <w:marRight w:val="0"/>
      <w:marTop w:val="0"/>
      <w:marBottom w:val="0"/>
      <w:divBdr>
        <w:top w:val="none" w:sz="0" w:space="0" w:color="auto"/>
        <w:left w:val="none" w:sz="0" w:space="0" w:color="auto"/>
        <w:bottom w:val="none" w:sz="0" w:space="0" w:color="auto"/>
        <w:right w:val="none" w:sz="0" w:space="0" w:color="auto"/>
      </w:divBdr>
    </w:div>
    <w:div w:id="424347100">
      <w:bodyDiv w:val="1"/>
      <w:marLeft w:val="0"/>
      <w:marRight w:val="0"/>
      <w:marTop w:val="0"/>
      <w:marBottom w:val="0"/>
      <w:divBdr>
        <w:top w:val="none" w:sz="0" w:space="0" w:color="auto"/>
        <w:left w:val="none" w:sz="0" w:space="0" w:color="auto"/>
        <w:bottom w:val="none" w:sz="0" w:space="0" w:color="auto"/>
        <w:right w:val="none" w:sz="0" w:space="0" w:color="auto"/>
      </w:divBdr>
      <w:divsChild>
        <w:div w:id="863521905">
          <w:marLeft w:val="0"/>
          <w:marRight w:val="0"/>
          <w:marTop w:val="100"/>
          <w:marBottom w:val="100"/>
          <w:divBdr>
            <w:top w:val="none" w:sz="0" w:space="0" w:color="auto"/>
            <w:left w:val="none" w:sz="0" w:space="0" w:color="auto"/>
            <w:bottom w:val="none" w:sz="0" w:space="0" w:color="auto"/>
            <w:right w:val="none" w:sz="0" w:space="0" w:color="auto"/>
          </w:divBdr>
          <w:divsChild>
            <w:div w:id="116996949">
              <w:marLeft w:val="0"/>
              <w:marRight w:val="0"/>
              <w:marTop w:val="0"/>
              <w:marBottom w:val="0"/>
              <w:divBdr>
                <w:top w:val="none" w:sz="0" w:space="0" w:color="auto"/>
                <w:left w:val="none" w:sz="0" w:space="0" w:color="auto"/>
                <w:bottom w:val="none" w:sz="0" w:space="0" w:color="auto"/>
                <w:right w:val="none" w:sz="0" w:space="0" w:color="auto"/>
              </w:divBdr>
              <w:divsChild>
                <w:div w:id="1559124031">
                  <w:marLeft w:val="0"/>
                  <w:marRight w:val="0"/>
                  <w:marTop w:val="0"/>
                  <w:marBottom w:val="0"/>
                  <w:divBdr>
                    <w:top w:val="none" w:sz="0" w:space="0" w:color="auto"/>
                    <w:left w:val="none" w:sz="0" w:space="0" w:color="auto"/>
                    <w:bottom w:val="none" w:sz="0" w:space="0" w:color="auto"/>
                    <w:right w:val="none" w:sz="0" w:space="0" w:color="auto"/>
                  </w:divBdr>
                  <w:divsChild>
                    <w:div w:id="1192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97054">
      <w:bodyDiv w:val="1"/>
      <w:marLeft w:val="0"/>
      <w:marRight w:val="0"/>
      <w:marTop w:val="0"/>
      <w:marBottom w:val="0"/>
      <w:divBdr>
        <w:top w:val="none" w:sz="0" w:space="0" w:color="auto"/>
        <w:left w:val="none" w:sz="0" w:space="0" w:color="auto"/>
        <w:bottom w:val="none" w:sz="0" w:space="0" w:color="auto"/>
        <w:right w:val="none" w:sz="0" w:space="0" w:color="auto"/>
      </w:divBdr>
    </w:div>
    <w:div w:id="798261003">
      <w:bodyDiv w:val="1"/>
      <w:marLeft w:val="0"/>
      <w:marRight w:val="0"/>
      <w:marTop w:val="0"/>
      <w:marBottom w:val="0"/>
      <w:divBdr>
        <w:top w:val="none" w:sz="0" w:space="0" w:color="auto"/>
        <w:left w:val="none" w:sz="0" w:space="0" w:color="auto"/>
        <w:bottom w:val="none" w:sz="0" w:space="0" w:color="auto"/>
        <w:right w:val="none" w:sz="0" w:space="0" w:color="auto"/>
      </w:divBdr>
    </w:div>
    <w:div w:id="924344710">
      <w:bodyDiv w:val="1"/>
      <w:marLeft w:val="0"/>
      <w:marRight w:val="0"/>
      <w:marTop w:val="0"/>
      <w:marBottom w:val="0"/>
      <w:divBdr>
        <w:top w:val="none" w:sz="0" w:space="0" w:color="auto"/>
        <w:left w:val="none" w:sz="0" w:space="0" w:color="auto"/>
        <w:bottom w:val="none" w:sz="0" w:space="0" w:color="auto"/>
        <w:right w:val="none" w:sz="0" w:space="0" w:color="auto"/>
      </w:divBdr>
    </w:div>
    <w:div w:id="934019433">
      <w:bodyDiv w:val="1"/>
      <w:marLeft w:val="0"/>
      <w:marRight w:val="0"/>
      <w:marTop w:val="0"/>
      <w:marBottom w:val="0"/>
      <w:divBdr>
        <w:top w:val="none" w:sz="0" w:space="0" w:color="auto"/>
        <w:left w:val="none" w:sz="0" w:space="0" w:color="auto"/>
        <w:bottom w:val="none" w:sz="0" w:space="0" w:color="auto"/>
        <w:right w:val="none" w:sz="0" w:space="0" w:color="auto"/>
      </w:divBdr>
    </w:div>
    <w:div w:id="988511058">
      <w:bodyDiv w:val="1"/>
      <w:marLeft w:val="0"/>
      <w:marRight w:val="0"/>
      <w:marTop w:val="0"/>
      <w:marBottom w:val="0"/>
      <w:divBdr>
        <w:top w:val="none" w:sz="0" w:space="0" w:color="auto"/>
        <w:left w:val="none" w:sz="0" w:space="0" w:color="auto"/>
        <w:bottom w:val="none" w:sz="0" w:space="0" w:color="auto"/>
        <w:right w:val="none" w:sz="0" w:space="0" w:color="auto"/>
      </w:divBdr>
    </w:div>
    <w:div w:id="1109742907">
      <w:bodyDiv w:val="1"/>
      <w:marLeft w:val="0"/>
      <w:marRight w:val="0"/>
      <w:marTop w:val="0"/>
      <w:marBottom w:val="0"/>
      <w:divBdr>
        <w:top w:val="none" w:sz="0" w:space="0" w:color="auto"/>
        <w:left w:val="none" w:sz="0" w:space="0" w:color="auto"/>
        <w:bottom w:val="none" w:sz="0" w:space="0" w:color="auto"/>
        <w:right w:val="none" w:sz="0" w:space="0" w:color="auto"/>
      </w:divBdr>
    </w:div>
    <w:div w:id="183699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io-have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lanska@poh.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E1104-12CA-4B3D-9A95-3A45A1E5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1693</Words>
  <Characters>9995</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N á j e m n í    s m l o u v a</vt:lpstr>
    </vt:vector>
  </TitlesOfParts>
  <Company>POh</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j e m n í    s m l o u v a</dc:title>
  <dc:creator>POh</dc:creator>
  <cp:lastModifiedBy>Vosejpková Magdalena</cp:lastModifiedBy>
  <cp:revision>6</cp:revision>
  <cp:lastPrinted>2012-12-06T07:27:00Z</cp:lastPrinted>
  <dcterms:created xsi:type="dcterms:W3CDTF">2022-05-09T04:25:00Z</dcterms:created>
  <dcterms:modified xsi:type="dcterms:W3CDTF">2022-05-26T05:46:00Z</dcterms:modified>
</cp:coreProperties>
</file>