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72"/>
      </w:tblGrid>
      <w:tr w:rsidR="005E55E9" w14:paraId="5C977B9A" w14:textId="77777777" w:rsidTr="00056B15">
        <w:tc>
          <w:tcPr>
            <w:tcW w:w="9212" w:type="dxa"/>
            <w:shd w:val="clear" w:color="auto" w:fill="C00000"/>
          </w:tcPr>
          <w:p w14:paraId="2EC791E8" w14:textId="77777777" w:rsidR="005E55E9" w:rsidRDefault="005E55E9" w:rsidP="00BB7C8C">
            <w:pPr>
              <w:jc w:val="center"/>
              <w:rPr>
                <w:rFonts w:cs="Arial"/>
                <w:szCs w:val="24"/>
              </w:rPr>
            </w:pPr>
          </w:p>
          <w:p w14:paraId="39352CB3" w14:textId="77777777" w:rsidR="001E44F3" w:rsidRPr="001E44F3" w:rsidRDefault="001E44F3" w:rsidP="00BB7C8C">
            <w:pPr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1E44F3">
              <w:rPr>
                <w:rFonts w:cs="Arial"/>
                <w:b/>
                <w:color w:val="FFFFFF" w:themeColor="background1"/>
                <w:sz w:val="40"/>
                <w:szCs w:val="40"/>
              </w:rPr>
              <w:t xml:space="preserve">Smlouva o </w:t>
            </w:r>
            <w:r w:rsidR="000F3BBF">
              <w:rPr>
                <w:rFonts w:cs="Arial"/>
                <w:b/>
                <w:color w:val="FFFFFF" w:themeColor="background1"/>
                <w:sz w:val="40"/>
                <w:szCs w:val="40"/>
              </w:rPr>
              <w:t>poskytování konzultačních služeb</w:t>
            </w:r>
            <w:r w:rsidR="00337091">
              <w:rPr>
                <w:rFonts w:cs="Arial"/>
                <w:b/>
                <w:color w:val="FFFFFF" w:themeColor="background1"/>
                <w:sz w:val="40"/>
                <w:szCs w:val="40"/>
              </w:rPr>
              <w:t>, vykonávání dozoru BOZP a PO, vypracování odborných posudků a dokumentů</w:t>
            </w:r>
          </w:p>
          <w:p w14:paraId="4800AA71" w14:textId="77777777" w:rsidR="001E44F3" w:rsidRDefault="001E44F3" w:rsidP="00BB7C8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A6DB8E2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1E5A8C32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12C128B1" w14:textId="77777777" w:rsidR="00D81C90" w:rsidRPr="00056B15" w:rsidRDefault="00056B15" w:rsidP="00056B15">
      <w:pPr>
        <w:spacing w:after="0" w:line="240" w:lineRule="auto"/>
        <w:jc w:val="center"/>
        <w:rPr>
          <w:rFonts w:cs="Arial"/>
          <w:b/>
          <w:szCs w:val="24"/>
        </w:rPr>
      </w:pPr>
      <w:r w:rsidRPr="00056B15">
        <w:rPr>
          <w:rFonts w:cs="Arial"/>
          <w:b/>
          <w:szCs w:val="24"/>
        </w:rPr>
        <w:t>m</w:t>
      </w:r>
      <w:r w:rsidR="00D81C90" w:rsidRPr="00056B15">
        <w:rPr>
          <w:rFonts w:cs="Arial"/>
          <w:b/>
          <w:szCs w:val="24"/>
        </w:rPr>
        <w:t>ezi smluvními stranami</w:t>
      </w:r>
    </w:p>
    <w:p w14:paraId="1742CF91" w14:textId="77777777" w:rsidR="00733309" w:rsidRDefault="00733309" w:rsidP="00056B15">
      <w:pPr>
        <w:spacing w:after="0" w:line="240" w:lineRule="auto"/>
        <w:jc w:val="both"/>
        <w:rPr>
          <w:rFonts w:cs="Arial"/>
          <w:szCs w:val="24"/>
        </w:rPr>
      </w:pPr>
    </w:p>
    <w:p w14:paraId="7921A92A" w14:textId="6692F430" w:rsidR="00D81C90" w:rsidRPr="00056B15" w:rsidRDefault="002921FC" w:rsidP="00056B1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Rehabilitační ústav Hrabyně</w:t>
      </w:r>
    </w:p>
    <w:p w14:paraId="1B63B901" w14:textId="77777777" w:rsidR="00056B15" w:rsidRDefault="00056B15" w:rsidP="00056B15">
      <w:pPr>
        <w:spacing w:after="0" w:line="240" w:lineRule="auto"/>
        <w:ind w:left="426"/>
        <w:jc w:val="both"/>
        <w:rPr>
          <w:rFonts w:cs="Arial"/>
          <w:szCs w:val="24"/>
        </w:rPr>
      </w:pPr>
    </w:p>
    <w:p w14:paraId="5BBD21DF" w14:textId="71DDD990" w:rsidR="00D81C90" w:rsidRPr="00FB2E28" w:rsidRDefault="00D81C90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FB2E28">
        <w:rPr>
          <w:rFonts w:cs="Arial"/>
          <w:szCs w:val="24"/>
        </w:rPr>
        <w:t xml:space="preserve">Se sídlem: </w:t>
      </w:r>
      <w:r w:rsidR="00056B15" w:rsidRPr="00FB2E28">
        <w:rPr>
          <w:rFonts w:cs="Arial"/>
          <w:szCs w:val="24"/>
        </w:rPr>
        <w:tab/>
      </w:r>
      <w:r w:rsidR="00056B15" w:rsidRPr="00FB2E28">
        <w:rPr>
          <w:rFonts w:cs="Arial"/>
          <w:szCs w:val="24"/>
        </w:rPr>
        <w:tab/>
      </w:r>
      <w:r w:rsidR="002921FC">
        <w:rPr>
          <w:b/>
        </w:rPr>
        <w:t>747 67 Hrabyně 204</w:t>
      </w:r>
    </w:p>
    <w:p w14:paraId="2A1DF6C2" w14:textId="15314BED" w:rsidR="002921FC" w:rsidRDefault="0022534E" w:rsidP="00056B15">
      <w:pPr>
        <w:spacing w:after="0" w:line="240" w:lineRule="auto"/>
        <w:ind w:left="426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Statutární orgán</w:t>
      </w:r>
      <w:r w:rsidR="00D81C90" w:rsidRPr="00FB2E28">
        <w:rPr>
          <w:rFonts w:cs="Arial"/>
          <w:szCs w:val="24"/>
        </w:rPr>
        <w:t xml:space="preserve">: </w:t>
      </w:r>
      <w:r w:rsidR="00056B15" w:rsidRPr="00FB2E28">
        <w:rPr>
          <w:rFonts w:cs="Arial"/>
          <w:szCs w:val="24"/>
        </w:rPr>
        <w:tab/>
      </w:r>
      <w:r w:rsidR="002921FC">
        <w:rPr>
          <w:rFonts w:cs="Arial"/>
          <w:b/>
          <w:szCs w:val="24"/>
        </w:rPr>
        <w:t>Ing. Andrea Ruprichová</w:t>
      </w:r>
      <w:r w:rsidR="000F3BBF" w:rsidRPr="000F3BBF">
        <w:rPr>
          <w:rFonts w:cs="Arial"/>
          <w:b/>
          <w:szCs w:val="24"/>
        </w:rPr>
        <w:t xml:space="preserve">, </w:t>
      </w:r>
      <w:r w:rsidR="000F3BBF" w:rsidRPr="002921FC">
        <w:rPr>
          <w:rFonts w:cs="Arial"/>
          <w:bCs/>
          <w:szCs w:val="24"/>
        </w:rPr>
        <w:t>ředitelk</w:t>
      </w:r>
      <w:r w:rsidR="002921FC" w:rsidRPr="002921FC">
        <w:rPr>
          <w:rFonts w:cs="Arial"/>
          <w:bCs/>
          <w:szCs w:val="24"/>
        </w:rPr>
        <w:t>a</w:t>
      </w:r>
      <w:r w:rsidR="000F3BBF" w:rsidRPr="000F3BBF">
        <w:rPr>
          <w:rFonts w:cs="Arial"/>
          <w:b/>
          <w:szCs w:val="24"/>
        </w:rPr>
        <w:t xml:space="preserve"> </w:t>
      </w:r>
    </w:p>
    <w:p w14:paraId="207FFEEA" w14:textId="032FD1F0" w:rsidR="00D81C90" w:rsidRDefault="00D81C90" w:rsidP="002921FC">
      <w:pPr>
        <w:spacing w:after="0" w:line="240" w:lineRule="auto"/>
        <w:ind w:firstLine="426"/>
        <w:jc w:val="both"/>
        <w:rPr>
          <w:b/>
        </w:rPr>
      </w:pPr>
      <w:r w:rsidRPr="00FB2E28">
        <w:rPr>
          <w:rFonts w:cs="Arial"/>
          <w:szCs w:val="24"/>
        </w:rPr>
        <w:t xml:space="preserve">IČ: </w:t>
      </w:r>
      <w:r w:rsidR="00056B15" w:rsidRPr="00FB2E28">
        <w:rPr>
          <w:rFonts w:cs="Arial"/>
          <w:szCs w:val="24"/>
        </w:rPr>
        <w:tab/>
      </w:r>
      <w:r w:rsidR="00056B15" w:rsidRPr="00FB2E28">
        <w:rPr>
          <w:rFonts w:cs="Arial"/>
          <w:szCs w:val="24"/>
        </w:rPr>
        <w:tab/>
      </w:r>
      <w:r w:rsidR="00056B15" w:rsidRPr="00FB2E28">
        <w:rPr>
          <w:rFonts w:cs="Arial"/>
          <w:szCs w:val="24"/>
        </w:rPr>
        <w:tab/>
      </w:r>
      <w:r w:rsidR="002921FC">
        <w:rPr>
          <w:b/>
        </w:rPr>
        <w:t>00601233</w:t>
      </w:r>
    </w:p>
    <w:p w14:paraId="6963114D" w14:textId="58C0C625" w:rsidR="000F3BBF" w:rsidRPr="00FA03A5" w:rsidRDefault="000F3BBF" w:rsidP="00056B15">
      <w:pPr>
        <w:spacing w:after="0" w:line="240" w:lineRule="auto"/>
        <w:ind w:left="426"/>
        <w:jc w:val="both"/>
        <w:rPr>
          <w:rFonts w:cs="Arial"/>
          <w:b/>
          <w:szCs w:val="24"/>
        </w:rPr>
      </w:pPr>
      <w:r>
        <w:t>Mobil:</w:t>
      </w:r>
      <w:r>
        <w:tab/>
      </w:r>
      <w:r>
        <w:tab/>
      </w:r>
      <w:r>
        <w:tab/>
      </w:r>
      <w:r w:rsidR="00F824DD">
        <w:rPr>
          <w:b/>
        </w:rPr>
        <w:t>XXXX</w:t>
      </w:r>
    </w:p>
    <w:p w14:paraId="189BB3F5" w14:textId="554233DA" w:rsidR="004C2E86" w:rsidRDefault="00D81C90" w:rsidP="00056B15">
      <w:pPr>
        <w:spacing w:after="0" w:line="240" w:lineRule="auto"/>
        <w:ind w:left="426"/>
        <w:jc w:val="both"/>
      </w:pPr>
      <w:r w:rsidRPr="00FB2E28">
        <w:rPr>
          <w:rFonts w:cs="Arial"/>
          <w:szCs w:val="24"/>
        </w:rPr>
        <w:t xml:space="preserve">E-mail: </w:t>
      </w:r>
      <w:r w:rsidR="00056B15" w:rsidRPr="00FB2E28">
        <w:rPr>
          <w:rFonts w:cs="Arial"/>
          <w:szCs w:val="24"/>
        </w:rPr>
        <w:tab/>
      </w:r>
      <w:r w:rsidR="00056B15" w:rsidRPr="00FB2E28">
        <w:rPr>
          <w:rFonts w:cs="Arial"/>
          <w:szCs w:val="24"/>
        </w:rPr>
        <w:tab/>
      </w:r>
      <w:r w:rsidR="00056B15" w:rsidRPr="00FB2E28">
        <w:rPr>
          <w:rFonts w:cs="Arial"/>
          <w:szCs w:val="24"/>
        </w:rPr>
        <w:tab/>
      </w:r>
      <w:r w:rsidR="00F824DD">
        <w:rPr>
          <w:rStyle w:val="Hypertextovodkaz"/>
          <w:rFonts w:cs="Arial"/>
          <w:b/>
          <w:szCs w:val="24"/>
        </w:rPr>
        <w:t>XXXX</w:t>
      </w:r>
    </w:p>
    <w:p w14:paraId="28537095" w14:textId="21B28270" w:rsidR="00D81C90" w:rsidRPr="000F3BBF" w:rsidRDefault="004C2E86" w:rsidP="00056B15">
      <w:pPr>
        <w:spacing w:after="0" w:line="240" w:lineRule="auto"/>
        <w:ind w:left="426"/>
        <w:jc w:val="both"/>
        <w:rPr>
          <w:rFonts w:cs="Arial"/>
          <w:b/>
          <w:szCs w:val="24"/>
        </w:rPr>
      </w:pPr>
      <w:r>
        <w:t>web:</w:t>
      </w:r>
      <w:r>
        <w:tab/>
      </w:r>
      <w:r>
        <w:tab/>
      </w:r>
      <w:r>
        <w:tab/>
      </w:r>
      <w:r w:rsidRPr="004C2E86">
        <w:rPr>
          <w:b/>
        </w:rPr>
        <w:t>www.</w:t>
      </w:r>
      <w:r w:rsidR="00FA03A5">
        <w:rPr>
          <w:b/>
        </w:rPr>
        <w:t>ruhrabyne</w:t>
      </w:r>
      <w:r w:rsidRPr="004C2E86">
        <w:rPr>
          <w:b/>
        </w:rPr>
        <w:t>.c</w:t>
      </w:r>
      <w:r w:rsidR="00CB1F1B">
        <w:rPr>
          <w:b/>
        </w:rPr>
        <w:t>z</w:t>
      </w:r>
    </w:p>
    <w:p w14:paraId="2412CEE9" w14:textId="77777777" w:rsidR="000F3BBF" w:rsidRDefault="000F3BBF" w:rsidP="00056B15">
      <w:pPr>
        <w:spacing w:after="0" w:line="240" w:lineRule="auto"/>
        <w:ind w:left="426"/>
        <w:jc w:val="both"/>
        <w:rPr>
          <w:rFonts w:cs="Arial"/>
          <w:szCs w:val="24"/>
        </w:rPr>
      </w:pPr>
    </w:p>
    <w:p w14:paraId="00987EC4" w14:textId="77777777" w:rsidR="008F7C1E" w:rsidRDefault="008F7C1E" w:rsidP="001C18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Oprávněny k jednání ve věcech bezpečnosti a hygieny práce či požární ochrany:</w:t>
      </w:r>
    </w:p>
    <w:p w14:paraId="7543C891" w14:textId="48B059C0" w:rsidR="00CB1F1B" w:rsidRDefault="00CB1F1B" w:rsidP="0022534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="Arial"/>
          <w:szCs w:val="24"/>
        </w:rPr>
      </w:pPr>
      <w:r w:rsidRPr="0022534E">
        <w:rPr>
          <w:rFonts w:cs="Arial"/>
          <w:szCs w:val="24"/>
        </w:rPr>
        <w:t xml:space="preserve">ředitelka </w:t>
      </w:r>
      <w:r w:rsidR="00711350" w:rsidRPr="0022534E">
        <w:rPr>
          <w:rFonts w:cs="Arial"/>
          <w:b/>
          <w:szCs w:val="24"/>
        </w:rPr>
        <w:tab/>
      </w:r>
      <w:r w:rsidR="00711350" w:rsidRPr="0022534E">
        <w:rPr>
          <w:rFonts w:cs="Arial"/>
          <w:b/>
          <w:szCs w:val="24"/>
        </w:rPr>
        <w:tab/>
      </w:r>
      <w:r w:rsidR="00711350" w:rsidRPr="0022534E">
        <w:rPr>
          <w:rFonts w:cs="Arial"/>
          <w:b/>
          <w:szCs w:val="24"/>
        </w:rPr>
        <w:tab/>
      </w:r>
      <w:r w:rsidR="00FA03A5">
        <w:rPr>
          <w:rFonts w:cs="Arial"/>
          <w:b/>
          <w:szCs w:val="24"/>
        </w:rPr>
        <w:t>Ing. Andrea Ruprichová</w:t>
      </w:r>
      <w:r w:rsidR="0022534E" w:rsidRPr="0022534E">
        <w:rPr>
          <w:rFonts w:cs="Arial"/>
          <w:szCs w:val="24"/>
        </w:rPr>
        <w:t>,</w:t>
      </w:r>
      <w:r w:rsidR="0022534E" w:rsidRPr="0022534E">
        <w:rPr>
          <w:rFonts w:cs="Arial"/>
          <w:b/>
          <w:szCs w:val="24"/>
        </w:rPr>
        <w:t xml:space="preserve"> </w:t>
      </w:r>
      <w:r w:rsidR="00F824DD">
        <w:rPr>
          <w:rFonts w:cs="Arial"/>
          <w:szCs w:val="24"/>
        </w:rPr>
        <w:t>tel. XXXX</w:t>
      </w:r>
    </w:p>
    <w:p w14:paraId="447258B0" w14:textId="77777777" w:rsidR="00CB1F1B" w:rsidRDefault="00CB1F1B" w:rsidP="00056B15">
      <w:pPr>
        <w:spacing w:after="0" w:line="240" w:lineRule="auto"/>
        <w:ind w:left="426"/>
        <w:jc w:val="both"/>
        <w:rPr>
          <w:rFonts w:cs="Arial"/>
          <w:b/>
          <w:szCs w:val="24"/>
        </w:rPr>
      </w:pPr>
    </w:p>
    <w:p w14:paraId="71C1409C" w14:textId="77777777" w:rsidR="00370911" w:rsidRDefault="00056B15" w:rsidP="000F3BBF">
      <w:pPr>
        <w:spacing w:after="0" w:line="240" w:lineRule="auto"/>
        <w:ind w:left="426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d</w:t>
      </w:r>
      <w:r w:rsidR="00370911" w:rsidRPr="004B0299">
        <w:rPr>
          <w:rFonts w:cs="Arial"/>
          <w:szCs w:val="24"/>
        </w:rPr>
        <w:t xml:space="preserve">ále jen jako </w:t>
      </w:r>
      <w:r w:rsidR="00370911" w:rsidRPr="00056B15">
        <w:rPr>
          <w:rFonts w:cs="Arial"/>
          <w:b/>
          <w:szCs w:val="24"/>
        </w:rPr>
        <w:t>objednatel</w:t>
      </w:r>
    </w:p>
    <w:p w14:paraId="1DD8975C" w14:textId="77777777" w:rsidR="00733309" w:rsidRPr="004B0299" w:rsidRDefault="00733309" w:rsidP="00056B15">
      <w:pPr>
        <w:spacing w:after="0" w:line="240" w:lineRule="auto"/>
        <w:jc w:val="both"/>
        <w:rPr>
          <w:rFonts w:cs="Arial"/>
          <w:szCs w:val="24"/>
        </w:rPr>
      </w:pPr>
    </w:p>
    <w:p w14:paraId="19337379" w14:textId="77777777" w:rsidR="00370911" w:rsidRPr="00056B15" w:rsidRDefault="0084077B" w:rsidP="00056B1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Ing. Daniel Tvrdý</w:t>
      </w:r>
    </w:p>
    <w:p w14:paraId="65E1B4A2" w14:textId="77777777" w:rsidR="00056B15" w:rsidRDefault="00056B15" w:rsidP="00056B15">
      <w:pPr>
        <w:spacing w:after="0" w:line="240" w:lineRule="auto"/>
        <w:ind w:left="426"/>
        <w:jc w:val="both"/>
        <w:rPr>
          <w:rFonts w:cs="Arial"/>
          <w:szCs w:val="24"/>
        </w:rPr>
      </w:pPr>
    </w:p>
    <w:p w14:paraId="1EDB963A" w14:textId="77777777" w:rsidR="00370911" w:rsidRPr="004B0299" w:rsidRDefault="00370911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Se sídlem: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6E0FE7" w:rsidRPr="0084077B">
        <w:rPr>
          <w:rFonts w:cs="Arial"/>
          <w:b/>
          <w:szCs w:val="24"/>
        </w:rPr>
        <w:t>Ratibořská 125/52</w:t>
      </w:r>
      <w:r w:rsidR="006E0FE7">
        <w:rPr>
          <w:rFonts w:cs="Arial"/>
          <w:szCs w:val="24"/>
        </w:rPr>
        <w:t xml:space="preserve">, </w:t>
      </w:r>
      <w:r w:rsidR="006E0FE7">
        <w:rPr>
          <w:rFonts w:cs="Arial"/>
          <w:b/>
          <w:szCs w:val="24"/>
        </w:rPr>
        <w:t>747 18 Píšť</w:t>
      </w:r>
    </w:p>
    <w:p w14:paraId="691EEDB5" w14:textId="77777777" w:rsidR="00370911" w:rsidRPr="004B0299" w:rsidRDefault="00370911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Zastoupená: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Pr="000F3BBF">
        <w:rPr>
          <w:rFonts w:cs="Arial"/>
          <w:b/>
          <w:szCs w:val="24"/>
        </w:rPr>
        <w:t>Ing. Danielem Tvrdým</w:t>
      </w:r>
    </w:p>
    <w:p w14:paraId="62923343" w14:textId="77777777" w:rsidR="00370911" w:rsidRPr="004B0299" w:rsidRDefault="00370911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Bankovní spojení: </w:t>
      </w:r>
      <w:r w:rsidR="00056B15">
        <w:rPr>
          <w:rFonts w:cs="Arial"/>
          <w:szCs w:val="24"/>
        </w:rPr>
        <w:tab/>
      </w:r>
      <w:r w:rsidRPr="000F3BBF">
        <w:rPr>
          <w:rFonts w:cs="Arial"/>
          <w:b/>
          <w:szCs w:val="24"/>
        </w:rPr>
        <w:t>ČSOB – pobočka Ostrava</w:t>
      </w:r>
    </w:p>
    <w:p w14:paraId="1DC56A82" w14:textId="77777777" w:rsidR="00370911" w:rsidRPr="004B0299" w:rsidRDefault="00056B15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="00370911" w:rsidRPr="004B0299">
        <w:rPr>
          <w:rFonts w:cs="Arial"/>
          <w:szCs w:val="24"/>
        </w:rPr>
        <w:t xml:space="preserve">íslo účtu: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70911" w:rsidRPr="000F3BBF">
        <w:rPr>
          <w:rFonts w:cs="Arial"/>
          <w:b/>
          <w:szCs w:val="24"/>
        </w:rPr>
        <w:t>231475716/0300</w:t>
      </w:r>
    </w:p>
    <w:p w14:paraId="3993B68C" w14:textId="77777777" w:rsidR="00370911" w:rsidRPr="004B0299" w:rsidRDefault="00370911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IČ: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Pr="000F3BBF">
        <w:rPr>
          <w:rFonts w:cs="Arial"/>
          <w:b/>
          <w:szCs w:val="24"/>
        </w:rPr>
        <w:t>75367220</w:t>
      </w:r>
    </w:p>
    <w:p w14:paraId="72CEF0F9" w14:textId="77777777" w:rsidR="00370911" w:rsidRPr="004B0299" w:rsidRDefault="00370911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DIČ: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830B44" w:rsidRPr="000F3BBF">
        <w:rPr>
          <w:rFonts w:cs="Arial"/>
          <w:b/>
          <w:szCs w:val="24"/>
        </w:rPr>
        <w:t>Nejsme plátci DPH</w:t>
      </w:r>
    </w:p>
    <w:p w14:paraId="07FF71AD" w14:textId="4FE7CEF8" w:rsidR="00370911" w:rsidRPr="004B0299" w:rsidRDefault="00A8695D" w:rsidP="00056B15">
      <w:pPr>
        <w:spacing w:after="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Mo</w:t>
      </w:r>
      <w:r w:rsidR="00370911" w:rsidRPr="004B0299">
        <w:rPr>
          <w:rFonts w:cs="Arial"/>
          <w:szCs w:val="24"/>
        </w:rPr>
        <w:t xml:space="preserve">bil: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F824DD">
        <w:rPr>
          <w:rFonts w:cs="Arial"/>
          <w:b/>
          <w:szCs w:val="24"/>
        </w:rPr>
        <w:t>XXXX</w:t>
      </w:r>
    </w:p>
    <w:p w14:paraId="6DB8BF01" w14:textId="711A29AB" w:rsidR="00370911" w:rsidRDefault="00370911" w:rsidP="00056B15">
      <w:pPr>
        <w:spacing w:after="0" w:line="240" w:lineRule="auto"/>
        <w:ind w:left="426"/>
        <w:jc w:val="both"/>
      </w:pPr>
      <w:r w:rsidRPr="004B0299">
        <w:rPr>
          <w:rFonts w:cs="Arial"/>
          <w:szCs w:val="24"/>
        </w:rPr>
        <w:t xml:space="preserve">E-mail: </w:t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056B15">
        <w:rPr>
          <w:rFonts w:cs="Arial"/>
          <w:szCs w:val="24"/>
        </w:rPr>
        <w:tab/>
      </w:r>
      <w:r w:rsidR="00F824DD" w:rsidRPr="00F824DD">
        <w:rPr>
          <w:rFonts w:cs="Arial"/>
          <w:b/>
          <w:szCs w:val="24"/>
        </w:rPr>
        <w:t>XXXX</w:t>
      </w:r>
    </w:p>
    <w:p w14:paraId="63847C4D" w14:textId="77777777" w:rsidR="00DE1A27" w:rsidRDefault="00217B40" w:rsidP="00217B40">
      <w:pPr>
        <w:spacing w:after="0" w:line="240" w:lineRule="auto"/>
        <w:ind w:left="426"/>
        <w:jc w:val="both"/>
      </w:pPr>
      <w:r>
        <w:t>č. j. ZURZP/19788/09/BOJ/5, Magistrát města Ostravy</w:t>
      </w:r>
    </w:p>
    <w:p w14:paraId="6CA18863" w14:textId="77777777" w:rsidR="00217B40" w:rsidRDefault="00217B40" w:rsidP="00056B15">
      <w:pPr>
        <w:spacing w:after="0" w:line="240" w:lineRule="auto"/>
        <w:jc w:val="both"/>
      </w:pPr>
    </w:p>
    <w:p w14:paraId="0BFA25D2" w14:textId="77777777" w:rsidR="000F3BBF" w:rsidRPr="00D60791" w:rsidRDefault="000F3BBF" w:rsidP="001C18ED">
      <w:pPr>
        <w:spacing w:after="120" w:line="240" w:lineRule="auto"/>
        <w:jc w:val="both"/>
      </w:pPr>
      <w:r>
        <w:t>Oprávněn k jednání ve věcech bezpečnosti práce, prevence rizik a požární ochrany</w:t>
      </w:r>
      <w:r w:rsidR="001C18ED">
        <w:t xml:space="preserve"> </w:t>
      </w:r>
      <w:r>
        <w:t xml:space="preserve">jako </w:t>
      </w:r>
      <w:r w:rsidRPr="000F3BBF">
        <w:rPr>
          <w:b/>
        </w:rPr>
        <w:t>osoba odborně způsobilá v prevenci rizik</w:t>
      </w:r>
      <w:r>
        <w:t xml:space="preserve"> dle </w:t>
      </w:r>
      <w:r w:rsidRPr="000F3BBF">
        <w:rPr>
          <w:b/>
        </w:rPr>
        <w:t>§ 9</w:t>
      </w:r>
      <w:r>
        <w:t xml:space="preserve"> zákona č. </w:t>
      </w:r>
      <w:r w:rsidRPr="000F3BBF">
        <w:rPr>
          <w:b/>
        </w:rPr>
        <w:t>309/2006</w:t>
      </w:r>
      <w:r>
        <w:t xml:space="preserve"> Sb. a v oblasti </w:t>
      </w:r>
      <w:r w:rsidRPr="000F3BBF">
        <w:rPr>
          <w:b/>
        </w:rPr>
        <w:t>BOZP</w:t>
      </w:r>
      <w:r>
        <w:t xml:space="preserve">, a též na úseku </w:t>
      </w:r>
      <w:r w:rsidRPr="000F3BBF">
        <w:rPr>
          <w:b/>
        </w:rPr>
        <w:t>požární ochrany</w:t>
      </w:r>
      <w:r>
        <w:t xml:space="preserve"> dle </w:t>
      </w:r>
      <w:r w:rsidRPr="000F3BBF">
        <w:rPr>
          <w:b/>
        </w:rPr>
        <w:t>§ 11</w:t>
      </w:r>
      <w:r>
        <w:t xml:space="preserve"> zákona č. </w:t>
      </w:r>
      <w:r w:rsidRPr="000F3BBF">
        <w:rPr>
          <w:b/>
        </w:rPr>
        <w:t>133/1985</w:t>
      </w:r>
      <w:r>
        <w:t xml:space="preserve"> Sb.</w:t>
      </w:r>
    </w:p>
    <w:p w14:paraId="1689937A" w14:textId="77777777" w:rsidR="00A5615E" w:rsidRDefault="00056B15" w:rsidP="000F3BBF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370911" w:rsidRPr="004B0299">
        <w:rPr>
          <w:rFonts w:cs="Arial"/>
          <w:szCs w:val="24"/>
        </w:rPr>
        <w:t xml:space="preserve">ále jen jako </w:t>
      </w:r>
      <w:r w:rsidR="000F3BBF">
        <w:rPr>
          <w:rFonts w:cs="Arial"/>
          <w:b/>
          <w:szCs w:val="24"/>
        </w:rPr>
        <w:t>poskytovatel</w:t>
      </w:r>
    </w:p>
    <w:p w14:paraId="36EB6CEA" w14:textId="77777777" w:rsidR="005C183B" w:rsidRDefault="005C183B">
      <w:pPr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14:paraId="00BE0C54" w14:textId="77777777" w:rsidR="00056B15" w:rsidRDefault="00224A5E" w:rsidP="006A6A5A">
      <w:pPr>
        <w:pStyle w:val="Nadpis1"/>
        <w:numPr>
          <w:ilvl w:val="0"/>
          <w:numId w:val="3"/>
        </w:numPr>
        <w:ind w:left="426"/>
      </w:pPr>
      <w:r w:rsidRPr="00056B15">
        <w:lastRenderedPageBreak/>
        <w:t>Předmět smlouvy</w:t>
      </w:r>
    </w:p>
    <w:p w14:paraId="15EB924A" w14:textId="77777777" w:rsidR="00056B15" w:rsidRDefault="00056B15" w:rsidP="00056B15">
      <w:pPr>
        <w:spacing w:after="0" w:line="240" w:lineRule="auto"/>
        <w:rPr>
          <w:rFonts w:cs="Arial"/>
          <w:szCs w:val="24"/>
        </w:rPr>
      </w:pPr>
    </w:p>
    <w:p w14:paraId="0957D4F6" w14:textId="77777777" w:rsidR="006E3DAC" w:rsidRPr="006E3DAC" w:rsidRDefault="006E3DAC" w:rsidP="00DF2114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 xml:space="preserve">Poskytovatel </w:t>
      </w:r>
      <w:r>
        <w:rPr>
          <w:rFonts w:cs="Arial"/>
        </w:rPr>
        <w:t xml:space="preserve">se zavazuje poskytovat </w:t>
      </w:r>
      <w:r w:rsidRPr="006E3DAC">
        <w:rPr>
          <w:rFonts w:cs="Arial"/>
          <w:b/>
        </w:rPr>
        <w:t>objednateli</w:t>
      </w:r>
      <w:r>
        <w:rPr>
          <w:rFonts w:cs="Arial"/>
        </w:rPr>
        <w:t xml:space="preserve">, na jeho vyzvání tyto níže uvedené, služby v oblasti </w:t>
      </w:r>
      <w:r w:rsidRPr="006E3DAC">
        <w:rPr>
          <w:rFonts w:cs="Arial"/>
          <w:b/>
        </w:rPr>
        <w:t>bezpečnosti</w:t>
      </w:r>
      <w:r>
        <w:rPr>
          <w:rFonts w:cs="Arial"/>
        </w:rPr>
        <w:t xml:space="preserve"> </w:t>
      </w:r>
      <w:r w:rsidRPr="006E3DAC">
        <w:rPr>
          <w:rFonts w:cs="Arial"/>
          <w:b/>
        </w:rPr>
        <w:t>práce</w:t>
      </w:r>
      <w:r>
        <w:rPr>
          <w:rFonts w:cs="Arial"/>
        </w:rPr>
        <w:t xml:space="preserve"> (dále jen „</w:t>
      </w:r>
      <w:r w:rsidRPr="006E3DAC">
        <w:rPr>
          <w:rFonts w:cs="Arial"/>
          <w:b/>
        </w:rPr>
        <w:t>BOZP</w:t>
      </w:r>
      <w:r>
        <w:rPr>
          <w:rFonts w:cs="Arial"/>
        </w:rPr>
        <w:t>“), v </w:t>
      </w:r>
      <w:r w:rsidRPr="006E3DAC">
        <w:rPr>
          <w:rFonts w:cs="Arial"/>
          <w:b/>
        </w:rPr>
        <w:t>prevenci rizik</w:t>
      </w:r>
      <w:r>
        <w:rPr>
          <w:rFonts w:cs="Arial"/>
        </w:rPr>
        <w:t xml:space="preserve"> a na úseku </w:t>
      </w:r>
      <w:r w:rsidRPr="006E3DAC">
        <w:rPr>
          <w:rFonts w:cs="Arial"/>
          <w:b/>
        </w:rPr>
        <w:t>požární ochrany</w:t>
      </w:r>
      <w:r>
        <w:rPr>
          <w:rFonts w:cs="Arial"/>
        </w:rPr>
        <w:t xml:space="preserve"> (dále jen „</w:t>
      </w:r>
      <w:r w:rsidRPr="006E3DAC">
        <w:rPr>
          <w:rFonts w:cs="Arial"/>
          <w:b/>
        </w:rPr>
        <w:t>PO</w:t>
      </w:r>
      <w:r>
        <w:rPr>
          <w:rFonts w:cs="Arial"/>
        </w:rPr>
        <w:t>“):</w:t>
      </w:r>
    </w:p>
    <w:p w14:paraId="0991A990" w14:textId="77777777" w:rsidR="006E3DAC" w:rsidRDefault="006E3DAC" w:rsidP="00DF2114">
      <w:pPr>
        <w:spacing w:after="0" w:line="240" w:lineRule="auto"/>
        <w:jc w:val="both"/>
        <w:rPr>
          <w:rFonts w:cs="Arial"/>
          <w:b/>
        </w:rPr>
      </w:pPr>
    </w:p>
    <w:p w14:paraId="3422C062" w14:textId="77777777" w:rsidR="006E3DAC" w:rsidRDefault="006E3DAC" w:rsidP="00CC05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b/>
        </w:rPr>
      </w:pPr>
      <w:r w:rsidRPr="006E3DAC">
        <w:rPr>
          <w:rFonts w:cs="Arial"/>
          <w:b/>
        </w:rPr>
        <w:t>odbornou</w:t>
      </w:r>
      <w:r w:rsidRPr="006E3DAC">
        <w:rPr>
          <w:rFonts w:cs="Arial"/>
        </w:rPr>
        <w:t>,</w:t>
      </w:r>
      <w:r w:rsidRPr="006E3DAC">
        <w:rPr>
          <w:rFonts w:cs="Arial"/>
          <w:b/>
        </w:rPr>
        <w:t xml:space="preserve"> poradenskou</w:t>
      </w:r>
      <w:r w:rsidRPr="006E3DAC">
        <w:rPr>
          <w:rFonts w:cs="Arial"/>
        </w:rPr>
        <w:t>,</w:t>
      </w:r>
      <w:r w:rsidRPr="006E3DAC">
        <w:rPr>
          <w:rFonts w:cs="Arial"/>
          <w:b/>
        </w:rPr>
        <w:t xml:space="preserve"> konzultační </w:t>
      </w:r>
      <w:r w:rsidRPr="006E3DAC">
        <w:rPr>
          <w:rFonts w:cs="Arial"/>
        </w:rPr>
        <w:t>a</w:t>
      </w:r>
      <w:r w:rsidRPr="006E3DAC">
        <w:rPr>
          <w:rFonts w:cs="Arial"/>
          <w:b/>
        </w:rPr>
        <w:t xml:space="preserve"> metodickou pomoc</w:t>
      </w:r>
      <w:r w:rsidR="00337091">
        <w:rPr>
          <w:rFonts w:cs="Arial"/>
          <w:b/>
        </w:rPr>
        <w:t xml:space="preserve"> ve formě telefonického rozhovoru</w:t>
      </w:r>
    </w:p>
    <w:p w14:paraId="343B413D" w14:textId="77777777" w:rsidR="00E112F5" w:rsidRDefault="00E112F5" w:rsidP="00E112F5">
      <w:pPr>
        <w:pStyle w:val="Odstavecseseznamem"/>
        <w:spacing w:after="0" w:line="240" w:lineRule="auto"/>
        <w:jc w:val="both"/>
        <w:rPr>
          <w:rFonts w:cs="Arial"/>
          <w:b/>
        </w:rPr>
      </w:pPr>
    </w:p>
    <w:p w14:paraId="604283E2" w14:textId="77777777" w:rsidR="000D2495" w:rsidRDefault="000D2495" w:rsidP="00CC05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b/>
        </w:rPr>
      </w:pPr>
      <w:r w:rsidRPr="006E3DAC">
        <w:rPr>
          <w:rFonts w:cs="Arial"/>
          <w:b/>
        </w:rPr>
        <w:t>odbornou</w:t>
      </w:r>
      <w:r w:rsidRPr="006E3DAC">
        <w:rPr>
          <w:rFonts w:cs="Arial"/>
        </w:rPr>
        <w:t>,</w:t>
      </w:r>
      <w:r w:rsidRPr="006E3DAC">
        <w:rPr>
          <w:rFonts w:cs="Arial"/>
          <w:b/>
        </w:rPr>
        <w:t xml:space="preserve"> poradenskou</w:t>
      </w:r>
      <w:r w:rsidRPr="006E3DAC">
        <w:rPr>
          <w:rFonts w:cs="Arial"/>
        </w:rPr>
        <w:t>,</w:t>
      </w:r>
      <w:r w:rsidRPr="006E3DAC">
        <w:rPr>
          <w:rFonts w:cs="Arial"/>
          <w:b/>
        </w:rPr>
        <w:t xml:space="preserve"> konzultační </w:t>
      </w:r>
      <w:r w:rsidRPr="006E3DAC">
        <w:rPr>
          <w:rFonts w:cs="Arial"/>
        </w:rPr>
        <w:t>a</w:t>
      </w:r>
      <w:r w:rsidRPr="006E3DAC">
        <w:rPr>
          <w:rFonts w:cs="Arial"/>
          <w:b/>
        </w:rPr>
        <w:t xml:space="preserve"> metodickou pomoc</w:t>
      </w:r>
      <w:r>
        <w:rPr>
          <w:rFonts w:cs="Arial"/>
          <w:b/>
        </w:rPr>
        <w:t xml:space="preserve"> přímo na místě</w:t>
      </w:r>
    </w:p>
    <w:p w14:paraId="57B4A491" w14:textId="77777777" w:rsidR="000D2495" w:rsidRPr="000D2495" w:rsidRDefault="000D2495" w:rsidP="000D2495">
      <w:pPr>
        <w:spacing w:after="0" w:line="240" w:lineRule="auto"/>
        <w:jc w:val="both"/>
        <w:rPr>
          <w:rFonts w:cs="Arial"/>
          <w:b/>
        </w:rPr>
      </w:pPr>
    </w:p>
    <w:p w14:paraId="481A2C1C" w14:textId="08F70E95" w:rsidR="006E3DAC" w:rsidRDefault="006E3DAC" w:rsidP="00CC05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6E3DAC">
        <w:rPr>
          <w:rFonts w:cs="Arial"/>
        </w:rPr>
        <w:t xml:space="preserve">provádět ve spolupráci se zaměstnanci objednatele </w:t>
      </w:r>
      <w:r w:rsidRPr="006E3DAC">
        <w:rPr>
          <w:rFonts w:cs="Arial"/>
          <w:b/>
        </w:rPr>
        <w:t xml:space="preserve">aktualizaci </w:t>
      </w:r>
      <w:r w:rsidR="00366333">
        <w:rPr>
          <w:rFonts w:cs="Arial"/>
          <w:b/>
        </w:rPr>
        <w:t>a vytv</w:t>
      </w:r>
      <w:r w:rsidR="00D97939">
        <w:rPr>
          <w:rFonts w:cs="Arial"/>
          <w:b/>
        </w:rPr>
        <w:t>o</w:t>
      </w:r>
      <w:r w:rsidR="00366333">
        <w:rPr>
          <w:rFonts w:cs="Arial"/>
          <w:b/>
        </w:rPr>
        <w:t xml:space="preserve">ření nové </w:t>
      </w:r>
      <w:r w:rsidRPr="006E3DAC">
        <w:rPr>
          <w:rFonts w:cs="Arial"/>
          <w:b/>
        </w:rPr>
        <w:t>dokumentace</w:t>
      </w:r>
      <w:r w:rsidRPr="006E3DAC">
        <w:rPr>
          <w:rFonts w:cs="Arial"/>
        </w:rPr>
        <w:t xml:space="preserve"> v oblasti </w:t>
      </w:r>
      <w:r w:rsidRPr="006E3DAC">
        <w:rPr>
          <w:rFonts w:cs="Arial"/>
          <w:b/>
        </w:rPr>
        <w:t>BOZP</w:t>
      </w:r>
      <w:r w:rsidRPr="006E3DAC">
        <w:rPr>
          <w:rFonts w:cs="Arial"/>
        </w:rPr>
        <w:t xml:space="preserve">, v oblasti </w:t>
      </w:r>
      <w:r w:rsidRPr="006E3DAC">
        <w:rPr>
          <w:rFonts w:cs="Arial"/>
          <w:b/>
        </w:rPr>
        <w:t>prevence rizik</w:t>
      </w:r>
      <w:r w:rsidRPr="006E3DAC">
        <w:rPr>
          <w:rFonts w:cs="Arial"/>
        </w:rPr>
        <w:t xml:space="preserve"> a na úseku </w:t>
      </w:r>
      <w:r w:rsidRPr="006E3DAC">
        <w:rPr>
          <w:rFonts w:cs="Arial"/>
          <w:b/>
        </w:rPr>
        <w:t>PO</w:t>
      </w:r>
      <w:r w:rsidRPr="006E3DAC">
        <w:rPr>
          <w:rFonts w:cs="Arial"/>
        </w:rPr>
        <w:t xml:space="preserve"> v souladu s platnými právními předpisy</w:t>
      </w:r>
      <w:r w:rsidR="00FA03A5">
        <w:rPr>
          <w:rFonts w:cs="Arial"/>
        </w:rPr>
        <w:t>:</w:t>
      </w:r>
    </w:p>
    <w:p w14:paraId="08F71871" w14:textId="2E0DF224" w:rsidR="00FA03A5" w:rsidRPr="00672882" w:rsidRDefault="00FA03A5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Osnova školení BOZP, včetně prezenčních listin</w:t>
      </w:r>
    </w:p>
    <w:p w14:paraId="680F28C4" w14:textId="0CFFCD30" w:rsidR="00E2273B" w:rsidRPr="00672882" w:rsidRDefault="00E2273B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Analýza rizik, rizikových situací a událostí</w:t>
      </w:r>
    </w:p>
    <w:p w14:paraId="4C6F616F" w14:textId="576CBD48" w:rsidR="00E2273B" w:rsidRPr="00672882" w:rsidRDefault="00E2273B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Směrnice o poskytování osobních ochranných pracovních prostředků, mycích, čistících a desinfekčních prostředků</w:t>
      </w:r>
    </w:p>
    <w:p w14:paraId="01A64A01" w14:textId="2FE8C741" w:rsidR="00E2273B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Provozně bezpečnostní předpis k zajištění organizace práce a provozu dopravních prostředků</w:t>
      </w:r>
    </w:p>
    <w:p w14:paraId="69470B2B" w14:textId="307819F6" w:rsidR="00FA03A5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Místní řády skladů</w:t>
      </w:r>
    </w:p>
    <w:p w14:paraId="0A88CF95" w14:textId="5679C268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Kniha úrazů</w:t>
      </w:r>
    </w:p>
    <w:p w14:paraId="1823F769" w14:textId="6E294B05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Kategorizace prací (kromě protokolů měření a odborných posudků)</w:t>
      </w:r>
    </w:p>
    <w:p w14:paraId="412FEC23" w14:textId="1BA974A7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 xml:space="preserve">Tematického plánu a časového rozsahu školení o PO zaměstnanců, odborných příprav </w:t>
      </w:r>
      <w:proofErr w:type="spellStart"/>
      <w:r w:rsidRPr="00672882">
        <w:rPr>
          <w:rFonts w:cs="Arial"/>
          <w:sz w:val="20"/>
          <w:szCs w:val="20"/>
        </w:rPr>
        <w:t>preventistů</w:t>
      </w:r>
      <w:proofErr w:type="spellEnd"/>
      <w:r w:rsidRPr="00672882">
        <w:rPr>
          <w:rFonts w:cs="Arial"/>
          <w:sz w:val="20"/>
          <w:szCs w:val="20"/>
        </w:rPr>
        <w:t xml:space="preserve"> požární ochrany (</w:t>
      </w:r>
      <w:r w:rsidRPr="00672882">
        <w:rPr>
          <w:rFonts w:cs="Arial"/>
          <w:b/>
          <w:sz w:val="20"/>
          <w:szCs w:val="20"/>
        </w:rPr>
        <w:t>PPO</w:t>
      </w:r>
      <w:r w:rsidRPr="00672882">
        <w:rPr>
          <w:rFonts w:cs="Arial"/>
          <w:sz w:val="20"/>
          <w:szCs w:val="20"/>
        </w:rPr>
        <w:t>) a preventivních požárních hlídek (</w:t>
      </w:r>
      <w:r w:rsidRPr="00672882">
        <w:rPr>
          <w:rFonts w:cs="Arial"/>
          <w:b/>
          <w:sz w:val="20"/>
          <w:szCs w:val="20"/>
        </w:rPr>
        <w:t>PPH</w:t>
      </w:r>
      <w:r w:rsidRPr="00672882">
        <w:rPr>
          <w:rFonts w:cs="Arial"/>
          <w:sz w:val="20"/>
          <w:szCs w:val="20"/>
        </w:rPr>
        <w:t>)</w:t>
      </w:r>
    </w:p>
    <w:p w14:paraId="4EECE0B1" w14:textId="671742DD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Začlenění dle míry požárního nebezpečí</w:t>
      </w:r>
    </w:p>
    <w:p w14:paraId="026D0D1A" w14:textId="1230DD7E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Stanovení organizace zabezpečení požární ochrany</w:t>
      </w:r>
    </w:p>
    <w:p w14:paraId="77ADE224" w14:textId="56B44368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Požární řády</w:t>
      </w:r>
    </w:p>
    <w:p w14:paraId="5C8ADD79" w14:textId="13BF24A3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Požární poplachové směrnice</w:t>
      </w:r>
    </w:p>
    <w:p w14:paraId="26ED2EA0" w14:textId="2ACF2488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Požární evakuační plán</w:t>
      </w:r>
    </w:p>
    <w:p w14:paraId="67B94DE5" w14:textId="1FFEDD08" w:rsidR="004869C9" w:rsidRPr="00672882" w:rsidRDefault="004869C9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 xml:space="preserve">Dokumentace zdolávání požáru (pouze ve formě </w:t>
      </w:r>
      <w:proofErr w:type="spellStart"/>
      <w:r w:rsidRPr="00672882">
        <w:rPr>
          <w:rFonts w:cs="Arial"/>
          <w:sz w:val="20"/>
          <w:szCs w:val="20"/>
        </w:rPr>
        <w:t>pdf</w:t>
      </w:r>
      <w:proofErr w:type="spellEnd"/>
      <w:r w:rsidRPr="00672882">
        <w:rPr>
          <w:rFonts w:cs="Arial"/>
          <w:sz w:val="20"/>
          <w:szCs w:val="20"/>
        </w:rPr>
        <w:t>, netýká se</w:t>
      </w:r>
      <w:r w:rsidR="00672882" w:rsidRPr="00672882">
        <w:rPr>
          <w:rFonts w:cs="Arial"/>
          <w:sz w:val="20"/>
          <w:szCs w:val="20"/>
        </w:rPr>
        <w:t xml:space="preserve"> úpravy stavební dokumentace v elektronické podobě, která je nutná ke zpracování dokumentace)</w:t>
      </w:r>
    </w:p>
    <w:p w14:paraId="0F7240F5" w14:textId="775961D6" w:rsidR="00672882" w:rsidRPr="00672882" w:rsidRDefault="00672882" w:rsidP="0067288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882">
        <w:rPr>
          <w:rFonts w:cs="Arial"/>
          <w:sz w:val="20"/>
          <w:szCs w:val="20"/>
        </w:rPr>
        <w:t>Požární kniha</w:t>
      </w:r>
    </w:p>
    <w:p w14:paraId="2F1B1B6B" w14:textId="0C5723E1" w:rsidR="00E112F5" w:rsidRDefault="00E112F5" w:rsidP="00E112F5">
      <w:pPr>
        <w:pStyle w:val="Odstavecseseznamem"/>
        <w:spacing w:after="0" w:line="240" w:lineRule="auto"/>
        <w:jc w:val="both"/>
        <w:rPr>
          <w:rFonts w:cs="Arial"/>
        </w:rPr>
      </w:pPr>
    </w:p>
    <w:p w14:paraId="15D6888C" w14:textId="2035B115" w:rsidR="00672882" w:rsidRDefault="00672882" w:rsidP="002C27A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6E3DAC">
        <w:rPr>
          <w:rFonts w:cs="Arial"/>
        </w:rPr>
        <w:t xml:space="preserve">provádět ve spolupráci se zaměstnanci objednatele </w:t>
      </w:r>
      <w:r w:rsidRPr="00565690">
        <w:rPr>
          <w:rFonts w:cs="Arial"/>
          <w:b/>
          <w:bCs/>
        </w:rPr>
        <w:t>periodické</w:t>
      </w:r>
      <w:r>
        <w:rPr>
          <w:rFonts w:cs="Arial"/>
        </w:rPr>
        <w:t xml:space="preserve"> </w:t>
      </w:r>
      <w:r>
        <w:rPr>
          <w:rFonts w:cs="Arial"/>
          <w:b/>
        </w:rPr>
        <w:t>školení vedoucích zaměstnanců, zaměstnanců</w:t>
      </w:r>
      <w:r w:rsidRPr="006E3DAC">
        <w:rPr>
          <w:rFonts w:cs="Arial"/>
        </w:rPr>
        <w:t xml:space="preserve"> v oblasti </w:t>
      </w:r>
      <w:r w:rsidRPr="006E3DAC">
        <w:rPr>
          <w:rFonts w:cs="Arial"/>
          <w:b/>
        </w:rPr>
        <w:t>BOZP</w:t>
      </w:r>
      <w:r w:rsidR="00EE23DF">
        <w:rPr>
          <w:rFonts w:cs="Arial"/>
          <w:b/>
        </w:rPr>
        <w:t>, školení řidičů referentských vozidel</w:t>
      </w:r>
      <w:r w:rsidRPr="006E3DAC">
        <w:rPr>
          <w:rFonts w:cs="Arial"/>
        </w:rPr>
        <w:t xml:space="preserve">, v oblasti </w:t>
      </w:r>
      <w:r w:rsidRPr="006E3DAC">
        <w:rPr>
          <w:rFonts w:cs="Arial"/>
          <w:b/>
        </w:rPr>
        <w:t>prevence rizik</w:t>
      </w:r>
      <w:r w:rsidRPr="006E3DAC">
        <w:rPr>
          <w:rFonts w:cs="Arial"/>
        </w:rPr>
        <w:t xml:space="preserve"> a na úseku </w:t>
      </w:r>
      <w:r w:rsidRPr="006E3DAC">
        <w:rPr>
          <w:rFonts w:cs="Arial"/>
          <w:b/>
        </w:rPr>
        <w:t>PO</w:t>
      </w:r>
      <w:r w:rsidRPr="006E3DAC">
        <w:rPr>
          <w:rFonts w:cs="Arial"/>
        </w:rPr>
        <w:t xml:space="preserve"> v souladu s platnými právními předpisy</w:t>
      </w:r>
      <w:r>
        <w:rPr>
          <w:rFonts w:cs="Arial"/>
        </w:rPr>
        <w:t xml:space="preserve">, odbornou přípravu preventivní požární hlídky, a odbornou přípravu </w:t>
      </w:r>
      <w:proofErr w:type="spellStart"/>
      <w:r>
        <w:rPr>
          <w:rFonts w:cs="Arial"/>
        </w:rPr>
        <w:t>preventisty</w:t>
      </w:r>
      <w:proofErr w:type="spellEnd"/>
      <w:r>
        <w:rPr>
          <w:rFonts w:cs="Arial"/>
        </w:rPr>
        <w:t xml:space="preserve"> požární ochrany na úseku PO</w:t>
      </w:r>
      <w:r w:rsidR="00EE23DF">
        <w:rPr>
          <w:rFonts w:cs="Arial"/>
        </w:rPr>
        <w:t xml:space="preserve">, sepsání </w:t>
      </w:r>
      <w:r w:rsidR="00EE23DF" w:rsidRPr="00EE23DF">
        <w:rPr>
          <w:rFonts w:cs="Arial"/>
          <w:b/>
          <w:bCs/>
        </w:rPr>
        <w:t>záznamu o úrazu</w:t>
      </w:r>
      <w:r w:rsidR="00EE23DF">
        <w:rPr>
          <w:rFonts w:cs="Arial"/>
        </w:rPr>
        <w:t xml:space="preserve"> a </w:t>
      </w:r>
      <w:r w:rsidR="00EE23DF" w:rsidRPr="00EE23DF">
        <w:rPr>
          <w:rFonts w:cs="Arial"/>
          <w:b/>
          <w:bCs/>
        </w:rPr>
        <w:t>záznamu o úrazu – hlášení změn</w:t>
      </w:r>
    </w:p>
    <w:p w14:paraId="34941A04" w14:textId="77777777" w:rsidR="002C27A4" w:rsidRPr="006E3DAC" w:rsidRDefault="002C27A4" w:rsidP="002C27A4">
      <w:pPr>
        <w:pStyle w:val="Odstavecseseznamem"/>
        <w:spacing w:after="0" w:line="240" w:lineRule="auto"/>
        <w:jc w:val="both"/>
        <w:rPr>
          <w:rFonts w:cs="Arial"/>
        </w:rPr>
      </w:pPr>
    </w:p>
    <w:p w14:paraId="3DF7AB44" w14:textId="77777777" w:rsidR="006E3DAC" w:rsidRPr="00955829" w:rsidRDefault="006E3DAC" w:rsidP="00CC05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6E3DAC">
        <w:rPr>
          <w:rFonts w:cs="Arial"/>
        </w:rPr>
        <w:t xml:space="preserve">provádět pravidelné </w:t>
      </w:r>
      <w:r w:rsidRPr="006E3DAC">
        <w:rPr>
          <w:rFonts w:cs="Arial"/>
          <w:b/>
        </w:rPr>
        <w:t>kontroly</w:t>
      </w:r>
      <w:r w:rsidRPr="006E3DAC">
        <w:rPr>
          <w:rFonts w:cs="Arial"/>
        </w:rPr>
        <w:t xml:space="preserve"> v oblasti </w:t>
      </w:r>
      <w:r w:rsidRPr="006E3DAC">
        <w:rPr>
          <w:rFonts w:cs="Arial"/>
          <w:b/>
        </w:rPr>
        <w:t>BOZP</w:t>
      </w:r>
      <w:r w:rsidRPr="006E3DAC">
        <w:rPr>
          <w:rFonts w:cs="Arial"/>
        </w:rPr>
        <w:t xml:space="preserve"> a úseku </w:t>
      </w:r>
      <w:r w:rsidRPr="006E3DAC">
        <w:rPr>
          <w:rFonts w:cs="Arial"/>
          <w:b/>
        </w:rPr>
        <w:t>PO</w:t>
      </w:r>
      <w:r w:rsidRPr="006E3DAC">
        <w:rPr>
          <w:rFonts w:cs="Arial"/>
        </w:rPr>
        <w:t xml:space="preserve">, jakož i </w:t>
      </w:r>
      <w:r w:rsidRPr="006E3DAC">
        <w:rPr>
          <w:rFonts w:cs="Arial"/>
          <w:b/>
        </w:rPr>
        <w:t>preventivní</w:t>
      </w:r>
      <w:r w:rsidRPr="006E3DAC">
        <w:rPr>
          <w:rFonts w:cs="Arial"/>
        </w:rPr>
        <w:t xml:space="preserve"> </w:t>
      </w:r>
      <w:r w:rsidRPr="006E3DAC">
        <w:rPr>
          <w:rFonts w:cs="Arial"/>
          <w:b/>
        </w:rPr>
        <w:t>požární</w:t>
      </w:r>
      <w:r w:rsidRPr="006E3DAC">
        <w:rPr>
          <w:rFonts w:cs="Arial"/>
        </w:rPr>
        <w:t xml:space="preserve"> </w:t>
      </w:r>
      <w:r w:rsidRPr="006E3DAC">
        <w:rPr>
          <w:rFonts w:cs="Arial"/>
          <w:b/>
        </w:rPr>
        <w:t>dohlídky</w:t>
      </w:r>
      <w:r w:rsidRPr="006E3DAC">
        <w:rPr>
          <w:rFonts w:cs="Arial"/>
        </w:rPr>
        <w:t>, ve lhůtách předem dohodnutých</w:t>
      </w:r>
      <w:r w:rsidR="0002505D">
        <w:rPr>
          <w:rFonts w:cs="Arial"/>
        </w:rPr>
        <w:t xml:space="preserve"> (max. </w:t>
      </w:r>
      <w:r w:rsidR="0002505D" w:rsidRPr="0002505D">
        <w:rPr>
          <w:rFonts w:cs="Arial"/>
          <w:b/>
        </w:rPr>
        <w:t>dvakrát</w:t>
      </w:r>
      <w:r w:rsidR="0002505D">
        <w:rPr>
          <w:rFonts w:cs="Arial"/>
        </w:rPr>
        <w:t xml:space="preserve"> </w:t>
      </w:r>
      <w:r w:rsidR="0002505D" w:rsidRPr="0002505D">
        <w:rPr>
          <w:rFonts w:cs="Arial"/>
          <w:b/>
        </w:rPr>
        <w:t>za rok</w:t>
      </w:r>
      <w:r w:rsidR="0002505D">
        <w:rPr>
          <w:rFonts w:cs="Arial"/>
        </w:rPr>
        <w:t>)</w:t>
      </w:r>
      <w:r w:rsidRPr="006E3DAC">
        <w:rPr>
          <w:rFonts w:cs="Arial"/>
        </w:rPr>
        <w:t xml:space="preserve">, nejpozději však </w:t>
      </w:r>
      <w:r w:rsidRPr="006E3DAC">
        <w:rPr>
          <w:rFonts w:cs="Arial"/>
          <w:b/>
        </w:rPr>
        <w:t>jednou za rok</w:t>
      </w:r>
      <w:r w:rsidR="004F1748">
        <w:rPr>
          <w:rFonts w:cs="Arial"/>
          <w:b/>
        </w:rPr>
        <w:t xml:space="preserve"> </w:t>
      </w:r>
      <w:r w:rsidRPr="006E3DAC">
        <w:rPr>
          <w:rFonts w:cs="Arial"/>
        </w:rPr>
        <w:t xml:space="preserve">a se zpracováním písemné </w:t>
      </w:r>
      <w:r w:rsidRPr="006E3DAC">
        <w:rPr>
          <w:rFonts w:cs="Arial"/>
          <w:b/>
        </w:rPr>
        <w:t>zprávy a zjištěných skutečnostech</w:t>
      </w:r>
    </w:p>
    <w:p w14:paraId="61722FE9" w14:textId="397AA210" w:rsidR="006E0FE7" w:rsidRDefault="006E0FE7" w:rsidP="00955829">
      <w:pPr>
        <w:pStyle w:val="Odstavecseseznamem"/>
        <w:spacing w:after="0" w:line="240" w:lineRule="auto"/>
        <w:jc w:val="both"/>
        <w:rPr>
          <w:rFonts w:cs="Arial"/>
        </w:rPr>
      </w:pPr>
    </w:p>
    <w:p w14:paraId="3D685C45" w14:textId="6A587289" w:rsidR="002C27A4" w:rsidRPr="00636B50" w:rsidRDefault="00636B50" w:rsidP="002C27A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</w:rPr>
      </w:pPr>
      <w:r w:rsidRPr="00DF2114">
        <w:rPr>
          <w:rFonts w:cs="Arial"/>
          <w:b/>
          <w:szCs w:val="24"/>
        </w:rPr>
        <w:t>Poskytovatel</w:t>
      </w:r>
      <w:r w:rsidRPr="00DF2114">
        <w:rPr>
          <w:rFonts w:cs="Arial"/>
          <w:szCs w:val="24"/>
        </w:rPr>
        <w:t xml:space="preserve"> se dále zavazuje vykonávat objednateli, na jeho vyzvání a v předem dohodnutých termínech, odborná školení zaměstnanců</w:t>
      </w:r>
      <w:r>
        <w:rPr>
          <w:rFonts w:cs="Arial"/>
          <w:szCs w:val="24"/>
        </w:rPr>
        <w:t xml:space="preserve"> v oblasti </w:t>
      </w:r>
      <w:r w:rsidRPr="006A6A5A">
        <w:rPr>
          <w:rFonts w:cs="Arial"/>
          <w:b/>
          <w:szCs w:val="24"/>
        </w:rPr>
        <w:t>BOZP</w:t>
      </w:r>
      <w:r>
        <w:rPr>
          <w:rFonts w:cs="Arial"/>
          <w:szCs w:val="24"/>
        </w:rPr>
        <w:t xml:space="preserve"> a </w:t>
      </w:r>
      <w:r w:rsidRPr="00DF2114">
        <w:rPr>
          <w:rFonts w:cs="Arial"/>
          <w:szCs w:val="24"/>
        </w:rPr>
        <w:t xml:space="preserve">na úseku </w:t>
      </w:r>
      <w:r w:rsidRPr="006A6A5A">
        <w:rPr>
          <w:rFonts w:cs="Arial"/>
          <w:b/>
          <w:szCs w:val="24"/>
        </w:rPr>
        <w:t>PO</w:t>
      </w:r>
      <w:r w:rsidRPr="00DF211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 předem dohodnutých</w:t>
      </w:r>
      <w:r w:rsidRPr="00DF2114">
        <w:rPr>
          <w:rFonts w:cs="Arial"/>
          <w:szCs w:val="24"/>
        </w:rPr>
        <w:t xml:space="preserve"> cenových relacích</w:t>
      </w:r>
      <w:r>
        <w:rPr>
          <w:rFonts w:cs="Arial"/>
          <w:szCs w:val="24"/>
        </w:rPr>
        <w:t xml:space="preserve">. </w:t>
      </w:r>
      <w:r w:rsidR="002C27A4" w:rsidRPr="00636B50">
        <w:rPr>
          <w:rFonts w:cs="Arial"/>
          <w:b/>
          <w:bCs/>
        </w:rPr>
        <w:t>Pro vstupní školení a odbornou přípravu jsou stanoveny tyto ceny:</w:t>
      </w:r>
    </w:p>
    <w:p w14:paraId="497E8EA0" w14:textId="2BDA5852" w:rsidR="002C27A4" w:rsidRDefault="002C27A4" w:rsidP="002C27A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  <w:sz w:val="20"/>
          <w:szCs w:val="18"/>
        </w:rPr>
      </w:pPr>
      <w:r w:rsidRPr="00565690">
        <w:rPr>
          <w:rFonts w:cs="Arial"/>
          <w:sz w:val="20"/>
          <w:szCs w:val="18"/>
        </w:rPr>
        <w:t>vstupní školení bude provedeno pro vedoucí zaměstnance – 600 Kč/osoba</w:t>
      </w:r>
    </w:p>
    <w:p w14:paraId="49285916" w14:textId="6083E0C2" w:rsidR="00636B50" w:rsidRPr="00636B50" w:rsidRDefault="003074D9" w:rsidP="00636B5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</w:t>
      </w:r>
      <w:r w:rsidR="002C27A4">
        <w:rPr>
          <w:rFonts w:cs="Arial"/>
          <w:sz w:val="20"/>
          <w:szCs w:val="18"/>
        </w:rPr>
        <w:t>dborná příprava pro nového člena preventivní požární hlídky – 300 Kč/osoba</w:t>
      </w:r>
    </w:p>
    <w:p w14:paraId="070ED844" w14:textId="2077CB28" w:rsidR="002C27A4" w:rsidRDefault="002C27A4" w:rsidP="002C27A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 xml:space="preserve">Odborná příprava pro nového </w:t>
      </w:r>
      <w:proofErr w:type="spellStart"/>
      <w:r>
        <w:rPr>
          <w:rFonts w:cs="Arial"/>
          <w:sz w:val="20"/>
          <w:szCs w:val="18"/>
        </w:rPr>
        <w:t>preventisty</w:t>
      </w:r>
      <w:proofErr w:type="spellEnd"/>
      <w:r>
        <w:rPr>
          <w:rFonts w:cs="Arial"/>
          <w:sz w:val="20"/>
          <w:szCs w:val="18"/>
        </w:rPr>
        <w:t xml:space="preserve"> požární ochrany – 600 Kč/osoba</w:t>
      </w:r>
    </w:p>
    <w:p w14:paraId="2EB99101" w14:textId="2C0D829B" w:rsidR="00636B50" w:rsidRPr="00565690" w:rsidRDefault="00636B50" w:rsidP="002C27A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Další požadavky dle cenové nabídky</w:t>
      </w:r>
    </w:p>
    <w:p w14:paraId="30A8238B" w14:textId="09C07AE6" w:rsidR="003074D9" w:rsidRDefault="003074D9">
      <w:pPr>
        <w:rPr>
          <w:rFonts w:cs="Arial"/>
        </w:rPr>
      </w:pPr>
      <w:r>
        <w:rPr>
          <w:rFonts w:cs="Arial"/>
        </w:rPr>
        <w:br w:type="page"/>
      </w:r>
    </w:p>
    <w:p w14:paraId="4F8C685C" w14:textId="77777777" w:rsidR="00DF2114" w:rsidRDefault="00DF2114" w:rsidP="006A6A5A">
      <w:pPr>
        <w:pStyle w:val="Nadpis1"/>
        <w:numPr>
          <w:ilvl w:val="0"/>
          <w:numId w:val="3"/>
        </w:numPr>
        <w:ind w:left="426"/>
      </w:pPr>
      <w:r>
        <w:lastRenderedPageBreak/>
        <w:t xml:space="preserve">cena </w:t>
      </w:r>
      <w:r w:rsidR="00387950">
        <w:t>poskytovaných</w:t>
      </w:r>
      <w:r>
        <w:t xml:space="preserve"> služeb</w:t>
      </w:r>
    </w:p>
    <w:p w14:paraId="588C6963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1DB3DE3F" w14:textId="272879C1" w:rsidR="00731D2B" w:rsidRDefault="00731D2B" w:rsidP="00731D2B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 xml:space="preserve">Objednatel </w:t>
      </w:r>
      <w:r>
        <w:rPr>
          <w:rFonts w:cs="Arial"/>
        </w:rPr>
        <w:t>se zavazuje zaplatit</w:t>
      </w:r>
      <w:r w:rsidR="00661AC2">
        <w:rPr>
          <w:rFonts w:cs="Arial"/>
        </w:rPr>
        <w:t xml:space="preserve"> </w:t>
      </w:r>
      <w:r>
        <w:rPr>
          <w:rFonts w:cs="Arial"/>
        </w:rPr>
        <w:t xml:space="preserve">poskytovateli částku </w:t>
      </w:r>
      <w:r w:rsidR="00661AC2">
        <w:rPr>
          <w:rFonts w:cs="Arial"/>
          <w:b/>
        </w:rPr>
        <w:t>10 000</w:t>
      </w:r>
      <w:r w:rsidRPr="00B32D7E">
        <w:rPr>
          <w:rFonts w:cs="Arial"/>
          <w:b/>
        </w:rPr>
        <w:t>,- Kč</w:t>
      </w:r>
      <w:r w:rsidR="00661AC2">
        <w:rPr>
          <w:rFonts w:cs="Arial"/>
          <w:b/>
        </w:rPr>
        <w:t>/měsíc</w:t>
      </w:r>
      <w:r>
        <w:rPr>
          <w:rFonts w:cs="Arial"/>
        </w:rPr>
        <w:t xml:space="preserve"> (slovy: „</w:t>
      </w:r>
      <w:proofErr w:type="spellStart"/>
      <w:r w:rsidR="00661AC2">
        <w:rPr>
          <w:rFonts w:cs="Arial"/>
          <w:b/>
        </w:rPr>
        <w:t>desettisíc</w:t>
      </w:r>
      <w:proofErr w:type="spellEnd"/>
      <w:r>
        <w:rPr>
          <w:rFonts w:cs="Arial"/>
        </w:rPr>
        <w:t xml:space="preserve">“ Kč) </w:t>
      </w:r>
      <w:r w:rsidR="00661AC2">
        <w:rPr>
          <w:rFonts w:cs="Arial"/>
        </w:rPr>
        <w:t xml:space="preserve">za </w:t>
      </w:r>
      <w:r>
        <w:rPr>
          <w:rFonts w:cs="Arial"/>
        </w:rPr>
        <w:t xml:space="preserve">vykonání služeb v rozsahu písm. </w:t>
      </w:r>
      <w:r w:rsidRPr="00B32D7E">
        <w:rPr>
          <w:rFonts w:cs="Arial"/>
          <w:b/>
        </w:rPr>
        <w:t>a)</w:t>
      </w:r>
      <w:r w:rsidR="00CC055C">
        <w:rPr>
          <w:rFonts w:cs="Arial"/>
        </w:rPr>
        <w:t xml:space="preserve"> a</w:t>
      </w:r>
      <w:r w:rsidR="00661AC2">
        <w:rPr>
          <w:rFonts w:cs="Arial"/>
        </w:rPr>
        <w:t>ž</w:t>
      </w:r>
      <w:r>
        <w:rPr>
          <w:rFonts w:cs="Arial"/>
        </w:rPr>
        <w:t xml:space="preserve"> </w:t>
      </w:r>
      <w:r w:rsidR="00661AC2">
        <w:rPr>
          <w:rFonts w:cs="Arial"/>
          <w:b/>
        </w:rPr>
        <w:t>e</w:t>
      </w:r>
      <w:r w:rsidRPr="00B32D7E">
        <w:rPr>
          <w:rFonts w:cs="Arial"/>
          <w:b/>
        </w:rPr>
        <w:t>)</w:t>
      </w:r>
      <w:r>
        <w:rPr>
          <w:rFonts w:cs="Arial"/>
        </w:rPr>
        <w:t xml:space="preserve"> článku </w:t>
      </w:r>
      <w:r w:rsidRPr="00B32D7E">
        <w:rPr>
          <w:rFonts w:cs="Arial"/>
          <w:b/>
        </w:rPr>
        <w:t xml:space="preserve">I. </w:t>
      </w:r>
      <w:r>
        <w:rPr>
          <w:rFonts w:cs="Arial"/>
          <w:b/>
        </w:rPr>
        <w:t xml:space="preserve">předmět </w:t>
      </w:r>
      <w:r w:rsidRPr="00B32D7E">
        <w:rPr>
          <w:rFonts w:cs="Arial"/>
          <w:b/>
        </w:rPr>
        <w:t>smlouvy</w:t>
      </w:r>
      <w:r>
        <w:rPr>
          <w:rFonts w:cs="Arial"/>
        </w:rPr>
        <w:t>.</w:t>
      </w:r>
    </w:p>
    <w:p w14:paraId="1861E437" w14:textId="77777777" w:rsidR="006A6A5A" w:rsidRDefault="006A6A5A" w:rsidP="00731D2B">
      <w:pPr>
        <w:spacing w:after="0" w:line="240" w:lineRule="auto"/>
        <w:jc w:val="both"/>
        <w:rPr>
          <w:rFonts w:cs="Arial"/>
        </w:rPr>
      </w:pPr>
    </w:p>
    <w:p w14:paraId="7E7CD6D6" w14:textId="77777777" w:rsidR="00E23D0B" w:rsidRDefault="00E23D0B" w:rsidP="00731D2B">
      <w:pPr>
        <w:spacing w:after="0" w:line="240" w:lineRule="auto"/>
        <w:jc w:val="both"/>
        <w:rPr>
          <w:rFonts w:cs="Arial"/>
        </w:rPr>
      </w:pPr>
    </w:p>
    <w:p w14:paraId="164ACD2D" w14:textId="77777777" w:rsidR="002B18E7" w:rsidRPr="004B0299" w:rsidRDefault="002B18E7" w:rsidP="006A6A5A">
      <w:pPr>
        <w:pStyle w:val="Nadpis1"/>
        <w:numPr>
          <w:ilvl w:val="0"/>
          <w:numId w:val="3"/>
        </w:numPr>
        <w:ind w:left="426"/>
      </w:pPr>
      <w:r w:rsidRPr="004B0299">
        <w:t>Způsob placení</w:t>
      </w:r>
    </w:p>
    <w:p w14:paraId="4EADED85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017DEDAC" w14:textId="0F5CD3E8" w:rsidR="00DF2114" w:rsidRPr="00DF2114" w:rsidRDefault="00DF2114" w:rsidP="00DF2114">
      <w:pPr>
        <w:spacing w:after="0" w:line="240" w:lineRule="auto"/>
        <w:jc w:val="both"/>
        <w:rPr>
          <w:rFonts w:cs="Arial"/>
        </w:rPr>
      </w:pPr>
      <w:r w:rsidRPr="00DF2114">
        <w:rPr>
          <w:rFonts w:cs="Arial"/>
          <w:b/>
        </w:rPr>
        <w:t>Objednatel</w:t>
      </w:r>
      <w:r w:rsidRPr="00DF2114">
        <w:rPr>
          <w:rFonts w:cs="Arial"/>
        </w:rPr>
        <w:t xml:space="preserve"> se zavazuje zaplatit podle </w:t>
      </w:r>
      <w:r w:rsidRPr="00DF2114">
        <w:rPr>
          <w:rFonts w:cs="Arial"/>
          <w:b/>
        </w:rPr>
        <w:t>článku II. smlouvy</w:t>
      </w:r>
      <w:r w:rsidRPr="00DF2114">
        <w:rPr>
          <w:rFonts w:cs="Arial"/>
        </w:rPr>
        <w:t xml:space="preserve"> sjednanou částku za </w:t>
      </w:r>
      <w:r w:rsidR="00661AC2">
        <w:rPr>
          <w:rFonts w:cs="Arial"/>
        </w:rPr>
        <w:t>měsíc</w:t>
      </w:r>
      <w:r w:rsidRPr="00DF2114">
        <w:rPr>
          <w:rFonts w:cs="Arial"/>
        </w:rPr>
        <w:t xml:space="preserve"> </w:t>
      </w:r>
      <w:r w:rsidRPr="00DF2114">
        <w:rPr>
          <w:rFonts w:cs="Arial"/>
          <w:bCs/>
        </w:rPr>
        <w:t>ve výši</w:t>
      </w:r>
      <w:r w:rsidRPr="00DF2114">
        <w:rPr>
          <w:rFonts w:cs="Arial"/>
          <w:b/>
        </w:rPr>
        <w:t xml:space="preserve"> </w:t>
      </w:r>
      <w:r w:rsidR="00661AC2">
        <w:rPr>
          <w:rFonts w:cs="Arial"/>
          <w:b/>
        </w:rPr>
        <w:t>10 000</w:t>
      </w:r>
      <w:r w:rsidR="00A650A8">
        <w:rPr>
          <w:rFonts w:cs="Arial"/>
          <w:b/>
        </w:rPr>
        <w:t xml:space="preserve"> </w:t>
      </w:r>
      <w:r w:rsidR="003C6A3D" w:rsidRPr="00B32D7E">
        <w:rPr>
          <w:rFonts w:cs="Arial"/>
          <w:b/>
        </w:rPr>
        <w:t>- Kč</w:t>
      </w:r>
      <w:r w:rsidR="003C6A3D">
        <w:rPr>
          <w:rFonts w:cs="Arial"/>
        </w:rPr>
        <w:t xml:space="preserve"> (slovy: „</w:t>
      </w:r>
      <w:proofErr w:type="spellStart"/>
      <w:r w:rsidR="00661AC2">
        <w:rPr>
          <w:rFonts w:cs="Arial"/>
          <w:b/>
        </w:rPr>
        <w:t>desettisíc</w:t>
      </w:r>
      <w:proofErr w:type="spellEnd"/>
      <w:r w:rsidR="003C6A3D">
        <w:rPr>
          <w:rFonts w:cs="Arial"/>
        </w:rPr>
        <w:t>“ Kč)</w:t>
      </w:r>
      <w:r w:rsidRPr="00DF2114">
        <w:rPr>
          <w:rFonts w:cs="Arial"/>
        </w:rPr>
        <w:t xml:space="preserve"> na základě daňového dokladu vystaveného </w:t>
      </w:r>
      <w:r w:rsidR="00383575">
        <w:rPr>
          <w:rFonts w:cs="Arial"/>
          <w:b/>
        </w:rPr>
        <w:t>poskytovatelem</w:t>
      </w:r>
      <w:r w:rsidRPr="00DF2114">
        <w:rPr>
          <w:rFonts w:cs="Arial"/>
        </w:rPr>
        <w:t xml:space="preserve"> nejpozději do </w:t>
      </w:r>
      <w:r w:rsidR="008231A9">
        <w:rPr>
          <w:rFonts w:cs="Arial"/>
          <w:b/>
          <w:iCs/>
        </w:rPr>
        <w:t>30</w:t>
      </w:r>
      <w:r w:rsidRPr="00DF2114">
        <w:rPr>
          <w:rFonts w:cs="Arial"/>
          <w:b/>
          <w:iCs/>
        </w:rPr>
        <w:t>.</w:t>
      </w:r>
      <w:r w:rsidRPr="00DF2114">
        <w:rPr>
          <w:rFonts w:cs="Arial"/>
        </w:rPr>
        <w:t xml:space="preserve"> kalendářního dne od data jeho dodání.</w:t>
      </w:r>
    </w:p>
    <w:p w14:paraId="5713979B" w14:textId="3117CBDC" w:rsidR="00E112F5" w:rsidRDefault="00E112F5" w:rsidP="00F366E7">
      <w:pPr>
        <w:spacing w:after="0" w:line="240" w:lineRule="auto"/>
        <w:rPr>
          <w:rFonts w:cs="Arial"/>
          <w:szCs w:val="24"/>
        </w:rPr>
      </w:pPr>
    </w:p>
    <w:p w14:paraId="78F47C9A" w14:textId="77777777" w:rsidR="00F366E7" w:rsidRDefault="00F366E7" w:rsidP="00F366E7">
      <w:pPr>
        <w:spacing w:after="0" w:line="240" w:lineRule="auto"/>
        <w:rPr>
          <w:rFonts w:cs="Arial"/>
          <w:szCs w:val="24"/>
        </w:rPr>
      </w:pPr>
    </w:p>
    <w:p w14:paraId="25ABF106" w14:textId="77777777" w:rsidR="00294676" w:rsidRPr="004B0299" w:rsidRDefault="00294676" w:rsidP="00294676">
      <w:pPr>
        <w:pStyle w:val="Nadpis1"/>
        <w:numPr>
          <w:ilvl w:val="0"/>
          <w:numId w:val="3"/>
        </w:numPr>
        <w:ind w:left="426"/>
      </w:pPr>
      <w:r>
        <w:t>místo plnění</w:t>
      </w:r>
    </w:p>
    <w:p w14:paraId="504A3EB5" w14:textId="77777777" w:rsidR="00294676" w:rsidRDefault="00294676" w:rsidP="004B0299">
      <w:pPr>
        <w:spacing w:after="0" w:line="240" w:lineRule="auto"/>
        <w:rPr>
          <w:rFonts w:cs="Arial"/>
          <w:szCs w:val="24"/>
        </w:rPr>
      </w:pPr>
    </w:p>
    <w:p w14:paraId="4B548330" w14:textId="77777777" w:rsidR="00294676" w:rsidRDefault="00294676" w:rsidP="00294676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 xml:space="preserve">Místem plnění předmětu </w:t>
      </w:r>
      <w:r w:rsidR="00044DF5">
        <w:rPr>
          <w:rFonts w:cs="Arial"/>
        </w:rPr>
        <w:t xml:space="preserve">je </w:t>
      </w:r>
      <w:r w:rsidR="003C6A3D">
        <w:rPr>
          <w:rFonts w:cs="Arial"/>
        </w:rPr>
        <w:t xml:space="preserve">pro </w:t>
      </w:r>
      <w:r w:rsidR="00044DF5">
        <w:rPr>
          <w:rFonts w:cs="Arial"/>
        </w:rPr>
        <w:t>objekt</w:t>
      </w:r>
      <w:r w:rsidR="003C6A3D">
        <w:rPr>
          <w:rFonts w:cs="Arial"/>
        </w:rPr>
        <w:t>y:</w:t>
      </w:r>
      <w:r>
        <w:rPr>
          <w:rFonts w:cs="Arial"/>
        </w:rPr>
        <w:t xml:space="preserve"> </w:t>
      </w:r>
    </w:p>
    <w:p w14:paraId="0A555CB7" w14:textId="77777777" w:rsidR="00AE0BCC" w:rsidRPr="00AE0BCC" w:rsidRDefault="003C6A3D" w:rsidP="003C6A3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C6A3D">
        <w:rPr>
          <w:rFonts w:cs="Arial"/>
        </w:rPr>
        <w:t xml:space="preserve">Pracoviště na </w:t>
      </w:r>
      <w:r w:rsidR="00AE0BCC">
        <w:rPr>
          <w:rFonts w:cs="Arial"/>
          <w:b/>
        </w:rPr>
        <w:t>747 67 Hrabyně 204</w:t>
      </w:r>
    </w:p>
    <w:p w14:paraId="0439B5B0" w14:textId="52EA605E" w:rsidR="003C6A3D" w:rsidRPr="003C6A3D" w:rsidRDefault="00AE0BCC" w:rsidP="003C6A3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AE0BCC">
        <w:rPr>
          <w:rFonts w:cs="Arial"/>
          <w:bCs/>
        </w:rPr>
        <w:t>Pracoviště na</w:t>
      </w:r>
      <w:r>
        <w:rPr>
          <w:rFonts w:cs="Arial"/>
          <w:b/>
        </w:rPr>
        <w:t xml:space="preserve"> Komenského 14, 747 24 Chuchelná</w:t>
      </w:r>
      <w:r w:rsidR="003C6A3D" w:rsidRPr="003C6A3D">
        <w:rPr>
          <w:rFonts w:cs="Arial"/>
        </w:rPr>
        <w:tab/>
      </w:r>
      <w:r w:rsidR="003C6A3D" w:rsidRPr="003C6A3D">
        <w:rPr>
          <w:rFonts w:cs="Arial"/>
        </w:rPr>
        <w:tab/>
      </w:r>
      <w:r w:rsidR="003C6A3D" w:rsidRPr="003C6A3D">
        <w:rPr>
          <w:rFonts w:cs="Arial"/>
        </w:rPr>
        <w:tab/>
      </w:r>
    </w:p>
    <w:p w14:paraId="34FBCDF8" w14:textId="6C2FA198" w:rsidR="00EB43D5" w:rsidRDefault="00EB43D5" w:rsidP="004B0299">
      <w:pPr>
        <w:spacing w:after="0" w:line="240" w:lineRule="auto"/>
        <w:rPr>
          <w:rFonts w:cs="Arial"/>
          <w:szCs w:val="24"/>
        </w:rPr>
      </w:pPr>
    </w:p>
    <w:p w14:paraId="7A572ADE" w14:textId="77777777" w:rsidR="00F366E7" w:rsidRPr="004B0299" w:rsidRDefault="00F366E7" w:rsidP="004B0299">
      <w:pPr>
        <w:spacing w:after="0" w:line="240" w:lineRule="auto"/>
        <w:rPr>
          <w:rFonts w:cs="Arial"/>
          <w:szCs w:val="24"/>
        </w:rPr>
      </w:pPr>
    </w:p>
    <w:p w14:paraId="3B19834D" w14:textId="77777777" w:rsidR="002B18E7" w:rsidRPr="004B0299" w:rsidRDefault="002B18E7" w:rsidP="00294676">
      <w:pPr>
        <w:pStyle w:val="Nadpis1"/>
        <w:numPr>
          <w:ilvl w:val="0"/>
          <w:numId w:val="3"/>
        </w:numPr>
        <w:ind w:left="426"/>
      </w:pPr>
      <w:r w:rsidRPr="004B0299">
        <w:t>Účinnost smlouvy</w:t>
      </w:r>
    </w:p>
    <w:p w14:paraId="5CCF0380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7FA8873D" w14:textId="77777777" w:rsidR="00A92FE7" w:rsidRDefault="00A92FE7" w:rsidP="00A92FE7">
      <w:r>
        <w:t>T</w:t>
      </w:r>
      <w:r w:rsidRPr="00A92FE7">
        <w:t xml:space="preserve">ato smlouva nabývá platnosti dnem jejího podpisu oběma smluvními stranami, a účinnosti dnem jejího uveřejnění v Registru smluv. </w:t>
      </w:r>
    </w:p>
    <w:p w14:paraId="0CC6403C" w14:textId="7F592A57" w:rsidR="00FB2E28" w:rsidRPr="00A92FE7" w:rsidRDefault="00A92FE7" w:rsidP="00A92FE7">
      <w:r>
        <w:rPr>
          <w:rFonts w:cs="Arial"/>
        </w:rPr>
        <w:t xml:space="preserve">Smlouva je uzavřená </w:t>
      </w:r>
      <w:r w:rsidR="00FB2E28" w:rsidRPr="00FB2E28">
        <w:rPr>
          <w:rFonts w:cs="Arial"/>
          <w:b/>
        </w:rPr>
        <w:t>na dobu určitou</w:t>
      </w:r>
      <w:r w:rsidR="00AE0BCC">
        <w:rPr>
          <w:rFonts w:cs="Arial"/>
          <w:b/>
        </w:rPr>
        <w:t>, a to 36 měsíců</w:t>
      </w:r>
      <w:r w:rsidR="00FB2E28" w:rsidRPr="00FB2E28">
        <w:rPr>
          <w:rFonts w:cs="Arial"/>
        </w:rPr>
        <w:t>.</w:t>
      </w:r>
      <w:r w:rsidR="00FB2E28">
        <w:rPr>
          <w:rFonts w:cs="Arial"/>
        </w:rPr>
        <w:t xml:space="preserve"> </w:t>
      </w:r>
      <w:r w:rsidR="00FB2E28" w:rsidRPr="00FB2E28">
        <w:rPr>
          <w:rFonts w:cs="Arial"/>
        </w:rPr>
        <w:t xml:space="preserve">Smlouvu lze zrušit buď dohodou nebo výpovědí, kterou může podat každá ze smluvních stran. Výpovědní lhůta činí </w:t>
      </w:r>
      <w:r w:rsidR="00FB2E28" w:rsidRPr="00FB2E28">
        <w:rPr>
          <w:rFonts w:cs="Arial"/>
          <w:b/>
        </w:rPr>
        <w:t>tři měsíce</w:t>
      </w:r>
      <w:r w:rsidR="00FB2E28" w:rsidRPr="00FB2E28">
        <w:rPr>
          <w:rFonts w:cs="Arial"/>
        </w:rPr>
        <w:t xml:space="preserve">, počínaje prvním dnem měsíce následujícího po doručení </w:t>
      </w:r>
      <w:r w:rsidR="00FB2E28" w:rsidRPr="00FB2E28">
        <w:rPr>
          <w:rFonts w:cs="Arial"/>
          <w:b/>
        </w:rPr>
        <w:t>písemné</w:t>
      </w:r>
      <w:r w:rsidR="00FB2E28" w:rsidRPr="00FB2E28">
        <w:rPr>
          <w:rFonts w:cs="Arial"/>
        </w:rPr>
        <w:t xml:space="preserve"> výpovědi druhé smluvní straně.</w:t>
      </w:r>
    </w:p>
    <w:p w14:paraId="522EF92F" w14:textId="7D148127" w:rsidR="00EB43D5" w:rsidRDefault="00EB43D5" w:rsidP="004B0299">
      <w:pPr>
        <w:spacing w:after="0" w:line="240" w:lineRule="auto"/>
        <w:rPr>
          <w:rFonts w:cs="Arial"/>
          <w:szCs w:val="24"/>
        </w:rPr>
      </w:pPr>
    </w:p>
    <w:p w14:paraId="16ABB4C6" w14:textId="77777777" w:rsidR="00F366E7" w:rsidRPr="004B0299" w:rsidRDefault="00F366E7" w:rsidP="004B0299">
      <w:pPr>
        <w:spacing w:after="0" w:line="240" w:lineRule="auto"/>
        <w:rPr>
          <w:rFonts w:cs="Arial"/>
          <w:szCs w:val="24"/>
        </w:rPr>
      </w:pPr>
    </w:p>
    <w:p w14:paraId="6F1A5950" w14:textId="77777777" w:rsidR="002B18E7" w:rsidRPr="004B0299" w:rsidRDefault="002B18E7" w:rsidP="00294676">
      <w:pPr>
        <w:pStyle w:val="Nadpis1"/>
        <w:numPr>
          <w:ilvl w:val="0"/>
          <w:numId w:val="3"/>
        </w:numPr>
        <w:ind w:left="426"/>
      </w:pPr>
      <w:r w:rsidRPr="004B0299">
        <w:t>Další ujednání</w:t>
      </w:r>
    </w:p>
    <w:p w14:paraId="60E138B6" w14:textId="77777777" w:rsidR="00044DF5" w:rsidRPr="00044DF5" w:rsidRDefault="00044DF5" w:rsidP="00044DF5">
      <w:pPr>
        <w:spacing w:after="0" w:line="240" w:lineRule="auto"/>
        <w:jc w:val="both"/>
      </w:pPr>
    </w:p>
    <w:p w14:paraId="3B4998A0" w14:textId="77777777" w:rsidR="00044DF5" w:rsidRPr="00044DF5" w:rsidRDefault="00044DF5" w:rsidP="00044DF5">
      <w:pPr>
        <w:spacing w:after="0" w:line="240" w:lineRule="auto"/>
        <w:jc w:val="both"/>
      </w:pPr>
      <w:r w:rsidRPr="00044DF5">
        <w:t xml:space="preserve">Veškeré změny této smlouvy mohou být provedeny jen </w:t>
      </w:r>
      <w:r w:rsidRPr="00044DF5">
        <w:rPr>
          <w:b/>
        </w:rPr>
        <w:t>písemným</w:t>
      </w:r>
      <w:r w:rsidRPr="00044DF5">
        <w:t xml:space="preserve"> </w:t>
      </w:r>
      <w:r w:rsidRPr="00044DF5">
        <w:rPr>
          <w:b/>
        </w:rPr>
        <w:t>dodatkem</w:t>
      </w:r>
      <w:r w:rsidRPr="00044DF5">
        <w:t xml:space="preserve"> schváleným oběma stranami. Tento smluvní vztah se řídí občanským zákoníkem.</w:t>
      </w:r>
    </w:p>
    <w:p w14:paraId="11710B4B" w14:textId="77777777" w:rsidR="00044DF5" w:rsidRPr="00044DF5" w:rsidRDefault="00044DF5" w:rsidP="00044DF5">
      <w:pPr>
        <w:spacing w:after="0" w:line="240" w:lineRule="auto"/>
        <w:jc w:val="both"/>
      </w:pPr>
    </w:p>
    <w:p w14:paraId="38CAF591" w14:textId="77777777" w:rsidR="00044DF5" w:rsidRPr="00044DF5" w:rsidRDefault="00044DF5" w:rsidP="00044DF5">
      <w:pPr>
        <w:spacing w:after="0" w:line="240" w:lineRule="auto"/>
        <w:jc w:val="both"/>
        <w:rPr>
          <w:rFonts w:eastAsia="Times New Roman"/>
          <w:lang w:eastAsia="cs-CZ"/>
        </w:rPr>
      </w:pPr>
      <w:r w:rsidRPr="00044DF5">
        <w:rPr>
          <w:rFonts w:eastAsia="Times New Roman"/>
          <w:b/>
          <w:bCs/>
          <w:lang w:eastAsia="cs-CZ"/>
        </w:rPr>
        <w:t>Poskytovatel</w:t>
      </w:r>
      <w:r w:rsidRPr="00044DF5">
        <w:rPr>
          <w:rFonts w:eastAsia="Times New Roman"/>
          <w:lang w:eastAsia="cs-CZ"/>
        </w:rPr>
        <w:t xml:space="preserve"> i </w:t>
      </w:r>
      <w:r w:rsidRPr="00044DF5">
        <w:rPr>
          <w:rFonts w:eastAsia="Times New Roman"/>
          <w:b/>
          <w:bCs/>
          <w:lang w:eastAsia="cs-CZ"/>
        </w:rPr>
        <w:t>objednatel</w:t>
      </w:r>
      <w:r w:rsidRPr="00044DF5">
        <w:rPr>
          <w:rFonts w:eastAsia="Times New Roman"/>
          <w:lang w:eastAsia="cs-CZ"/>
        </w:rPr>
        <w:t xml:space="preserve"> jsou povinni zachovávat navzájem </w:t>
      </w:r>
      <w:r w:rsidRPr="00044DF5">
        <w:rPr>
          <w:rFonts w:eastAsia="Times New Roman"/>
          <w:b/>
          <w:bCs/>
          <w:lang w:eastAsia="cs-CZ"/>
        </w:rPr>
        <w:t>mlčenlivost o všech údajích</w:t>
      </w:r>
      <w:r w:rsidRPr="00044DF5">
        <w:rPr>
          <w:rFonts w:eastAsia="Times New Roman"/>
          <w:lang w:eastAsia="cs-CZ"/>
        </w:rPr>
        <w:t xml:space="preserve"> výrobního, finančního, obchodního a podobného charakteru, týkající se druhé smluvní strany, se kterými byli během plnění této smlouvy seznámeni nebo které jim byly k dispozici a nesmějí těchto údajů využít v rozporu se zájmy druhé smluvní strany.</w:t>
      </w:r>
    </w:p>
    <w:p w14:paraId="5D3B93CA" w14:textId="77777777" w:rsidR="00044DF5" w:rsidRPr="00D85CA2" w:rsidRDefault="00044DF5" w:rsidP="00044DF5">
      <w:pPr>
        <w:spacing w:after="0" w:line="240" w:lineRule="auto"/>
        <w:jc w:val="both"/>
      </w:pPr>
    </w:p>
    <w:p w14:paraId="51A19D99" w14:textId="77777777" w:rsidR="00044DF5" w:rsidRPr="00044DF5" w:rsidRDefault="00044DF5" w:rsidP="00044DF5">
      <w:pPr>
        <w:spacing w:after="0" w:line="240" w:lineRule="auto"/>
        <w:jc w:val="both"/>
        <w:rPr>
          <w:rFonts w:eastAsia="Times New Roman"/>
          <w:lang w:eastAsia="cs-CZ"/>
        </w:rPr>
      </w:pPr>
      <w:r w:rsidRPr="00044DF5">
        <w:rPr>
          <w:rFonts w:eastAsia="Times New Roman"/>
          <w:lang w:eastAsia="cs-CZ"/>
        </w:rPr>
        <w:t xml:space="preserve">Rovněž jsou </w:t>
      </w:r>
      <w:r w:rsidRPr="00044DF5">
        <w:rPr>
          <w:rFonts w:eastAsia="Times New Roman"/>
          <w:b/>
          <w:bCs/>
          <w:lang w:eastAsia="cs-CZ"/>
        </w:rPr>
        <w:t>poskytovatel</w:t>
      </w:r>
      <w:r w:rsidRPr="00044DF5">
        <w:rPr>
          <w:rFonts w:eastAsia="Times New Roman"/>
          <w:lang w:eastAsia="cs-CZ"/>
        </w:rPr>
        <w:t xml:space="preserve"> i </w:t>
      </w:r>
      <w:r w:rsidRPr="00044DF5">
        <w:rPr>
          <w:rFonts w:eastAsia="Times New Roman"/>
          <w:b/>
          <w:bCs/>
          <w:lang w:eastAsia="cs-CZ"/>
        </w:rPr>
        <w:t xml:space="preserve">objednatel </w:t>
      </w:r>
      <w:r w:rsidRPr="00044DF5">
        <w:rPr>
          <w:rFonts w:eastAsia="Times New Roman"/>
          <w:lang w:eastAsia="cs-CZ"/>
        </w:rPr>
        <w:t>povinni dodržovat a řídit se požadavky uvedenými v Nařízení evropského parlamentu a Rady (EU) 2016/679 ze dne 27. dubna 2016 o ochraně fyzických osob v souvislosti se zpracováním osobních údajů a o volném pohybu těchto údajů a o zrušení směrnice 95/46/ES (</w:t>
      </w:r>
      <w:r w:rsidRPr="00044DF5">
        <w:rPr>
          <w:rFonts w:eastAsia="Times New Roman"/>
          <w:b/>
          <w:bCs/>
          <w:lang w:eastAsia="cs-CZ"/>
        </w:rPr>
        <w:t>obecné nařízení o ochraně osobních údajů</w:t>
      </w:r>
      <w:r w:rsidRPr="00044DF5">
        <w:rPr>
          <w:rFonts w:eastAsia="Times New Roman"/>
          <w:lang w:eastAsia="cs-CZ"/>
        </w:rPr>
        <w:t>).</w:t>
      </w:r>
    </w:p>
    <w:p w14:paraId="4027E208" w14:textId="77777777" w:rsidR="00044DF5" w:rsidRPr="00044DF5" w:rsidRDefault="00044DF5" w:rsidP="00044DF5">
      <w:pPr>
        <w:spacing w:after="0" w:line="240" w:lineRule="auto"/>
        <w:jc w:val="both"/>
      </w:pPr>
    </w:p>
    <w:p w14:paraId="55171284" w14:textId="77777777" w:rsidR="00044DF5" w:rsidRPr="00044DF5" w:rsidRDefault="00044DF5" w:rsidP="00044DF5">
      <w:pPr>
        <w:spacing w:after="0" w:line="240" w:lineRule="auto"/>
        <w:jc w:val="both"/>
      </w:pPr>
    </w:p>
    <w:p w14:paraId="712E21F9" w14:textId="77777777" w:rsidR="00C645A9" w:rsidRPr="004B0299" w:rsidRDefault="00AD7F08" w:rsidP="00C645A9">
      <w:pPr>
        <w:pStyle w:val="Nadpis1"/>
        <w:numPr>
          <w:ilvl w:val="0"/>
          <w:numId w:val="3"/>
        </w:numPr>
      </w:pPr>
      <w:r>
        <w:lastRenderedPageBreak/>
        <w:t>záruka za jakost práce</w:t>
      </w:r>
    </w:p>
    <w:p w14:paraId="11DA4D5D" w14:textId="77777777" w:rsidR="00C645A9" w:rsidRDefault="00C645A9" w:rsidP="004B0299">
      <w:pPr>
        <w:spacing w:after="0" w:line="240" w:lineRule="auto"/>
        <w:rPr>
          <w:rFonts w:cs="Arial"/>
          <w:szCs w:val="24"/>
        </w:rPr>
      </w:pPr>
    </w:p>
    <w:p w14:paraId="7ED69EA8" w14:textId="77777777" w:rsidR="00C645A9" w:rsidRDefault="00AD7F08" w:rsidP="004B0299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Poskytovatel odpovídá za provedenou kontrolu a následně i její zápis.</w:t>
      </w:r>
    </w:p>
    <w:p w14:paraId="0A9183E0" w14:textId="5442D04B" w:rsidR="00F526C1" w:rsidRDefault="00F526C1" w:rsidP="00F366E7">
      <w:pPr>
        <w:spacing w:after="0" w:line="240" w:lineRule="auto"/>
        <w:rPr>
          <w:rFonts w:cs="Arial"/>
          <w:szCs w:val="24"/>
        </w:rPr>
      </w:pPr>
    </w:p>
    <w:p w14:paraId="0B7CF122" w14:textId="77777777" w:rsidR="004B0299" w:rsidRPr="004B0299" w:rsidRDefault="004B0299" w:rsidP="00C645A9">
      <w:pPr>
        <w:pStyle w:val="Nadpis1"/>
        <w:numPr>
          <w:ilvl w:val="0"/>
          <w:numId w:val="3"/>
        </w:numPr>
      </w:pPr>
      <w:r w:rsidRPr="004B0299">
        <w:t>Závěrečná ustanovení</w:t>
      </w:r>
    </w:p>
    <w:p w14:paraId="533B6723" w14:textId="77777777" w:rsidR="00FB2E28" w:rsidRDefault="00FB2E28" w:rsidP="004B0C21">
      <w:pPr>
        <w:spacing w:after="0" w:line="240" w:lineRule="auto"/>
        <w:jc w:val="both"/>
        <w:rPr>
          <w:rFonts w:cs="Arial"/>
          <w:szCs w:val="24"/>
        </w:rPr>
      </w:pPr>
    </w:p>
    <w:p w14:paraId="28F095FD" w14:textId="77777777" w:rsidR="004B0299" w:rsidRPr="004B0299" w:rsidRDefault="004B0299" w:rsidP="004B0C21">
      <w:pPr>
        <w:spacing w:after="0" w:line="240" w:lineRule="auto"/>
        <w:jc w:val="both"/>
        <w:rPr>
          <w:rFonts w:cs="Arial"/>
          <w:szCs w:val="24"/>
        </w:rPr>
      </w:pPr>
      <w:r w:rsidRPr="004B0299">
        <w:rPr>
          <w:rFonts w:cs="Arial"/>
          <w:szCs w:val="24"/>
        </w:rPr>
        <w:t xml:space="preserve">Smlouva je sepsána ve </w:t>
      </w:r>
      <w:r w:rsidRPr="00FB2E28">
        <w:rPr>
          <w:rFonts w:cs="Arial"/>
          <w:b/>
          <w:szCs w:val="24"/>
        </w:rPr>
        <w:t>dvou</w:t>
      </w:r>
      <w:r w:rsidRPr="004B0299">
        <w:rPr>
          <w:rFonts w:cs="Arial"/>
          <w:szCs w:val="24"/>
        </w:rPr>
        <w:t xml:space="preserve"> </w:t>
      </w:r>
      <w:r w:rsidRPr="00FB2E28">
        <w:rPr>
          <w:rFonts w:cs="Arial"/>
          <w:b/>
          <w:szCs w:val="24"/>
        </w:rPr>
        <w:t>vyhotoveních</w:t>
      </w:r>
      <w:r w:rsidRPr="004B0299">
        <w:rPr>
          <w:rFonts w:cs="Arial"/>
          <w:szCs w:val="24"/>
        </w:rPr>
        <w:t xml:space="preserve">, z nichž pro každou smluvní stranu je určeno </w:t>
      </w:r>
      <w:r w:rsidRPr="00FB2E28">
        <w:rPr>
          <w:rFonts w:cs="Arial"/>
          <w:b/>
          <w:szCs w:val="24"/>
        </w:rPr>
        <w:t>jedno</w:t>
      </w:r>
      <w:r w:rsidRPr="004B0299">
        <w:rPr>
          <w:rFonts w:cs="Arial"/>
          <w:szCs w:val="24"/>
        </w:rPr>
        <w:t xml:space="preserve"> </w:t>
      </w:r>
      <w:proofErr w:type="spellStart"/>
      <w:r w:rsidRPr="004B0299">
        <w:rPr>
          <w:rFonts w:cs="Arial"/>
          <w:szCs w:val="24"/>
        </w:rPr>
        <w:t>paré</w:t>
      </w:r>
      <w:proofErr w:type="spellEnd"/>
      <w:r w:rsidRPr="004B0299">
        <w:rPr>
          <w:rFonts w:cs="Arial"/>
          <w:szCs w:val="24"/>
        </w:rPr>
        <w:t>. Smluvní strany na důkaz souhlasu se všemi ustanoveními této smlouvy připojují své podpisy.</w:t>
      </w:r>
    </w:p>
    <w:p w14:paraId="30B6D072" w14:textId="77777777" w:rsidR="004B0299" w:rsidRDefault="004B0299" w:rsidP="004B0299">
      <w:pPr>
        <w:spacing w:after="0" w:line="240" w:lineRule="auto"/>
        <w:rPr>
          <w:rFonts w:cs="Arial"/>
          <w:szCs w:val="24"/>
        </w:rPr>
      </w:pPr>
    </w:p>
    <w:p w14:paraId="70676E77" w14:textId="77777777" w:rsidR="004B0299" w:rsidRPr="004B0299" w:rsidRDefault="004B0299" w:rsidP="004B0299">
      <w:pPr>
        <w:spacing w:after="0" w:line="240" w:lineRule="auto"/>
        <w:rPr>
          <w:rFonts w:cs="Arial"/>
          <w:szCs w:val="24"/>
        </w:rPr>
      </w:pPr>
    </w:p>
    <w:p w14:paraId="4B05CF41" w14:textId="5D6C9B72" w:rsidR="004B0299" w:rsidRPr="004B0C21" w:rsidRDefault="00044DF5" w:rsidP="004B0299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 </w:t>
      </w:r>
      <w:r w:rsidR="00AE0BCC">
        <w:rPr>
          <w:rFonts w:cs="Arial"/>
          <w:b/>
          <w:szCs w:val="24"/>
        </w:rPr>
        <w:t>Hrabyni</w:t>
      </w:r>
      <w:r w:rsidR="00F824DD">
        <w:rPr>
          <w:rFonts w:cs="Arial"/>
          <w:b/>
          <w:szCs w:val="24"/>
        </w:rPr>
        <w:t xml:space="preserve"> dne 24.5.2022</w:t>
      </w:r>
      <w:bookmarkStart w:id="0" w:name="_GoBack"/>
      <w:bookmarkEnd w:id="0"/>
    </w:p>
    <w:p w14:paraId="38ECCC8D" w14:textId="77777777" w:rsidR="004B0299" w:rsidRDefault="004B0299" w:rsidP="004B0299">
      <w:pPr>
        <w:spacing w:after="0" w:line="240" w:lineRule="auto"/>
        <w:rPr>
          <w:rFonts w:cs="Arial"/>
          <w:szCs w:val="24"/>
        </w:rPr>
      </w:pPr>
    </w:p>
    <w:p w14:paraId="6F701230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3976BAE4" w14:textId="77777777" w:rsidR="00F526C1" w:rsidRDefault="00F526C1" w:rsidP="004B0299">
      <w:pPr>
        <w:spacing w:after="0" w:line="240" w:lineRule="auto"/>
        <w:rPr>
          <w:rFonts w:cs="Arial"/>
          <w:szCs w:val="24"/>
        </w:rPr>
      </w:pPr>
    </w:p>
    <w:p w14:paraId="1AEC959F" w14:textId="77777777" w:rsidR="00F526C1" w:rsidRDefault="00F526C1" w:rsidP="004B0299">
      <w:pPr>
        <w:spacing w:after="0" w:line="240" w:lineRule="auto"/>
        <w:rPr>
          <w:rFonts w:cs="Arial"/>
          <w:szCs w:val="24"/>
        </w:rPr>
      </w:pPr>
    </w:p>
    <w:p w14:paraId="0134B19C" w14:textId="77777777" w:rsidR="004B0C21" w:rsidRDefault="004B0C21" w:rsidP="004B0299">
      <w:pPr>
        <w:spacing w:after="0" w:line="240" w:lineRule="auto"/>
        <w:rPr>
          <w:rFonts w:cs="Arial"/>
          <w:szCs w:val="24"/>
        </w:rPr>
      </w:pPr>
    </w:p>
    <w:p w14:paraId="5D8E4DAA" w14:textId="77777777" w:rsidR="004B0C21" w:rsidRPr="004B0299" w:rsidRDefault="004B0C21" w:rsidP="004B0299">
      <w:pPr>
        <w:spacing w:after="0" w:line="240" w:lineRule="auto"/>
        <w:rPr>
          <w:rFonts w:cs="Arial"/>
          <w:szCs w:val="24"/>
        </w:rPr>
      </w:pPr>
    </w:p>
    <w:p w14:paraId="3746621A" w14:textId="77777777" w:rsidR="004B0299" w:rsidRPr="004B0299" w:rsidRDefault="004B0299" w:rsidP="004B0299">
      <w:pPr>
        <w:spacing w:after="0" w:line="240" w:lineRule="auto"/>
        <w:rPr>
          <w:rFonts w:cs="Arial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76"/>
        <w:gridCol w:w="3398"/>
      </w:tblGrid>
      <w:tr w:rsidR="004B0299" w:rsidRPr="004B0299" w14:paraId="2817C889" w14:textId="77777777" w:rsidTr="004B0299">
        <w:tc>
          <w:tcPr>
            <w:tcW w:w="3070" w:type="dxa"/>
          </w:tcPr>
          <w:p w14:paraId="222E619B" w14:textId="77777777" w:rsidR="004B0299" w:rsidRPr="004B0299" w:rsidRDefault="004B0299" w:rsidP="004B0299">
            <w:pPr>
              <w:rPr>
                <w:rFonts w:cs="Arial"/>
                <w:szCs w:val="24"/>
              </w:rPr>
            </w:pPr>
            <w:r w:rsidRPr="004B0299">
              <w:rPr>
                <w:rFonts w:cs="Arial"/>
                <w:szCs w:val="24"/>
              </w:rPr>
              <w:t>__________________________</w:t>
            </w:r>
          </w:p>
        </w:tc>
        <w:tc>
          <w:tcPr>
            <w:tcW w:w="3071" w:type="dxa"/>
          </w:tcPr>
          <w:p w14:paraId="686328D6" w14:textId="77777777" w:rsidR="004B0299" w:rsidRPr="004B0299" w:rsidRDefault="004B0299" w:rsidP="004B0299">
            <w:pPr>
              <w:rPr>
                <w:rFonts w:cs="Arial"/>
                <w:szCs w:val="24"/>
              </w:rPr>
            </w:pPr>
          </w:p>
        </w:tc>
        <w:tc>
          <w:tcPr>
            <w:tcW w:w="3071" w:type="dxa"/>
          </w:tcPr>
          <w:p w14:paraId="3F22760E" w14:textId="77777777" w:rsidR="004B0299" w:rsidRPr="004B0299" w:rsidRDefault="004B0299" w:rsidP="004B0299">
            <w:pPr>
              <w:rPr>
                <w:rFonts w:cs="Arial"/>
                <w:szCs w:val="24"/>
              </w:rPr>
            </w:pPr>
            <w:r w:rsidRPr="004B0299">
              <w:rPr>
                <w:rFonts w:cs="Arial"/>
                <w:szCs w:val="24"/>
              </w:rPr>
              <w:t>__________________________</w:t>
            </w:r>
          </w:p>
        </w:tc>
      </w:tr>
      <w:tr w:rsidR="004B0299" w:rsidRPr="004B0299" w14:paraId="7DF3EE16" w14:textId="77777777" w:rsidTr="004B0299">
        <w:tc>
          <w:tcPr>
            <w:tcW w:w="3070" w:type="dxa"/>
          </w:tcPr>
          <w:p w14:paraId="3374F441" w14:textId="77777777" w:rsidR="004B0299" w:rsidRPr="004B0299" w:rsidRDefault="004B0299" w:rsidP="004B0299">
            <w:pPr>
              <w:jc w:val="center"/>
              <w:rPr>
                <w:rFonts w:cs="Arial"/>
                <w:szCs w:val="24"/>
              </w:rPr>
            </w:pPr>
            <w:r w:rsidRPr="004B0299">
              <w:rPr>
                <w:rFonts w:cs="Arial"/>
                <w:szCs w:val="24"/>
              </w:rPr>
              <w:t>za objednatele</w:t>
            </w:r>
          </w:p>
          <w:p w14:paraId="28CB3C34" w14:textId="3ECCE54E" w:rsidR="004B0299" w:rsidRPr="004B0C21" w:rsidRDefault="00AE0BCC" w:rsidP="005522E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Ing. Andrea Ruprichová</w:t>
            </w:r>
          </w:p>
        </w:tc>
        <w:tc>
          <w:tcPr>
            <w:tcW w:w="3071" w:type="dxa"/>
          </w:tcPr>
          <w:p w14:paraId="17D16186" w14:textId="77777777" w:rsidR="004B0299" w:rsidRPr="004B0299" w:rsidRDefault="004B0299" w:rsidP="004B0299">
            <w:pPr>
              <w:rPr>
                <w:rFonts w:cs="Arial"/>
                <w:szCs w:val="24"/>
              </w:rPr>
            </w:pPr>
          </w:p>
        </w:tc>
        <w:tc>
          <w:tcPr>
            <w:tcW w:w="3071" w:type="dxa"/>
          </w:tcPr>
          <w:p w14:paraId="569701DC" w14:textId="77777777" w:rsidR="004B0299" w:rsidRPr="004B0299" w:rsidRDefault="004B0299" w:rsidP="004B0299">
            <w:pPr>
              <w:jc w:val="center"/>
              <w:rPr>
                <w:rFonts w:cs="Arial"/>
                <w:szCs w:val="24"/>
              </w:rPr>
            </w:pPr>
            <w:r w:rsidRPr="004B0299">
              <w:rPr>
                <w:rFonts w:cs="Arial"/>
                <w:szCs w:val="24"/>
              </w:rPr>
              <w:t xml:space="preserve">za </w:t>
            </w:r>
            <w:r w:rsidR="00BD0044">
              <w:rPr>
                <w:rFonts w:cs="Arial"/>
                <w:szCs w:val="24"/>
              </w:rPr>
              <w:t>poskytovatele</w:t>
            </w:r>
          </w:p>
          <w:p w14:paraId="7A2F26E4" w14:textId="77777777" w:rsidR="004B0299" w:rsidRPr="004B0C21" w:rsidRDefault="004B0299" w:rsidP="004B0299">
            <w:pPr>
              <w:jc w:val="center"/>
              <w:rPr>
                <w:rFonts w:cs="Arial"/>
                <w:b/>
                <w:szCs w:val="24"/>
              </w:rPr>
            </w:pPr>
            <w:r w:rsidRPr="004B0C21">
              <w:rPr>
                <w:rFonts w:cs="Arial"/>
                <w:b/>
                <w:szCs w:val="24"/>
              </w:rPr>
              <w:t>Ing. Daniel Tvrdý</w:t>
            </w:r>
          </w:p>
        </w:tc>
      </w:tr>
    </w:tbl>
    <w:p w14:paraId="1201CC8A" w14:textId="77777777" w:rsidR="004B0299" w:rsidRPr="004B0299" w:rsidRDefault="004B0299" w:rsidP="004B0299">
      <w:pPr>
        <w:spacing w:after="0" w:line="240" w:lineRule="auto"/>
        <w:rPr>
          <w:rFonts w:cs="Arial"/>
          <w:szCs w:val="24"/>
        </w:rPr>
      </w:pPr>
    </w:p>
    <w:sectPr w:rsidR="004B0299" w:rsidRPr="004B0299" w:rsidSect="00B55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493D" w14:textId="77777777" w:rsidR="003778C8" w:rsidRDefault="003778C8" w:rsidP="0029595D">
      <w:pPr>
        <w:spacing w:after="0" w:line="240" w:lineRule="auto"/>
      </w:pPr>
      <w:r>
        <w:separator/>
      </w:r>
    </w:p>
  </w:endnote>
  <w:endnote w:type="continuationSeparator" w:id="0">
    <w:p w14:paraId="4305EF57" w14:textId="77777777" w:rsidR="003778C8" w:rsidRDefault="003778C8" w:rsidP="0029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1B62" w14:textId="77777777" w:rsidR="006E3DAC" w:rsidRDefault="006E3D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0E85F" w14:textId="77777777" w:rsidR="006E3DAC" w:rsidRPr="0029595D" w:rsidRDefault="006E3DAC" w:rsidP="0029595D">
    <w:pPr>
      <w:pStyle w:val="Zpat"/>
      <w:pBdr>
        <w:top w:val="single" w:sz="4" w:space="1" w:color="auto"/>
      </w:pBdr>
      <w:jc w:val="right"/>
      <w:rPr>
        <w:sz w:val="16"/>
        <w:szCs w:val="16"/>
      </w:rPr>
    </w:pPr>
    <w:r w:rsidRPr="0029595D">
      <w:rPr>
        <w:sz w:val="16"/>
        <w:szCs w:val="16"/>
      </w:rPr>
      <w:t>Smlouva o poskytování konzultačních služeb</w:t>
    </w:r>
    <w:r>
      <w:rPr>
        <w:sz w:val="16"/>
        <w:szCs w:val="16"/>
      </w:rPr>
      <w:tab/>
    </w:r>
    <w:r w:rsidRPr="0029595D">
      <w:rPr>
        <w:sz w:val="16"/>
        <w:szCs w:val="16"/>
      </w:rPr>
      <w:tab/>
    </w:r>
    <w:sdt>
      <w:sdtPr>
        <w:rPr>
          <w:sz w:val="16"/>
          <w:szCs w:val="16"/>
        </w:rPr>
        <w:id w:val="4252994"/>
        <w:docPartObj>
          <w:docPartGallery w:val="Page Numbers (Bottom of Page)"/>
          <w:docPartUnique/>
        </w:docPartObj>
      </w:sdtPr>
      <w:sdtEndPr>
        <w:rPr>
          <w:bdr w:val="single" w:sz="4" w:space="0" w:color="auto"/>
        </w:rPr>
      </w:sdtEndPr>
      <w:sdtContent>
        <w:r w:rsidR="00D903F6" w:rsidRPr="0029595D">
          <w:rPr>
            <w:sz w:val="16"/>
            <w:szCs w:val="16"/>
          </w:rPr>
          <w:fldChar w:fldCharType="begin"/>
        </w:r>
        <w:r w:rsidRPr="0029595D">
          <w:rPr>
            <w:sz w:val="16"/>
            <w:szCs w:val="16"/>
          </w:rPr>
          <w:instrText xml:space="preserve"> PAGE   \* MERGEFORMAT </w:instrText>
        </w:r>
        <w:r w:rsidR="00D903F6" w:rsidRPr="0029595D">
          <w:rPr>
            <w:sz w:val="16"/>
            <w:szCs w:val="16"/>
          </w:rPr>
          <w:fldChar w:fldCharType="separate"/>
        </w:r>
        <w:r w:rsidR="00F824DD">
          <w:rPr>
            <w:noProof/>
            <w:sz w:val="16"/>
            <w:szCs w:val="16"/>
          </w:rPr>
          <w:t>4</w:t>
        </w:r>
        <w:r w:rsidR="00D903F6" w:rsidRPr="0029595D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831F0" w14:textId="77777777" w:rsidR="006E3DAC" w:rsidRDefault="006E3D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7F066" w14:textId="77777777" w:rsidR="003778C8" w:rsidRDefault="003778C8" w:rsidP="0029595D">
      <w:pPr>
        <w:spacing w:after="0" w:line="240" w:lineRule="auto"/>
      </w:pPr>
      <w:r>
        <w:separator/>
      </w:r>
    </w:p>
  </w:footnote>
  <w:footnote w:type="continuationSeparator" w:id="0">
    <w:p w14:paraId="16393173" w14:textId="77777777" w:rsidR="003778C8" w:rsidRDefault="003778C8" w:rsidP="0029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F6A6" w14:textId="77777777" w:rsidR="006E3DAC" w:rsidRDefault="006E3D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FD26" w14:textId="77777777" w:rsidR="006E3DAC" w:rsidRDefault="006E3D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F5545" w14:textId="77777777" w:rsidR="006E3DAC" w:rsidRDefault="006E3D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C09"/>
    <w:multiLevelType w:val="hybridMultilevel"/>
    <w:tmpl w:val="59DA80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5EEA"/>
    <w:multiLevelType w:val="hybridMultilevel"/>
    <w:tmpl w:val="0F2A0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672"/>
    <w:multiLevelType w:val="hybridMultilevel"/>
    <w:tmpl w:val="F0244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7C0"/>
    <w:multiLevelType w:val="hybridMultilevel"/>
    <w:tmpl w:val="F4F26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B4E"/>
    <w:multiLevelType w:val="hybridMultilevel"/>
    <w:tmpl w:val="B4C0D33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8604A2"/>
    <w:multiLevelType w:val="hybridMultilevel"/>
    <w:tmpl w:val="CD9EA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D44"/>
    <w:multiLevelType w:val="hybridMultilevel"/>
    <w:tmpl w:val="BF329406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B9"/>
    <w:multiLevelType w:val="hybridMultilevel"/>
    <w:tmpl w:val="AAECAF08"/>
    <w:lvl w:ilvl="0" w:tplc="69FECC3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C35CE"/>
    <w:multiLevelType w:val="hybridMultilevel"/>
    <w:tmpl w:val="6D001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0373"/>
    <w:multiLevelType w:val="hybridMultilevel"/>
    <w:tmpl w:val="51A4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171C"/>
    <w:multiLevelType w:val="hybridMultilevel"/>
    <w:tmpl w:val="7896B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7ED3"/>
    <w:multiLevelType w:val="hybridMultilevel"/>
    <w:tmpl w:val="58D666BA"/>
    <w:lvl w:ilvl="0" w:tplc="04050013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8050A"/>
    <w:multiLevelType w:val="hybridMultilevel"/>
    <w:tmpl w:val="541AE23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435272"/>
    <w:multiLevelType w:val="hybridMultilevel"/>
    <w:tmpl w:val="D64014EA"/>
    <w:lvl w:ilvl="0" w:tplc="ABB49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238D1"/>
    <w:multiLevelType w:val="hybridMultilevel"/>
    <w:tmpl w:val="2FD21C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55CD"/>
    <w:multiLevelType w:val="hybridMultilevel"/>
    <w:tmpl w:val="8146BB5A"/>
    <w:lvl w:ilvl="0" w:tplc="04050013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447D6"/>
    <w:multiLevelType w:val="hybridMultilevel"/>
    <w:tmpl w:val="58E01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30A5"/>
    <w:multiLevelType w:val="hybridMultilevel"/>
    <w:tmpl w:val="66C05BB0"/>
    <w:lvl w:ilvl="0" w:tplc="ED5C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B65BE"/>
    <w:multiLevelType w:val="hybridMultilevel"/>
    <w:tmpl w:val="A1C816C2"/>
    <w:lvl w:ilvl="0" w:tplc="04050013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81E0F"/>
    <w:multiLevelType w:val="hybridMultilevel"/>
    <w:tmpl w:val="91EA26E6"/>
    <w:lvl w:ilvl="0" w:tplc="04050013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15"/>
  </w:num>
  <w:num w:numId="13">
    <w:abstractNumId w:val="19"/>
  </w:num>
  <w:num w:numId="14">
    <w:abstractNumId w:val="11"/>
  </w:num>
  <w:num w:numId="15">
    <w:abstractNumId w:val="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90"/>
    <w:rsid w:val="00013944"/>
    <w:rsid w:val="0002505D"/>
    <w:rsid w:val="00044DF5"/>
    <w:rsid w:val="00046998"/>
    <w:rsid w:val="00056B15"/>
    <w:rsid w:val="00096A58"/>
    <w:rsid w:val="000D2495"/>
    <w:rsid w:val="000F2D5C"/>
    <w:rsid w:val="000F3BBF"/>
    <w:rsid w:val="000F576C"/>
    <w:rsid w:val="00124ABD"/>
    <w:rsid w:val="00162E74"/>
    <w:rsid w:val="00187068"/>
    <w:rsid w:val="001C18ED"/>
    <w:rsid w:val="001E44F3"/>
    <w:rsid w:val="002073DA"/>
    <w:rsid w:val="00217B40"/>
    <w:rsid w:val="00224A5E"/>
    <w:rsid w:val="0022534E"/>
    <w:rsid w:val="002921FC"/>
    <w:rsid w:val="00294424"/>
    <w:rsid w:val="00294676"/>
    <w:rsid w:val="0029595D"/>
    <w:rsid w:val="002B18E7"/>
    <w:rsid w:val="002C27A4"/>
    <w:rsid w:val="002E2F20"/>
    <w:rsid w:val="003074D9"/>
    <w:rsid w:val="00316D16"/>
    <w:rsid w:val="00337091"/>
    <w:rsid w:val="00341502"/>
    <w:rsid w:val="00347E2A"/>
    <w:rsid w:val="003545DF"/>
    <w:rsid w:val="00366333"/>
    <w:rsid w:val="00370911"/>
    <w:rsid w:val="003778C8"/>
    <w:rsid w:val="00383575"/>
    <w:rsid w:val="00387950"/>
    <w:rsid w:val="00390BC6"/>
    <w:rsid w:val="003C6A3D"/>
    <w:rsid w:val="00410EBA"/>
    <w:rsid w:val="00422692"/>
    <w:rsid w:val="004869C9"/>
    <w:rsid w:val="00492FF0"/>
    <w:rsid w:val="004B0299"/>
    <w:rsid w:val="004B0C21"/>
    <w:rsid w:val="004C2E86"/>
    <w:rsid w:val="004C4BB3"/>
    <w:rsid w:val="004D4609"/>
    <w:rsid w:val="004D53B3"/>
    <w:rsid w:val="004F1748"/>
    <w:rsid w:val="004F4018"/>
    <w:rsid w:val="00506A40"/>
    <w:rsid w:val="005522EE"/>
    <w:rsid w:val="005569A9"/>
    <w:rsid w:val="00565690"/>
    <w:rsid w:val="00567AEF"/>
    <w:rsid w:val="005C183B"/>
    <w:rsid w:val="005D416F"/>
    <w:rsid w:val="005E3C68"/>
    <w:rsid w:val="005E55E9"/>
    <w:rsid w:val="0061577F"/>
    <w:rsid w:val="00636B50"/>
    <w:rsid w:val="006442A7"/>
    <w:rsid w:val="00655760"/>
    <w:rsid w:val="00661AC2"/>
    <w:rsid w:val="00672882"/>
    <w:rsid w:val="00675ED6"/>
    <w:rsid w:val="006A6A5A"/>
    <w:rsid w:val="006E0FE7"/>
    <w:rsid w:val="006E3DAC"/>
    <w:rsid w:val="00711350"/>
    <w:rsid w:val="00731D2B"/>
    <w:rsid w:val="00733309"/>
    <w:rsid w:val="00750A50"/>
    <w:rsid w:val="00751FF8"/>
    <w:rsid w:val="0078454D"/>
    <w:rsid w:val="007859FC"/>
    <w:rsid w:val="007865DF"/>
    <w:rsid w:val="007E6638"/>
    <w:rsid w:val="007F2AF1"/>
    <w:rsid w:val="0082143F"/>
    <w:rsid w:val="008231A9"/>
    <w:rsid w:val="008234D5"/>
    <w:rsid w:val="00830B44"/>
    <w:rsid w:val="0084077B"/>
    <w:rsid w:val="00843AA4"/>
    <w:rsid w:val="00855C20"/>
    <w:rsid w:val="00866701"/>
    <w:rsid w:val="00874AE1"/>
    <w:rsid w:val="00883E93"/>
    <w:rsid w:val="008B263E"/>
    <w:rsid w:val="008F7C1E"/>
    <w:rsid w:val="00947299"/>
    <w:rsid w:val="00955829"/>
    <w:rsid w:val="009A6151"/>
    <w:rsid w:val="009C73F8"/>
    <w:rsid w:val="00A24C92"/>
    <w:rsid w:val="00A374BE"/>
    <w:rsid w:val="00A5615E"/>
    <w:rsid w:val="00A57A69"/>
    <w:rsid w:val="00A650A8"/>
    <w:rsid w:val="00A71229"/>
    <w:rsid w:val="00A724D0"/>
    <w:rsid w:val="00A8695D"/>
    <w:rsid w:val="00A92FE7"/>
    <w:rsid w:val="00AC635A"/>
    <w:rsid w:val="00AD7F08"/>
    <w:rsid w:val="00AE0BCC"/>
    <w:rsid w:val="00AE0F8C"/>
    <w:rsid w:val="00B55B8C"/>
    <w:rsid w:val="00BA0469"/>
    <w:rsid w:val="00BB7C8C"/>
    <w:rsid w:val="00BD0044"/>
    <w:rsid w:val="00C645A9"/>
    <w:rsid w:val="00C84ECF"/>
    <w:rsid w:val="00CB1F1B"/>
    <w:rsid w:val="00CC055C"/>
    <w:rsid w:val="00CE3ED1"/>
    <w:rsid w:val="00CF5940"/>
    <w:rsid w:val="00D01BE4"/>
    <w:rsid w:val="00D133D9"/>
    <w:rsid w:val="00D60791"/>
    <w:rsid w:val="00D66B79"/>
    <w:rsid w:val="00D81C90"/>
    <w:rsid w:val="00D84918"/>
    <w:rsid w:val="00D903F6"/>
    <w:rsid w:val="00D97939"/>
    <w:rsid w:val="00DB7752"/>
    <w:rsid w:val="00DE1A27"/>
    <w:rsid w:val="00DF2114"/>
    <w:rsid w:val="00DF301F"/>
    <w:rsid w:val="00DF65D2"/>
    <w:rsid w:val="00E112F5"/>
    <w:rsid w:val="00E14EE6"/>
    <w:rsid w:val="00E2273B"/>
    <w:rsid w:val="00E23D0B"/>
    <w:rsid w:val="00E36DFA"/>
    <w:rsid w:val="00E40265"/>
    <w:rsid w:val="00E51E6C"/>
    <w:rsid w:val="00E61D1F"/>
    <w:rsid w:val="00E707EF"/>
    <w:rsid w:val="00E75689"/>
    <w:rsid w:val="00E87174"/>
    <w:rsid w:val="00EA6124"/>
    <w:rsid w:val="00EB43D5"/>
    <w:rsid w:val="00EB728D"/>
    <w:rsid w:val="00EE23DF"/>
    <w:rsid w:val="00EF4207"/>
    <w:rsid w:val="00F06F32"/>
    <w:rsid w:val="00F366E7"/>
    <w:rsid w:val="00F526C1"/>
    <w:rsid w:val="00F824DD"/>
    <w:rsid w:val="00F87031"/>
    <w:rsid w:val="00FA03A5"/>
    <w:rsid w:val="00FB2E28"/>
    <w:rsid w:val="00FE7395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B06C"/>
  <w15:docId w15:val="{75EB0FC4-B1C6-4859-A4B4-E487BA2D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4D9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B0C21"/>
    <w:pPr>
      <w:keepNext/>
      <w:keepLines/>
      <w:shd w:val="clear" w:color="auto" w:fill="BFBFBF" w:themeFill="background1" w:themeFillShade="BF"/>
      <w:spacing w:before="120"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09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4A5E"/>
    <w:pPr>
      <w:ind w:left="720"/>
      <w:contextualSpacing/>
    </w:pPr>
  </w:style>
  <w:style w:type="table" w:styleId="Mkatabulky">
    <w:name w:val="Table Grid"/>
    <w:basedOn w:val="Normlntabulka"/>
    <w:uiPriority w:val="59"/>
    <w:rsid w:val="004B0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B0C21"/>
    <w:rPr>
      <w:rFonts w:ascii="Arial" w:eastAsiaTheme="majorEastAsia" w:hAnsi="Arial" w:cstheme="majorBidi"/>
      <w:b/>
      <w:bCs/>
      <w:caps/>
      <w:sz w:val="28"/>
      <w:szCs w:val="28"/>
      <w:shd w:val="clear" w:color="auto" w:fill="BFBFBF" w:themeFill="background1" w:themeFillShade="BF"/>
    </w:rPr>
  </w:style>
  <w:style w:type="paragraph" w:styleId="Zhlav">
    <w:name w:val="header"/>
    <w:basedOn w:val="Normln"/>
    <w:link w:val="ZhlavChar"/>
    <w:uiPriority w:val="99"/>
    <w:unhideWhenUsed/>
    <w:rsid w:val="0029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95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29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95D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5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B2E28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B2E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044DF5"/>
    <w:pPr>
      <w:spacing w:after="0" w:line="240" w:lineRule="auto"/>
      <w:ind w:left="708" w:right="283"/>
      <w:jc w:val="both"/>
    </w:pPr>
    <w:rPr>
      <w:rFonts w:ascii="Times New Roman" w:hAnsi="Times New Roman" w:cs="Times New Roman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Tvrdý</dc:creator>
  <cp:lastModifiedBy>Markéta Janošková</cp:lastModifiedBy>
  <cp:revision>4</cp:revision>
  <cp:lastPrinted>2022-04-22T04:33:00Z</cp:lastPrinted>
  <dcterms:created xsi:type="dcterms:W3CDTF">2022-05-20T08:33:00Z</dcterms:created>
  <dcterms:modified xsi:type="dcterms:W3CDTF">2022-05-26T09:28:00Z</dcterms:modified>
</cp:coreProperties>
</file>