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DB2" w:rsidRPr="00EA0E34" w:rsidRDefault="00D46DB2" w:rsidP="00E61C61">
      <w:pPr>
        <w:pStyle w:val="Nzev"/>
        <w:spacing w:line="240" w:lineRule="auto"/>
        <w:rPr>
          <w:rFonts w:asciiTheme="minorHAnsi" w:hAnsiTheme="minorHAnsi"/>
          <w:sz w:val="24"/>
          <w:szCs w:val="24"/>
          <w:lang w:eastAsia="cs-CZ"/>
        </w:rPr>
      </w:pPr>
      <w:r w:rsidRPr="00EA0E34">
        <w:rPr>
          <w:rFonts w:asciiTheme="minorHAnsi" w:hAnsiTheme="minorHAnsi"/>
          <w:sz w:val="24"/>
          <w:szCs w:val="24"/>
          <w:lang w:eastAsia="cs-CZ"/>
        </w:rPr>
        <w:t>SMLOUVA O DÍLO</w:t>
      </w:r>
    </w:p>
    <w:p w:rsidR="00D46DB2" w:rsidRPr="00EA0E34" w:rsidRDefault="0087419D" w:rsidP="00E61C61">
      <w:pPr>
        <w:spacing w:line="240" w:lineRule="auto"/>
        <w:jc w:val="center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 xml:space="preserve">č. </w:t>
      </w:r>
      <w:r w:rsidR="00F25DEE">
        <w:rPr>
          <w:rFonts w:asciiTheme="minorHAnsi" w:hAnsiTheme="minorHAnsi"/>
          <w:sz w:val="24"/>
          <w:szCs w:val="24"/>
          <w:lang w:eastAsia="cs-CZ"/>
        </w:rPr>
        <w:t>062/22/41100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both"/>
        <w:rPr>
          <w:rFonts w:asciiTheme="minorHAnsi" w:hAnsiTheme="minorHAnsi"/>
          <w:sz w:val="24"/>
          <w:szCs w:val="24"/>
          <w:lang w:eastAsia="cs-CZ"/>
        </w:rPr>
      </w:pPr>
    </w:p>
    <w:p w:rsidR="00C0556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center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uzavřená podle § </w:t>
      </w:r>
      <w:r w:rsidR="00BA008D"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2586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a násl. zákona č. 89/2012 Sb., občanský zákoník,</w:t>
      </w:r>
      <w:r w:rsidR="00C0556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</w:p>
    <w:p w:rsidR="00C05564" w:rsidRDefault="00C05564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center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ve znění pozdějších předpisů</w:t>
      </w:r>
      <w:r w:rsidR="00D46DB2"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(dále jen</w:t>
      </w:r>
      <w:r w:rsidR="00D46DB2"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 xml:space="preserve"> „občanský zákoník“</w:t>
      </w:r>
      <w:r w:rsidR="00D46DB2"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) </w:t>
      </w:r>
    </w:p>
    <w:p w:rsidR="00D46DB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center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smlouva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:rsidR="00F25DEE" w:rsidRPr="00EA0E34" w:rsidRDefault="00F25DEE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center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I.</w:t>
      </w: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Smluvní strany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Theme="minorHAnsi" w:hAnsiTheme="minorHAnsi"/>
          <w:sz w:val="24"/>
          <w:szCs w:val="24"/>
          <w:lang w:eastAsia="cs-CZ"/>
        </w:rPr>
      </w:pP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Česká republika – Ministerstvo průmyslu a obchodu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Sídlo: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Praha 1, Na Františku 1039/32, PSČ 110 15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proofErr w:type="gramStart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IČ:   </w:t>
      </w:r>
      <w:proofErr w:type="gramEnd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47609109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proofErr w:type="gramStart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DIČ:   </w:t>
      </w:r>
      <w:proofErr w:type="gramEnd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  <w:t>CZ47609109, neplátce DPH</w:t>
      </w:r>
    </w:p>
    <w:p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3537" w:right="425" w:hanging="2970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proofErr w:type="gramStart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Zastoupená:   </w:t>
      </w:r>
      <w:proofErr w:type="gramEnd"/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    </w:t>
      </w:r>
      <w:r w:rsidRPr="00EA0E3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="00A50A2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Ing. Hanou Konrádovou</w:t>
      </w:r>
      <w:r w:rsidR="003655EE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, </w:t>
      </w:r>
      <w:r w:rsidR="00A50A24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MBA, </w:t>
      </w:r>
      <w:r w:rsidR="00ED0365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ředitelkou odboru</w:t>
      </w:r>
      <w:r w:rsidR="003655EE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 elektroenergetiky</w:t>
      </w:r>
      <w:r w:rsidR="00CA0B6D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 </w:t>
      </w:r>
      <w:r w:rsidR="00CA0B6D"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a teplárenství</w:t>
      </w:r>
    </w:p>
    <w:p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Bankovní spojení:     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 xml:space="preserve">číslo účtu: 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ab/>
      </w:r>
    </w:p>
    <w:p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0553A6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objednatel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:rsidR="00D46DB2" w:rsidRPr="000553A6" w:rsidRDefault="00D46DB2" w:rsidP="00E61C61">
      <w:pPr>
        <w:spacing w:after="0" w:line="240" w:lineRule="auto"/>
        <w:ind w:left="567" w:right="426"/>
        <w:rPr>
          <w:rFonts w:asciiTheme="minorHAnsi" w:hAnsiTheme="minorHAnsi"/>
          <w:sz w:val="24"/>
          <w:szCs w:val="24"/>
        </w:rPr>
      </w:pPr>
    </w:p>
    <w:p w:rsidR="00D46DB2" w:rsidRPr="000553A6" w:rsidRDefault="00D46DB2" w:rsidP="00E61C61">
      <w:pPr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a</w:t>
      </w:r>
    </w:p>
    <w:p w:rsidR="00ED0365" w:rsidRPr="000553A6" w:rsidRDefault="00ED0365" w:rsidP="00E61C61">
      <w:pPr>
        <w:spacing w:after="0" w:line="240" w:lineRule="auto"/>
        <w:ind w:left="567"/>
        <w:rPr>
          <w:rFonts w:asciiTheme="minorHAnsi" w:hAnsiTheme="minorHAnsi"/>
          <w:sz w:val="24"/>
          <w:szCs w:val="24"/>
        </w:rPr>
      </w:pP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b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b/>
          <w:color w:val="000000"/>
          <w:w w:val="99"/>
          <w:sz w:val="24"/>
          <w:szCs w:val="24"/>
          <w:lang w:eastAsia="cs-CZ"/>
        </w:rPr>
        <w:t>České vysoké učení technické v Praze</w:t>
      </w: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se sídlem Jugoslávských partyzánů 1580/3, 160 00 Praha 6 – Dejvice</w:t>
      </w: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součást Fakulta elektrotechnická</w:t>
      </w: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Sídlo: 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  <w:t>Technická 2, 166 27 Praha 6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  <w:t xml:space="preserve">             IČ: 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  <w:t xml:space="preserve">                           68407700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DIČ: 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  <w:t xml:space="preserve">                           CZ68407700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Zastoupená: 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proofErr w:type="gramStart"/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Prof.</w:t>
      </w:r>
      <w:proofErr w:type="gramEnd"/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Mgr. Petrem Pátou, Ph.D., děkanem</w:t>
      </w:r>
    </w:p>
    <w:p w:rsidR="0070476D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Bankovní spojení: 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  <w:t xml:space="preserve">             </w:t>
      </w:r>
    </w:p>
    <w:p w:rsidR="00F25DEE" w:rsidRP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</w:pP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>Č. účtu:</w:t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Pr="00F25DEE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  <w:t xml:space="preserve">              </w:t>
      </w:r>
    </w:p>
    <w:p w:rsidR="00D46DB2" w:rsidRPr="000553A6" w:rsidRDefault="00F321BF" w:rsidP="00E61C61">
      <w:pPr>
        <w:widowControl w:val="0"/>
        <w:autoSpaceDE w:val="0"/>
        <w:autoSpaceDN w:val="0"/>
        <w:adjustRightInd w:val="0"/>
        <w:spacing w:after="0" w:line="240" w:lineRule="auto"/>
        <w:ind w:left="567" w:right="425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ab/>
      </w:r>
      <w:r w:rsidR="004A3E20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       </w:t>
      </w:r>
      <w:r w:rsidR="00175995">
        <w:rPr>
          <w:rFonts w:asciiTheme="minorHAnsi" w:hAnsiTheme="minorHAnsi" w:cstheme="minorHAnsi"/>
          <w:color w:val="000000"/>
          <w:w w:val="99"/>
          <w:sz w:val="24"/>
          <w:szCs w:val="24"/>
          <w:lang w:eastAsia="cs-CZ"/>
        </w:rPr>
        <w:t xml:space="preserve">      </w:t>
      </w:r>
    </w:p>
    <w:p w:rsidR="00D46DB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(dále jen „</w:t>
      </w:r>
      <w:r w:rsidRPr="000553A6"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  <w:t>zhotovitel</w:t>
      </w:r>
      <w:r w:rsidRPr="000553A6">
        <w:rPr>
          <w:rFonts w:asciiTheme="minorHAnsi" w:hAnsiTheme="minorHAnsi"/>
          <w:color w:val="000000"/>
          <w:w w:val="99"/>
          <w:sz w:val="24"/>
          <w:szCs w:val="24"/>
          <w:lang w:eastAsia="cs-CZ"/>
        </w:rPr>
        <w:t>“)</w:t>
      </w:r>
    </w:p>
    <w:p w:rsidR="00704B9C" w:rsidRDefault="00704B9C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</w:p>
    <w:p w:rsidR="00E77FE8" w:rsidRDefault="00E77FE8" w:rsidP="00E77FE8">
      <w:pPr>
        <w:pStyle w:val="Style8"/>
        <w:widowControl/>
        <w:spacing w:after="120" w:line="240" w:lineRule="exact"/>
        <w:ind w:left="567"/>
        <w:rPr>
          <w:rStyle w:val="FontStyle29"/>
          <w:rFonts w:ascii="Calibri" w:hAnsi="Calibri"/>
          <w:sz w:val="24"/>
        </w:rPr>
      </w:pPr>
      <w:r w:rsidRPr="00B371F4">
        <w:rPr>
          <w:rStyle w:val="FontStyle29"/>
          <w:rFonts w:ascii="Calibri" w:hAnsi="Calibri"/>
          <w:sz w:val="24"/>
        </w:rPr>
        <w:t>Objednatel a zhotovitel společně dále jen „</w:t>
      </w:r>
      <w:r w:rsidRPr="00A50A24">
        <w:rPr>
          <w:rStyle w:val="FontStyle29"/>
          <w:rFonts w:ascii="Calibri" w:hAnsi="Calibri"/>
          <w:b/>
          <w:sz w:val="24"/>
        </w:rPr>
        <w:t>smluvní strany</w:t>
      </w:r>
      <w:r w:rsidRPr="00B371F4">
        <w:rPr>
          <w:rStyle w:val="FontStyle29"/>
          <w:rFonts w:ascii="Calibri" w:hAnsi="Calibri"/>
          <w:sz w:val="24"/>
        </w:rPr>
        <w:t>"</w:t>
      </w:r>
    </w:p>
    <w:p w:rsidR="00F25DEE" w:rsidRPr="00B371F4" w:rsidRDefault="00F25DEE" w:rsidP="00E77FE8">
      <w:pPr>
        <w:pStyle w:val="Style8"/>
        <w:widowControl/>
        <w:spacing w:after="120" w:line="240" w:lineRule="exact"/>
        <w:ind w:left="567"/>
        <w:rPr>
          <w:rStyle w:val="FontStyle29"/>
          <w:rFonts w:ascii="Calibri" w:hAnsi="Calibri"/>
          <w:sz w:val="24"/>
        </w:rPr>
      </w:pPr>
    </w:p>
    <w:p w:rsidR="00E77FE8" w:rsidRPr="00EA0E34" w:rsidRDefault="00E77FE8" w:rsidP="00E61C61">
      <w:pPr>
        <w:widowControl w:val="0"/>
        <w:autoSpaceDE w:val="0"/>
        <w:autoSpaceDN w:val="0"/>
        <w:adjustRightInd w:val="0"/>
        <w:spacing w:after="0" w:line="240" w:lineRule="auto"/>
        <w:ind w:left="1416" w:right="1127" w:hanging="849"/>
        <w:jc w:val="both"/>
        <w:rPr>
          <w:rFonts w:asciiTheme="minorHAnsi" w:hAnsiTheme="minorHAnsi"/>
          <w:color w:val="000000"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II.</w:t>
      </w: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Předmět smlouvy</w:t>
      </w:r>
    </w:p>
    <w:p w:rsidR="0087419D" w:rsidRPr="00B371F4" w:rsidRDefault="004A3E20" w:rsidP="00F52EC3">
      <w:p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1.</w:t>
      </w:r>
      <w:r w:rsidR="0087419D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775479373"/>
          <w:placeholder>
            <w:docPart w:val="03D073A9BFBF4C95BDA80DC0D3A92666"/>
          </w:placeholder>
        </w:sdtPr>
        <w:sdtEndPr/>
        <w:sdtContent>
          <w:r w:rsidR="00E35C2D">
            <w:rPr>
              <w:rFonts w:asciiTheme="minorHAnsi" w:hAnsiTheme="minorHAnsi"/>
              <w:sz w:val="24"/>
              <w:szCs w:val="24"/>
            </w:rPr>
            <w:tab/>
          </w:r>
          <w:r w:rsidR="00F22556" w:rsidRPr="00F22556">
            <w:rPr>
              <w:rFonts w:asciiTheme="minorHAnsi" w:hAnsiTheme="minorHAnsi"/>
              <w:bCs/>
              <w:sz w:val="24"/>
              <w:szCs w:val="24"/>
            </w:rPr>
            <w:t xml:space="preserve">Předmětem </w:t>
          </w:r>
          <w:r w:rsidR="00D87BC2">
            <w:rPr>
              <w:rFonts w:asciiTheme="minorHAnsi" w:hAnsiTheme="minorHAnsi"/>
              <w:bCs/>
              <w:sz w:val="24"/>
              <w:szCs w:val="24"/>
            </w:rPr>
            <w:t xml:space="preserve">této smlouvy </w:t>
          </w:r>
          <w:r w:rsidR="00F22556" w:rsidRPr="00F22556">
            <w:rPr>
              <w:rFonts w:asciiTheme="minorHAnsi" w:hAnsiTheme="minorHAnsi"/>
              <w:bCs/>
              <w:sz w:val="24"/>
              <w:szCs w:val="24"/>
            </w:rPr>
            <w:t xml:space="preserve">je zpracování posouzení a vyhodnocení sektorového šetření přiměřenosti provozní podpory elektřiny u výroben uvedených do provozu v letech </w:t>
          </w:r>
          <w:proofErr w:type="gramStart"/>
          <w:r w:rsidR="00F22556" w:rsidRPr="00F22556">
            <w:rPr>
              <w:rFonts w:asciiTheme="minorHAnsi" w:hAnsiTheme="minorHAnsi"/>
              <w:bCs/>
              <w:sz w:val="24"/>
              <w:szCs w:val="24"/>
            </w:rPr>
            <w:t>2011 - 2015</w:t>
          </w:r>
          <w:proofErr w:type="gramEnd"/>
          <w:r w:rsidR="00F22556" w:rsidRPr="00F22556">
            <w:rPr>
              <w:rFonts w:asciiTheme="minorHAnsi" w:hAnsiTheme="minorHAnsi"/>
              <w:bCs/>
              <w:sz w:val="24"/>
              <w:szCs w:val="24"/>
            </w:rPr>
            <w:t xml:space="preserve"> podle zákona č.</w:t>
          </w:r>
          <w:r w:rsidR="00F22556">
            <w:rPr>
              <w:rFonts w:asciiTheme="minorHAnsi" w:hAnsiTheme="minorHAnsi"/>
              <w:bCs/>
              <w:sz w:val="24"/>
              <w:szCs w:val="24"/>
            </w:rPr>
            <w:t> </w:t>
          </w:r>
          <w:r w:rsidR="00F22556" w:rsidRPr="00F22556">
            <w:rPr>
              <w:rFonts w:asciiTheme="minorHAnsi" w:hAnsiTheme="minorHAnsi"/>
              <w:bCs/>
              <w:sz w:val="24"/>
              <w:szCs w:val="24"/>
            </w:rPr>
            <w:t>165/2012 Sb., o podporovaných zdrojích energie a o změně některých zákonů</w:t>
          </w:r>
          <w:r w:rsidR="00F22556" w:rsidRPr="00F22556">
            <w:rPr>
              <w:rFonts w:asciiTheme="minorHAnsi" w:hAnsiTheme="minorHAnsi"/>
              <w:sz w:val="24"/>
              <w:szCs w:val="24"/>
            </w:rPr>
            <w:t xml:space="preserve"> </w:t>
          </w:r>
          <w:r w:rsidR="00B371F4">
            <w:rPr>
              <w:rFonts w:asciiTheme="minorHAnsi" w:hAnsiTheme="minorHAnsi"/>
              <w:sz w:val="24"/>
              <w:szCs w:val="24"/>
            </w:rPr>
            <w:t>(dále jen „dílo“)</w:t>
          </w:r>
          <w:r w:rsidR="0087419D" w:rsidRPr="00B371F4">
            <w:rPr>
              <w:rFonts w:asciiTheme="minorHAnsi" w:hAnsiTheme="minorHAnsi"/>
              <w:sz w:val="24"/>
              <w:szCs w:val="24"/>
            </w:rPr>
            <w:t>.</w:t>
          </w:r>
        </w:sdtContent>
      </w:sdt>
    </w:p>
    <w:p w:rsidR="00B371F4" w:rsidRPr="00A50A24" w:rsidRDefault="004A3E20" w:rsidP="00E35C2D">
      <w:pPr>
        <w:pStyle w:val="Odstavecseseznamem"/>
        <w:spacing w:after="120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="MyriadPro-Black"/>
          <w:bCs/>
          <w:sz w:val="24"/>
          <w:szCs w:val="24"/>
        </w:rPr>
        <w:lastRenderedPageBreak/>
        <w:t xml:space="preserve">2. </w:t>
      </w:r>
      <w:r w:rsidR="00E35C2D">
        <w:rPr>
          <w:rFonts w:asciiTheme="minorHAnsi" w:hAnsiTheme="minorHAnsi" w:cs="MyriadPro-Black"/>
          <w:bCs/>
          <w:sz w:val="24"/>
          <w:szCs w:val="24"/>
        </w:rPr>
        <w:tab/>
      </w:r>
      <w:r w:rsidR="00B371F4" w:rsidRPr="00A50A24">
        <w:rPr>
          <w:rFonts w:ascii="Calibri" w:hAnsi="Calibri"/>
          <w:sz w:val="24"/>
          <w:szCs w:val="24"/>
        </w:rPr>
        <w:t xml:space="preserve">Objednatel se zavazuje dílo převzít a zaplatit za něj </w:t>
      </w:r>
      <w:r w:rsidR="00B371F4">
        <w:rPr>
          <w:rFonts w:ascii="Calibri" w:hAnsi="Calibri"/>
          <w:sz w:val="24"/>
          <w:szCs w:val="24"/>
        </w:rPr>
        <w:t>zhotoviteli</w:t>
      </w:r>
      <w:r w:rsidR="00B371F4" w:rsidRPr="00A50A24">
        <w:rPr>
          <w:rFonts w:ascii="Calibri" w:hAnsi="Calibri"/>
          <w:sz w:val="24"/>
          <w:szCs w:val="24"/>
        </w:rPr>
        <w:t xml:space="preserve"> cenu, která je sjednána v čl. </w:t>
      </w:r>
      <w:r w:rsidR="00B371F4">
        <w:rPr>
          <w:rFonts w:ascii="Calibri" w:hAnsi="Calibri"/>
          <w:sz w:val="24"/>
          <w:szCs w:val="24"/>
        </w:rPr>
        <w:t>V</w:t>
      </w:r>
      <w:r w:rsidR="00B371F4" w:rsidRPr="00A50A24">
        <w:rPr>
          <w:rFonts w:ascii="Calibri" w:hAnsi="Calibri"/>
          <w:sz w:val="24"/>
          <w:szCs w:val="24"/>
        </w:rPr>
        <w:t xml:space="preserve">. </w:t>
      </w:r>
      <w:r w:rsidR="00B371F4">
        <w:rPr>
          <w:rFonts w:ascii="Calibri" w:hAnsi="Calibri"/>
          <w:sz w:val="24"/>
          <w:szCs w:val="24"/>
        </w:rPr>
        <w:t xml:space="preserve">odstavec 1 </w:t>
      </w:r>
      <w:r w:rsidR="00B371F4" w:rsidRPr="00A50A24">
        <w:rPr>
          <w:rFonts w:ascii="Calibri" w:hAnsi="Calibri"/>
          <w:sz w:val="24"/>
          <w:szCs w:val="24"/>
        </w:rPr>
        <w:t xml:space="preserve">této </w:t>
      </w:r>
      <w:r w:rsidR="00FD253A">
        <w:rPr>
          <w:rFonts w:ascii="Calibri" w:hAnsi="Calibri"/>
          <w:sz w:val="24"/>
          <w:szCs w:val="24"/>
        </w:rPr>
        <w:t>s</w:t>
      </w:r>
      <w:r w:rsidR="00B371F4" w:rsidRPr="00A50A24">
        <w:rPr>
          <w:rFonts w:ascii="Calibri" w:hAnsi="Calibri"/>
          <w:sz w:val="24"/>
          <w:szCs w:val="24"/>
        </w:rPr>
        <w:t xml:space="preserve">mlouvy, pokud </w:t>
      </w:r>
      <w:r w:rsidR="00B371F4">
        <w:rPr>
          <w:rFonts w:ascii="Calibri" w:hAnsi="Calibri"/>
          <w:sz w:val="24"/>
          <w:szCs w:val="24"/>
        </w:rPr>
        <w:t>zhotovitel</w:t>
      </w:r>
      <w:r w:rsidR="00B371F4" w:rsidRPr="00A50A24">
        <w:rPr>
          <w:rFonts w:ascii="Calibri" w:hAnsi="Calibri"/>
          <w:sz w:val="24"/>
          <w:szCs w:val="24"/>
        </w:rPr>
        <w:t xml:space="preserve"> splní svou povinnost řádně a včas dle podmínek uvedených v této </w:t>
      </w:r>
      <w:r w:rsidR="00FD253A">
        <w:rPr>
          <w:rFonts w:ascii="Calibri" w:hAnsi="Calibri"/>
          <w:sz w:val="24"/>
          <w:szCs w:val="24"/>
        </w:rPr>
        <w:t>s</w:t>
      </w:r>
      <w:r w:rsidR="00B371F4" w:rsidRPr="00A50A24">
        <w:rPr>
          <w:rFonts w:ascii="Calibri" w:hAnsi="Calibri"/>
          <w:sz w:val="24"/>
          <w:szCs w:val="24"/>
        </w:rPr>
        <w:t xml:space="preserve">mlouvě. </w:t>
      </w:r>
    </w:p>
    <w:p w:rsidR="00A01D48" w:rsidRPr="004A3E20" w:rsidRDefault="00A01D48" w:rsidP="004A3E20">
      <w:pPr>
        <w:spacing w:before="100" w:beforeAutospacing="1" w:after="100" w:afterAutospacing="1" w:line="240" w:lineRule="auto"/>
        <w:ind w:left="567"/>
        <w:jc w:val="both"/>
        <w:rPr>
          <w:color w:val="000000"/>
        </w:rPr>
      </w:pP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III.</w:t>
      </w:r>
    </w:p>
    <w:p w:rsidR="00D46DB2" w:rsidRPr="00EA0E34" w:rsidRDefault="00D46DB2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Práva a povinnosti smluvních stran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right="1127"/>
        <w:jc w:val="center"/>
        <w:rPr>
          <w:rFonts w:asciiTheme="minorHAnsi" w:hAnsiTheme="minorHAnsi"/>
          <w:b/>
          <w:bCs/>
          <w:color w:val="000000"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je při zhotovení díla povinen </w:t>
      </w:r>
      <w:r w:rsidR="00B371F4">
        <w:rPr>
          <w:rFonts w:asciiTheme="minorHAnsi" w:hAnsiTheme="minorHAnsi"/>
          <w:sz w:val="24"/>
          <w:szCs w:val="24"/>
        </w:rPr>
        <w:t>zejména</w:t>
      </w:r>
      <w:r w:rsidRPr="00EA0E34">
        <w:rPr>
          <w:rFonts w:asciiTheme="minorHAnsi" w:hAnsiTheme="minorHAnsi"/>
          <w:sz w:val="24"/>
          <w:szCs w:val="24"/>
        </w:rPr>
        <w:t>: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36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 </w:t>
      </w:r>
    </w:p>
    <w:p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postupovat s odbornou péčí v souladu s účinnými právními předpisy, podle svých nejlepších znalostí a schopností, přičemž je při své činnosti povinen chránit zájmy a dobré jméno objednatele;</w:t>
      </w:r>
    </w:p>
    <w:p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provést dílo </w:t>
      </w:r>
      <w:r w:rsidR="00B371F4">
        <w:rPr>
          <w:rFonts w:asciiTheme="minorHAnsi" w:hAnsiTheme="minorHAnsi"/>
          <w:sz w:val="24"/>
          <w:szCs w:val="24"/>
        </w:rPr>
        <w:t>osobně</w:t>
      </w:r>
      <w:r w:rsidR="00CB62FF">
        <w:rPr>
          <w:rFonts w:asciiTheme="minorHAnsi" w:hAnsiTheme="minorHAnsi"/>
          <w:sz w:val="24"/>
          <w:szCs w:val="24"/>
        </w:rPr>
        <w:t>,</w:t>
      </w:r>
      <w:r w:rsidR="00B371F4">
        <w:rPr>
          <w:rFonts w:asciiTheme="minorHAnsi" w:hAnsiTheme="minorHAnsi"/>
          <w:sz w:val="24"/>
          <w:szCs w:val="24"/>
        </w:rPr>
        <w:t xml:space="preserve"> </w:t>
      </w:r>
      <w:r w:rsidRPr="00EA0E34">
        <w:rPr>
          <w:rFonts w:asciiTheme="minorHAnsi" w:hAnsiTheme="minorHAnsi"/>
          <w:sz w:val="24"/>
          <w:szCs w:val="24"/>
        </w:rPr>
        <w:t>objektivním, nestranným a profesionální</w:t>
      </w:r>
      <w:r w:rsidR="004468D2" w:rsidRPr="00EA0E34">
        <w:rPr>
          <w:rFonts w:asciiTheme="minorHAnsi" w:hAnsiTheme="minorHAnsi"/>
          <w:sz w:val="24"/>
          <w:szCs w:val="24"/>
        </w:rPr>
        <w:t>m</w:t>
      </w:r>
      <w:r w:rsidRPr="00EA0E34">
        <w:rPr>
          <w:rFonts w:asciiTheme="minorHAnsi" w:hAnsiTheme="minorHAnsi"/>
          <w:sz w:val="24"/>
          <w:szCs w:val="24"/>
        </w:rPr>
        <w:t xml:space="preserve"> způsobem, neovlivněným jakýmkoliv konkrétním obchodním zájmem zhotovitele či kohokoliv z</w:t>
      </w:r>
      <w:r w:rsidR="00873C5C">
        <w:rPr>
          <w:rFonts w:asciiTheme="minorHAnsi" w:hAnsiTheme="minorHAnsi"/>
          <w:sz w:val="24"/>
          <w:szCs w:val="24"/>
        </w:rPr>
        <w:t> </w:t>
      </w:r>
      <w:r w:rsidRPr="00EA0E34">
        <w:rPr>
          <w:rFonts w:asciiTheme="minorHAnsi" w:hAnsiTheme="minorHAnsi"/>
          <w:sz w:val="24"/>
          <w:szCs w:val="24"/>
        </w:rPr>
        <w:t>jeho</w:t>
      </w:r>
      <w:r w:rsidR="00873C5C">
        <w:rPr>
          <w:rFonts w:asciiTheme="minorHAnsi" w:hAnsiTheme="minorHAnsi"/>
          <w:sz w:val="24"/>
          <w:szCs w:val="24"/>
        </w:rPr>
        <w:t xml:space="preserve"> zaměstnanců</w:t>
      </w:r>
      <w:r w:rsidRPr="00EA0E34">
        <w:rPr>
          <w:rFonts w:asciiTheme="minorHAnsi" w:hAnsiTheme="minorHAnsi"/>
          <w:sz w:val="24"/>
          <w:szCs w:val="24"/>
        </w:rPr>
        <w:t>;</w:t>
      </w:r>
    </w:p>
    <w:p w:rsidR="00D46DB2" w:rsidRPr="00EA0E34" w:rsidRDefault="00D46DB2" w:rsidP="00E61C61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umožnit osobě zmocněné k jednání za objednatele</w:t>
      </w:r>
      <w:r w:rsidR="00AD61BE">
        <w:rPr>
          <w:rFonts w:asciiTheme="minorHAnsi" w:hAnsiTheme="minorHAnsi"/>
          <w:sz w:val="24"/>
          <w:szCs w:val="24"/>
        </w:rPr>
        <w:t xml:space="preserve">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 soustavné sledování provádění díla a respektovat jí navržená opatření na odstranění vad a nedostatků;</w:t>
      </w:r>
    </w:p>
    <w:p w:rsidR="00D46DB2" w:rsidRPr="00EA0E34" w:rsidRDefault="00D46DB2" w:rsidP="00E61C6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postupovat v souladu s pokyny objednatele, průběžně pravdivě informovat o dosažených výsledcích i problémech </w:t>
      </w:r>
      <w:r w:rsidR="001C2AB3" w:rsidRPr="00EA0E34">
        <w:rPr>
          <w:rFonts w:asciiTheme="minorHAnsi" w:hAnsiTheme="minorHAnsi"/>
          <w:sz w:val="24"/>
          <w:szCs w:val="24"/>
        </w:rPr>
        <w:t xml:space="preserve">osobu zmocněnou k jednání za </w:t>
      </w:r>
      <w:r w:rsidRPr="00EA0E34">
        <w:rPr>
          <w:rFonts w:asciiTheme="minorHAnsi" w:hAnsiTheme="minorHAnsi"/>
          <w:sz w:val="24"/>
          <w:szCs w:val="24"/>
        </w:rPr>
        <w:t>objednatele</w:t>
      </w:r>
      <w:r w:rsidR="00AD61BE">
        <w:rPr>
          <w:rFonts w:asciiTheme="minorHAnsi" w:hAnsiTheme="minorHAnsi"/>
          <w:sz w:val="24"/>
          <w:szCs w:val="24"/>
        </w:rPr>
        <w:t xml:space="preserve">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 a bez zbytečného odkladu vyrozumět objednatele o případném ohrožení doby plnění nebo ohrožení smluveného rozsahu</w:t>
      </w:r>
      <w:r w:rsidR="00AD61BE">
        <w:rPr>
          <w:rFonts w:asciiTheme="minorHAnsi" w:hAnsiTheme="minorHAnsi"/>
          <w:sz w:val="24"/>
          <w:szCs w:val="24"/>
        </w:rPr>
        <w:t xml:space="preserve"> plnění dle čl. II. této smlouvy</w:t>
      </w:r>
      <w:r w:rsidRPr="00EA0E34">
        <w:rPr>
          <w:rFonts w:asciiTheme="minorHAnsi" w:hAnsiTheme="minorHAnsi"/>
          <w:sz w:val="24"/>
          <w:szCs w:val="24"/>
        </w:rPr>
        <w:t>; v případě nevhodných pokynů objednatele je zhotovitel povinen na nevhodnost těchto pokynů objednatele písemně upozornit, v opačném případě nese zhotovitel odpovědnost za vady a za škodu či újmu, které v důsledku nevhodných pokynů objednateli a/nebo zhotoviteli a/nebo třetím osobám vznikly;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Theme="minorHAnsi" w:hAnsiTheme="minorHAnsi"/>
          <w:sz w:val="24"/>
          <w:szCs w:val="24"/>
        </w:rPr>
      </w:pPr>
    </w:p>
    <w:p w:rsidR="00487EF7" w:rsidRDefault="00487EF7" w:rsidP="00E61C61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EA0E34">
        <w:rPr>
          <w:rFonts w:asciiTheme="minorHAnsi" w:eastAsia="Calibri" w:hAnsiTheme="minorHAnsi"/>
          <w:sz w:val="24"/>
          <w:szCs w:val="24"/>
          <w:lang w:eastAsia="en-US"/>
        </w:rPr>
        <w:t xml:space="preserve">Zhotovitel se zavazuje mít po celou dobu platnosti smlouvy sjednáno pojištění odpovědnosti za škodu způsobenou v souvislosti s výkonem podnikatelské činnosti třetí osobě ve výši nejméně </w:t>
      </w:r>
      <w:r w:rsidR="001A2A66">
        <w:rPr>
          <w:rFonts w:asciiTheme="minorHAnsi" w:eastAsia="Calibri" w:hAnsiTheme="minorHAnsi"/>
          <w:sz w:val="24"/>
          <w:szCs w:val="24"/>
          <w:lang w:eastAsia="en-US"/>
        </w:rPr>
        <w:t>1 mil.</w:t>
      </w:r>
      <w:r w:rsidR="00C5491D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EA0E34">
        <w:rPr>
          <w:rFonts w:asciiTheme="minorHAnsi" w:eastAsia="Calibri" w:hAnsiTheme="minorHAnsi"/>
          <w:sz w:val="24"/>
          <w:szCs w:val="24"/>
          <w:lang w:eastAsia="en-US"/>
        </w:rPr>
        <w:t>Kč, které kryje rizika spojená s realizací plnění dle této smlouvy a toto pojištění je povinen udržovat po celou dobu trvání této smlouvy.</w:t>
      </w:r>
    </w:p>
    <w:p w:rsidR="00487EF7" w:rsidRPr="00EA0E34" w:rsidRDefault="00487EF7" w:rsidP="00E61C61">
      <w:pPr>
        <w:pStyle w:val="Odstavecseseznamem"/>
        <w:ind w:left="567" w:hanging="283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D46DB2" w:rsidRPr="00EA0E34" w:rsidRDefault="0058342A" w:rsidP="001C192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502"/>
        <w:jc w:val="both"/>
        <w:rPr>
          <w:rFonts w:asciiTheme="minorHAnsi" w:hAnsiTheme="minorHAnsi"/>
          <w:sz w:val="24"/>
          <w:szCs w:val="24"/>
        </w:rPr>
      </w:pPr>
      <w:r w:rsidRPr="0058342A">
        <w:rPr>
          <w:rFonts w:asciiTheme="minorHAnsi" w:hAnsiTheme="minorHAnsi"/>
          <w:sz w:val="24"/>
          <w:szCs w:val="24"/>
        </w:rPr>
        <w:t xml:space="preserve">Objednatel je povinen poskytovat </w:t>
      </w:r>
      <w:r>
        <w:rPr>
          <w:rFonts w:asciiTheme="minorHAnsi" w:hAnsiTheme="minorHAnsi"/>
          <w:sz w:val="24"/>
          <w:szCs w:val="24"/>
        </w:rPr>
        <w:t xml:space="preserve">zhotoviteli </w:t>
      </w:r>
      <w:r w:rsidRPr="0058342A">
        <w:rPr>
          <w:rFonts w:asciiTheme="minorHAnsi" w:hAnsiTheme="minorHAnsi"/>
          <w:sz w:val="24"/>
          <w:szCs w:val="24"/>
        </w:rPr>
        <w:t xml:space="preserve">součinnost po celou dobu plnění předmětu smlouvy. Objednatel se zavazuje předávat dodavateli informace a pokyny a na jeho písemné vyžádání jím konkretizované materiály potřebné k zajištění předmětu smlouvy, pokud je má k dispozici, pokud je </w:t>
      </w:r>
      <w:r>
        <w:rPr>
          <w:rFonts w:asciiTheme="minorHAnsi" w:hAnsiTheme="minorHAnsi"/>
          <w:sz w:val="24"/>
          <w:szCs w:val="24"/>
        </w:rPr>
        <w:t xml:space="preserve">zhotovitel </w:t>
      </w:r>
      <w:r w:rsidRPr="0058342A">
        <w:rPr>
          <w:rFonts w:asciiTheme="minorHAnsi" w:hAnsiTheme="minorHAnsi"/>
          <w:sz w:val="24"/>
          <w:szCs w:val="24"/>
        </w:rPr>
        <w:t>nemůže získat jiným způsobem a zákonné důvody nebrání jejich poskytnutí.</w:t>
      </w:r>
    </w:p>
    <w:p w:rsidR="00D46DB2" w:rsidRPr="00EA0E34" w:rsidRDefault="00D46DB2" w:rsidP="00E61C61">
      <w:pPr>
        <w:spacing w:after="0" w:line="240" w:lineRule="auto"/>
        <w:ind w:left="567" w:hanging="283"/>
        <w:rPr>
          <w:rFonts w:asciiTheme="minorHAnsi" w:hAnsiTheme="minorHAnsi"/>
          <w:sz w:val="24"/>
          <w:szCs w:val="24"/>
        </w:rPr>
      </w:pPr>
    </w:p>
    <w:p w:rsidR="00D46DB2" w:rsidRPr="000553A6" w:rsidRDefault="00D46DB2" w:rsidP="00E61C6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Zhotovitel nesmí pověřit zhotovením díla třetí osobu.</w:t>
      </w:r>
    </w:p>
    <w:p w:rsidR="00D46DB2" w:rsidRPr="00EA0E34" w:rsidRDefault="00D46DB2" w:rsidP="00E61C61">
      <w:p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Default="00D46DB2" w:rsidP="00E61C61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Smluvní strany tímto uznávají, že práce zhotovitele pro jiné klienty, jejichž zájmy se liší od zájmů objednatele, v souvislosti s předmětem této smlouvy by mohla ohrozit objektivitu a nezávislost zhotovitele tím, že by založila konflikt zájmů. K současnému datu si nejsou smluvní strany vědomy žádných okolností, které by zakládaly konflikt zájmů na straně zhotovitele ve vztahu k předmětu této smlouvy. Smluvní strany se nicméně tímto zavazují </w:t>
      </w:r>
      <w:r w:rsidRPr="00EA0E34">
        <w:rPr>
          <w:rFonts w:asciiTheme="minorHAnsi" w:hAnsiTheme="minorHAnsi"/>
          <w:sz w:val="24"/>
          <w:szCs w:val="24"/>
        </w:rPr>
        <w:lastRenderedPageBreak/>
        <w:t>monitorovat potenciální konflikt zájmů po dobu plnění předmětu smlouvy a navzájem se včas informovat o jakýchkoli okolnostech, o nichž vědí nebo se dozví a které by mohly dle jejich nejlepšího vědomí založit konflikt zájmů. Bude-li identifikován jakýkoli potenciální konflikt zájmů, smluvní strany se zavazují přijmout taková opatření, která budou dostatečná k eliminaci takového konfliktu zájmů.</w:t>
      </w:r>
    </w:p>
    <w:p w:rsidR="00F25DEE" w:rsidRDefault="00F25DEE" w:rsidP="00F25DEE">
      <w:pPr>
        <w:pStyle w:val="Odstavecseseznamem"/>
        <w:rPr>
          <w:rFonts w:asciiTheme="minorHAnsi" w:hAnsiTheme="minorHAnsi"/>
          <w:sz w:val="24"/>
          <w:szCs w:val="24"/>
        </w:rPr>
      </w:pPr>
    </w:p>
    <w:p w:rsidR="00F25DEE" w:rsidRPr="00EA0E34" w:rsidRDefault="00F25DEE" w:rsidP="00F25DEE">
      <w:pPr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D46DB2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IV.</w:t>
      </w: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Termín zhotovení díla, předání díla a odpovědnost za vady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:rsidR="00C2136E" w:rsidRDefault="0035237E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se zavazuje </w:t>
      </w:r>
      <w:r w:rsidR="004468D2" w:rsidRPr="00EA0E34">
        <w:rPr>
          <w:rFonts w:asciiTheme="minorHAnsi" w:hAnsiTheme="minorHAnsi"/>
          <w:sz w:val="24"/>
          <w:szCs w:val="24"/>
        </w:rPr>
        <w:t>z</w:t>
      </w:r>
      <w:r w:rsidRPr="00EA0E34">
        <w:rPr>
          <w:rFonts w:asciiTheme="minorHAnsi" w:hAnsiTheme="minorHAnsi"/>
          <w:sz w:val="24"/>
          <w:szCs w:val="24"/>
        </w:rPr>
        <w:t xml:space="preserve">hotovit </w:t>
      </w:r>
      <w:r w:rsidR="00D46DB2" w:rsidRPr="00EA0E34">
        <w:rPr>
          <w:rFonts w:asciiTheme="minorHAnsi" w:hAnsiTheme="minorHAnsi"/>
          <w:sz w:val="24"/>
          <w:szCs w:val="24"/>
        </w:rPr>
        <w:t>a před</w:t>
      </w:r>
      <w:r w:rsidRPr="00EA0E34">
        <w:rPr>
          <w:rFonts w:asciiTheme="minorHAnsi" w:hAnsiTheme="minorHAnsi"/>
          <w:sz w:val="24"/>
          <w:szCs w:val="24"/>
        </w:rPr>
        <w:t>at</w:t>
      </w:r>
      <w:r w:rsidR="00D46DB2" w:rsidRPr="00EA0E34">
        <w:rPr>
          <w:rFonts w:asciiTheme="minorHAnsi" w:hAnsiTheme="minorHAnsi"/>
          <w:sz w:val="24"/>
          <w:szCs w:val="24"/>
        </w:rPr>
        <w:t xml:space="preserve"> díl</w:t>
      </w:r>
      <w:r w:rsidRPr="00EA0E34">
        <w:rPr>
          <w:rFonts w:asciiTheme="minorHAnsi" w:hAnsiTheme="minorHAnsi"/>
          <w:sz w:val="24"/>
          <w:szCs w:val="24"/>
        </w:rPr>
        <w:t xml:space="preserve">o </w:t>
      </w:r>
      <w:r w:rsidR="00B371F4">
        <w:rPr>
          <w:rFonts w:asciiTheme="minorHAnsi" w:hAnsiTheme="minorHAnsi"/>
          <w:sz w:val="24"/>
          <w:szCs w:val="24"/>
        </w:rPr>
        <w:t xml:space="preserve">objednateli </w:t>
      </w:r>
      <w:r w:rsidR="00C2136E">
        <w:rPr>
          <w:rFonts w:asciiTheme="minorHAnsi" w:hAnsiTheme="minorHAnsi"/>
          <w:sz w:val="24"/>
          <w:szCs w:val="24"/>
        </w:rPr>
        <w:t>v následujících etapách:</w:t>
      </w:r>
    </w:p>
    <w:p w:rsidR="00C2136E" w:rsidRDefault="00C2136E" w:rsidP="00C2136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rok 2011 v termínu do 30. června 2022;</w:t>
      </w:r>
    </w:p>
    <w:p w:rsidR="00C2136E" w:rsidRDefault="00C2136E" w:rsidP="00C2136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rok 2012 v termínu do 30. června 2023;</w:t>
      </w:r>
    </w:p>
    <w:p w:rsidR="00C2136E" w:rsidRDefault="00C2136E" w:rsidP="00C2136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rok 2013 v termínu do 30. června 2024;</w:t>
      </w:r>
    </w:p>
    <w:p w:rsidR="00C2136E" w:rsidRDefault="00C2136E" w:rsidP="00C2136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rok 2014 v termínu do 30. června 2025;</w:t>
      </w:r>
    </w:p>
    <w:p w:rsidR="00D46DB2" w:rsidRPr="000553A6" w:rsidRDefault="00C2136E" w:rsidP="00C2136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 rok 2015 v termínu </w:t>
      </w:r>
      <w:r w:rsidR="0035237E" w:rsidRPr="00EA0E34">
        <w:rPr>
          <w:rFonts w:asciiTheme="minorHAnsi" w:hAnsiTheme="minorHAnsi"/>
          <w:sz w:val="24"/>
          <w:szCs w:val="24"/>
        </w:rPr>
        <w:t xml:space="preserve">do </w:t>
      </w:r>
      <w:r>
        <w:rPr>
          <w:rFonts w:asciiTheme="minorHAnsi" w:hAnsiTheme="minorHAnsi"/>
          <w:sz w:val="24"/>
          <w:szCs w:val="24"/>
        </w:rPr>
        <w:t>30. června 2026.</w:t>
      </w:r>
      <w:r w:rsidR="00D46DB2" w:rsidRPr="000553A6">
        <w:rPr>
          <w:rFonts w:asciiTheme="minorHAnsi" w:hAnsiTheme="minorHAnsi"/>
          <w:sz w:val="24"/>
          <w:szCs w:val="24"/>
        </w:rPr>
        <w:t xml:space="preserve">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7177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Jednotlivé etapy d</w:t>
      </w:r>
      <w:r w:rsidR="00D46DB2" w:rsidRPr="00EA0E34">
        <w:rPr>
          <w:rFonts w:asciiTheme="minorHAnsi" w:hAnsiTheme="minorHAnsi"/>
          <w:sz w:val="24"/>
          <w:szCs w:val="24"/>
        </w:rPr>
        <w:t>íl</w:t>
      </w:r>
      <w:r>
        <w:rPr>
          <w:rFonts w:asciiTheme="minorHAnsi" w:hAnsiTheme="minorHAnsi"/>
          <w:sz w:val="24"/>
          <w:szCs w:val="24"/>
        </w:rPr>
        <w:t>a</w:t>
      </w:r>
      <w:r w:rsidR="00D46DB2" w:rsidRPr="00EA0E34">
        <w:rPr>
          <w:rFonts w:asciiTheme="minorHAnsi" w:hAnsiTheme="minorHAnsi"/>
          <w:sz w:val="24"/>
          <w:szCs w:val="24"/>
        </w:rPr>
        <w:t xml:space="preserve"> bud</w:t>
      </w:r>
      <w:r>
        <w:rPr>
          <w:rFonts w:asciiTheme="minorHAnsi" w:hAnsiTheme="minorHAnsi"/>
          <w:sz w:val="24"/>
          <w:szCs w:val="24"/>
        </w:rPr>
        <w:t>ou</w:t>
      </w:r>
      <w:r w:rsidR="00D46DB2" w:rsidRPr="00EA0E34">
        <w:rPr>
          <w:rFonts w:asciiTheme="minorHAnsi" w:hAnsiTheme="minorHAnsi"/>
          <w:sz w:val="24"/>
          <w:szCs w:val="24"/>
        </w:rPr>
        <w:t xml:space="preserve"> vytvořen</w:t>
      </w:r>
      <w:r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 xml:space="preserve"> a </w:t>
      </w:r>
      <w:r w:rsidR="00DA6071">
        <w:rPr>
          <w:rFonts w:asciiTheme="minorHAnsi" w:hAnsiTheme="minorHAnsi"/>
          <w:sz w:val="24"/>
          <w:szCs w:val="24"/>
        </w:rPr>
        <w:t xml:space="preserve">postupně </w:t>
      </w:r>
      <w:r w:rsidR="00D46DB2" w:rsidRPr="00EA0E34">
        <w:rPr>
          <w:rFonts w:asciiTheme="minorHAnsi" w:hAnsiTheme="minorHAnsi"/>
          <w:sz w:val="24"/>
          <w:szCs w:val="24"/>
        </w:rPr>
        <w:t>předá</w:t>
      </w:r>
      <w:r w:rsidR="00DA6071">
        <w:rPr>
          <w:rFonts w:asciiTheme="minorHAnsi" w:hAnsiTheme="minorHAnsi"/>
          <w:sz w:val="24"/>
          <w:szCs w:val="24"/>
        </w:rPr>
        <w:t>ván</w:t>
      </w:r>
      <w:r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 xml:space="preserve"> objednateli </w:t>
      </w:r>
      <w:r w:rsidR="00DA6071">
        <w:rPr>
          <w:rFonts w:asciiTheme="minorHAnsi" w:hAnsiTheme="minorHAnsi"/>
          <w:sz w:val="24"/>
          <w:szCs w:val="24"/>
        </w:rPr>
        <w:t xml:space="preserve">ve lhůtách uvedených v odst. 1. </w:t>
      </w:r>
      <w:r w:rsidR="00D46DB2" w:rsidRPr="00EA0E34">
        <w:rPr>
          <w:rFonts w:asciiTheme="minorHAnsi" w:hAnsiTheme="minorHAnsi"/>
          <w:sz w:val="24"/>
          <w:szCs w:val="24"/>
        </w:rPr>
        <w:t>v českém jazyce, a to tak, že je zhotovitel předá objednateli v jednom (1) vyhotovení v elektronické formě ve formátu Microsoft Word a v případě obrazových výstupů ve formátu PDF nebo v běžně používaných grafických formátech (BMP, JPG, GIF) na nosiči dat CD nebo DVD a dále ve třech (3) originálech v listinné formě vytištěné a podepsané</w:t>
      </w:r>
      <w:r w:rsidR="00A11219">
        <w:rPr>
          <w:rFonts w:asciiTheme="minorHAnsi" w:hAnsiTheme="minorHAnsi"/>
          <w:sz w:val="24"/>
          <w:szCs w:val="24"/>
        </w:rPr>
        <w:t xml:space="preserve"> oprávněnými </w:t>
      </w:r>
      <w:r w:rsidR="000822CE">
        <w:rPr>
          <w:rFonts w:asciiTheme="minorHAnsi" w:hAnsiTheme="minorHAnsi"/>
          <w:sz w:val="24"/>
          <w:szCs w:val="24"/>
        </w:rPr>
        <w:t>zmocněnci</w:t>
      </w:r>
      <w:r w:rsidR="00A11219">
        <w:rPr>
          <w:rFonts w:asciiTheme="minorHAnsi" w:hAnsiTheme="minorHAnsi"/>
          <w:sz w:val="24"/>
          <w:szCs w:val="24"/>
        </w:rPr>
        <w:t xml:space="preserve"> zhotovitele</w:t>
      </w:r>
      <w:r w:rsidR="00D46DB2" w:rsidRPr="00EA0E34">
        <w:rPr>
          <w:rFonts w:asciiTheme="minorHAnsi" w:hAnsiTheme="minorHAnsi"/>
          <w:sz w:val="24"/>
          <w:szCs w:val="24"/>
        </w:rPr>
        <w:t>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Místem předání díla je sídlo objednatele.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O předání a převzetí </w:t>
      </w:r>
      <w:r w:rsidR="007177B2">
        <w:rPr>
          <w:rFonts w:asciiTheme="minorHAnsi" w:hAnsiTheme="minorHAnsi"/>
          <w:sz w:val="24"/>
          <w:szCs w:val="24"/>
        </w:rPr>
        <w:t xml:space="preserve">jednotlivých etap </w:t>
      </w:r>
      <w:r w:rsidRPr="00EA0E34">
        <w:rPr>
          <w:rFonts w:asciiTheme="minorHAnsi" w:hAnsiTheme="minorHAnsi"/>
          <w:sz w:val="24"/>
          <w:szCs w:val="24"/>
        </w:rPr>
        <w:t xml:space="preserve">díla bude zhotovitelem vyhotoven protokol o </w:t>
      </w:r>
      <w:r w:rsidR="007177B2">
        <w:rPr>
          <w:rFonts w:asciiTheme="minorHAnsi" w:hAnsiTheme="minorHAnsi"/>
          <w:sz w:val="24"/>
          <w:szCs w:val="24"/>
        </w:rPr>
        <w:t xml:space="preserve">jejich </w:t>
      </w:r>
      <w:r w:rsidRPr="00EA0E34">
        <w:rPr>
          <w:rFonts w:asciiTheme="minorHAnsi" w:hAnsiTheme="minorHAnsi"/>
          <w:sz w:val="24"/>
          <w:szCs w:val="24"/>
        </w:rPr>
        <w:t xml:space="preserve">předání a převzetí (dále jen „protokol“) ve dvou (2) vyhotoveních, který bude podepsán </w:t>
      </w:r>
      <w:r w:rsidR="00467372">
        <w:rPr>
          <w:rFonts w:asciiTheme="minorHAnsi" w:hAnsiTheme="minorHAnsi"/>
          <w:sz w:val="24"/>
          <w:szCs w:val="24"/>
        </w:rPr>
        <w:t xml:space="preserve">oprávněnými zástupci </w:t>
      </w:r>
      <w:r w:rsidRPr="00EA0E34">
        <w:rPr>
          <w:rFonts w:asciiTheme="minorHAnsi" w:hAnsiTheme="minorHAnsi"/>
          <w:sz w:val="24"/>
          <w:szCs w:val="24"/>
        </w:rPr>
        <w:t>smluvní</w:t>
      </w:r>
      <w:r w:rsidR="00467372">
        <w:rPr>
          <w:rFonts w:asciiTheme="minorHAnsi" w:hAnsiTheme="minorHAnsi"/>
          <w:sz w:val="24"/>
          <w:szCs w:val="24"/>
        </w:rPr>
        <w:t>ch</w:t>
      </w:r>
      <w:r w:rsidRPr="00EA0E34">
        <w:rPr>
          <w:rFonts w:asciiTheme="minorHAnsi" w:hAnsiTheme="minorHAnsi"/>
          <w:sz w:val="24"/>
          <w:szCs w:val="24"/>
        </w:rPr>
        <w:t xml:space="preserve"> stran a každá smluvní stran</w:t>
      </w:r>
      <w:r w:rsidR="00B371F4">
        <w:rPr>
          <w:rFonts w:asciiTheme="minorHAnsi" w:hAnsiTheme="minorHAnsi"/>
          <w:sz w:val="24"/>
          <w:szCs w:val="24"/>
        </w:rPr>
        <w:t>a</w:t>
      </w:r>
      <w:r w:rsidRPr="00EA0E34">
        <w:rPr>
          <w:rFonts w:asciiTheme="minorHAnsi" w:hAnsiTheme="minorHAnsi"/>
          <w:sz w:val="24"/>
          <w:szCs w:val="24"/>
        </w:rPr>
        <w:t xml:space="preserve"> obdrží po jednom (1) vyhotovení protokolu.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:rsidR="00A755E1" w:rsidRPr="00AC18D0" w:rsidRDefault="0035237E" w:rsidP="00A50A24">
      <w:pPr>
        <w:pStyle w:val="Odstavecseseznamem"/>
        <w:numPr>
          <w:ilvl w:val="0"/>
          <w:numId w:val="15"/>
        </w:numPr>
        <w:suppressAutoHyphens/>
        <w:spacing w:after="120"/>
        <w:ind w:hanging="644"/>
        <w:jc w:val="both"/>
        <w:rPr>
          <w:rFonts w:asciiTheme="minorHAnsi" w:hAnsiTheme="minorHAnsi"/>
          <w:sz w:val="24"/>
          <w:szCs w:val="24"/>
        </w:rPr>
      </w:pPr>
      <w:r w:rsidRPr="00A50A24">
        <w:rPr>
          <w:rFonts w:asciiTheme="minorHAnsi" w:hAnsiTheme="minorHAnsi"/>
          <w:sz w:val="24"/>
          <w:szCs w:val="24"/>
        </w:rPr>
        <w:t xml:space="preserve">Po převzetí </w:t>
      </w:r>
      <w:r w:rsidR="007177B2">
        <w:rPr>
          <w:rFonts w:asciiTheme="minorHAnsi" w:hAnsiTheme="minorHAnsi"/>
          <w:sz w:val="24"/>
          <w:szCs w:val="24"/>
        </w:rPr>
        <w:t xml:space="preserve">jednotlivých etap </w:t>
      </w:r>
      <w:r w:rsidRPr="00A50A24">
        <w:rPr>
          <w:rFonts w:asciiTheme="minorHAnsi" w:hAnsiTheme="minorHAnsi"/>
          <w:sz w:val="24"/>
          <w:szCs w:val="24"/>
        </w:rPr>
        <w:t xml:space="preserve">díla provede objednatel </w:t>
      </w:r>
      <w:r w:rsidR="007177B2">
        <w:rPr>
          <w:rFonts w:asciiTheme="minorHAnsi" w:hAnsiTheme="minorHAnsi"/>
          <w:sz w:val="24"/>
          <w:szCs w:val="24"/>
        </w:rPr>
        <w:t xml:space="preserve">jejich </w:t>
      </w:r>
      <w:r w:rsidRPr="00A50A24">
        <w:rPr>
          <w:rFonts w:asciiTheme="minorHAnsi" w:hAnsiTheme="minorHAnsi"/>
          <w:sz w:val="24"/>
          <w:szCs w:val="24"/>
        </w:rPr>
        <w:t xml:space="preserve">akceptaci, a to do 5 pracovních dnů ode dne </w:t>
      </w:r>
      <w:r w:rsidR="007177B2">
        <w:rPr>
          <w:rFonts w:asciiTheme="minorHAnsi" w:hAnsiTheme="minorHAnsi"/>
          <w:sz w:val="24"/>
          <w:szCs w:val="24"/>
        </w:rPr>
        <w:t xml:space="preserve">jejich </w:t>
      </w:r>
      <w:r w:rsidRPr="00A50A24">
        <w:rPr>
          <w:rFonts w:asciiTheme="minorHAnsi" w:hAnsiTheme="minorHAnsi"/>
          <w:sz w:val="24"/>
          <w:szCs w:val="24"/>
        </w:rPr>
        <w:t>převzetí. V případě, že budou v odevzdaném díle během akceptační doby shledány nedostatky, vrátí objednatel dílo zhotoviteli k přepracování.</w:t>
      </w:r>
      <w:r w:rsidR="004A5B81" w:rsidRPr="00A50A24">
        <w:rPr>
          <w:rFonts w:asciiTheme="minorHAnsi" w:hAnsiTheme="minorHAnsi"/>
          <w:sz w:val="24"/>
          <w:szCs w:val="24"/>
        </w:rPr>
        <w:t xml:space="preserve"> Zhotovitel odstraní tyto nedostatky ve lhůtě do 5 pracovních dnů od vrácení díla k přepracování.</w:t>
      </w:r>
      <w:r w:rsidR="00A50A24">
        <w:rPr>
          <w:rFonts w:asciiTheme="minorHAnsi" w:hAnsiTheme="minorHAnsi"/>
          <w:sz w:val="24"/>
          <w:szCs w:val="24"/>
        </w:rPr>
        <w:t xml:space="preserve"> </w:t>
      </w:r>
      <w:r w:rsidRPr="00A50A24">
        <w:rPr>
          <w:rFonts w:asciiTheme="minorHAnsi" w:hAnsiTheme="minorHAnsi"/>
          <w:sz w:val="24"/>
          <w:szCs w:val="24"/>
        </w:rPr>
        <w:t xml:space="preserve">Odevzdáním díla po odstranění nedostatků počíná běžet nová akceptační lhůta v délce 5 pracovních dní. Akceptaci díla oznámí </w:t>
      </w:r>
      <w:r w:rsidR="00183B80" w:rsidRPr="00A50A24">
        <w:rPr>
          <w:rFonts w:asciiTheme="minorHAnsi" w:hAnsiTheme="minorHAnsi"/>
          <w:sz w:val="24"/>
          <w:szCs w:val="24"/>
        </w:rPr>
        <w:t xml:space="preserve">elektronicky </w:t>
      </w:r>
      <w:r w:rsidRPr="00A50A24">
        <w:rPr>
          <w:rFonts w:asciiTheme="minorHAnsi" w:hAnsiTheme="minorHAnsi"/>
          <w:sz w:val="24"/>
          <w:szCs w:val="24"/>
        </w:rPr>
        <w:t>osoba zmocněná k jednání za objednatele osobě zmocněné k jednání za zhotovitele. Nezašle-li osoba zmocněná k jednání za objednatele shledané nedostatky do 5 pracovních dnů zhotoviteli, je dílo uplynutím této lhůty považované za akceptované.</w:t>
      </w:r>
      <w:r w:rsidR="001C2AB3" w:rsidRPr="00A50A24">
        <w:rPr>
          <w:rFonts w:asciiTheme="minorHAnsi" w:hAnsiTheme="minorHAnsi"/>
          <w:sz w:val="24"/>
          <w:szCs w:val="24"/>
        </w:rPr>
        <w:t xml:space="preserve"> </w:t>
      </w:r>
      <w:r w:rsidR="00F321BF" w:rsidRPr="00A50A24">
        <w:rPr>
          <w:rFonts w:asciiTheme="minorHAnsi" w:hAnsiTheme="minorHAnsi"/>
          <w:sz w:val="24"/>
          <w:szCs w:val="24"/>
        </w:rPr>
        <w:t>Za nedostatek díla nebude považován právní názor zhotovitele vyjádřený v díle</w:t>
      </w:r>
      <w:r w:rsidR="001C1C16" w:rsidRPr="00A50A24">
        <w:rPr>
          <w:rFonts w:asciiTheme="minorHAnsi" w:hAnsiTheme="minorHAnsi"/>
          <w:sz w:val="24"/>
          <w:szCs w:val="24"/>
        </w:rPr>
        <w:t xml:space="preserve"> </w:t>
      </w:r>
      <w:r w:rsidR="001C1C16" w:rsidRPr="00AC18D0">
        <w:rPr>
          <w:rFonts w:asciiTheme="minorHAnsi" w:hAnsiTheme="minorHAnsi"/>
          <w:sz w:val="24"/>
          <w:szCs w:val="24"/>
        </w:rPr>
        <w:t>a formální nedostatky díla, které nemají vliv na požadovaný obsah díla dle čl. II této smlouvy a jeho využitelnost pro objednatele</w:t>
      </w:r>
      <w:r w:rsidR="00F321BF" w:rsidRPr="00A50A24">
        <w:rPr>
          <w:rFonts w:asciiTheme="minorHAnsi" w:hAnsiTheme="minorHAnsi"/>
          <w:sz w:val="24"/>
          <w:szCs w:val="24"/>
        </w:rPr>
        <w:t>.</w:t>
      </w:r>
      <w:r w:rsidR="00183B80" w:rsidRPr="00A50A24">
        <w:rPr>
          <w:rFonts w:asciiTheme="minorHAnsi" w:hAnsiTheme="minorHAnsi"/>
          <w:sz w:val="24"/>
          <w:szCs w:val="24"/>
        </w:rPr>
        <w:t xml:space="preserve"> Na základě </w:t>
      </w:r>
      <w:r w:rsidR="00B371F4" w:rsidRPr="00A50A24">
        <w:rPr>
          <w:rFonts w:asciiTheme="minorHAnsi" w:hAnsiTheme="minorHAnsi"/>
          <w:sz w:val="24"/>
          <w:szCs w:val="24"/>
        </w:rPr>
        <w:t xml:space="preserve">úspěšné </w:t>
      </w:r>
      <w:r w:rsidR="00183B80" w:rsidRPr="00A50A24">
        <w:rPr>
          <w:rFonts w:asciiTheme="minorHAnsi" w:hAnsiTheme="minorHAnsi"/>
          <w:sz w:val="24"/>
          <w:szCs w:val="24"/>
        </w:rPr>
        <w:t>akceptace díla je zhotovitel oprávněn fakturovat cenu za dílo.</w:t>
      </w:r>
      <w:r w:rsidR="00A755E1" w:rsidRPr="00AC18D0">
        <w:rPr>
          <w:rFonts w:asciiTheme="minorHAnsi" w:hAnsiTheme="minorHAnsi"/>
          <w:sz w:val="24"/>
          <w:szCs w:val="24"/>
        </w:rPr>
        <w:t xml:space="preserve"> Objednatel prostřednictvím osoby zmocnění k jednání uvedené v článku XI. písm.</w:t>
      </w:r>
      <w:r w:rsidR="00A50A24" w:rsidRPr="00AC18D0">
        <w:rPr>
          <w:rFonts w:asciiTheme="minorHAnsi" w:hAnsiTheme="minorHAnsi"/>
          <w:sz w:val="24"/>
          <w:szCs w:val="24"/>
        </w:rPr>
        <w:t xml:space="preserve"> </w:t>
      </w:r>
      <w:r w:rsidR="00A755E1" w:rsidRPr="00AC18D0">
        <w:rPr>
          <w:rFonts w:asciiTheme="minorHAnsi" w:hAnsiTheme="minorHAnsi"/>
          <w:sz w:val="24"/>
          <w:szCs w:val="24"/>
        </w:rPr>
        <w:t xml:space="preserve">a) stvrzuje úspěšnou akceptaci plnění podpisem akceptačního protokolu.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887E02" w:rsidRPr="00A50A24" w:rsidRDefault="00183B80" w:rsidP="00A50A24">
      <w:pPr>
        <w:pStyle w:val="Odstavecseseznamem"/>
        <w:numPr>
          <w:ilvl w:val="0"/>
          <w:numId w:val="15"/>
        </w:numPr>
        <w:ind w:hanging="644"/>
        <w:jc w:val="both"/>
        <w:rPr>
          <w:rFonts w:cs="Calibri"/>
          <w:color w:val="000000"/>
          <w:sz w:val="24"/>
          <w:szCs w:val="24"/>
        </w:rPr>
      </w:pPr>
      <w:r w:rsidRPr="00A50A24">
        <w:rPr>
          <w:rFonts w:asciiTheme="minorHAnsi" w:hAnsiTheme="minorHAnsi"/>
          <w:sz w:val="24"/>
          <w:szCs w:val="24"/>
        </w:rPr>
        <w:t>Zhotovitel odpovídá objednateli za vady díla, které se projeví v záruční době.</w:t>
      </w:r>
      <w:r w:rsidR="00887E02" w:rsidRPr="00A50A24">
        <w:rPr>
          <w:rFonts w:asciiTheme="minorHAnsi" w:hAnsiTheme="minorHAnsi"/>
          <w:sz w:val="24"/>
          <w:szCs w:val="24"/>
        </w:rPr>
        <w:t xml:space="preserve"> </w:t>
      </w:r>
      <w:r w:rsidR="00887E02" w:rsidRPr="00A50A24">
        <w:rPr>
          <w:rFonts w:ascii="Calibri" w:hAnsi="Calibri" w:cs="Calibri"/>
          <w:color w:val="000000"/>
          <w:sz w:val="24"/>
          <w:szCs w:val="24"/>
        </w:rPr>
        <w:t xml:space="preserve">Záruční doba </w:t>
      </w:r>
      <w:r w:rsidR="00887E02">
        <w:rPr>
          <w:rFonts w:ascii="Calibri" w:hAnsi="Calibri" w:cs="Calibri"/>
          <w:color w:val="000000"/>
          <w:sz w:val="24"/>
          <w:szCs w:val="24"/>
        </w:rPr>
        <w:t>činí dva roky</w:t>
      </w:r>
      <w:r w:rsidR="00887E02" w:rsidRPr="00A50A24">
        <w:rPr>
          <w:rFonts w:ascii="Calibri" w:hAnsi="Calibri" w:cs="Calibri"/>
          <w:color w:val="000000"/>
          <w:sz w:val="24"/>
          <w:szCs w:val="24"/>
        </w:rPr>
        <w:t xml:space="preserve"> a počíná plynout ode dne </w:t>
      </w:r>
      <w:r w:rsidR="00CB62FF">
        <w:rPr>
          <w:rFonts w:ascii="Calibri" w:hAnsi="Calibri" w:cs="Calibri"/>
          <w:color w:val="000000"/>
          <w:sz w:val="24"/>
          <w:szCs w:val="24"/>
        </w:rPr>
        <w:t xml:space="preserve">úspěšné </w:t>
      </w:r>
      <w:r w:rsidR="00887E02" w:rsidRPr="00A50A24">
        <w:rPr>
          <w:rFonts w:ascii="Calibri" w:hAnsi="Calibri" w:cs="Calibri"/>
          <w:color w:val="000000"/>
          <w:sz w:val="24"/>
          <w:szCs w:val="24"/>
        </w:rPr>
        <w:t>akceptace díla jako celku</w:t>
      </w:r>
      <w:r w:rsidR="00887E02">
        <w:rPr>
          <w:rFonts w:ascii="Calibri" w:hAnsi="Calibri" w:cs="Calibri"/>
          <w:color w:val="000000"/>
          <w:sz w:val="24"/>
          <w:szCs w:val="24"/>
        </w:rPr>
        <w:t>.</w:t>
      </w:r>
    </w:p>
    <w:p w:rsidR="00183B80" w:rsidRPr="00AF6003" w:rsidRDefault="00183B80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F6003">
        <w:rPr>
          <w:rFonts w:asciiTheme="minorHAnsi" w:hAnsiTheme="minorHAnsi"/>
          <w:sz w:val="24"/>
          <w:szCs w:val="24"/>
        </w:rPr>
        <w:t xml:space="preserve">  </w:t>
      </w:r>
    </w:p>
    <w:p w:rsidR="00D46DB2" w:rsidRDefault="001C1C16" w:rsidP="001C192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644"/>
        <w:jc w:val="both"/>
        <w:rPr>
          <w:rFonts w:asciiTheme="minorHAnsi" w:hAnsiTheme="minorHAnsi"/>
          <w:sz w:val="24"/>
          <w:szCs w:val="24"/>
        </w:rPr>
      </w:pPr>
      <w:r w:rsidRPr="001C1C16">
        <w:rPr>
          <w:rFonts w:asciiTheme="minorHAnsi" w:hAnsiTheme="minorHAnsi"/>
          <w:sz w:val="24"/>
          <w:szCs w:val="24"/>
        </w:rPr>
        <w:t>Objednatel je oprávněn oznámit vady díla a uplatnit nároky z odpovědnosti za vady díla bez zbytečného odkladu poté, kdy objednatel vady zjistil nebo při náležité pozornosti zjistit měl, nejpozději však do dvou let od předání díla</w:t>
      </w:r>
      <w:r w:rsidR="00AF6003">
        <w:rPr>
          <w:rFonts w:asciiTheme="minorHAnsi" w:hAnsiTheme="minorHAnsi"/>
          <w:sz w:val="24"/>
          <w:szCs w:val="24"/>
        </w:rPr>
        <w:t xml:space="preserve"> objednateli</w:t>
      </w:r>
      <w:r w:rsidRPr="001C1C16">
        <w:rPr>
          <w:rFonts w:asciiTheme="minorHAnsi" w:hAnsiTheme="minorHAnsi"/>
          <w:sz w:val="24"/>
          <w:szCs w:val="24"/>
        </w:rPr>
        <w:t>.</w:t>
      </w:r>
      <w:r w:rsidR="00D46DB2" w:rsidRPr="00EA0E34">
        <w:rPr>
          <w:rFonts w:asciiTheme="minorHAnsi" w:hAnsiTheme="minorHAnsi"/>
          <w:sz w:val="24"/>
          <w:szCs w:val="24"/>
        </w:rPr>
        <w:t xml:space="preserve"> </w:t>
      </w:r>
      <w:r w:rsidR="00AF6003">
        <w:rPr>
          <w:rFonts w:asciiTheme="minorHAnsi" w:hAnsiTheme="minorHAnsi"/>
          <w:sz w:val="24"/>
          <w:szCs w:val="24"/>
        </w:rPr>
        <w:t xml:space="preserve">Zhotovitel se </w:t>
      </w:r>
      <w:r w:rsidR="00D46DB2" w:rsidRPr="00EA0E34">
        <w:rPr>
          <w:rFonts w:asciiTheme="minorHAnsi" w:hAnsiTheme="minorHAnsi"/>
          <w:sz w:val="24"/>
          <w:szCs w:val="24"/>
        </w:rPr>
        <w:t xml:space="preserve">zavazuje </w:t>
      </w:r>
      <w:r w:rsidR="00AF6003">
        <w:rPr>
          <w:rFonts w:asciiTheme="minorHAnsi" w:hAnsiTheme="minorHAnsi"/>
          <w:sz w:val="24"/>
          <w:szCs w:val="24"/>
        </w:rPr>
        <w:t xml:space="preserve">bezplatně odstranit </w:t>
      </w:r>
      <w:r w:rsidR="00D46DB2" w:rsidRPr="00EA0E34">
        <w:rPr>
          <w:rFonts w:asciiTheme="minorHAnsi" w:hAnsiTheme="minorHAnsi"/>
          <w:sz w:val="24"/>
          <w:szCs w:val="24"/>
        </w:rPr>
        <w:t>t</w:t>
      </w:r>
      <w:r w:rsidR="00AF6003"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>to vad</w:t>
      </w:r>
      <w:r w:rsidR="00AF6003">
        <w:rPr>
          <w:rFonts w:asciiTheme="minorHAnsi" w:hAnsiTheme="minorHAnsi"/>
          <w:sz w:val="24"/>
          <w:szCs w:val="24"/>
        </w:rPr>
        <w:t>y</w:t>
      </w:r>
      <w:r w:rsidR="00D46DB2" w:rsidRPr="00EA0E34">
        <w:rPr>
          <w:rFonts w:asciiTheme="minorHAnsi" w:hAnsiTheme="minorHAnsi"/>
          <w:sz w:val="24"/>
          <w:szCs w:val="24"/>
        </w:rPr>
        <w:t xml:space="preserve"> nejpozději do pěti (5) pracovních dnů </w:t>
      </w:r>
      <w:r w:rsidR="00AF6003">
        <w:rPr>
          <w:rFonts w:asciiTheme="minorHAnsi" w:hAnsiTheme="minorHAnsi"/>
          <w:sz w:val="24"/>
          <w:szCs w:val="24"/>
        </w:rPr>
        <w:t>od okamžiku obdržení reklamace</w:t>
      </w:r>
      <w:r w:rsidR="00D46DB2" w:rsidRPr="00EA0E34">
        <w:rPr>
          <w:rFonts w:asciiTheme="minorHAnsi" w:hAnsiTheme="minorHAnsi"/>
          <w:sz w:val="24"/>
          <w:szCs w:val="24"/>
        </w:rPr>
        <w:t xml:space="preserve">. Zhotovitel je povinen předat dílo objednateli po odstranění vady postupem dle tohoto článku odst. 2. až </w:t>
      </w:r>
      <w:r w:rsidR="00573224" w:rsidRPr="00EA0E34">
        <w:rPr>
          <w:rFonts w:asciiTheme="minorHAnsi" w:hAnsiTheme="minorHAnsi"/>
          <w:sz w:val="24"/>
          <w:szCs w:val="24"/>
        </w:rPr>
        <w:t>5</w:t>
      </w:r>
      <w:r w:rsidR="00D46DB2" w:rsidRPr="00EA0E34">
        <w:rPr>
          <w:rFonts w:asciiTheme="minorHAnsi" w:hAnsiTheme="minorHAnsi"/>
          <w:sz w:val="24"/>
          <w:szCs w:val="24"/>
        </w:rPr>
        <w:t>. této smlouvy.</w:t>
      </w:r>
    </w:p>
    <w:p w:rsidR="00F25DEE" w:rsidRDefault="00F25DEE" w:rsidP="00F25DEE">
      <w:pPr>
        <w:pStyle w:val="Odstavecseseznamem"/>
        <w:rPr>
          <w:rFonts w:asciiTheme="minorHAnsi" w:hAnsiTheme="minorHAnsi"/>
          <w:sz w:val="24"/>
          <w:szCs w:val="24"/>
        </w:rPr>
      </w:pPr>
    </w:p>
    <w:p w:rsidR="00F25DEE" w:rsidRPr="00EA0E34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/>
          <w:sz w:val="24"/>
          <w:szCs w:val="24"/>
        </w:rPr>
      </w:pPr>
    </w:p>
    <w:p w:rsidR="00E35C2D" w:rsidRPr="00EA0E34" w:rsidRDefault="00E35C2D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V.</w:t>
      </w: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Cena díla a platební podmínky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A20C1B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Celková cena za provedení díla činí</w:t>
      </w:r>
      <w:r w:rsidR="00F25DEE">
        <w:rPr>
          <w:rFonts w:asciiTheme="minorHAnsi" w:hAnsiTheme="minorHAnsi"/>
          <w:sz w:val="24"/>
          <w:szCs w:val="24"/>
        </w:rPr>
        <w:t xml:space="preserve"> 1 150 000,</w:t>
      </w:r>
      <w:r w:rsidR="009230DA" w:rsidRPr="001E0D6A">
        <w:rPr>
          <w:rFonts w:asciiTheme="minorHAnsi" w:hAnsiTheme="minorHAnsi"/>
          <w:sz w:val="24"/>
          <w:szCs w:val="24"/>
        </w:rPr>
        <w:t>-</w:t>
      </w:r>
      <w:r w:rsidR="009230DA" w:rsidRPr="00BE0A02">
        <w:rPr>
          <w:rFonts w:asciiTheme="minorHAnsi" w:hAnsiTheme="minorHAnsi"/>
          <w:sz w:val="24"/>
          <w:szCs w:val="24"/>
        </w:rPr>
        <w:t xml:space="preserve"> Kč</w:t>
      </w:r>
      <w:r w:rsidR="00F321BF" w:rsidRPr="00BE0A02">
        <w:rPr>
          <w:rFonts w:asciiTheme="minorHAnsi" w:hAnsiTheme="minorHAnsi"/>
          <w:sz w:val="24"/>
          <w:szCs w:val="24"/>
        </w:rPr>
        <w:t xml:space="preserve"> </w:t>
      </w:r>
      <w:r w:rsidRPr="00BE0A02">
        <w:rPr>
          <w:rFonts w:asciiTheme="minorHAnsi" w:hAnsiTheme="minorHAnsi"/>
          <w:sz w:val="24"/>
          <w:szCs w:val="24"/>
        </w:rPr>
        <w:t>(slovy:</w:t>
      </w:r>
      <w:r w:rsidR="00F25DEE">
        <w:rPr>
          <w:rFonts w:asciiTheme="minorHAnsi" w:hAnsiTheme="minorHAnsi"/>
          <w:sz w:val="24"/>
          <w:szCs w:val="24"/>
        </w:rPr>
        <w:t xml:space="preserve"> jeden milión sto padesát tisíc </w:t>
      </w:r>
      <w:r w:rsidRPr="00BE0A02">
        <w:rPr>
          <w:rFonts w:asciiTheme="minorHAnsi" w:hAnsiTheme="minorHAnsi"/>
          <w:sz w:val="24"/>
          <w:szCs w:val="24"/>
        </w:rPr>
        <w:t xml:space="preserve">korun českých) </w:t>
      </w:r>
      <w:r w:rsidR="00F321BF" w:rsidRPr="00BE0A02">
        <w:rPr>
          <w:rFonts w:asciiTheme="minorHAnsi" w:hAnsiTheme="minorHAnsi"/>
          <w:sz w:val="24"/>
          <w:szCs w:val="24"/>
        </w:rPr>
        <w:t>bez DPH</w:t>
      </w:r>
      <w:r w:rsidRPr="00BE0A02">
        <w:rPr>
          <w:rFonts w:asciiTheme="minorHAnsi" w:hAnsiTheme="minorHAnsi"/>
          <w:sz w:val="24"/>
          <w:szCs w:val="24"/>
        </w:rPr>
        <w:t>.</w:t>
      </w:r>
      <w:r w:rsidR="00F831DF" w:rsidRPr="00F831DF">
        <w:rPr>
          <w:rFonts w:asciiTheme="minorHAnsi" w:hAnsiTheme="minorHAnsi"/>
          <w:sz w:val="24"/>
          <w:szCs w:val="24"/>
        </w:rPr>
        <w:t xml:space="preserve"> </w:t>
      </w:r>
      <w:r w:rsidR="00F831DF" w:rsidRPr="00BE0A02">
        <w:rPr>
          <w:rFonts w:asciiTheme="minorHAnsi" w:hAnsiTheme="minorHAnsi"/>
          <w:sz w:val="24"/>
          <w:szCs w:val="24"/>
        </w:rPr>
        <w:t>Cena je konečná</w:t>
      </w:r>
      <w:r w:rsidR="00F831DF">
        <w:rPr>
          <w:rFonts w:asciiTheme="minorHAnsi" w:hAnsiTheme="minorHAnsi"/>
          <w:sz w:val="24"/>
          <w:szCs w:val="24"/>
        </w:rPr>
        <w:t>,</w:t>
      </w:r>
      <w:r w:rsidR="00F831DF" w:rsidRPr="00BE0A02">
        <w:rPr>
          <w:rFonts w:asciiTheme="minorHAnsi" w:hAnsiTheme="minorHAnsi"/>
          <w:sz w:val="24"/>
          <w:szCs w:val="24"/>
        </w:rPr>
        <w:t xml:space="preserve"> nejvýše přípustná a zahrnuje veškeré náklady, hotové výdaje a poplatky vzniklé zhotoviteli v souvislosti s plněním dle této smlouvy, včetně odměny za poskytnutí licence k užití díla</w:t>
      </w:r>
      <w:r w:rsidR="00F831DF">
        <w:rPr>
          <w:rFonts w:asciiTheme="minorHAnsi" w:hAnsiTheme="minorHAnsi"/>
          <w:sz w:val="24"/>
          <w:szCs w:val="24"/>
        </w:rPr>
        <w:t>.</w:t>
      </w:r>
      <w:r w:rsidRPr="00BE0A02">
        <w:rPr>
          <w:rFonts w:asciiTheme="minorHAnsi" w:hAnsiTheme="minorHAnsi"/>
          <w:sz w:val="24"/>
          <w:szCs w:val="24"/>
        </w:rPr>
        <w:t xml:space="preserve"> </w:t>
      </w:r>
    </w:p>
    <w:p w:rsidR="00F831DF" w:rsidRDefault="00F831DF" w:rsidP="0014341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F831DF" w:rsidRDefault="00F831DF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Cena každé jednotlivé etapy díla činí</w:t>
      </w:r>
      <w:r w:rsidR="00821B32">
        <w:rPr>
          <w:rFonts w:asciiTheme="minorHAnsi" w:hAnsiTheme="minorHAnsi"/>
          <w:sz w:val="24"/>
          <w:szCs w:val="24"/>
        </w:rPr>
        <w:t xml:space="preserve"> 1/5 celkové ceny díla uvedené v odst. 1., což činí </w:t>
      </w:r>
      <w:r w:rsidR="00F25DEE">
        <w:rPr>
          <w:rFonts w:asciiTheme="minorHAnsi" w:hAnsiTheme="minorHAnsi"/>
          <w:sz w:val="24"/>
          <w:szCs w:val="24"/>
        </w:rPr>
        <w:t>230</w:t>
      </w:r>
      <w:r w:rsidR="00F25DEE">
        <w:t> </w:t>
      </w:r>
      <w:r w:rsidR="00F25DEE">
        <w:rPr>
          <w:rFonts w:asciiTheme="minorHAnsi" w:hAnsiTheme="minorHAnsi"/>
          <w:sz w:val="24"/>
          <w:szCs w:val="24"/>
        </w:rPr>
        <w:t>000</w:t>
      </w:r>
      <w:r>
        <w:rPr>
          <w:rFonts w:asciiTheme="minorHAnsi" w:hAnsiTheme="minorHAnsi"/>
          <w:sz w:val="24"/>
          <w:szCs w:val="24"/>
        </w:rPr>
        <w:t xml:space="preserve">,-Kč </w:t>
      </w:r>
      <w:r w:rsidRPr="00BE0A02">
        <w:rPr>
          <w:rFonts w:asciiTheme="minorHAnsi" w:hAnsiTheme="minorHAnsi"/>
          <w:sz w:val="24"/>
          <w:szCs w:val="24"/>
        </w:rPr>
        <w:t>(slovy:</w:t>
      </w:r>
      <w:r w:rsidR="00F25DEE">
        <w:rPr>
          <w:rFonts w:asciiTheme="minorHAnsi" w:hAnsiTheme="minorHAnsi"/>
          <w:sz w:val="24"/>
          <w:szCs w:val="24"/>
        </w:rPr>
        <w:t xml:space="preserve"> dvě stě třicet tisíc </w:t>
      </w:r>
      <w:r w:rsidRPr="00BE0A02">
        <w:rPr>
          <w:rFonts w:asciiTheme="minorHAnsi" w:hAnsiTheme="minorHAnsi"/>
          <w:sz w:val="24"/>
          <w:szCs w:val="24"/>
        </w:rPr>
        <w:t>korun českých)</w:t>
      </w:r>
      <w:r w:rsidR="00DB25B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bez DPH.</w:t>
      </w:r>
    </w:p>
    <w:p w:rsidR="008473A1" w:rsidRPr="00BE0A02" w:rsidRDefault="008473A1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:rsidR="008473A1" w:rsidRPr="00BE0A02" w:rsidRDefault="008473A1" w:rsidP="00E61C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</w:rPr>
        <w:t xml:space="preserve">DPH bude vypočteno a účtováno na základě právních předpisů účinných k datu uskutečnění zdanitelného plnění. </w:t>
      </w:r>
    </w:p>
    <w:p w:rsidR="00D30CFD" w:rsidRDefault="00D30CFD" w:rsidP="00821B3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27503E" w:rsidRDefault="00D30CFD" w:rsidP="00D30CFD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    </w:t>
      </w:r>
      <w:r w:rsidR="00D46DB2" w:rsidRPr="005F423D">
        <w:rPr>
          <w:rFonts w:asciiTheme="minorHAnsi" w:hAnsiTheme="minorHAnsi"/>
          <w:sz w:val="24"/>
          <w:szCs w:val="24"/>
        </w:rPr>
        <w:t xml:space="preserve">Cena díla </w:t>
      </w:r>
      <w:r w:rsidR="00D417C3">
        <w:rPr>
          <w:rFonts w:asciiTheme="minorHAnsi" w:hAnsiTheme="minorHAnsi"/>
          <w:sz w:val="24"/>
          <w:szCs w:val="24"/>
        </w:rPr>
        <w:t xml:space="preserve">uvedená v odst. 1. </w:t>
      </w:r>
      <w:r w:rsidR="00D46DB2" w:rsidRPr="005F423D">
        <w:rPr>
          <w:rFonts w:asciiTheme="minorHAnsi" w:hAnsiTheme="minorHAnsi"/>
          <w:sz w:val="24"/>
          <w:szCs w:val="24"/>
        </w:rPr>
        <w:t xml:space="preserve">bude placena na základě </w:t>
      </w:r>
      <w:r w:rsidR="00D417C3">
        <w:rPr>
          <w:rFonts w:asciiTheme="minorHAnsi" w:hAnsiTheme="minorHAnsi"/>
          <w:sz w:val="24"/>
          <w:szCs w:val="24"/>
        </w:rPr>
        <w:t xml:space="preserve">dílčích </w:t>
      </w:r>
      <w:r w:rsidR="00887E02" w:rsidRPr="005F423D">
        <w:rPr>
          <w:rFonts w:asciiTheme="minorHAnsi" w:hAnsiTheme="minorHAnsi"/>
          <w:sz w:val="24"/>
          <w:szCs w:val="24"/>
        </w:rPr>
        <w:t>daňov</w:t>
      </w:r>
      <w:r w:rsidR="00CC17DC">
        <w:rPr>
          <w:rFonts w:asciiTheme="minorHAnsi" w:hAnsiTheme="minorHAnsi"/>
          <w:sz w:val="24"/>
          <w:szCs w:val="24"/>
        </w:rPr>
        <w:t>ých</w:t>
      </w:r>
      <w:r w:rsidR="00887E02" w:rsidRPr="005F423D">
        <w:rPr>
          <w:rFonts w:asciiTheme="minorHAnsi" w:hAnsiTheme="minorHAnsi"/>
          <w:sz w:val="24"/>
          <w:szCs w:val="24"/>
        </w:rPr>
        <w:t xml:space="preserve"> doklad</w:t>
      </w:r>
      <w:r w:rsidR="00CC17DC">
        <w:rPr>
          <w:rFonts w:asciiTheme="minorHAnsi" w:hAnsiTheme="minorHAnsi"/>
          <w:sz w:val="24"/>
          <w:szCs w:val="24"/>
        </w:rPr>
        <w:t>ů</w:t>
      </w:r>
      <w:r w:rsidR="00887E02" w:rsidRPr="005F423D">
        <w:rPr>
          <w:rFonts w:asciiTheme="minorHAnsi" w:hAnsiTheme="minorHAnsi"/>
          <w:sz w:val="24"/>
          <w:szCs w:val="24"/>
        </w:rPr>
        <w:t xml:space="preserve"> – </w:t>
      </w:r>
      <w:r w:rsidR="00D46DB2" w:rsidRPr="005F423D">
        <w:rPr>
          <w:rFonts w:asciiTheme="minorHAnsi" w:hAnsiTheme="minorHAnsi"/>
          <w:sz w:val="24"/>
          <w:szCs w:val="24"/>
        </w:rPr>
        <w:t>faktur</w:t>
      </w:r>
      <w:r w:rsidR="00887E02" w:rsidRPr="005F423D">
        <w:rPr>
          <w:rFonts w:asciiTheme="minorHAnsi" w:hAnsiTheme="minorHAnsi"/>
          <w:sz w:val="24"/>
          <w:szCs w:val="24"/>
        </w:rPr>
        <w:t xml:space="preserve"> (dále jen „faktura“)</w:t>
      </w:r>
      <w:r w:rsidR="00D46DB2" w:rsidRPr="005F423D">
        <w:rPr>
          <w:rFonts w:asciiTheme="minorHAnsi" w:hAnsiTheme="minorHAnsi"/>
          <w:sz w:val="24"/>
          <w:szCs w:val="24"/>
        </w:rPr>
        <w:t xml:space="preserve"> vystaven</w:t>
      </w:r>
      <w:r w:rsidR="00CA3D00">
        <w:rPr>
          <w:rFonts w:asciiTheme="minorHAnsi" w:hAnsiTheme="minorHAnsi"/>
          <w:sz w:val="24"/>
          <w:szCs w:val="24"/>
        </w:rPr>
        <w:t>ých</w:t>
      </w:r>
      <w:r w:rsidR="00D46DB2" w:rsidRPr="005F423D">
        <w:rPr>
          <w:rFonts w:asciiTheme="minorHAnsi" w:hAnsiTheme="minorHAnsi"/>
          <w:sz w:val="24"/>
          <w:szCs w:val="24"/>
        </w:rPr>
        <w:t xml:space="preserve"> zhotovitelem </w:t>
      </w:r>
      <w:r w:rsidR="00CA3D00">
        <w:rPr>
          <w:rFonts w:asciiTheme="minorHAnsi" w:hAnsiTheme="minorHAnsi"/>
          <w:sz w:val="24"/>
          <w:szCs w:val="24"/>
        </w:rPr>
        <w:t xml:space="preserve">vždy </w:t>
      </w:r>
      <w:r w:rsidR="002433FF">
        <w:rPr>
          <w:rFonts w:asciiTheme="minorHAnsi" w:hAnsiTheme="minorHAnsi"/>
          <w:sz w:val="24"/>
          <w:szCs w:val="24"/>
        </w:rPr>
        <w:t>za každou</w:t>
      </w:r>
      <w:r w:rsidR="00CA3D00">
        <w:rPr>
          <w:rFonts w:asciiTheme="minorHAnsi" w:hAnsiTheme="minorHAnsi"/>
          <w:sz w:val="24"/>
          <w:szCs w:val="24"/>
        </w:rPr>
        <w:t xml:space="preserve"> jednotliv</w:t>
      </w:r>
      <w:r w:rsidR="002433FF">
        <w:rPr>
          <w:rFonts w:asciiTheme="minorHAnsi" w:hAnsiTheme="minorHAnsi"/>
          <w:sz w:val="24"/>
          <w:szCs w:val="24"/>
        </w:rPr>
        <w:t>ou</w:t>
      </w:r>
      <w:r w:rsidR="00CA3D00">
        <w:rPr>
          <w:rFonts w:asciiTheme="minorHAnsi" w:hAnsiTheme="minorHAnsi"/>
          <w:sz w:val="24"/>
          <w:szCs w:val="24"/>
        </w:rPr>
        <w:t xml:space="preserve"> etap</w:t>
      </w:r>
      <w:r w:rsidR="002433FF">
        <w:rPr>
          <w:rFonts w:asciiTheme="minorHAnsi" w:hAnsiTheme="minorHAnsi"/>
          <w:sz w:val="24"/>
          <w:szCs w:val="24"/>
        </w:rPr>
        <w:t>u</w:t>
      </w:r>
      <w:r w:rsidR="00CA3D00">
        <w:rPr>
          <w:rFonts w:asciiTheme="minorHAnsi" w:hAnsiTheme="minorHAnsi"/>
          <w:sz w:val="24"/>
          <w:szCs w:val="24"/>
        </w:rPr>
        <w:t xml:space="preserve"> </w:t>
      </w:r>
      <w:r w:rsidR="00CD4703">
        <w:rPr>
          <w:rFonts w:asciiTheme="minorHAnsi" w:hAnsiTheme="minorHAnsi"/>
          <w:sz w:val="24"/>
          <w:szCs w:val="24"/>
        </w:rPr>
        <w:t xml:space="preserve">díla </w:t>
      </w:r>
      <w:r w:rsidR="00CA3D00">
        <w:rPr>
          <w:rFonts w:asciiTheme="minorHAnsi" w:hAnsiTheme="minorHAnsi"/>
          <w:sz w:val="24"/>
          <w:szCs w:val="24"/>
        </w:rPr>
        <w:t>uveden</w:t>
      </w:r>
      <w:r w:rsidR="002433FF">
        <w:rPr>
          <w:rFonts w:asciiTheme="minorHAnsi" w:hAnsiTheme="minorHAnsi"/>
          <w:sz w:val="24"/>
          <w:szCs w:val="24"/>
        </w:rPr>
        <w:t>ou</w:t>
      </w:r>
      <w:r w:rsidR="00CA3D00">
        <w:rPr>
          <w:rFonts w:asciiTheme="minorHAnsi" w:hAnsiTheme="minorHAnsi"/>
          <w:sz w:val="24"/>
          <w:szCs w:val="24"/>
        </w:rPr>
        <w:t xml:space="preserve"> v článku IV. odst. 1. této smlouvy</w:t>
      </w:r>
      <w:r w:rsidR="0027503E">
        <w:rPr>
          <w:rFonts w:asciiTheme="minorHAnsi" w:hAnsiTheme="minorHAnsi"/>
          <w:sz w:val="24"/>
          <w:szCs w:val="24"/>
        </w:rPr>
        <w:t>.</w:t>
      </w:r>
    </w:p>
    <w:p w:rsidR="0027503E" w:rsidRDefault="0027503E" w:rsidP="00D30CFD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</w:p>
    <w:p w:rsidR="009F2D00" w:rsidRPr="00E86743" w:rsidRDefault="0027503E" w:rsidP="00D30CFD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</w:rPr>
        <w:t xml:space="preserve">5.   </w:t>
      </w:r>
      <w:r w:rsidR="009A7615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 </w:t>
      </w:r>
      <w:r w:rsidR="009A7615">
        <w:rPr>
          <w:rFonts w:asciiTheme="minorHAnsi" w:hAnsiTheme="minorHAnsi"/>
          <w:sz w:val="24"/>
          <w:szCs w:val="24"/>
        </w:rPr>
        <w:t xml:space="preserve">Zhotovitel má právo vystavit fakturu </w:t>
      </w:r>
      <w:r w:rsidR="00E86743">
        <w:rPr>
          <w:rFonts w:asciiTheme="minorHAnsi" w:hAnsiTheme="minorHAnsi"/>
          <w:sz w:val="24"/>
          <w:szCs w:val="24"/>
        </w:rPr>
        <w:t xml:space="preserve">následující den </w:t>
      </w:r>
      <w:r w:rsidR="00D46DB2" w:rsidRPr="005F423D">
        <w:rPr>
          <w:rFonts w:asciiTheme="minorHAnsi" w:hAnsiTheme="minorHAnsi"/>
          <w:sz w:val="24"/>
          <w:szCs w:val="24"/>
        </w:rPr>
        <w:t xml:space="preserve">po </w:t>
      </w:r>
      <w:r w:rsidR="00887E02" w:rsidRPr="00A755E1">
        <w:rPr>
          <w:rFonts w:asciiTheme="minorHAnsi" w:hAnsiTheme="minorHAnsi"/>
          <w:sz w:val="24"/>
          <w:szCs w:val="24"/>
        </w:rPr>
        <w:t xml:space="preserve">úspěšné </w:t>
      </w:r>
      <w:r w:rsidR="00573224" w:rsidRPr="00A755E1">
        <w:rPr>
          <w:rFonts w:asciiTheme="minorHAnsi" w:hAnsiTheme="minorHAnsi"/>
          <w:sz w:val="24"/>
          <w:szCs w:val="24"/>
        </w:rPr>
        <w:t xml:space="preserve">akceptaci </w:t>
      </w:r>
      <w:r w:rsidR="009A7615">
        <w:rPr>
          <w:rFonts w:asciiTheme="minorHAnsi" w:hAnsiTheme="minorHAnsi"/>
          <w:sz w:val="24"/>
          <w:szCs w:val="24"/>
        </w:rPr>
        <w:t xml:space="preserve">každé etapy </w:t>
      </w:r>
      <w:r w:rsidR="00D46DB2" w:rsidRPr="00A755E1">
        <w:rPr>
          <w:rFonts w:asciiTheme="minorHAnsi" w:hAnsiTheme="minorHAnsi"/>
          <w:sz w:val="24"/>
          <w:szCs w:val="24"/>
        </w:rPr>
        <w:t xml:space="preserve">díla objednatelem. </w:t>
      </w:r>
    </w:p>
    <w:p w:rsidR="00E35C2D" w:rsidRPr="00EA0E34" w:rsidRDefault="00E35C2D" w:rsidP="00A50A2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5F423D" w:rsidRDefault="00433817" w:rsidP="00F0586A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</w:t>
      </w:r>
      <w:r w:rsidR="00F0586A">
        <w:rPr>
          <w:rFonts w:cs="Calibri"/>
          <w:color w:val="000000"/>
          <w:sz w:val="24"/>
          <w:szCs w:val="24"/>
        </w:rPr>
        <w:t xml:space="preserve">.    </w:t>
      </w:r>
      <w:r w:rsidR="005F423D" w:rsidRPr="00A50A24">
        <w:rPr>
          <w:rFonts w:cs="Calibri"/>
          <w:color w:val="000000"/>
          <w:sz w:val="24"/>
          <w:szCs w:val="24"/>
        </w:rPr>
        <w:t xml:space="preserve">Faktura musí mít náležitosti daňového dokladu dle § 11 zák. č. 563/ 1991 Sb., o účetnictví, </w:t>
      </w:r>
      <w:r w:rsidR="005F423D" w:rsidRPr="00A50A24">
        <w:rPr>
          <w:rFonts w:cs="Calibri"/>
          <w:bCs/>
          <w:sz w:val="24"/>
          <w:szCs w:val="24"/>
        </w:rPr>
        <w:t>náležitosti stanovené v § 29 zákona č. 235/2004 Sb., o dani z přidané hodnoty, a § 435 občanského zákoníku, to vše ve znění pozdějších předpisů</w:t>
      </w:r>
      <w:r w:rsidR="005F423D" w:rsidRPr="00A50A24">
        <w:rPr>
          <w:rFonts w:cs="Calibri"/>
          <w:color w:val="000000"/>
          <w:sz w:val="24"/>
          <w:szCs w:val="24"/>
        </w:rPr>
        <w:t>. Nebude-li faktura obsahovat právními předpisy a touto smlouvou stanovené náležitosti, nebo bude obsahovat údaje chybné,</w:t>
      </w:r>
      <w:r w:rsidR="005F423D" w:rsidRPr="00A50A24">
        <w:rPr>
          <w:sz w:val="24"/>
          <w:szCs w:val="24"/>
        </w:rPr>
        <w:t xml:space="preserve"> </w:t>
      </w:r>
      <w:r w:rsidR="005F423D" w:rsidRPr="005F423D">
        <w:rPr>
          <w:sz w:val="24"/>
          <w:szCs w:val="24"/>
        </w:rPr>
        <w:t xml:space="preserve">nebo nebude-li přiložena kopie akceptačního </w:t>
      </w:r>
      <w:r w:rsidR="00A755E1">
        <w:rPr>
          <w:sz w:val="24"/>
          <w:szCs w:val="24"/>
        </w:rPr>
        <w:t xml:space="preserve">a předávacího </w:t>
      </w:r>
      <w:r w:rsidR="005F423D" w:rsidRPr="005F423D">
        <w:rPr>
          <w:sz w:val="24"/>
          <w:szCs w:val="24"/>
        </w:rPr>
        <w:t>protokolu,</w:t>
      </w:r>
      <w:r w:rsidR="005F423D" w:rsidRPr="00A50A24">
        <w:rPr>
          <w:rFonts w:cs="Calibri"/>
          <w:color w:val="000000"/>
          <w:sz w:val="24"/>
          <w:szCs w:val="24"/>
        </w:rPr>
        <w:t xml:space="preserve"> je objednatel fakturu oprávněn vrátit zhotoviteli k doplnění či opravě s vyznačením konkrétního důvodu vrácení, aniž se tím objednatel dostal do prodlení se splatností. Dnem doručení opravené či nově vystavené faktury běží nová lhůta splatnosti faktury.</w:t>
      </w:r>
    </w:p>
    <w:p w:rsidR="005F423D" w:rsidRPr="00A50A24" w:rsidRDefault="005F423D" w:rsidP="00A50A2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="Calibri"/>
          <w:color w:val="000000"/>
          <w:sz w:val="24"/>
          <w:szCs w:val="24"/>
        </w:rPr>
      </w:pPr>
    </w:p>
    <w:p w:rsidR="005F423D" w:rsidRPr="00A50A24" w:rsidRDefault="00433817" w:rsidP="00F0586A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="00F0586A">
        <w:rPr>
          <w:rFonts w:cs="Calibri"/>
          <w:sz w:val="24"/>
          <w:szCs w:val="24"/>
        </w:rPr>
        <w:t xml:space="preserve">.    </w:t>
      </w:r>
      <w:r w:rsidR="005F423D" w:rsidRPr="00A50A24">
        <w:rPr>
          <w:rFonts w:cs="Calibri"/>
          <w:sz w:val="24"/>
          <w:szCs w:val="24"/>
        </w:rPr>
        <w:t>Nedílnou součástí faktury j</w:t>
      </w:r>
      <w:r w:rsidR="00A11219">
        <w:rPr>
          <w:rFonts w:cs="Calibri"/>
          <w:sz w:val="24"/>
          <w:szCs w:val="24"/>
        </w:rPr>
        <w:t>sou</w:t>
      </w:r>
      <w:r w:rsidR="005F423D" w:rsidRPr="00A50A24">
        <w:rPr>
          <w:rFonts w:cs="Calibri"/>
          <w:sz w:val="24"/>
          <w:szCs w:val="24"/>
        </w:rPr>
        <w:t xml:space="preserve"> kopie oboustranně podepsaného </w:t>
      </w:r>
      <w:r w:rsidR="00A11219">
        <w:rPr>
          <w:rFonts w:cs="Calibri"/>
          <w:sz w:val="24"/>
          <w:szCs w:val="24"/>
        </w:rPr>
        <w:t>akceptačníh</w:t>
      </w:r>
      <w:r w:rsidR="00CF1248">
        <w:rPr>
          <w:rFonts w:cs="Calibri"/>
          <w:sz w:val="24"/>
          <w:szCs w:val="24"/>
        </w:rPr>
        <w:t>o</w:t>
      </w:r>
      <w:r w:rsidR="00A11219">
        <w:rPr>
          <w:rFonts w:cs="Calibri"/>
          <w:sz w:val="24"/>
          <w:szCs w:val="24"/>
        </w:rPr>
        <w:t xml:space="preserve"> a </w:t>
      </w:r>
      <w:r w:rsidR="005F423D" w:rsidRPr="005F423D">
        <w:rPr>
          <w:rFonts w:cs="Calibri"/>
          <w:sz w:val="24"/>
          <w:szCs w:val="24"/>
        </w:rPr>
        <w:t>p</w:t>
      </w:r>
      <w:r w:rsidR="005F423D" w:rsidRPr="00A50A24">
        <w:rPr>
          <w:rFonts w:cs="Calibri"/>
          <w:sz w:val="24"/>
          <w:szCs w:val="24"/>
        </w:rPr>
        <w:t>ředávacího protokolu</w:t>
      </w:r>
      <w:r w:rsidR="005F423D">
        <w:rPr>
          <w:rFonts w:cs="Calibri"/>
          <w:sz w:val="24"/>
          <w:szCs w:val="24"/>
        </w:rPr>
        <w:t>.</w:t>
      </w:r>
    </w:p>
    <w:p w:rsidR="00D46DB2" w:rsidRPr="005F423D" w:rsidRDefault="005F423D" w:rsidP="00A50A2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A50A24">
        <w:rPr>
          <w:rFonts w:cs="Calibri"/>
          <w:sz w:val="24"/>
          <w:szCs w:val="24"/>
        </w:rPr>
        <w:t xml:space="preserve"> </w:t>
      </w:r>
    </w:p>
    <w:p w:rsidR="00D46DB2" w:rsidRPr="00143415" w:rsidRDefault="00433817" w:rsidP="00143415">
      <w:pPr>
        <w:widowControl w:val="0"/>
        <w:ind w:left="426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</w:t>
      </w:r>
      <w:r w:rsidR="00DB25B5">
        <w:rPr>
          <w:rFonts w:asciiTheme="minorHAnsi" w:hAnsiTheme="minorHAnsi"/>
          <w:sz w:val="24"/>
          <w:szCs w:val="24"/>
        </w:rPr>
        <w:t xml:space="preserve">.     </w:t>
      </w:r>
      <w:r w:rsidR="00D46DB2" w:rsidRPr="00143415">
        <w:rPr>
          <w:rFonts w:asciiTheme="minorHAnsi" w:hAnsiTheme="minorHAnsi"/>
          <w:sz w:val="24"/>
          <w:szCs w:val="24"/>
        </w:rPr>
        <w:t>Smluvní strany se dohodly na lhůtě splatnosti faktury v délce třiceti (30) kalendářních dnů ode dne</w:t>
      </w:r>
      <w:r w:rsidR="00800ECB" w:rsidRPr="00143415">
        <w:rPr>
          <w:rFonts w:asciiTheme="minorHAnsi" w:hAnsiTheme="minorHAnsi"/>
          <w:sz w:val="24"/>
          <w:szCs w:val="24"/>
        </w:rPr>
        <w:t xml:space="preserve"> prokazatelného</w:t>
      </w:r>
      <w:r w:rsidR="00D46DB2" w:rsidRPr="00143415">
        <w:rPr>
          <w:rFonts w:asciiTheme="minorHAnsi" w:hAnsiTheme="minorHAnsi"/>
          <w:sz w:val="24"/>
          <w:szCs w:val="24"/>
        </w:rPr>
        <w:t xml:space="preserve"> doručení faktury objednateli na adresu sídla objednatele. Cena </w:t>
      </w:r>
      <w:r w:rsidR="007177B2">
        <w:rPr>
          <w:rFonts w:asciiTheme="minorHAnsi" w:hAnsiTheme="minorHAnsi"/>
          <w:sz w:val="24"/>
          <w:szCs w:val="24"/>
        </w:rPr>
        <w:t xml:space="preserve">jednotlivých etap </w:t>
      </w:r>
      <w:r w:rsidR="00D46DB2" w:rsidRPr="00143415">
        <w:rPr>
          <w:rFonts w:asciiTheme="minorHAnsi" w:hAnsiTheme="minorHAnsi"/>
          <w:sz w:val="24"/>
          <w:szCs w:val="24"/>
        </w:rPr>
        <w:t xml:space="preserve">díla se považuje za uhrazenou okamžikem odepsání fakturované ceny díla z bankovního účtu objednatele. </w:t>
      </w:r>
    </w:p>
    <w:p w:rsidR="00D46DB2" w:rsidRPr="00EA0E34" w:rsidRDefault="00433817" w:rsidP="00A50A2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5F423D">
        <w:rPr>
          <w:rFonts w:asciiTheme="minorHAnsi" w:hAnsiTheme="minorHAnsi"/>
          <w:sz w:val="24"/>
          <w:szCs w:val="24"/>
        </w:rPr>
        <w:t xml:space="preserve">. </w:t>
      </w:r>
      <w:r w:rsidR="00D417C3">
        <w:rPr>
          <w:rFonts w:asciiTheme="minorHAnsi" w:hAnsiTheme="minorHAnsi"/>
          <w:sz w:val="24"/>
          <w:szCs w:val="24"/>
        </w:rPr>
        <w:t xml:space="preserve">      </w:t>
      </w:r>
      <w:r w:rsidR="00D46DB2" w:rsidRPr="00EA0E34">
        <w:rPr>
          <w:rFonts w:asciiTheme="minorHAnsi" w:hAnsiTheme="minorHAnsi"/>
          <w:sz w:val="24"/>
          <w:szCs w:val="24"/>
        </w:rPr>
        <w:t>Objednatel nebude poskytovat zhotoviteli jakékoliv záloh</w:t>
      </w:r>
      <w:r w:rsidR="00800ECB">
        <w:rPr>
          <w:rFonts w:asciiTheme="minorHAnsi" w:hAnsiTheme="minorHAnsi"/>
          <w:sz w:val="24"/>
          <w:szCs w:val="24"/>
        </w:rPr>
        <w:t>ové platby</w:t>
      </w:r>
      <w:r w:rsidR="00D46DB2" w:rsidRPr="00EA0E34">
        <w:rPr>
          <w:rFonts w:asciiTheme="minorHAnsi" w:hAnsiTheme="minorHAnsi"/>
          <w:sz w:val="24"/>
          <w:szCs w:val="24"/>
        </w:rPr>
        <w:t xml:space="preserve">.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hanging="283"/>
        <w:jc w:val="both"/>
        <w:rPr>
          <w:rFonts w:asciiTheme="minorHAnsi" w:hAnsiTheme="minorHAnsi"/>
          <w:sz w:val="24"/>
          <w:szCs w:val="24"/>
        </w:rPr>
      </w:pPr>
    </w:p>
    <w:p w:rsidR="00F25DEE" w:rsidRDefault="00F25DEE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VI.</w:t>
      </w: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Kontrola provádění díla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b/>
          <w:sz w:val="24"/>
          <w:szCs w:val="24"/>
        </w:rPr>
      </w:pPr>
    </w:p>
    <w:p w:rsidR="00BE0A02" w:rsidRDefault="00D46DB2" w:rsidP="00E61C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Kontrola průběhu prací na díle bude vykonávána dle potřeb objednatele. Zhotovitel se zavazuje předkládat objednateli na jeho žádost písemné informace o průběhu provádění díla, včetně sdělení průběžných zjištění učiněných v rámci realizace díla, a to nejpozději do pěti (5) pracovních dnů od doručení žádosti objednatele, která může být učiněna a doručena i prostřednictvím </w:t>
      </w:r>
      <w:r w:rsidR="00E61C61">
        <w:rPr>
          <w:rFonts w:asciiTheme="minorHAnsi" w:hAnsiTheme="minorHAnsi"/>
          <w:sz w:val="24"/>
          <w:szCs w:val="24"/>
        </w:rPr>
        <w:t xml:space="preserve">e-mailové </w:t>
      </w:r>
      <w:r w:rsidR="00F34C6D">
        <w:rPr>
          <w:rFonts w:asciiTheme="minorHAnsi" w:hAnsiTheme="minorHAnsi"/>
          <w:sz w:val="24"/>
          <w:szCs w:val="24"/>
        </w:rPr>
        <w:t xml:space="preserve">nebo faxové žádosti </w:t>
      </w:r>
      <w:r w:rsidR="00A505E9">
        <w:rPr>
          <w:rFonts w:asciiTheme="minorHAnsi" w:hAnsiTheme="minorHAnsi"/>
          <w:sz w:val="24"/>
          <w:szCs w:val="24"/>
        </w:rPr>
        <w:t>osobě</w:t>
      </w:r>
      <w:r w:rsidR="00EA2147">
        <w:rPr>
          <w:rFonts w:asciiTheme="minorHAnsi" w:hAnsiTheme="minorHAnsi"/>
          <w:sz w:val="24"/>
          <w:szCs w:val="24"/>
        </w:rPr>
        <w:t xml:space="preserve"> zhotovitele</w:t>
      </w:r>
      <w:r w:rsidR="00A505E9">
        <w:rPr>
          <w:rFonts w:asciiTheme="minorHAnsi" w:hAnsiTheme="minorHAnsi"/>
          <w:sz w:val="24"/>
          <w:szCs w:val="24"/>
        </w:rPr>
        <w:t xml:space="preserve"> </w:t>
      </w:r>
      <w:r w:rsidR="00EA2147">
        <w:rPr>
          <w:rFonts w:asciiTheme="minorHAnsi" w:hAnsiTheme="minorHAnsi"/>
          <w:sz w:val="24"/>
          <w:szCs w:val="24"/>
        </w:rPr>
        <w:t>zmocněné k jednání dle čl. XI. této smlouvy</w:t>
      </w:r>
      <w:r w:rsidRPr="00EA0E34">
        <w:rPr>
          <w:rFonts w:asciiTheme="minorHAnsi" w:hAnsiTheme="minorHAnsi"/>
          <w:sz w:val="24"/>
          <w:szCs w:val="24"/>
        </w:rPr>
        <w:t xml:space="preserve">. </w:t>
      </w:r>
      <w:r w:rsidR="004B5F6C" w:rsidRPr="00EA0E34">
        <w:rPr>
          <w:rFonts w:asciiTheme="minorHAnsi" w:hAnsiTheme="minorHAnsi"/>
          <w:sz w:val="24"/>
          <w:szCs w:val="24"/>
        </w:rPr>
        <w:t xml:space="preserve">V průběhu zpracování </w:t>
      </w:r>
      <w:r w:rsidR="008C10F1">
        <w:rPr>
          <w:rFonts w:asciiTheme="minorHAnsi" w:hAnsiTheme="minorHAnsi"/>
          <w:sz w:val="24"/>
          <w:szCs w:val="24"/>
        </w:rPr>
        <w:t xml:space="preserve">díla </w:t>
      </w:r>
      <w:r w:rsidR="004B5F6C" w:rsidRPr="00EA0E34">
        <w:rPr>
          <w:rFonts w:asciiTheme="minorHAnsi" w:hAnsiTheme="minorHAnsi"/>
          <w:sz w:val="24"/>
          <w:szCs w:val="24"/>
        </w:rPr>
        <w:t>proběhnou nejméně dva kontrolní dny.</w:t>
      </w:r>
    </w:p>
    <w:p w:rsidR="00A505E9" w:rsidRDefault="00A505E9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:rsidR="00D46DB2" w:rsidRPr="00EA0E34" w:rsidRDefault="00A505E9" w:rsidP="00E61C6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Zjistí-li objednatel, že zhotovitel provádí dílo v rozporu s touto smlouvou, je oprávněn žádat po zhotoviteli odstranění vad vzniklých vadným prováděním a požadovat realizaci díla řádným způsobem. </w:t>
      </w:r>
    </w:p>
    <w:p w:rsidR="00874A83" w:rsidRPr="00EA0E34" w:rsidRDefault="00874A83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F25DEE" w:rsidRDefault="00F25D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VII.</w:t>
      </w: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Práva duševního vlastnictví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46DB2" w:rsidRPr="00CD299E" w:rsidRDefault="006B7AD2" w:rsidP="001C192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Zhotovitel </w:t>
      </w:r>
      <w:r w:rsidRPr="006B7AD2">
        <w:rPr>
          <w:rFonts w:asciiTheme="minorHAnsi" w:hAnsiTheme="minorHAnsi"/>
          <w:sz w:val="24"/>
          <w:szCs w:val="24"/>
        </w:rPr>
        <w:t>prohlašuje, že objednatel bude oprávněn užít jakýmkoli způsobem a bez jakýchkoli omezení výsledky</w:t>
      </w:r>
      <w:r>
        <w:rPr>
          <w:rFonts w:asciiTheme="minorHAnsi" w:hAnsiTheme="minorHAnsi"/>
          <w:sz w:val="24"/>
          <w:szCs w:val="24"/>
        </w:rPr>
        <w:t xml:space="preserve"> plnění</w:t>
      </w:r>
      <w:r w:rsidRPr="006B7AD2">
        <w:rPr>
          <w:rFonts w:asciiTheme="minorHAnsi" w:hAnsiTheme="minorHAnsi"/>
          <w:sz w:val="24"/>
          <w:szCs w:val="24"/>
        </w:rPr>
        <w:t xml:space="preserve">, mající charakter autorského díla ve smyslu § 2 (dále „dílo“) zákona č. 121/2000 Sb., o právu autorském, o právech souvisejících s právem autorským a o změně některých zákonů (autorský zákon) ve znění pozdějších předpisů, a že vůči objednateli nebudou uplatněny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 a pokud by takové nároky byly uplatněny, </w:t>
      </w:r>
      <w:r>
        <w:rPr>
          <w:rFonts w:asciiTheme="minorHAnsi" w:hAnsiTheme="minorHAnsi"/>
          <w:sz w:val="24"/>
          <w:szCs w:val="24"/>
        </w:rPr>
        <w:t xml:space="preserve">zhotovitel </w:t>
      </w:r>
      <w:r w:rsidRPr="006B7AD2">
        <w:rPr>
          <w:rFonts w:asciiTheme="minorHAnsi" w:hAnsiTheme="minorHAnsi"/>
          <w:sz w:val="24"/>
          <w:szCs w:val="24"/>
        </w:rPr>
        <w:t>se zavazuje veškeré nároky majitelů autorských práv či jakékoli oprávněné nároky jiných třetích osob v souvislosti s užitím díla vypořádat na své náklady.</w:t>
      </w:r>
      <w:r w:rsidR="00287FFD" w:rsidRPr="00287FFD">
        <w:rPr>
          <w:rFonts w:asciiTheme="minorHAnsi" w:hAnsiTheme="minorHAnsi"/>
          <w:sz w:val="24"/>
          <w:szCs w:val="24"/>
        </w:rPr>
        <w:t xml:space="preserve"> </w:t>
      </w:r>
      <w:r w:rsidR="00287FFD">
        <w:rPr>
          <w:rFonts w:asciiTheme="minorHAnsi" w:hAnsiTheme="minorHAnsi"/>
          <w:sz w:val="24"/>
          <w:szCs w:val="24"/>
        </w:rPr>
        <w:t xml:space="preserve">Zhotovitel </w:t>
      </w:r>
      <w:r w:rsidR="00287FFD" w:rsidRPr="004E12DB">
        <w:rPr>
          <w:rFonts w:asciiTheme="minorHAnsi" w:hAnsiTheme="minorHAnsi"/>
          <w:sz w:val="24"/>
          <w:szCs w:val="24"/>
        </w:rPr>
        <w:t>prohlašuje, že objednatel bude oprávněn zejména dílo rozmnožovat, rozšiřovat, sdělovat veřejnosti, upravovat, spojovat s jiným dílem, zařazovat do souborného díla a uvádět dílo pod svým jménem.</w:t>
      </w:r>
    </w:p>
    <w:p w:rsidR="00287FFD" w:rsidRPr="00720367" w:rsidRDefault="004E12DB" w:rsidP="00E61C61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E61C61">
        <w:rPr>
          <w:rFonts w:asciiTheme="minorHAnsi" w:hAnsiTheme="minorHAnsi"/>
          <w:sz w:val="24"/>
          <w:szCs w:val="24"/>
        </w:rPr>
        <w:t xml:space="preserve"> </w:t>
      </w:r>
    </w:p>
    <w:p w:rsidR="00D46DB2" w:rsidRPr="00EA0E34" w:rsidRDefault="004E12DB" w:rsidP="001C192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E12DB">
        <w:rPr>
          <w:rFonts w:asciiTheme="minorHAnsi" w:hAnsiTheme="minorHAnsi"/>
          <w:sz w:val="24"/>
          <w:szCs w:val="24"/>
        </w:rPr>
        <w:t xml:space="preserve">Licence je poskytována jako výhradní, přičemž veškerá práva k dílu přecházejí na objednatele akceptací díla a </w:t>
      </w:r>
      <w:r w:rsidR="00287FFD">
        <w:rPr>
          <w:rFonts w:asciiTheme="minorHAnsi" w:hAnsiTheme="minorHAnsi"/>
          <w:sz w:val="24"/>
          <w:szCs w:val="24"/>
        </w:rPr>
        <w:t xml:space="preserve">zhotovitel </w:t>
      </w:r>
      <w:r w:rsidRPr="004E12DB">
        <w:rPr>
          <w:rFonts w:asciiTheme="minorHAnsi" w:hAnsiTheme="minorHAnsi"/>
          <w:sz w:val="24"/>
          <w:szCs w:val="24"/>
        </w:rPr>
        <w:t xml:space="preserve">nesmí použít tyto výstupy bez výslovného </w:t>
      </w:r>
      <w:r w:rsidR="00096501">
        <w:rPr>
          <w:rFonts w:asciiTheme="minorHAnsi" w:hAnsiTheme="minorHAnsi"/>
          <w:sz w:val="24"/>
          <w:szCs w:val="24"/>
        </w:rPr>
        <w:t xml:space="preserve">písemného </w:t>
      </w:r>
      <w:r w:rsidRPr="004E12DB">
        <w:rPr>
          <w:rFonts w:asciiTheme="minorHAnsi" w:hAnsiTheme="minorHAnsi"/>
          <w:sz w:val="24"/>
          <w:szCs w:val="24"/>
        </w:rPr>
        <w:t>souhlasu objednatele.</w:t>
      </w:r>
      <w:r w:rsidR="00287FFD" w:rsidRPr="00287FFD">
        <w:rPr>
          <w:rFonts w:asciiTheme="minorHAnsi" w:hAnsiTheme="minorHAnsi"/>
          <w:sz w:val="24"/>
          <w:szCs w:val="24"/>
        </w:rPr>
        <w:t xml:space="preserve"> Odměna za výhradní licenci k užití díla je zahrnuta v celkové ceně díl</w:t>
      </w:r>
      <w:r w:rsidR="00636DBC">
        <w:rPr>
          <w:rFonts w:asciiTheme="minorHAnsi" w:hAnsiTheme="minorHAnsi"/>
          <w:sz w:val="24"/>
          <w:szCs w:val="24"/>
        </w:rPr>
        <w:t>a dle čl. V.</w:t>
      </w:r>
      <w:r w:rsidR="00287FFD" w:rsidRPr="00287FFD">
        <w:rPr>
          <w:rFonts w:asciiTheme="minorHAnsi" w:hAnsiTheme="minorHAnsi"/>
          <w:sz w:val="24"/>
          <w:szCs w:val="24"/>
        </w:rPr>
        <w:t xml:space="preserve"> této smlouvy.</w:t>
      </w:r>
      <w:r w:rsidR="00636DBC">
        <w:rPr>
          <w:rFonts w:asciiTheme="minorHAnsi" w:hAnsiTheme="minorHAnsi"/>
          <w:sz w:val="24"/>
          <w:szCs w:val="24"/>
        </w:rPr>
        <w:t xml:space="preserve"> Objednatel není povinen licenci využít.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A755E1" w:rsidRPr="00E35C2D" w:rsidRDefault="00D46DB2" w:rsidP="00A50A24">
      <w:pPr>
        <w:pStyle w:val="Odstavecseseznamem"/>
        <w:widowControl w:val="0"/>
        <w:numPr>
          <w:ilvl w:val="0"/>
          <w:numId w:val="7"/>
        </w:numPr>
        <w:suppressAutoHyphens/>
        <w:spacing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A50A24">
        <w:rPr>
          <w:rFonts w:asciiTheme="minorHAnsi" w:hAnsiTheme="minorHAnsi"/>
          <w:sz w:val="24"/>
          <w:szCs w:val="24"/>
        </w:rPr>
        <w:t>Výsledek činnosti, jenž je předmětem díla nebo jeho části dle této smlouvy, není zhotovitel ve smyslu ustanovení § 2633 občanského zákoníku oprávněn poskytnout jiným osobám než objednateli.</w:t>
      </w:r>
    </w:p>
    <w:p w:rsidR="00E35C2D" w:rsidRPr="00A50A24" w:rsidRDefault="00E35C2D" w:rsidP="00E35C2D">
      <w:pPr>
        <w:pStyle w:val="Odstavecseseznamem"/>
        <w:widowControl w:val="0"/>
        <w:suppressAutoHyphens/>
        <w:spacing w:after="120"/>
        <w:ind w:left="567"/>
        <w:jc w:val="both"/>
        <w:rPr>
          <w:rFonts w:ascii="Calibri" w:hAnsi="Calibri"/>
          <w:sz w:val="24"/>
          <w:szCs w:val="24"/>
        </w:rPr>
      </w:pPr>
    </w:p>
    <w:p w:rsidR="00A755E1" w:rsidRPr="00A50A24" w:rsidRDefault="00A755E1" w:rsidP="00A50A24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Zhotovitel se dále </w:t>
      </w:r>
      <w:r w:rsidRPr="00A50A24">
        <w:rPr>
          <w:sz w:val="24"/>
          <w:szCs w:val="24"/>
        </w:rPr>
        <w:t>zavazuje, že</w:t>
      </w:r>
    </w:p>
    <w:p w:rsidR="00A755E1" w:rsidRPr="00A50A24" w:rsidRDefault="00A755E1" w:rsidP="00A50A24">
      <w:pPr>
        <w:pStyle w:val="Odstavecseseznamem"/>
        <w:numPr>
          <w:ilvl w:val="1"/>
          <w:numId w:val="39"/>
        </w:numPr>
        <w:spacing w:after="120"/>
        <w:ind w:left="993"/>
        <w:jc w:val="both"/>
        <w:rPr>
          <w:rFonts w:ascii="Calibri" w:hAnsi="Calibri"/>
          <w:sz w:val="24"/>
          <w:szCs w:val="24"/>
        </w:rPr>
      </w:pPr>
      <w:r w:rsidRPr="00A50A24">
        <w:rPr>
          <w:rFonts w:ascii="Calibri" w:hAnsi="Calibri"/>
          <w:sz w:val="24"/>
          <w:szCs w:val="24"/>
        </w:rPr>
        <w:t xml:space="preserve">pokud v souvislosti s plněním předmětu Smlouvy přijdou jeho pověření zaměstnanci do styku s osobními/citlivými údaji ve smyslu zákona č. 101/2000 Sb., o ochraně osobních údajů, ve znění pozdějších předpisů (dále jen „zákona o ochraně osobních údajů“), učiní veškerá opatření, aby nedošlo k neoprávněnému nebo nahodilému přístupu k těmto údajům, k jejich změně, zničení či ztrátě, neoprávněným přenosům, k jejich jinému neoprávněnému zpracování, jakož aby i jinak neporušil tento zákon. </w:t>
      </w:r>
      <w:r w:rsidR="00454353">
        <w:rPr>
          <w:rFonts w:ascii="Calibri" w:hAnsi="Calibri"/>
          <w:sz w:val="24"/>
          <w:szCs w:val="24"/>
        </w:rPr>
        <w:t>Zhotovitel</w:t>
      </w:r>
      <w:r w:rsidRPr="00A50A24">
        <w:rPr>
          <w:rFonts w:ascii="Calibri" w:hAnsi="Calibri"/>
          <w:sz w:val="24"/>
          <w:szCs w:val="24"/>
        </w:rPr>
        <w:t xml:space="preserve"> je povinen provést likvidaci osobních údajů, jakmile pomine účel, pro který byly osobní údaje poskytnuty a zpracovány, nebo na základě žádosti subjektu údajů podle § 21 zákona o ochraně osobních údajů. </w:t>
      </w:r>
      <w:r w:rsidR="00454353">
        <w:rPr>
          <w:rFonts w:ascii="Calibri" w:hAnsi="Calibri"/>
          <w:sz w:val="24"/>
          <w:szCs w:val="24"/>
        </w:rPr>
        <w:t>Zhotovitel</w:t>
      </w:r>
      <w:r w:rsidRPr="00A50A24">
        <w:rPr>
          <w:rFonts w:ascii="Calibri" w:hAnsi="Calibri"/>
          <w:sz w:val="24"/>
          <w:szCs w:val="24"/>
        </w:rPr>
        <w:t xml:space="preserve"> předá objednateli protokol o jejich likvidaci;</w:t>
      </w:r>
    </w:p>
    <w:p w:rsidR="00A755E1" w:rsidRPr="00A50A24" w:rsidRDefault="00A755E1" w:rsidP="00A50A24">
      <w:pPr>
        <w:pStyle w:val="Odstavecseseznamem"/>
        <w:numPr>
          <w:ilvl w:val="1"/>
          <w:numId w:val="39"/>
        </w:numPr>
        <w:spacing w:after="120"/>
        <w:ind w:left="993"/>
        <w:jc w:val="both"/>
        <w:rPr>
          <w:rFonts w:ascii="Calibri" w:hAnsi="Calibri"/>
          <w:sz w:val="24"/>
          <w:szCs w:val="24"/>
        </w:rPr>
      </w:pPr>
      <w:r w:rsidRPr="00A50A24">
        <w:rPr>
          <w:rFonts w:ascii="Calibri" w:hAnsi="Calibri"/>
          <w:sz w:val="24"/>
          <w:szCs w:val="24"/>
        </w:rPr>
        <w:t>provede vhodná technická a organizační opatření, aby zpracování osobních údajů bylo prováděno v souladu s právními předpisy, zejména Nařízením Evropského parlamentu a Rady (EU) 2016/679 („GDPR“), a že do zpracování začlení nezbytné záruky tak, aby splnil požadavky právních předpisů a ochránil práva subjektů údajů.</w:t>
      </w:r>
    </w:p>
    <w:p w:rsidR="003655EE" w:rsidRDefault="003655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F25DEE" w:rsidRDefault="00F25D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VIII.</w:t>
      </w: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Povinnost mlčenlivosti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je povinen zachovávat mlčenlivost o veškerých informacích, které při plnění této smlouvy získá od objednatele</w:t>
      </w:r>
      <w:r w:rsidR="002D3141" w:rsidRPr="00EA0E34">
        <w:rPr>
          <w:rFonts w:asciiTheme="minorHAnsi" w:hAnsiTheme="minorHAnsi"/>
          <w:sz w:val="24"/>
          <w:szCs w:val="24"/>
        </w:rPr>
        <w:t xml:space="preserve"> a</w:t>
      </w:r>
      <w:r w:rsidRPr="00EA0E34">
        <w:rPr>
          <w:rFonts w:asciiTheme="minorHAnsi" w:hAnsiTheme="minorHAnsi"/>
          <w:sz w:val="24"/>
          <w:szCs w:val="24"/>
        </w:rPr>
        <w:t xml:space="preserve"> nesmí je zpřístupnit bez písemného souhlasu objednatele žádné třetí osobě ani </w:t>
      </w:r>
      <w:r w:rsidR="002D3141" w:rsidRPr="00EA0E34">
        <w:rPr>
          <w:rFonts w:asciiTheme="minorHAnsi" w:hAnsiTheme="minorHAnsi"/>
          <w:sz w:val="24"/>
          <w:szCs w:val="24"/>
        </w:rPr>
        <w:t xml:space="preserve">publikovat ve veřejně přístupných informačních zdrojích ani </w:t>
      </w:r>
      <w:r w:rsidRPr="00EA0E34">
        <w:rPr>
          <w:rFonts w:asciiTheme="minorHAnsi" w:hAnsiTheme="minorHAnsi"/>
          <w:sz w:val="24"/>
          <w:szCs w:val="24"/>
        </w:rPr>
        <w:t>je použít v rozporu s účelem této smlouvy, a to i po skončení této smlouvy, nestanoví-li právní předpisy jinak.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937EA1" w:rsidRPr="00704B9C" w:rsidRDefault="00D46DB2" w:rsidP="00E61C6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Povinnost mlčenlivosti je zhotovitel povinen zajistit ve stejném rozsahu i u všech osob, které při plnění svých povinností dle této smlouvy použije, přičemž porušení povinnosti mlčenlivosti ze strany těchto osob se považuje za porušení mlčenlivosti ze strany zhotovitele. </w:t>
      </w:r>
    </w:p>
    <w:p w:rsidR="003655EE" w:rsidRDefault="003655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F25DEE" w:rsidRDefault="00F25D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IX.</w:t>
      </w: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 xml:space="preserve">Smluvní pokuty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D46DB2" w:rsidRPr="00454353" w:rsidRDefault="00D46DB2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V případě </w:t>
      </w:r>
      <w:r w:rsidR="00A35A2D">
        <w:rPr>
          <w:rFonts w:asciiTheme="minorHAnsi" w:hAnsiTheme="minorHAnsi"/>
          <w:sz w:val="24"/>
          <w:szCs w:val="24"/>
        </w:rPr>
        <w:t xml:space="preserve">prodlení zhotovitele s plněním </w:t>
      </w:r>
      <w:r w:rsidR="00CA3D00">
        <w:rPr>
          <w:rFonts w:asciiTheme="minorHAnsi" w:hAnsiTheme="minorHAnsi"/>
          <w:sz w:val="24"/>
          <w:szCs w:val="24"/>
        </w:rPr>
        <w:t xml:space="preserve">lhůt </w:t>
      </w:r>
      <w:r w:rsidR="007177B2">
        <w:rPr>
          <w:rFonts w:asciiTheme="minorHAnsi" w:hAnsiTheme="minorHAnsi"/>
          <w:sz w:val="24"/>
          <w:szCs w:val="24"/>
        </w:rPr>
        <w:t xml:space="preserve">jednotlivých etap díla </w:t>
      </w:r>
      <w:r w:rsidR="00DA6071">
        <w:rPr>
          <w:rFonts w:asciiTheme="minorHAnsi" w:hAnsiTheme="minorHAnsi"/>
          <w:sz w:val="24"/>
          <w:szCs w:val="24"/>
        </w:rPr>
        <w:t>uvedených v čl. IV.</w:t>
      </w:r>
      <w:r w:rsidR="00F25DEE">
        <w:rPr>
          <w:rFonts w:asciiTheme="minorHAnsi" w:hAnsiTheme="minorHAnsi"/>
          <w:sz w:val="24"/>
          <w:szCs w:val="24"/>
        </w:rPr>
        <w:t xml:space="preserve"> </w:t>
      </w:r>
      <w:r w:rsidR="00DA6071">
        <w:rPr>
          <w:rFonts w:asciiTheme="minorHAnsi" w:hAnsiTheme="minorHAnsi"/>
          <w:sz w:val="24"/>
          <w:szCs w:val="24"/>
        </w:rPr>
        <w:t>odst.</w:t>
      </w:r>
      <w:r w:rsidR="00F25DEE">
        <w:rPr>
          <w:rFonts w:asciiTheme="minorHAnsi" w:hAnsiTheme="minorHAnsi"/>
          <w:sz w:val="24"/>
          <w:szCs w:val="24"/>
        </w:rPr>
        <w:t> </w:t>
      </w:r>
      <w:r w:rsidR="00DA6071">
        <w:rPr>
          <w:rFonts w:asciiTheme="minorHAnsi" w:hAnsiTheme="minorHAnsi"/>
          <w:sz w:val="24"/>
          <w:szCs w:val="24"/>
        </w:rPr>
        <w:t xml:space="preserve">1. </w:t>
      </w:r>
      <w:r w:rsidR="00A35A2D">
        <w:rPr>
          <w:rFonts w:asciiTheme="minorHAnsi" w:hAnsiTheme="minorHAnsi"/>
          <w:sz w:val="24"/>
          <w:szCs w:val="24"/>
        </w:rPr>
        <w:t xml:space="preserve"> této smlouvy </w:t>
      </w:r>
      <w:r w:rsidRPr="00EA0E34">
        <w:rPr>
          <w:rFonts w:asciiTheme="minorHAnsi" w:hAnsiTheme="minorHAnsi"/>
          <w:sz w:val="24"/>
          <w:szCs w:val="24"/>
        </w:rPr>
        <w:t xml:space="preserve">je zhotovitel povinen uhradit objednateli smluvní pokutu ve výši </w:t>
      </w:r>
      <w:r w:rsidR="00454353">
        <w:rPr>
          <w:rFonts w:asciiTheme="minorHAnsi" w:hAnsiTheme="minorHAnsi"/>
          <w:sz w:val="24"/>
          <w:szCs w:val="24"/>
        </w:rPr>
        <w:t xml:space="preserve">0,2 % </w:t>
      </w:r>
      <w:r w:rsidR="00454353" w:rsidRPr="00A50A24">
        <w:rPr>
          <w:rFonts w:cs="Calibri"/>
          <w:sz w:val="24"/>
          <w:szCs w:val="24"/>
        </w:rPr>
        <w:t xml:space="preserve">z ceny </w:t>
      </w:r>
      <w:r w:rsidR="007177B2">
        <w:rPr>
          <w:rFonts w:cs="Calibri"/>
          <w:sz w:val="24"/>
          <w:szCs w:val="24"/>
        </w:rPr>
        <w:t xml:space="preserve">jednotlivých etap díla </w:t>
      </w:r>
      <w:r w:rsidR="00DA6071">
        <w:rPr>
          <w:rFonts w:cs="Calibri"/>
          <w:sz w:val="24"/>
          <w:szCs w:val="24"/>
        </w:rPr>
        <w:t>dle čl. V. odst. 2 této smlouvy</w:t>
      </w:r>
      <w:r w:rsidR="00C8309B" w:rsidRPr="00454353">
        <w:rPr>
          <w:rFonts w:asciiTheme="minorHAnsi" w:hAnsiTheme="minorHAnsi"/>
          <w:sz w:val="24"/>
          <w:szCs w:val="24"/>
        </w:rPr>
        <w:t xml:space="preserve"> </w:t>
      </w:r>
      <w:r w:rsidRPr="00454353">
        <w:rPr>
          <w:rFonts w:asciiTheme="minorHAnsi" w:hAnsiTheme="minorHAnsi"/>
          <w:sz w:val="24"/>
          <w:szCs w:val="24"/>
        </w:rPr>
        <w:t xml:space="preserve">za každý i započatý kalendářní den prodlení. </w:t>
      </w:r>
    </w:p>
    <w:p w:rsidR="00D46DB2" w:rsidRPr="00454353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A35A2D" w:rsidRDefault="00D46DB2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Jestliže zhotovitel poruší </w:t>
      </w:r>
      <w:r w:rsidR="00694603" w:rsidRPr="00EA0E34">
        <w:rPr>
          <w:rFonts w:asciiTheme="minorHAnsi" w:hAnsiTheme="minorHAnsi"/>
          <w:sz w:val="24"/>
          <w:szCs w:val="24"/>
        </w:rPr>
        <w:t>povinnost mít sjednáno pojištění v rozsahu dle čl. III. této smlouvy</w:t>
      </w:r>
      <w:r w:rsidR="005B2FBE" w:rsidRPr="00EA0E34">
        <w:rPr>
          <w:rFonts w:asciiTheme="minorHAnsi" w:hAnsiTheme="minorHAnsi"/>
          <w:sz w:val="24"/>
          <w:szCs w:val="24"/>
        </w:rPr>
        <w:t>,</w:t>
      </w:r>
      <w:r w:rsidR="00694603" w:rsidRPr="00EA0E34" w:rsidDel="001C2AB3">
        <w:rPr>
          <w:rFonts w:asciiTheme="minorHAnsi" w:hAnsiTheme="minorHAnsi"/>
          <w:sz w:val="24"/>
          <w:szCs w:val="24"/>
        </w:rPr>
        <w:t xml:space="preserve"> </w:t>
      </w:r>
      <w:r w:rsidR="00694603" w:rsidRPr="00EA0E34">
        <w:rPr>
          <w:rFonts w:asciiTheme="minorHAnsi" w:hAnsiTheme="minorHAnsi"/>
          <w:sz w:val="24"/>
          <w:szCs w:val="24"/>
        </w:rPr>
        <w:t>nebo poruš</w:t>
      </w:r>
      <w:r w:rsidR="00A35A2D">
        <w:rPr>
          <w:rFonts w:asciiTheme="minorHAnsi" w:hAnsiTheme="minorHAnsi"/>
          <w:sz w:val="24"/>
          <w:szCs w:val="24"/>
        </w:rPr>
        <w:t>ení</w:t>
      </w:r>
      <w:r w:rsidR="00694603" w:rsidRPr="00EA0E34">
        <w:rPr>
          <w:rFonts w:asciiTheme="minorHAnsi" w:hAnsiTheme="minorHAnsi"/>
          <w:sz w:val="24"/>
          <w:szCs w:val="24"/>
        </w:rPr>
        <w:t xml:space="preserve"> </w:t>
      </w:r>
      <w:r w:rsidR="00A35A2D">
        <w:rPr>
          <w:rFonts w:asciiTheme="minorHAnsi" w:hAnsiTheme="minorHAnsi"/>
          <w:sz w:val="24"/>
          <w:szCs w:val="24"/>
        </w:rPr>
        <w:t xml:space="preserve">ujednání o výhradní licenci </w:t>
      </w:r>
      <w:r w:rsidRPr="00EA0E34">
        <w:rPr>
          <w:rFonts w:asciiTheme="minorHAnsi" w:hAnsiTheme="minorHAnsi"/>
          <w:sz w:val="24"/>
          <w:szCs w:val="24"/>
        </w:rPr>
        <w:t>podle čl. VII. této smlouvy</w:t>
      </w:r>
      <w:r w:rsidR="005B2FBE" w:rsidRPr="00EA0E34">
        <w:rPr>
          <w:rFonts w:asciiTheme="minorHAnsi" w:hAnsiTheme="minorHAnsi"/>
          <w:sz w:val="24"/>
          <w:szCs w:val="24"/>
        </w:rPr>
        <w:t>,</w:t>
      </w:r>
      <w:r w:rsidR="00694603" w:rsidRPr="00EA0E34">
        <w:rPr>
          <w:rFonts w:asciiTheme="minorHAnsi" w:hAnsiTheme="minorHAnsi"/>
          <w:sz w:val="24"/>
          <w:szCs w:val="24"/>
        </w:rPr>
        <w:t xml:space="preserve"> nebo </w:t>
      </w:r>
      <w:r w:rsidR="005B2FBE" w:rsidRPr="00EA0E34">
        <w:rPr>
          <w:rFonts w:asciiTheme="minorHAnsi" w:hAnsiTheme="minorHAnsi"/>
          <w:sz w:val="24"/>
          <w:szCs w:val="24"/>
        </w:rPr>
        <w:t>poruší povinnost zachovávat mlčenlivost podle čl. VIII. této smlouvy</w:t>
      </w:r>
      <w:r w:rsidRPr="00EA0E34">
        <w:rPr>
          <w:rFonts w:asciiTheme="minorHAnsi" w:hAnsiTheme="minorHAnsi"/>
          <w:sz w:val="24"/>
          <w:szCs w:val="24"/>
        </w:rPr>
        <w:t>, zavazuje se uhradit objednateli smluvní pokutu ve výši 50 000,- Kč (slovy: padesát tisíc korun českých)</w:t>
      </w:r>
      <w:r w:rsidR="005B2FBE" w:rsidRPr="00EA0E34">
        <w:rPr>
          <w:rFonts w:asciiTheme="minorHAnsi" w:hAnsiTheme="minorHAnsi"/>
          <w:sz w:val="24"/>
          <w:szCs w:val="24"/>
        </w:rPr>
        <w:t>, a to</w:t>
      </w:r>
      <w:r w:rsidRPr="00EA0E34">
        <w:rPr>
          <w:rFonts w:asciiTheme="minorHAnsi" w:hAnsiTheme="minorHAnsi"/>
          <w:sz w:val="24"/>
          <w:szCs w:val="24"/>
        </w:rPr>
        <w:t xml:space="preserve"> za každé jednotlivé porušení povinnosti.</w:t>
      </w:r>
    </w:p>
    <w:p w:rsidR="00F25DEE" w:rsidRDefault="00F25DEE" w:rsidP="00F25DEE">
      <w:pPr>
        <w:pStyle w:val="Odstavecseseznamem"/>
        <w:rPr>
          <w:rFonts w:asciiTheme="minorHAnsi" w:hAnsiTheme="minorHAnsi"/>
          <w:sz w:val="24"/>
          <w:szCs w:val="24"/>
        </w:rPr>
      </w:pPr>
    </w:p>
    <w:p w:rsidR="00F25DEE" w:rsidRDefault="00F25DEE" w:rsidP="00F25D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A35A2D" w:rsidRDefault="00A35A2D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:rsidR="00D46DB2" w:rsidRPr="00EA0E34" w:rsidRDefault="00A35A2D" w:rsidP="00E61C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 případ prodlení objednatele s úhradou fakturované částky zhotoviteli se sjednává úrok z</w:t>
      </w:r>
      <w:r w:rsidR="00714BBC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prodlení</w:t>
      </w:r>
      <w:r w:rsidR="00714BBC">
        <w:rPr>
          <w:rFonts w:asciiTheme="minorHAnsi" w:hAnsiTheme="minorHAnsi"/>
          <w:sz w:val="24"/>
          <w:szCs w:val="24"/>
        </w:rPr>
        <w:t xml:space="preserve"> v zákonné výši. </w:t>
      </w:r>
      <w:r w:rsidR="00D46DB2" w:rsidRPr="00EA0E34">
        <w:rPr>
          <w:rFonts w:asciiTheme="minorHAnsi" w:hAnsiTheme="minorHAnsi"/>
          <w:sz w:val="24"/>
          <w:szCs w:val="24"/>
        </w:rPr>
        <w:t xml:space="preserve">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477198" w:rsidRDefault="00BE0A02" w:rsidP="00E61C61">
      <w:pPr>
        <w:spacing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</w:t>
      </w:r>
      <w:r w:rsidR="00714BBC" w:rsidRPr="00714BBC">
        <w:t xml:space="preserve"> </w:t>
      </w:r>
      <w:r>
        <w:tab/>
      </w:r>
      <w:r w:rsidR="00714BBC" w:rsidRPr="00BE0A02">
        <w:rPr>
          <w:rFonts w:asciiTheme="minorHAnsi" w:hAnsiTheme="minorHAnsi"/>
          <w:sz w:val="24"/>
          <w:szCs w:val="24"/>
        </w:rPr>
        <w:t xml:space="preserve">Uplatněním smluvní pokuty není dotčeno právo objednatele na náhradu škody či újmy v plné výši, tedy i ve výši přesahující smluvní pokutu. </w:t>
      </w:r>
      <w:r w:rsidR="00D46DB2" w:rsidRPr="00BE0A02">
        <w:rPr>
          <w:rFonts w:asciiTheme="minorHAnsi" w:hAnsiTheme="minorHAnsi"/>
          <w:sz w:val="24"/>
          <w:szCs w:val="24"/>
        </w:rPr>
        <w:t>Uhrazená výše smluvní pokuty se nezapočítává do výše škody či újmy, která má být uhrazena.</w:t>
      </w:r>
    </w:p>
    <w:p w:rsidR="00BE0A02" w:rsidRDefault="00BE0A02" w:rsidP="00A50A24">
      <w:pPr>
        <w:spacing w:line="240" w:lineRule="auto"/>
        <w:ind w:left="708" w:hanging="708"/>
        <w:jc w:val="both"/>
      </w:pPr>
      <w:r>
        <w:rPr>
          <w:rFonts w:asciiTheme="minorHAnsi" w:hAnsiTheme="minorHAnsi"/>
          <w:sz w:val="24"/>
          <w:szCs w:val="24"/>
        </w:rPr>
        <w:t xml:space="preserve">5. </w:t>
      </w:r>
      <w:r w:rsidR="00CD299E">
        <w:rPr>
          <w:rFonts w:asciiTheme="minorHAnsi" w:hAnsiTheme="minorHAnsi"/>
          <w:sz w:val="24"/>
          <w:szCs w:val="24"/>
        </w:rPr>
        <w:tab/>
      </w:r>
      <w:r w:rsidR="00703968" w:rsidRPr="00BE0A02">
        <w:rPr>
          <w:rFonts w:asciiTheme="minorHAnsi" w:hAnsiTheme="minorHAnsi"/>
          <w:sz w:val="24"/>
          <w:szCs w:val="24"/>
        </w:rPr>
        <w:t xml:space="preserve">Smluvní pokuta i náhrada škody či újmy </w:t>
      </w:r>
      <w:r w:rsidR="00454353">
        <w:rPr>
          <w:rFonts w:asciiTheme="minorHAnsi" w:hAnsiTheme="minorHAnsi"/>
          <w:sz w:val="24"/>
          <w:szCs w:val="24"/>
        </w:rPr>
        <w:t xml:space="preserve">nebo úroku z prodlení </w:t>
      </w:r>
      <w:r w:rsidR="00703968" w:rsidRPr="00BE0A02">
        <w:rPr>
          <w:rFonts w:asciiTheme="minorHAnsi" w:hAnsiTheme="minorHAnsi"/>
          <w:sz w:val="24"/>
          <w:szCs w:val="24"/>
        </w:rPr>
        <w:t>j</w:t>
      </w:r>
      <w:r w:rsidR="000E3755">
        <w:rPr>
          <w:rFonts w:asciiTheme="minorHAnsi" w:hAnsiTheme="minorHAnsi"/>
          <w:sz w:val="24"/>
          <w:szCs w:val="24"/>
        </w:rPr>
        <w:t>sou</w:t>
      </w:r>
      <w:r w:rsidR="00703968" w:rsidRPr="00BE0A02">
        <w:rPr>
          <w:rFonts w:asciiTheme="minorHAnsi" w:hAnsiTheme="minorHAnsi"/>
          <w:sz w:val="24"/>
          <w:szCs w:val="24"/>
        </w:rPr>
        <w:t xml:space="preserve"> splatn</w:t>
      </w:r>
      <w:r w:rsidR="000E3755">
        <w:rPr>
          <w:rFonts w:asciiTheme="minorHAnsi" w:hAnsiTheme="minorHAnsi"/>
          <w:sz w:val="24"/>
          <w:szCs w:val="24"/>
        </w:rPr>
        <w:t>é</w:t>
      </w:r>
      <w:r w:rsidR="00703968" w:rsidRPr="00BE0A02">
        <w:rPr>
          <w:rFonts w:asciiTheme="minorHAnsi" w:hAnsiTheme="minorHAnsi"/>
          <w:sz w:val="24"/>
          <w:szCs w:val="24"/>
        </w:rPr>
        <w:t xml:space="preserve"> do </w:t>
      </w:r>
      <w:r w:rsidR="00714BBC" w:rsidRPr="00BE0A02">
        <w:rPr>
          <w:rFonts w:asciiTheme="minorHAnsi" w:hAnsiTheme="minorHAnsi"/>
          <w:sz w:val="24"/>
          <w:szCs w:val="24"/>
        </w:rPr>
        <w:t xml:space="preserve">deseti </w:t>
      </w:r>
      <w:r w:rsidR="00703968" w:rsidRPr="00BE0A02">
        <w:rPr>
          <w:rFonts w:asciiTheme="minorHAnsi" w:hAnsiTheme="minorHAnsi"/>
          <w:sz w:val="24"/>
          <w:szCs w:val="24"/>
        </w:rPr>
        <w:t>(</w:t>
      </w:r>
      <w:r w:rsidR="00714BBC" w:rsidRPr="00BE0A02">
        <w:rPr>
          <w:rFonts w:asciiTheme="minorHAnsi" w:hAnsiTheme="minorHAnsi"/>
          <w:sz w:val="24"/>
          <w:szCs w:val="24"/>
        </w:rPr>
        <w:t>1</w:t>
      </w:r>
      <w:r w:rsidR="00703968" w:rsidRPr="00BE0A02">
        <w:rPr>
          <w:rFonts w:asciiTheme="minorHAnsi" w:hAnsiTheme="minorHAnsi"/>
          <w:sz w:val="24"/>
          <w:szCs w:val="24"/>
        </w:rPr>
        <w:t>0) kalendářních dnů ode dne</w:t>
      </w:r>
      <w:r w:rsidR="00714BBC" w:rsidRPr="00BE0A02">
        <w:rPr>
          <w:rFonts w:asciiTheme="minorHAnsi" w:hAnsiTheme="minorHAnsi"/>
          <w:sz w:val="24"/>
          <w:szCs w:val="24"/>
        </w:rPr>
        <w:t xml:space="preserve"> doručení písemné výzvy </w:t>
      </w:r>
      <w:r w:rsidR="00454353">
        <w:rPr>
          <w:rFonts w:asciiTheme="minorHAnsi" w:hAnsiTheme="minorHAnsi"/>
          <w:sz w:val="24"/>
          <w:szCs w:val="24"/>
        </w:rPr>
        <w:t xml:space="preserve">strany oprávněné straně povinné. </w:t>
      </w:r>
    </w:p>
    <w:p w:rsidR="00BE0A02" w:rsidRDefault="00BE0A02" w:rsidP="00E61C61">
      <w:pPr>
        <w:spacing w:line="240" w:lineRule="auto"/>
      </w:pPr>
    </w:p>
    <w:p w:rsidR="00D46DB2" w:rsidRPr="00BE0A02" w:rsidRDefault="00D46DB2" w:rsidP="00E61C61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lang w:eastAsia="cs-CZ"/>
        </w:rPr>
      </w:pPr>
      <w:r w:rsidRPr="00BE0A02">
        <w:rPr>
          <w:rFonts w:asciiTheme="minorHAnsi" w:hAnsiTheme="minorHAnsi"/>
          <w:b/>
          <w:sz w:val="24"/>
          <w:szCs w:val="24"/>
          <w:lang w:eastAsia="cs-CZ"/>
        </w:rPr>
        <w:t>Článek X.</w:t>
      </w: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b/>
          <w:sz w:val="24"/>
          <w:szCs w:val="24"/>
          <w:lang w:eastAsia="cs-CZ"/>
        </w:rPr>
        <w:t>Změna a zrušení smlouvy</w:t>
      </w: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Tuto smlouvu lze změnit pouze dohodou smluvních stran formou vzestupně číslovaných písemných dodatků podepsaných oprávněnými zástupci obou smluvních stran na jedné listině.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Při podstatném porušení smlouvy jednou ze smluvních stran může druhá smluvní strana od smlouvy odstoupit, přičemž náklady vynaložené na smluvené dílo k okamžiku odstoupení od smlouvy hradí ta smluvní strana, která podstatně porušila smlouvu. V případě </w:t>
      </w:r>
      <w:r w:rsidR="000C1A55">
        <w:rPr>
          <w:rFonts w:asciiTheme="minorHAnsi" w:hAnsiTheme="minorHAnsi"/>
          <w:sz w:val="24"/>
          <w:szCs w:val="24"/>
        </w:rPr>
        <w:t xml:space="preserve">odstoupení od smlouvy ze strany objednatele </w:t>
      </w:r>
      <w:r w:rsidRPr="00EA0E34">
        <w:rPr>
          <w:rFonts w:asciiTheme="minorHAnsi" w:hAnsiTheme="minorHAnsi"/>
          <w:sz w:val="24"/>
          <w:szCs w:val="24"/>
        </w:rPr>
        <w:t xml:space="preserve">má zhotovitel nárok na </w:t>
      </w:r>
      <w:r w:rsidR="000C1A55">
        <w:rPr>
          <w:rFonts w:asciiTheme="minorHAnsi" w:hAnsiTheme="minorHAnsi"/>
          <w:sz w:val="24"/>
          <w:szCs w:val="24"/>
        </w:rPr>
        <w:t xml:space="preserve">úhradu </w:t>
      </w:r>
      <w:r w:rsidR="00636DBC">
        <w:rPr>
          <w:rFonts w:asciiTheme="minorHAnsi" w:hAnsiTheme="minorHAnsi"/>
          <w:sz w:val="24"/>
          <w:szCs w:val="24"/>
        </w:rPr>
        <w:t>poměrné části</w:t>
      </w:r>
      <w:r w:rsidRPr="00EA0E34">
        <w:rPr>
          <w:rFonts w:asciiTheme="minorHAnsi" w:hAnsiTheme="minorHAnsi"/>
          <w:sz w:val="24"/>
          <w:szCs w:val="24"/>
        </w:rPr>
        <w:t xml:space="preserve"> ceny, to však pouze za předpokladu, že </w:t>
      </w:r>
      <w:r w:rsidR="000C1A55">
        <w:rPr>
          <w:rFonts w:asciiTheme="minorHAnsi" w:hAnsiTheme="minorHAnsi"/>
          <w:sz w:val="24"/>
          <w:szCs w:val="24"/>
        </w:rPr>
        <w:t xml:space="preserve">dosud předané plnění </w:t>
      </w:r>
      <w:r w:rsidRPr="00EA0E34">
        <w:rPr>
          <w:rFonts w:asciiTheme="minorHAnsi" w:hAnsiTheme="minorHAnsi"/>
          <w:sz w:val="24"/>
          <w:szCs w:val="24"/>
        </w:rPr>
        <w:t>je pro objednatele využitelné. V opačném případě si strany vrátí, co bylo před odstoupením od smlouvy poskytnuto druhou stranou.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Objednatel je oprávněn odstoupit od této smlouvy v případě podstatného porušení povinností zhotovitelem, za něž je považováno zejména:</w:t>
      </w:r>
    </w:p>
    <w:p w:rsidR="00D46DB2" w:rsidRPr="00A72EA4" w:rsidRDefault="00D46DB2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prodlení s plněním </w:t>
      </w:r>
      <w:r w:rsidR="00CA3D00">
        <w:rPr>
          <w:rFonts w:asciiTheme="minorHAnsi" w:hAnsiTheme="minorHAnsi"/>
          <w:sz w:val="24"/>
          <w:szCs w:val="24"/>
        </w:rPr>
        <w:t xml:space="preserve">lhůt </w:t>
      </w:r>
      <w:r w:rsidR="00D87BC2">
        <w:rPr>
          <w:rFonts w:asciiTheme="minorHAnsi" w:hAnsiTheme="minorHAnsi"/>
          <w:sz w:val="24"/>
          <w:szCs w:val="24"/>
        </w:rPr>
        <w:t xml:space="preserve">jednotlivých etap díla </w:t>
      </w:r>
      <w:r w:rsidR="000C1A55">
        <w:rPr>
          <w:rFonts w:asciiTheme="minorHAnsi" w:hAnsiTheme="minorHAnsi"/>
          <w:sz w:val="24"/>
          <w:szCs w:val="24"/>
        </w:rPr>
        <w:t xml:space="preserve">dle této smlouvy </w:t>
      </w:r>
      <w:r w:rsidRPr="00A72EA4">
        <w:rPr>
          <w:rFonts w:asciiTheme="minorHAnsi" w:hAnsiTheme="minorHAnsi"/>
          <w:sz w:val="24"/>
          <w:szCs w:val="24"/>
        </w:rPr>
        <w:t>delší</w:t>
      </w:r>
      <w:r w:rsidR="00D87BC2">
        <w:rPr>
          <w:rFonts w:asciiTheme="minorHAnsi" w:hAnsiTheme="minorHAnsi"/>
          <w:sz w:val="24"/>
          <w:szCs w:val="24"/>
        </w:rPr>
        <w:t>m</w:t>
      </w:r>
      <w:r w:rsidRPr="00A72EA4">
        <w:rPr>
          <w:rFonts w:asciiTheme="minorHAnsi" w:hAnsiTheme="minorHAnsi"/>
          <w:sz w:val="24"/>
          <w:szCs w:val="24"/>
        </w:rPr>
        <w:t xml:space="preserve"> než deset kalendářních dnů;</w:t>
      </w:r>
    </w:p>
    <w:p w:rsidR="00487EF7" w:rsidRPr="00A72EA4" w:rsidRDefault="00D46DB2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porušení povinnosti </w:t>
      </w:r>
      <w:r w:rsidR="00487EF7" w:rsidRPr="00A72EA4">
        <w:rPr>
          <w:rFonts w:asciiTheme="minorHAnsi" w:hAnsiTheme="minorHAnsi"/>
          <w:sz w:val="24"/>
          <w:szCs w:val="24"/>
        </w:rPr>
        <w:t>mít sjednáno pojištění o</w:t>
      </w:r>
      <w:r w:rsidR="00A72EA4" w:rsidRPr="00A72EA4">
        <w:rPr>
          <w:rFonts w:asciiTheme="minorHAnsi" w:hAnsiTheme="minorHAnsi"/>
          <w:sz w:val="24"/>
          <w:szCs w:val="24"/>
        </w:rPr>
        <w:t xml:space="preserve">dpovědnosti za škodu v rozsahu </w:t>
      </w:r>
      <w:r w:rsidR="00487EF7" w:rsidRPr="00A72EA4">
        <w:rPr>
          <w:rFonts w:asciiTheme="minorHAnsi" w:hAnsiTheme="minorHAnsi"/>
          <w:sz w:val="24"/>
          <w:szCs w:val="24"/>
        </w:rPr>
        <w:t>dle čl. III této smlouvy;</w:t>
      </w:r>
    </w:p>
    <w:p w:rsidR="00D46DB2" w:rsidRPr="00A72EA4" w:rsidRDefault="00487EF7" w:rsidP="00E61C61">
      <w:pPr>
        <w:pStyle w:val="Odstavecseseznamem"/>
        <w:widowControl w:val="0"/>
        <w:numPr>
          <w:ilvl w:val="2"/>
          <w:numId w:val="29"/>
        </w:numPr>
        <w:ind w:left="1134" w:hanging="567"/>
        <w:jc w:val="both"/>
        <w:rPr>
          <w:rFonts w:asciiTheme="minorHAnsi" w:hAnsiTheme="minorHAnsi"/>
          <w:sz w:val="24"/>
          <w:szCs w:val="24"/>
        </w:rPr>
      </w:pPr>
      <w:r w:rsidRPr="00A72EA4">
        <w:rPr>
          <w:rFonts w:asciiTheme="minorHAnsi" w:hAnsiTheme="minorHAnsi"/>
          <w:sz w:val="24"/>
          <w:szCs w:val="24"/>
        </w:rPr>
        <w:t xml:space="preserve">porušení povinnosti </w:t>
      </w:r>
      <w:r w:rsidR="00D46DB2" w:rsidRPr="00A72EA4">
        <w:rPr>
          <w:rFonts w:asciiTheme="minorHAnsi" w:hAnsiTheme="minorHAnsi"/>
          <w:sz w:val="24"/>
          <w:szCs w:val="24"/>
        </w:rPr>
        <w:t>mlčenlivosti dle této smlouvy.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Zhotovitel má právo odstoupit od této smlouvy v případě podstatného porušení smlouvy objednatelem, za něž je považováno </w:t>
      </w:r>
      <w:r w:rsidR="001F2915">
        <w:rPr>
          <w:rFonts w:asciiTheme="minorHAnsi" w:hAnsiTheme="minorHAnsi"/>
          <w:sz w:val="24"/>
          <w:szCs w:val="24"/>
        </w:rPr>
        <w:t xml:space="preserve">zejména </w:t>
      </w:r>
      <w:r w:rsidRPr="00EA0E34">
        <w:rPr>
          <w:rFonts w:asciiTheme="minorHAnsi" w:hAnsiTheme="minorHAnsi"/>
          <w:sz w:val="24"/>
          <w:szCs w:val="24"/>
        </w:rPr>
        <w:t>prodlení se zaplacením faktury delší než 10 dnů</w:t>
      </w:r>
      <w:r w:rsidR="00807C2D">
        <w:rPr>
          <w:rFonts w:asciiTheme="minorHAnsi" w:hAnsiTheme="minorHAnsi"/>
          <w:sz w:val="24"/>
          <w:szCs w:val="24"/>
        </w:rPr>
        <w:t xml:space="preserve"> </w:t>
      </w:r>
      <w:r w:rsidR="00A11219">
        <w:rPr>
          <w:rFonts w:asciiTheme="minorHAnsi" w:hAnsiTheme="minorHAnsi"/>
          <w:sz w:val="24"/>
          <w:szCs w:val="24"/>
        </w:rPr>
        <w:t>po lhůtě splatnosti</w:t>
      </w:r>
      <w:r w:rsidRPr="00EA0E34">
        <w:rPr>
          <w:rFonts w:asciiTheme="minorHAnsi" w:hAnsiTheme="minorHAnsi"/>
          <w:sz w:val="24"/>
          <w:szCs w:val="24"/>
        </w:rPr>
        <w:t>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BE0A02" w:rsidRDefault="00D46DB2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Právní účinky odstoupení od smlouvy nastávají dnem doručení písemného oznámení o odstoupení druhé smluvní straně.</w:t>
      </w:r>
    </w:p>
    <w:p w:rsidR="00DB0764" w:rsidRPr="00BE0A02" w:rsidRDefault="00DB0764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B0764" w:rsidRPr="00BE0A02" w:rsidRDefault="00DB0764" w:rsidP="00E61C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/>
          <w:sz w:val="24"/>
          <w:szCs w:val="24"/>
        </w:rPr>
      </w:pPr>
      <w:r w:rsidRPr="00BE0A02">
        <w:rPr>
          <w:rFonts w:asciiTheme="minorHAnsi" w:hAnsiTheme="minorHAnsi"/>
          <w:sz w:val="24"/>
          <w:szCs w:val="24"/>
        </w:rPr>
        <w:t>Zhotovitel se zavazuje vrátit objednateli v případě ukončení tohoto smluvního vztahu veškeré poskytnuté písemnosti a nosiče informací, a to v případě odstoupení ze strany objednatele do 3 dnů od ukončení účinnosti této smlouvy, v ostatních případech nejpozději k datu ukončení účinnosti této smlouvy.</w:t>
      </w:r>
    </w:p>
    <w:p w:rsidR="003F46AE" w:rsidRPr="00BE0A02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3F46AE" w:rsidRDefault="003F46AE" w:rsidP="00E61C61">
      <w:pPr>
        <w:pStyle w:val="Odstavecseseznamem"/>
        <w:numPr>
          <w:ilvl w:val="0"/>
          <w:numId w:val="18"/>
        </w:numPr>
        <w:ind w:hanging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BE0A02">
        <w:rPr>
          <w:rFonts w:asciiTheme="minorHAnsi" w:eastAsia="Calibri" w:hAnsiTheme="minorHAnsi"/>
          <w:sz w:val="24"/>
          <w:szCs w:val="24"/>
          <w:lang w:eastAsia="en-US"/>
        </w:rPr>
        <w:t xml:space="preserve">Ukončením </w:t>
      </w:r>
      <w:r w:rsidR="00454353">
        <w:rPr>
          <w:rFonts w:asciiTheme="minorHAnsi" w:eastAsia="Calibri" w:hAnsiTheme="minorHAnsi"/>
          <w:sz w:val="24"/>
          <w:szCs w:val="24"/>
          <w:lang w:eastAsia="en-US"/>
        </w:rPr>
        <w:t>platnosti</w:t>
      </w:r>
      <w:r w:rsidRPr="00BE0A02">
        <w:rPr>
          <w:rFonts w:asciiTheme="minorHAnsi" w:eastAsia="Calibri" w:hAnsiTheme="minorHAnsi"/>
          <w:sz w:val="24"/>
          <w:szCs w:val="24"/>
          <w:lang w:eastAsia="en-US"/>
        </w:rPr>
        <w:t xml:space="preserve"> této smlouvy nejsou dotčena ustanovení smlouvy týkající se nároků z odpovědnosti za škodu či újmu a nároků ze smluvních pokut, ustanovení o licenci, ustanovení o zachování mlčenlivosti, ani další ustanovení a nároky, z jejichž povahy vyplývá, že mají trvat i po zániku </w:t>
      </w:r>
      <w:r w:rsidR="00454353">
        <w:rPr>
          <w:rFonts w:asciiTheme="minorHAnsi" w:eastAsia="Calibri" w:hAnsiTheme="minorHAnsi"/>
          <w:sz w:val="24"/>
          <w:szCs w:val="24"/>
          <w:lang w:eastAsia="en-US"/>
        </w:rPr>
        <w:t>platnosti</w:t>
      </w:r>
      <w:r w:rsidRPr="00BE0A02">
        <w:rPr>
          <w:rFonts w:asciiTheme="minorHAnsi" w:eastAsia="Calibri" w:hAnsiTheme="minorHAnsi"/>
          <w:sz w:val="24"/>
          <w:szCs w:val="24"/>
          <w:lang w:eastAsia="en-US"/>
        </w:rPr>
        <w:t xml:space="preserve"> této smlouvy.</w:t>
      </w:r>
    </w:p>
    <w:p w:rsidR="00F25DEE" w:rsidRPr="00F25DEE" w:rsidRDefault="00F25DEE" w:rsidP="00F25DEE">
      <w:pPr>
        <w:pStyle w:val="Odstavecseseznamem"/>
        <w:rPr>
          <w:rFonts w:asciiTheme="minorHAnsi" w:eastAsia="Calibri" w:hAnsiTheme="minorHAnsi"/>
          <w:sz w:val="24"/>
          <w:szCs w:val="24"/>
          <w:lang w:eastAsia="en-US"/>
        </w:rPr>
      </w:pPr>
    </w:p>
    <w:p w:rsidR="00F25DEE" w:rsidRPr="00BE0A02" w:rsidRDefault="00F25DEE" w:rsidP="00F25DEE">
      <w:pPr>
        <w:pStyle w:val="Odstavecseseznamem"/>
        <w:ind w:left="567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BE0A02" w:rsidRDefault="00BE0A0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D46DB2" w:rsidRPr="00EA0E34" w:rsidRDefault="00D46DB2" w:rsidP="00E61C61">
      <w:pPr>
        <w:pStyle w:val="Bezmezer"/>
        <w:ind w:hanging="283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XI.</w:t>
      </w:r>
    </w:p>
    <w:p w:rsidR="00C73ECA" w:rsidRPr="00EA0E34" w:rsidRDefault="00C73ECA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Osoby zmocněné k</w:t>
      </w:r>
      <w:r w:rsidR="00A56319" w:rsidRPr="00EA0E34">
        <w:rPr>
          <w:rFonts w:asciiTheme="minorHAnsi" w:hAnsiTheme="minorHAnsi"/>
          <w:b/>
          <w:bCs/>
          <w:color w:val="000000"/>
          <w:sz w:val="24"/>
          <w:szCs w:val="24"/>
        </w:rPr>
        <w:t> </w:t>
      </w:r>
      <w:r w:rsidRPr="00EA0E34">
        <w:rPr>
          <w:rFonts w:asciiTheme="minorHAnsi" w:hAnsiTheme="minorHAnsi"/>
          <w:b/>
          <w:bCs/>
          <w:color w:val="000000"/>
          <w:sz w:val="24"/>
          <w:szCs w:val="24"/>
        </w:rPr>
        <w:t>jednání</w:t>
      </w:r>
    </w:p>
    <w:p w:rsidR="00A56319" w:rsidRPr="00EA0E34" w:rsidRDefault="00A56319" w:rsidP="00E61C61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C73ECA" w:rsidRPr="00EA0E34" w:rsidRDefault="00C73ECA" w:rsidP="001C1921">
      <w:pPr>
        <w:spacing w:after="0" w:line="240" w:lineRule="auto"/>
        <w:ind w:left="426" w:hanging="426"/>
        <w:rPr>
          <w:rFonts w:asciiTheme="minorHAnsi" w:hAnsiTheme="minorHAnsi"/>
          <w:color w:val="000000"/>
          <w:sz w:val="24"/>
          <w:szCs w:val="24"/>
        </w:rPr>
      </w:pPr>
      <w:r w:rsidRPr="00EA0E34">
        <w:rPr>
          <w:rFonts w:asciiTheme="minorHAnsi" w:hAnsiTheme="minorHAnsi"/>
          <w:color w:val="000000"/>
          <w:sz w:val="24"/>
          <w:szCs w:val="24"/>
        </w:rPr>
        <w:t>K jednání v souvislosti s plněním této smlouvy se tímto zmocňuje:</w:t>
      </w:r>
    </w:p>
    <w:p w:rsidR="005B2A7C" w:rsidRPr="00EA0E34" w:rsidRDefault="005B2A7C" w:rsidP="00E61C61">
      <w:pPr>
        <w:spacing w:after="0" w:line="240" w:lineRule="auto"/>
        <w:ind w:left="426"/>
        <w:rPr>
          <w:rFonts w:asciiTheme="minorHAnsi" w:hAnsiTheme="minorHAnsi"/>
          <w:color w:val="000000"/>
          <w:sz w:val="24"/>
          <w:szCs w:val="24"/>
        </w:rPr>
      </w:pPr>
    </w:p>
    <w:p w:rsidR="00C73ECA" w:rsidRPr="000C1A55" w:rsidRDefault="00C73ECA" w:rsidP="00E61C61">
      <w:pPr>
        <w:pStyle w:val="Odstavecseseznamem"/>
        <w:numPr>
          <w:ilvl w:val="0"/>
          <w:numId w:val="34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0C1A55">
        <w:rPr>
          <w:rFonts w:asciiTheme="minorHAnsi" w:hAnsiTheme="minorHAnsi"/>
          <w:color w:val="000000"/>
          <w:sz w:val="24"/>
          <w:szCs w:val="24"/>
        </w:rPr>
        <w:t xml:space="preserve">za objednatele: </w:t>
      </w:r>
      <w:r w:rsidR="00CA0B6D" w:rsidRPr="000C1A55">
        <w:rPr>
          <w:rFonts w:asciiTheme="minorHAnsi" w:hAnsiTheme="minorHAnsi"/>
          <w:color w:val="000000"/>
          <w:sz w:val="24"/>
          <w:szCs w:val="24"/>
        </w:rPr>
        <w:t>Ing</w:t>
      </w:r>
      <w:r w:rsidR="003655EE" w:rsidRPr="000C1A55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87419D">
        <w:rPr>
          <w:rFonts w:asciiTheme="minorHAnsi" w:hAnsiTheme="minorHAnsi"/>
          <w:color w:val="000000"/>
          <w:sz w:val="24"/>
          <w:szCs w:val="24"/>
        </w:rPr>
        <w:t>Pavel Jirásek</w:t>
      </w:r>
    </w:p>
    <w:p w:rsidR="009D738B" w:rsidRPr="00290EFB" w:rsidRDefault="00BE0A02" w:rsidP="00E61C61">
      <w:pPr>
        <w:spacing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b) </w:t>
      </w:r>
      <w:r w:rsidR="00F25DEE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C73ECA" w:rsidRPr="003141B6">
        <w:rPr>
          <w:rFonts w:asciiTheme="minorHAnsi" w:hAnsiTheme="minorHAnsi"/>
          <w:color w:val="000000"/>
          <w:sz w:val="24"/>
          <w:szCs w:val="24"/>
        </w:rPr>
        <w:t>za zhotovitele:</w:t>
      </w:r>
      <w:r w:rsidR="00F25DEE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="00F25DEE">
        <w:rPr>
          <w:rFonts w:asciiTheme="minorHAnsi" w:hAnsiTheme="minorHAnsi"/>
          <w:color w:val="000000"/>
          <w:sz w:val="24"/>
          <w:szCs w:val="24"/>
        </w:rPr>
        <w:t>Prof.</w:t>
      </w:r>
      <w:proofErr w:type="gramEnd"/>
      <w:r w:rsidR="00F25DEE">
        <w:rPr>
          <w:rFonts w:asciiTheme="minorHAnsi" w:hAnsiTheme="minorHAnsi"/>
          <w:color w:val="000000"/>
          <w:sz w:val="24"/>
          <w:szCs w:val="24"/>
        </w:rPr>
        <w:t xml:space="preserve"> Ing. Jaroslav Knápek, CSc.</w:t>
      </w:r>
      <w:r w:rsidR="00C73ECA" w:rsidRPr="003141B6">
        <w:rPr>
          <w:rFonts w:asciiTheme="minorHAnsi" w:hAnsiTheme="minorHAnsi"/>
          <w:color w:val="000000"/>
          <w:sz w:val="24"/>
          <w:szCs w:val="24"/>
        </w:rPr>
        <w:tab/>
      </w:r>
      <w:r w:rsidR="001F2915" w:rsidRPr="00290EFB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:rsidR="00BE0A02" w:rsidRDefault="00BE0A0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F25DEE" w:rsidRDefault="00F25DEE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</w:p>
    <w:p w:rsidR="00C73ECA" w:rsidRPr="00EA0E34" w:rsidRDefault="00C73ECA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Článek XII.</w:t>
      </w:r>
    </w:p>
    <w:p w:rsidR="00D46DB2" w:rsidRPr="00EA0E34" w:rsidRDefault="00D46DB2" w:rsidP="00E61C61">
      <w:pPr>
        <w:pStyle w:val="Bezmezer"/>
        <w:jc w:val="center"/>
        <w:rPr>
          <w:rFonts w:asciiTheme="minorHAnsi" w:hAnsiTheme="minorHAnsi"/>
          <w:b/>
          <w:w w:val="99"/>
          <w:sz w:val="24"/>
          <w:szCs w:val="24"/>
          <w:lang w:eastAsia="cs-CZ"/>
        </w:rPr>
      </w:pPr>
      <w:r w:rsidRPr="00EA0E34">
        <w:rPr>
          <w:rFonts w:asciiTheme="minorHAnsi" w:hAnsiTheme="minorHAnsi"/>
          <w:b/>
          <w:w w:val="99"/>
          <w:sz w:val="24"/>
          <w:szCs w:val="24"/>
          <w:lang w:eastAsia="cs-CZ"/>
        </w:rPr>
        <w:t>Závěrečná ustanovení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Není-li v této smlouvě uvedeno jinak, řídí se vztahy smluvních stran vzniklé na jejím základě </w:t>
      </w:r>
      <w:r w:rsidR="003141B6">
        <w:rPr>
          <w:rFonts w:asciiTheme="minorHAnsi" w:hAnsiTheme="minorHAnsi"/>
          <w:sz w:val="24"/>
          <w:szCs w:val="24"/>
        </w:rPr>
        <w:t xml:space="preserve">právním řádem České republiky, zejména příslušnými </w:t>
      </w:r>
      <w:r w:rsidRPr="00EA0E34">
        <w:rPr>
          <w:rFonts w:asciiTheme="minorHAnsi" w:hAnsiTheme="minorHAnsi"/>
          <w:sz w:val="24"/>
          <w:szCs w:val="24"/>
        </w:rPr>
        <w:t>ustanoveními zákona č. 89/2012 Sb., občanský zákoník.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Smluvní strany přebírají riziko změny okolností ve smyslu § 1765 odst. 2 občanského zákoníku.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B0764" w:rsidRDefault="00DB0764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Zhotovitel bere na vědomí, že je na základě § 2 písm. e) zákona č. 320/2001 Sb., o finanční kontrole</w:t>
      </w:r>
      <w:r w:rsidR="00C73ECA" w:rsidRPr="00EA0E34">
        <w:rPr>
          <w:rFonts w:asciiTheme="minorHAnsi" w:hAnsiTheme="minorHAnsi"/>
          <w:sz w:val="24"/>
          <w:szCs w:val="24"/>
        </w:rPr>
        <w:t>,</w:t>
      </w:r>
      <w:r w:rsidRPr="00EA0E34">
        <w:rPr>
          <w:rFonts w:asciiTheme="minorHAnsi" w:hAnsiTheme="minorHAnsi"/>
          <w:sz w:val="24"/>
          <w:szCs w:val="24"/>
        </w:rPr>
        <w:t xml:space="preserve"> v</w:t>
      </w:r>
      <w:r w:rsidR="00C73ECA" w:rsidRPr="00EA0E34">
        <w:rPr>
          <w:rFonts w:asciiTheme="minorHAnsi" w:hAnsiTheme="minorHAnsi"/>
          <w:sz w:val="24"/>
          <w:szCs w:val="24"/>
        </w:rPr>
        <w:t>e</w:t>
      </w:r>
      <w:r w:rsidRPr="00EA0E34">
        <w:rPr>
          <w:rFonts w:asciiTheme="minorHAnsi" w:hAnsiTheme="minorHAnsi"/>
          <w:sz w:val="24"/>
          <w:szCs w:val="24"/>
        </w:rPr>
        <w:t xml:space="preserve"> znění</w:t>
      </w:r>
      <w:r w:rsidR="00C73ECA" w:rsidRPr="00EA0E34">
        <w:rPr>
          <w:rFonts w:asciiTheme="minorHAnsi" w:hAnsiTheme="minorHAnsi"/>
          <w:sz w:val="24"/>
          <w:szCs w:val="24"/>
        </w:rPr>
        <w:t xml:space="preserve"> pozdějších předpisů</w:t>
      </w:r>
      <w:r w:rsidRPr="00EA0E34">
        <w:rPr>
          <w:rFonts w:asciiTheme="minorHAnsi" w:hAnsiTheme="minorHAnsi"/>
          <w:sz w:val="24"/>
          <w:szCs w:val="24"/>
        </w:rPr>
        <w:t>, osobou povinnou spolupůsobit při výkonu finanční kontroly.</w:t>
      </w:r>
    </w:p>
    <w:p w:rsidR="003F46AE" w:rsidRPr="00EA0E34" w:rsidRDefault="003F46AE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>Tato smlouva je sepsána ve čtyřech stejnopisech s platností originálu, z nichž dva obdrží objednatel a dva zhotovitel.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</w:p>
    <w:p w:rsidR="00D46DB2" w:rsidRDefault="00D46DB2" w:rsidP="00D531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Tato smlouva </w:t>
      </w:r>
      <w:r w:rsidR="003141B6">
        <w:rPr>
          <w:rFonts w:asciiTheme="minorHAnsi" w:hAnsiTheme="minorHAnsi"/>
          <w:sz w:val="24"/>
          <w:szCs w:val="24"/>
        </w:rPr>
        <w:t xml:space="preserve">nabývá platnosti </w:t>
      </w:r>
      <w:r w:rsidRPr="00EA0E34">
        <w:rPr>
          <w:rFonts w:asciiTheme="minorHAnsi" w:hAnsiTheme="minorHAnsi"/>
          <w:sz w:val="24"/>
          <w:szCs w:val="24"/>
        </w:rPr>
        <w:t xml:space="preserve">dnem jejího podpisu </w:t>
      </w:r>
      <w:r w:rsidR="003141B6">
        <w:rPr>
          <w:rFonts w:asciiTheme="minorHAnsi" w:hAnsiTheme="minorHAnsi"/>
          <w:sz w:val="24"/>
          <w:szCs w:val="24"/>
        </w:rPr>
        <w:t xml:space="preserve">oprávněnými </w:t>
      </w:r>
      <w:r w:rsidR="00636DBC">
        <w:rPr>
          <w:rFonts w:asciiTheme="minorHAnsi" w:hAnsiTheme="minorHAnsi"/>
          <w:sz w:val="24"/>
          <w:szCs w:val="24"/>
        </w:rPr>
        <w:t>zástupci smluvních stran a</w:t>
      </w:r>
      <w:r w:rsidR="003141B6" w:rsidRPr="00EA0E34">
        <w:rPr>
          <w:rFonts w:asciiTheme="minorHAnsi" w:hAnsiTheme="minorHAnsi"/>
          <w:sz w:val="24"/>
          <w:szCs w:val="24"/>
        </w:rPr>
        <w:t xml:space="preserve"> účinnosti </w:t>
      </w:r>
      <w:r w:rsidR="003141B6" w:rsidRPr="003141B6">
        <w:rPr>
          <w:rFonts w:asciiTheme="minorHAnsi" w:hAnsiTheme="minorHAnsi"/>
          <w:sz w:val="24"/>
          <w:szCs w:val="24"/>
        </w:rPr>
        <w:t>dnem uveřejnění v registru smluv podle zákona č. 340/2015 Sb., o zvláštních podmínkách účinnosti některých smluv, uveřejňování těchto smluv a o registru smluv (zákon o registru smluv).</w:t>
      </w:r>
    </w:p>
    <w:p w:rsidR="003141B6" w:rsidRDefault="003141B6" w:rsidP="00E61C61">
      <w:pPr>
        <w:pStyle w:val="Odstavecseseznamem"/>
        <w:rPr>
          <w:rFonts w:asciiTheme="minorHAnsi" w:hAnsiTheme="minorHAnsi"/>
          <w:sz w:val="24"/>
          <w:szCs w:val="24"/>
        </w:rPr>
      </w:pPr>
    </w:p>
    <w:p w:rsidR="003141B6" w:rsidRDefault="003141B6" w:rsidP="00D531F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3141B6">
        <w:rPr>
          <w:rFonts w:asciiTheme="minorHAnsi" w:hAnsiTheme="minorHAnsi"/>
          <w:sz w:val="24"/>
          <w:szCs w:val="24"/>
        </w:rPr>
        <w:t>Smluvní strany souhlasí s uveřejněním plného znění této smlouvy včetně jejích příloh v</w:t>
      </w:r>
      <w:r w:rsidR="00F25DEE">
        <w:rPr>
          <w:rFonts w:asciiTheme="minorHAnsi" w:hAnsiTheme="minorHAnsi"/>
          <w:sz w:val="24"/>
          <w:szCs w:val="24"/>
        </w:rPr>
        <w:t> </w:t>
      </w:r>
      <w:r w:rsidRPr="003141B6">
        <w:rPr>
          <w:rFonts w:asciiTheme="minorHAnsi" w:hAnsiTheme="minorHAnsi"/>
          <w:sz w:val="24"/>
          <w:szCs w:val="24"/>
        </w:rPr>
        <w:t>registru smluv podle zákona o registru smluv, a rovněž na profilu zadavatele, případně i na dalších místech, kde tak stanoví právní předpis. Uveřejnění smlouvy prostřednictvím registru smluv zajistí objednatel.</w:t>
      </w:r>
    </w:p>
    <w:p w:rsidR="00454353" w:rsidRDefault="00454353" w:rsidP="00A50A24">
      <w:pPr>
        <w:pStyle w:val="Odstavecseseznamem"/>
        <w:rPr>
          <w:rFonts w:asciiTheme="minorHAnsi" w:hAnsiTheme="minorHAnsi"/>
          <w:sz w:val="24"/>
          <w:szCs w:val="24"/>
        </w:rPr>
      </w:pPr>
    </w:p>
    <w:p w:rsidR="00454353" w:rsidRDefault="00454353" w:rsidP="00D531F0">
      <w:pPr>
        <w:pStyle w:val="ListParagraph1"/>
        <w:numPr>
          <w:ilvl w:val="0"/>
          <w:numId w:val="9"/>
        </w:numPr>
        <w:ind w:left="567" w:hanging="567"/>
        <w:jc w:val="both"/>
        <w:rPr>
          <w:rFonts w:ascii="Calibri" w:hAnsi="Calibri" w:cs="Calibri"/>
          <w:color w:val="000000"/>
          <w:sz w:val="24"/>
        </w:rPr>
      </w:pPr>
      <w:r w:rsidRPr="004D0007">
        <w:rPr>
          <w:rFonts w:ascii="Calibri" w:hAnsi="Calibri" w:cs="Calibri"/>
          <w:color w:val="000000"/>
          <w:sz w:val="24"/>
        </w:rPr>
        <w:t xml:space="preserve">V případě, že některé ustanovení této </w:t>
      </w:r>
      <w:r w:rsidR="001C1921"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 xml:space="preserve">mlouvy je nebo se stane v budoucnu neplatným, neúčinným či nevymahatelným nebo bude-li takovým příslušným orgánem shledáno, zůstávají ostatní ustanovení této </w:t>
      </w:r>
      <w:r w:rsidR="001C1921"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mlouvy v platnosti a účinnosti, pokud z povahy t</w:t>
      </w:r>
      <w:bookmarkStart w:id="0" w:name="_GoBack"/>
      <w:bookmarkEnd w:id="0"/>
      <w:r w:rsidRPr="004D0007">
        <w:rPr>
          <w:rFonts w:ascii="Calibri" w:hAnsi="Calibri" w:cs="Calibri"/>
          <w:color w:val="000000"/>
          <w:sz w:val="24"/>
        </w:rPr>
        <w:t xml:space="preserve">akového ustanovení nebo z jeho obsahu anebo z okolností, za nichž bylo uzavřeno, nevyplývá, že je nelze oddělit od ostatního obsahu této </w:t>
      </w:r>
      <w:r w:rsidR="001C1921"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mlouvy. Smluvní strany se</w:t>
      </w:r>
      <w:r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 xml:space="preserve">zavazují nahradit neplatné, neúčinné nebo nevymahatelné ustanovení této </w:t>
      </w:r>
      <w:r w:rsidR="001C1921"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 xml:space="preserve">mlouvy ustanovením jiným, které svým obsahem a smyslem odpovídá nejlépe ustanovení původnímu a této </w:t>
      </w:r>
      <w:r w:rsidR="001C1921"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mlouvě jako celku.</w:t>
      </w:r>
    </w:p>
    <w:p w:rsidR="00D531F0" w:rsidRPr="004D0007" w:rsidRDefault="00D531F0" w:rsidP="00A50A24">
      <w:pPr>
        <w:pStyle w:val="ListParagraph1"/>
        <w:ind w:left="0"/>
        <w:jc w:val="both"/>
        <w:rPr>
          <w:rFonts w:ascii="Calibri" w:hAnsi="Calibri" w:cs="Calibri"/>
          <w:color w:val="000000"/>
          <w:sz w:val="24"/>
        </w:rPr>
      </w:pPr>
    </w:p>
    <w:p w:rsidR="00454353" w:rsidRPr="00A50A24" w:rsidRDefault="00454353" w:rsidP="00A50A24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50A24">
        <w:rPr>
          <w:rFonts w:asciiTheme="minorHAnsi" w:hAnsiTheme="minorHAnsi"/>
          <w:sz w:val="24"/>
          <w:szCs w:val="24"/>
        </w:rPr>
        <w:t>Jakékoli spory vzniklé ve spojení</w:t>
      </w:r>
      <w:r w:rsidRPr="00A50A24">
        <w:rPr>
          <w:rFonts w:asciiTheme="minorHAnsi" w:hAnsiTheme="minorHAnsi"/>
          <w:color w:val="000000"/>
          <w:sz w:val="24"/>
          <w:szCs w:val="24"/>
        </w:rPr>
        <w:t xml:space="preserve"> se </w:t>
      </w:r>
      <w:r w:rsidR="001C1921">
        <w:rPr>
          <w:rFonts w:asciiTheme="minorHAnsi" w:hAnsiTheme="minorHAnsi"/>
          <w:color w:val="000000"/>
          <w:sz w:val="24"/>
          <w:szCs w:val="24"/>
        </w:rPr>
        <w:t>s</w:t>
      </w:r>
      <w:r w:rsidRPr="00A50A24">
        <w:rPr>
          <w:rFonts w:asciiTheme="minorHAnsi" w:hAnsiTheme="minorHAnsi"/>
          <w:color w:val="000000"/>
          <w:sz w:val="24"/>
          <w:szCs w:val="24"/>
        </w:rPr>
        <w:t xml:space="preserve">mlouvou, a dalšími ujednáními smluvních stran, rovněž ve vztahu k jejich uzavření a platnosti, jakož i právům a povinnostem smluvních stran se smluvní strany zavazují řešit smírně dohodou. Pokud však takové řešení nebude možné, sjednávají smluvní strany, že příslušným k řešení uvedených sporů bude věcně příslušný soud v České republice. </w:t>
      </w:r>
    </w:p>
    <w:p w:rsidR="00454353" w:rsidRPr="00EA0E34" w:rsidRDefault="00454353" w:rsidP="00A50A2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E17BD0" w:rsidRPr="00A50A24" w:rsidRDefault="00E17BD0" w:rsidP="00A50A24">
      <w:pPr>
        <w:pStyle w:val="Style5"/>
        <w:widowControl/>
        <w:numPr>
          <w:ilvl w:val="0"/>
          <w:numId w:val="9"/>
        </w:numPr>
        <w:spacing w:after="120" w:line="240" w:lineRule="auto"/>
        <w:ind w:left="567" w:hanging="567"/>
        <w:jc w:val="both"/>
        <w:rPr>
          <w:rFonts w:ascii="Calibri" w:hAnsi="Calibri"/>
        </w:rPr>
      </w:pPr>
      <w:r w:rsidRPr="00A50A24">
        <w:rPr>
          <w:rFonts w:ascii="Calibri" w:hAnsi="Calibri"/>
        </w:rPr>
        <w:t xml:space="preserve">Obě smluvní strany prohlašují, že si tuto </w:t>
      </w:r>
      <w:r w:rsidR="001C1921">
        <w:rPr>
          <w:rFonts w:ascii="Calibri" w:hAnsi="Calibri"/>
        </w:rPr>
        <w:t>s</w:t>
      </w:r>
      <w:r w:rsidRPr="00A50A24">
        <w:rPr>
          <w:rFonts w:ascii="Calibri" w:hAnsi="Calibri"/>
        </w:rPr>
        <w:t>mlouvu před podpisem pročetly, porozuměly jejímu obsahu, s obsahem souhlasí, a že je tato Smlouva projevem jejich svobodné vůle, na základě čehož připojují své podpisy.</w:t>
      </w:r>
    </w:p>
    <w:p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290EFB" w:rsidRDefault="00290EFB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143415" w:rsidRDefault="00143415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E35C2D" w:rsidRDefault="00E35C2D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3655EE" w:rsidRPr="00EA0E34" w:rsidRDefault="003655EE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EA0E34">
        <w:rPr>
          <w:rFonts w:asciiTheme="minorHAnsi" w:hAnsiTheme="minorHAnsi"/>
          <w:sz w:val="24"/>
          <w:szCs w:val="24"/>
        </w:rPr>
        <w:t xml:space="preserve">V Praze dne  </w:t>
      </w:r>
      <w:r w:rsidR="001454F7" w:rsidRPr="00EA0E34">
        <w:rPr>
          <w:rFonts w:asciiTheme="minorHAnsi" w:hAnsiTheme="minorHAnsi"/>
          <w:sz w:val="24"/>
          <w:szCs w:val="24"/>
        </w:rPr>
        <w:t xml:space="preserve">  </w:t>
      </w:r>
      <w:r w:rsidRPr="00EA0E34">
        <w:rPr>
          <w:rFonts w:asciiTheme="minorHAnsi" w:hAnsiTheme="minorHAnsi"/>
          <w:sz w:val="24"/>
          <w:szCs w:val="24"/>
        </w:rPr>
        <w:t xml:space="preserve"> </w:t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Pr="00EA0E34">
        <w:rPr>
          <w:rFonts w:asciiTheme="minorHAnsi" w:hAnsiTheme="minorHAnsi"/>
          <w:sz w:val="24"/>
          <w:szCs w:val="24"/>
        </w:rPr>
        <w:tab/>
      </w:r>
      <w:r w:rsidR="00CA0B6D">
        <w:rPr>
          <w:rFonts w:asciiTheme="minorHAnsi" w:hAnsiTheme="minorHAnsi"/>
          <w:sz w:val="24"/>
          <w:szCs w:val="24"/>
        </w:rPr>
        <w:t xml:space="preserve">                   </w:t>
      </w:r>
      <w:r w:rsidR="004F52B4">
        <w:rPr>
          <w:rFonts w:asciiTheme="minorHAnsi" w:hAnsiTheme="minorHAnsi"/>
          <w:sz w:val="24"/>
          <w:szCs w:val="24"/>
        </w:rPr>
        <w:tab/>
      </w:r>
      <w:r w:rsidR="00704B9C">
        <w:rPr>
          <w:rFonts w:asciiTheme="minorHAnsi" w:hAnsiTheme="minorHAnsi"/>
          <w:sz w:val="24"/>
          <w:szCs w:val="24"/>
        </w:rPr>
        <w:t>V</w:t>
      </w:r>
      <w:r w:rsidR="001A2A66">
        <w:rPr>
          <w:rFonts w:asciiTheme="minorHAnsi" w:hAnsiTheme="minorHAnsi"/>
          <w:sz w:val="24"/>
          <w:szCs w:val="24"/>
        </w:rPr>
        <w:t xml:space="preserve"> Praze </w:t>
      </w:r>
      <w:r w:rsidRPr="00EA0E34">
        <w:rPr>
          <w:rFonts w:asciiTheme="minorHAnsi" w:hAnsiTheme="minorHAnsi"/>
          <w:sz w:val="24"/>
          <w:szCs w:val="24"/>
        </w:rPr>
        <w:t xml:space="preserve">dne </w:t>
      </w:r>
      <w:r w:rsidR="001454F7" w:rsidRPr="00EA0E34">
        <w:rPr>
          <w:rFonts w:asciiTheme="minorHAnsi" w:hAnsiTheme="minorHAnsi"/>
          <w:sz w:val="24"/>
          <w:szCs w:val="24"/>
        </w:rPr>
        <w:t xml:space="preserve">     </w:t>
      </w:r>
    </w:p>
    <w:p w:rsidR="00D46DB2" w:rsidRPr="00EA0E34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9D738B" w:rsidRPr="00F52EC3" w:rsidRDefault="00D46DB2" w:rsidP="004F52B4">
      <w:pPr>
        <w:widowControl w:val="0"/>
        <w:autoSpaceDE w:val="0"/>
        <w:autoSpaceDN w:val="0"/>
        <w:adjustRightInd w:val="0"/>
        <w:spacing w:after="0" w:line="240" w:lineRule="auto"/>
        <w:ind w:left="5664" w:right="425" w:hanging="5097"/>
        <w:jc w:val="both"/>
        <w:rPr>
          <w:rFonts w:asciiTheme="minorHAnsi" w:hAnsiTheme="minorHAnsi" w:cs="MyriadPro-Bold"/>
          <w:bCs/>
          <w:sz w:val="24"/>
          <w:szCs w:val="24"/>
          <w:lang w:eastAsia="cs-CZ"/>
        </w:rPr>
      </w:pPr>
      <w:r w:rsidRPr="00F52EC3">
        <w:rPr>
          <w:rFonts w:asciiTheme="minorHAnsi" w:hAnsiTheme="minorHAnsi"/>
          <w:sz w:val="24"/>
          <w:szCs w:val="24"/>
        </w:rPr>
        <w:t>Česká republika – Ministerstvo</w:t>
      </w:r>
      <w:r w:rsidR="009D738B" w:rsidRPr="00F52EC3">
        <w:rPr>
          <w:rFonts w:asciiTheme="minorHAnsi" w:hAnsiTheme="minorHAnsi"/>
          <w:sz w:val="24"/>
          <w:szCs w:val="24"/>
        </w:rPr>
        <w:t xml:space="preserve"> </w:t>
      </w:r>
      <w:r w:rsidR="004F52B4">
        <w:rPr>
          <w:rFonts w:asciiTheme="minorHAnsi" w:hAnsiTheme="minorHAnsi"/>
          <w:sz w:val="24"/>
          <w:szCs w:val="24"/>
        </w:rPr>
        <w:tab/>
        <w:t>České</w:t>
      </w:r>
      <w:r w:rsidR="009D738B" w:rsidRPr="00F52EC3">
        <w:rPr>
          <w:rFonts w:asciiTheme="minorHAnsi" w:hAnsiTheme="minorHAnsi"/>
          <w:sz w:val="24"/>
          <w:szCs w:val="24"/>
        </w:rPr>
        <w:tab/>
      </w:r>
      <w:r w:rsidR="004F52B4">
        <w:rPr>
          <w:rFonts w:asciiTheme="minorHAnsi" w:hAnsiTheme="minorHAnsi"/>
          <w:sz w:val="24"/>
          <w:szCs w:val="24"/>
        </w:rPr>
        <w:t>vysoké učení technické v Praze</w:t>
      </w:r>
      <w:r w:rsidR="00CA0B6D" w:rsidRPr="00F52EC3">
        <w:rPr>
          <w:rFonts w:asciiTheme="minorHAnsi" w:hAnsiTheme="minorHAnsi"/>
          <w:sz w:val="24"/>
          <w:szCs w:val="24"/>
        </w:rPr>
        <w:t xml:space="preserve">                </w:t>
      </w:r>
    </w:p>
    <w:p w:rsidR="00D46DB2" w:rsidRPr="000553A6" w:rsidRDefault="009D738B" w:rsidP="00E61C61">
      <w:pPr>
        <w:spacing w:after="0" w:line="240" w:lineRule="auto"/>
        <w:ind w:left="5664" w:hanging="5097"/>
        <w:rPr>
          <w:rFonts w:asciiTheme="minorHAnsi" w:hAnsiTheme="minorHAnsi"/>
          <w:b/>
          <w:sz w:val="24"/>
          <w:szCs w:val="24"/>
        </w:rPr>
      </w:pPr>
      <w:r w:rsidRPr="00F52EC3">
        <w:rPr>
          <w:rFonts w:asciiTheme="minorHAnsi" w:hAnsiTheme="minorHAnsi"/>
          <w:sz w:val="24"/>
          <w:szCs w:val="24"/>
        </w:rPr>
        <w:t>průmyslu a obchodu</w:t>
      </w:r>
      <w:r w:rsidR="00D46DB2"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 xml:space="preserve"> </w:t>
      </w:r>
    </w:p>
    <w:p w:rsidR="00D46DB2" w:rsidRPr="000553A6" w:rsidRDefault="00677E8F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</w:p>
    <w:p w:rsidR="001C2D58" w:rsidRPr="000553A6" w:rsidRDefault="001C2D58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p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3655EE" w:rsidRPr="000553A6" w:rsidRDefault="003655EE" w:rsidP="00E61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46DB2" w:rsidRPr="000553A6" w:rsidRDefault="00D46DB2" w:rsidP="00E61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……………………………</w:t>
      </w:r>
      <w:r w:rsidR="009D738B" w:rsidRPr="000553A6">
        <w:rPr>
          <w:rFonts w:asciiTheme="minorHAnsi" w:hAnsiTheme="minorHAnsi"/>
          <w:sz w:val="24"/>
          <w:szCs w:val="24"/>
        </w:rPr>
        <w:t>………………….</w:t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  <w:t>…………………………………</w:t>
      </w:r>
      <w:r w:rsidR="009D738B" w:rsidRPr="000553A6">
        <w:rPr>
          <w:rFonts w:asciiTheme="minorHAnsi" w:hAnsiTheme="minorHAnsi"/>
          <w:sz w:val="24"/>
          <w:szCs w:val="24"/>
        </w:rPr>
        <w:t>……………</w:t>
      </w:r>
      <w:r w:rsidR="00846C90" w:rsidRPr="000553A6">
        <w:rPr>
          <w:rFonts w:asciiTheme="minorHAnsi" w:hAnsiTheme="minorHAnsi"/>
          <w:sz w:val="24"/>
          <w:szCs w:val="24"/>
        </w:rPr>
        <w:t>…</w:t>
      </w:r>
    </w:p>
    <w:p w:rsidR="00BE0A02" w:rsidRDefault="009D738B" w:rsidP="00E61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ab/>
      </w:r>
      <w:r w:rsidR="00E35C2D">
        <w:rPr>
          <w:rFonts w:asciiTheme="minorHAnsi" w:hAnsiTheme="minorHAnsi"/>
          <w:sz w:val="24"/>
          <w:szCs w:val="24"/>
        </w:rPr>
        <w:t>Ing. Hana Konrádová, MBA</w:t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Pr="000553A6">
        <w:rPr>
          <w:rFonts w:asciiTheme="minorHAnsi" w:hAnsiTheme="minorHAnsi"/>
          <w:sz w:val="24"/>
          <w:szCs w:val="24"/>
        </w:rPr>
        <w:tab/>
      </w:r>
      <w:r w:rsidR="004A3E20">
        <w:rPr>
          <w:rFonts w:asciiTheme="minorHAnsi" w:hAnsiTheme="minorHAnsi"/>
          <w:sz w:val="24"/>
          <w:szCs w:val="24"/>
        </w:rPr>
        <w:t xml:space="preserve"> </w:t>
      </w:r>
      <w:r w:rsidR="00F25DEE">
        <w:rPr>
          <w:rFonts w:asciiTheme="minorHAnsi" w:hAnsiTheme="minorHAnsi"/>
          <w:sz w:val="24"/>
          <w:szCs w:val="24"/>
        </w:rPr>
        <w:tab/>
        <w:t xml:space="preserve">   </w:t>
      </w:r>
      <w:proofErr w:type="gramStart"/>
      <w:r w:rsidR="00F25DEE">
        <w:rPr>
          <w:rFonts w:asciiTheme="minorHAnsi" w:hAnsiTheme="minorHAnsi"/>
          <w:sz w:val="24"/>
          <w:szCs w:val="24"/>
        </w:rPr>
        <w:t>Prof.</w:t>
      </w:r>
      <w:proofErr w:type="gramEnd"/>
      <w:r w:rsidR="00F25DEE">
        <w:rPr>
          <w:rFonts w:asciiTheme="minorHAnsi" w:hAnsiTheme="minorHAnsi"/>
          <w:sz w:val="24"/>
          <w:szCs w:val="24"/>
        </w:rPr>
        <w:t xml:space="preserve"> Mgr. Petr </w:t>
      </w:r>
      <w:proofErr w:type="spellStart"/>
      <w:r w:rsidR="00F25DEE">
        <w:rPr>
          <w:rFonts w:asciiTheme="minorHAnsi" w:hAnsiTheme="minorHAnsi"/>
          <w:sz w:val="24"/>
          <w:szCs w:val="24"/>
        </w:rPr>
        <w:t>Páta</w:t>
      </w:r>
      <w:proofErr w:type="spellEnd"/>
      <w:r w:rsidR="00F25DEE">
        <w:rPr>
          <w:rFonts w:asciiTheme="minorHAnsi" w:hAnsiTheme="minorHAnsi"/>
          <w:sz w:val="24"/>
          <w:szCs w:val="24"/>
        </w:rPr>
        <w:t>, Ph.D.</w:t>
      </w:r>
    </w:p>
    <w:p w:rsidR="00290EFB" w:rsidRDefault="00290EFB" w:rsidP="00290EF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Theme="minorHAnsi" w:hAnsiTheme="minorHAnsi"/>
          <w:sz w:val="24"/>
          <w:szCs w:val="24"/>
        </w:rPr>
      </w:pPr>
    </w:p>
    <w:p w:rsidR="009D738B" w:rsidRPr="000553A6" w:rsidRDefault="00290EFB" w:rsidP="00290E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</w:t>
      </w:r>
      <w:r w:rsidR="00ED0365">
        <w:rPr>
          <w:rFonts w:asciiTheme="minorHAnsi" w:hAnsiTheme="minorHAnsi"/>
          <w:sz w:val="24"/>
          <w:szCs w:val="24"/>
        </w:rPr>
        <w:t>ředitelka</w:t>
      </w:r>
      <w:r w:rsidRPr="000553A6">
        <w:rPr>
          <w:rFonts w:asciiTheme="minorHAnsi" w:hAnsiTheme="minorHAnsi"/>
          <w:sz w:val="24"/>
          <w:szCs w:val="24"/>
        </w:rPr>
        <w:t xml:space="preserve"> odboru</w:t>
      </w:r>
      <w:r>
        <w:rPr>
          <w:rFonts w:asciiTheme="minorHAnsi" w:hAnsiTheme="minorHAnsi"/>
          <w:sz w:val="24"/>
          <w:szCs w:val="24"/>
        </w:rPr>
        <w:t xml:space="preserve">          </w:t>
      </w:r>
      <w:r w:rsidR="00F25DEE">
        <w:rPr>
          <w:rFonts w:asciiTheme="minorHAnsi" w:hAnsiTheme="minorHAnsi"/>
          <w:sz w:val="24"/>
          <w:szCs w:val="24"/>
        </w:rPr>
        <w:tab/>
      </w:r>
      <w:r w:rsidR="00F25DEE">
        <w:rPr>
          <w:rFonts w:asciiTheme="minorHAnsi" w:hAnsiTheme="minorHAnsi"/>
          <w:sz w:val="24"/>
          <w:szCs w:val="24"/>
        </w:rPr>
        <w:tab/>
      </w:r>
      <w:r w:rsidR="00F25DEE">
        <w:rPr>
          <w:rFonts w:asciiTheme="minorHAnsi" w:hAnsiTheme="minorHAnsi"/>
          <w:sz w:val="24"/>
          <w:szCs w:val="24"/>
        </w:rPr>
        <w:tab/>
      </w:r>
      <w:proofErr w:type="gramStart"/>
      <w:r w:rsidR="00F25DEE">
        <w:rPr>
          <w:rFonts w:asciiTheme="minorHAnsi" w:hAnsiTheme="minorHAnsi"/>
          <w:sz w:val="24"/>
          <w:szCs w:val="24"/>
        </w:rPr>
        <w:tab/>
      </w:r>
      <w:r w:rsidR="004F52B4">
        <w:rPr>
          <w:rFonts w:asciiTheme="minorHAnsi" w:hAnsiTheme="minorHAnsi"/>
          <w:sz w:val="24"/>
          <w:szCs w:val="24"/>
        </w:rPr>
        <w:t xml:space="preserve">  </w:t>
      </w:r>
      <w:r w:rsidR="00F25DEE">
        <w:rPr>
          <w:rFonts w:asciiTheme="minorHAnsi" w:hAnsiTheme="minorHAnsi"/>
          <w:sz w:val="24"/>
          <w:szCs w:val="24"/>
        </w:rPr>
        <w:t>děkan</w:t>
      </w:r>
      <w:proofErr w:type="gramEnd"/>
      <w:r w:rsidR="004F52B4">
        <w:rPr>
          <w:rFonts w:asciiTheme="minorHAnsi" w:hAnsiTheme="minorHAnsi"/>
          <w:sz w:val="24"/>
          <w:szCs w:val="24"/>
        </w:rPr>
        <w:t xml:space="preserve"> Fakulty elektrotechnické</w:t>
      </w:r>
      <w:r>
        <w:rPr>
          <w:rFonts w:asciiTheme="minorHAnsi" w:hAnsiTheme="minorHAnsi"/>
          <w:sz w:val="24"/>
          <w:szCs w:val="24"/>
        </w:rPr>
        <w:t xml:space="preserve">                                          </w:t>
      </w:r>
    </w:p>
    <w:p w:rsidR="001A2A66" w:rsidRPr="00EA0E34" w:rsidRDefault="000131F1" w:rsidP="00E61C6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000553A6">
        <w:rPr>
          <w:rFonts w:asciiTheme="minorHAnsi" w:hAnsiTheme="minorHAnsi"/>
          <w:sz w:val="24"/>
          <w:szCs w:val="24"/>
        </w:rPr>
        <w:t>elektroenergetiky</w:t>
      </w:r>
      <w:r w:rsidR="00CA0B6D" w:rsidRPr="000553A6">
        <w:rPr>
          <w:rFonts w:asciiTheme="minorHAnsi" w:hAnsiTheme="minorHAnsi"/>
          <w:sz w:val="24"/>
          <w:szCs w:val="24"/>
        </w:rPr>
        <w:t xml:space="preserve"> a teplárenství</w:t>
      </w:r>
      <w:r w:rsidR="00290EFB">
        <w:rPr>
          <w:rFonts w:asciiTheme="minorHAnsi" w:hAnsiTheme="minorHAnsi"/>
          <w:sz w:val="24"/>
          <w:szCs w:val="24"/>
        </w:rPr>
        <w:t xml:space="preserve">                              </w:t>
      </w:r>
    </w:p>
    <w:p w:rsidR="00DB0764" w:rsidRPr="00EA0E34" w:rsidRDefault="00DB0764" w:rsidP="00E61C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sz w:val="24"/>
          <w:szCs w:val="24"/>
        </w:rPr>
      </w:pPr>
    </w:p>
    <w:sectPr w:rsidR="00DB0764" w:rsidRPr="00EA0E34" w:rsidSect="00231D11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819" w:rsidRDefault="00CF7819" w:rsidP="000503AB">
      <w:pPr>
        <w:spacing w:after="0" w:line="240" w:lineRule="auto"/>
      </w:pPr>
      <w:r>
        <w:separator/>
      </w:r>
    </w:p>
  </w:endnote>
  <w:endnote w:type="continuationSeparator" w:id="0">
    <w:p w:rsidR="00CF7819" w:rsidRDefault="00CF7819" w:rsidP="0005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Pro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2DB" w:rsidRDefault="004E12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5492">
      <w:rPr>
        <w:noProof/>
      </w:rPr>
      <w:t>9</w:t>
    </w:r>
    <w:r>
      <w:rPr>
        <w:noProof/>
      </w:rPr>
      <w:fldChar w:fldCharType="end"/>
    </w:r>
  </w:p>
  <w:p w:rsidR="004E12DB" w:rsidRDefault="004E1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819" w:rsidRDefault="00CF7819" w:rsidP="000503AB">
      <w:pPr>
        <w:spacing w:after="0" w:line="240" w:lineRule="auto"/>
      </w:pPr>
      <w:r>
        <w:separator/>
      </w:r>
    </w:p>
  </w:footnote>
  <w:footnote w:type="continuationSeparator" w:id="0">
    <w:p w:rsidR="00CF7819" w:rsidRDefault="00CF7819" w:rsidP="0005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7D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66E5C"/>
    <w:multiLevelType w:val="hybridMultilevel"/>
    <w:tmpl w:val="1C8208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A86552"/>
    <w:multiLevelType w:val="hybridMultilevel"/>
    <w:tmpl w:val="AAF4E97C"/>
    <w:lvl w:ilvl="0" w:tplc="796ECC4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490"/>
    <w:multiLevelType w:val="hybridMultilevel"/>
    <w:tmpl w:val="352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5B58"/>
    <w:multiLevelType w:val="hybridMultilevel"/>
    <w:tmpl w:val="9B3CC3F2"/>
    <w:lvl w:ilvl="0" w:tplc="FF9A3DDC">
      <w:start w:val="1"/>
      <w:numFmt w:val="lowerLetter"/>
      <w:lvlText w:val="%1)"/>
      <w:lvlJc w:val="left"/>
      <w:pPr>
        <w:ind w:left="927" w:hanging="360"/>
      </w:pPr>
      <w:rPr>
        <w:rFonts w:asciiTheme="minorHAnsi" w:hAnsiTheme="minorHAnsi" w:cs="MyriadPro-Black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EF3C59"/>
    <w:multiLevelType w:val="hybridMultilevel"/>
    <w:tmpl w:val="0778C5FE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9825201"/>
    <w:multiLevelType w:val="hybridMultilevel"/>
    <w:tmpl w:val="8CA63A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3848"/>
    <w:multiLevelType w:val="hybridMultilevel"/>
    <w:tmpl w:val="C694A9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8433E0"/>
    <w:multiLevelType w:val="hybridMultilevel"/>
    <w:tmpl w:val="8E501C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E7E5679"/>
    <w:multiLevelType w:val="hybridMultilevel"/>
    <w:tmpl w:val="48900B2A"/>
    <w:lvl w:ilvl="0" w:tplc="6054E04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520D74"/>
    <w:multiLevelType w:val="hybridMultilevel"/>
    <w:tmpl w:val="B8F4DEA8"/>
    <w:lvl w:ilvl="0" w:tplc="442823A4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1BD50D6"/>
    <w:multiLevelType w:val="hybridMultilevel"/>
    <w:tmpl w:val="D534E956"/>
    <w:lvl w:ilvl="0" w:tplc="35045496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2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3AE55A7"/>
    <w:multiLevelType w:val="hybridMultilevel"/>
    <w:tmpl w:val="666481E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4833285"/>
    <w:multiLevelType w:val="hybridMultilevel"/>
    <w:tmpl w:val="C8D651B0"/>
    <w:lvl w:ilvl="0" w:tplc="35045496">
      <w:start w:val="1"/>
      <w:numFmt w:val="decimal"/>
      <w:lvlText w:val="%1."/>
      <w:lvlJc w:val="left"/>
      <w:pPr>
        <w:ind w:left="56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5" w15:restartNumberingAfterBreak="0">
    <w:nsid w:val="374A5D64"/>
    <w:multiLevelType w:val="hybridMultilevel"/>
    <w:tmpl w:val="1BC23B8C"/>
    <w:lvl w:ilvl="0" w:tplc="442823A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AD2448B"/>
    <w:multiLevelType w:val="multilevel"/>
    <w:tmpl w:val="89003E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DA64619"/>
    <w:multiLevelType w:val="hybridMultilevel"/>
    <w:tmpl w:val="D3A606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ECA0949"/>
    <w:multiLevelType w:val="hybridMultilevel"/>
    <w:tmpl w:val="DBC0F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5E6A39"/>
    <w:multiLevelType w:val="hybridMultilevel"/>
    <w:tmpl w:val="4D705068"/>
    <w:lvl w:ilvl="0" w:tplc="04050011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43277AA0"/>
    <w:multiLevelType w:val="hybridMultilevel"/>
    <w:tmpl w:val="436AC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5175C5"/>
    <w:multiLevelType w:val="hybridMultilevel"/>
    <w:tmpl w:val="B5565998"/>
    <w:lvl w:ilvl="0" w:tplc="C13000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51785A"/>
    <w:multiLevelType w:val="hybridMultilevel"/>
    <w:tmpl w:val="EF16BA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577378F"/>
    <w:multiLevelType w:val="hybridMultilevel"/>
    <w:tmpl w:val="7A626060"/>
    <w:lvl w:ilvl="0" w:tplc="4F028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916"/>
    <w:multiLevelType w:val="hybridMultilevel"/>
    <w:tmpl w:val="A3521C3E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4E027B28"/>
    <w:multiLevelType w:val="hybridMultilevel"/>
    <w:tmpl w:val="25A2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002E2"/>
    <w:multiLevelType w:val="hybridMultilevel"/>
    <w:tmpl w:val="89C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D6425E"/>
    <w:multiLevelType w:val="hybridMultilevel"/>
    <w:tmpl w:val="8BFCD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1D2"/>
    <w:multiLevelType w:val="hybridMultilevel"/>
    <w:tmpl w:val="B8121F22"/>
    <w:lvl w:ilvl="0" w:tplc="2DE0659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BC73E11"/>
    <w:multiLevelType w:val="hybridMultilevel"/>
    <w:tmpl w:val="498836FA"/>
    <w:lvl w:ilvl="0" w:tplc="1E06430A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214640"/>
    <w:multiLevelType w:val="hybridMultilevel"/>
    <w:tmpl w:val="782ED9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B8A6859"/>
    <w:multiLevelType w:val="hybridMultilevel"/>
    <w:tmpl w:val="BF8022BA"/>
    <w:lvl w:ilvl="0" w:tplc="93604A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3F59C9"/>
    <w:multiLevelType w:val="hybridMultilevel"/>
    <w:tmpl w:val="88F465F4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B611DD"/>
    <w:multiLevelType w:val="hybridMultilevel"/>
    <w:tmpl w:val="A2EE2606"/>
    <w:lvl w:ilvl="0" w:tplc="5504FD64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="MyriadPro-Black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687AEA"/>
    <w:multiLevelType w:val="hybridMultilevel"/>
    <w:tmpl w:val="7AF81BF4"/>
    <w:lvl w:ilvl="0" w:tplc="2DE065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A61BCF"/>
    <w:multiLevelType w:val="hybridMultilevel"/>
    <w:tmpl w:val="EDEC0034"/>
    <w:lvl w:ilvl="0" w:tplc="3974735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17054B"/>
    <w:multiLevelType w:val="hybridMultilevel"/>
    <w:tmpl w:val="76B20C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7" w15:restartNumberingAfterBreak="0">
    <w:nsid w:val="7A2D70AA"/>
    <w:multiLevelType w:val="hybridMultilevel"/>
    <w:tmpl w:val="78664EC0"/>
    <w:lvl w:ilvl="0" w:tplc="6FDCCE2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 w15:restartNumberingAfterBreak="0">
    <w:nsid w:val="7CC61532"/>
    <w:multiLevelType w:val="hybridMultilevel"/>
    <w:tmpl w:val="BC708774"/>
    <w:lvl w:ilvl="0" w:tplc="442823A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C354B2"/>
    <w:multiLevelType w:val="hybridMultilevel"/>
    <w:tmpl w:val="3C1ED810"/>
    <w:lvl w:ilvl="0" w:tplc="589EF8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34"/>
  </w:num>
  <w:num w:numId="3">
    <w:abstractNumId w:val="28"/>
  </w:num>
  <w:num w:numId="4">
    <w:abstractNumId w:val="38"/>
  </w:num>
  <w:num w:numId="5">
    <w:abstractNumId w:val="15"/>
  </w:num>
  <w:num w:numId="6">
    <w:abstractNumId w:val="10"/>
  </w:num>
  <w:num w:numId="7">
    <w:abstractNumId w:val="26"/>
  </w:num>
  <w:num w:numId="8">
    <w:abstractNumId w:val="37"/>
  </w:num>
  <w:num w:numId="9">
    <w:abstractNumId w:val="18"/>
  </w:num>
  <w:num w:numId="10">
    <w:abstractNumId w:val="2"/>
  </w:num>
  <w:num w:numId="11">
    <w:abstractNumId w:val="9"/>
  </w:num>
  <w:num w:numId="12">
    <w:abstractNumId w:val="20"/>
  </w:num>
  <w:num w:numId="13">
    <w:abstractNumId w:val="12"/>
  </w:num>
  <w:num w:numId="14">
    <w:abstractNumId w:val="22"/>
  </w:num>
  <w:num w:numId="15">
    <w:abstractNumId w:val="21"/>
  </w:num>
  <w:num w:numId="16">
    <w:abstractNumId w:val="30"/>
  </w:num>
  <w:num w:numId="17">
    <w:abstractNumId w:val="8"/>
  </w:num>
  <w:num w:numId="18">
    <w:abstractNumId w:val="14"/>
  </w:num>
  <w:num w:numId="19">
    <w:abstractNumId w:val="11"/>
  </w:num>
  <w:num w:numId="20">
    <w:abstractNumId w:val="3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25"/>
  </w:num>
  <w:num w:numId="25">
    <w:abstractNumId w:val="3"/>
  </w:num>
  <w:num w:numId="26">
    <w:abstractNumId w:val="13"/>
  </w:num>
  <w:num w:numId="27">
    <w:abstractNumId w:val="23"/>
  </w:num>
  <w:num w:numId="28">
    <w:abstractNumId w:val="27"/>
  </w:num>
  <w:num w:numId="29">
    <w:abstractNumId w:val="6"/>
  </w:num>
  <w:num w:numId="30">
    <w:abstractNumId w:val="4"/>
  </w:num>
  <w:num w:numId="31">
    <w:abstractNumId w:val="16"/>
  </w:num>
  <w:num w:numId="32">
    <w:abstractNumId w:val="33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0"/>
  </w:num>
  <w:num w:numId="36">
    <w:abstractNumId w:val="31"/>
  </w:num>
  <w:num w:numId="37">
    <w:abstractNumId w:val="36"/>
  </w:num>
  <w:num w:numId="38">
    <w:abstractNumId w:val="19"/>
  </w:num>
  <w:num w:numId="39">
    <w:abstractNumId w:val="1"/>
  </w:num>
  <w:num w:numId="40">
    <w:abstractNumId w:val="17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11"/>
    <w:rsid w:val="00001F88"/>
    <w:rsid w:val="0000573E"/>
    <w:rsid w:val="000131F1"/>
    <w:rsid w:val="00040B2B"/>
    <w:rsid w:val="00042B72"/>
    <w:rsid w:val="000450A4"/>
    <w:rsid w:val="000503AB"/>
    <w:rsid w:val="00051262"/>
    <w:rsid w:val="000553A6"/>
    <w:rsid w:val="0005724F"/>
    <w:rsid w:val="000619B0"/>
    <w:rsid w:val="0006448F"/>
    <w:rsid w:val="00070B55"/>
    <w:rsid w:val="000822CE"/>
    <w:rsid w:val="000902F8"/>
    <w:rsid w:val="00096501"/>
    <w:rsid w:val="000965CD"/>
    <w:rsid w:val="00097CA6"/>
    <w:rsid w:val="000B134B"/>
    <w:rsid w:val="000B4804"/>
    <w:rsid w:val="000B6C28"/>
    <w:rsid w:val="000C1A55"/>
    <w:rsid w:val="000C716A"/>
    <w:rsid w:val="000E3755"/>
    <w:rsid w:val="000E45DF"/>
    <w:rsid w:val="000F1F5D"/>
    <w:rsid w:val="001011E8"/>
    <w:rsid w:val="00101891"/>
    <w:rsid w:val="001037E8"/>
    <w:rsid w:val="00110EC4"/>
    <w:rsid w:val="0012566B"/>
    <w:rsid w:val="00143415"/>
    <w:rsid w:val="001438FD"/>
    <w:rsid w:val="001454F7"/>
    <w:rsid w:val="00161F20"/>
    <w:rsid w:val="00165597"/>
    <w:rsid w:val="00173CD8"/>
    <w:rsid w:val="00175995"/>
    <w:rsid w:val="00177F5F"/>
    <w:rsid w:val="00180507"/>
    <w:rsid w:val="00183B80"/>
    <w:rsid w:val="001A2A66"/>
    <w:rsid w:val="001B0590"/>
    <w:rsid w:val="001B3F3C"/>
    <w:rsid w:val="001C1921"/>
    <w:rsid w:val="001C1C16"/>
    <w:rsid w:val="001C2AB3"/>
    <w:rsid w:val="001C2D58"/>
    <w:rsid w:val="001E0D6A"/>
    <w:rsid w:val="001E4BC5"/>
    <w:rsid w:val="001F2915"/>
    <w:rsid w:val="001F3A05"/>
    <w:rsid w:val="00204845"/>
    <w:rsid w:val="0022260D"/>
    <w:rsid w:val="00227A11"/>
    <w:rsid w:val="00231A1F"/>
    <w:rsid w:val="00231D11"/>
    <w:rsid w:val="00235D58"/>
    <w:rsid w:val="002416B3"/>
    <w:rsid w:val="002433FF"/>
    <w:rsid w:val="00263723"/>
    <w:rsid w:val="0026646D"/>
    <w:rsid w:val="00267CE2"/>
    <w:rsid w:val="0027503E"/>
    <w:rsid w:val="00283D56"/>
    <w:rsid w:val="00287FFD"/>
    <w:rsid w:val="00290EFB"/>
    <w:rsid w:val="0029121C"/>
    <w:rsid w:val="00297CE3"/>
    <w:rsid w:val="002B1D62"/>
    <w:rsid w:val="002C1E12"/>
    <w:rsid w:val="002D3141"/>
    <w:rsid w:val="002D6D0F"/>
    <w:rsid w:val="002E297C"/>
    <w:rsid w:val="002E33D8"/>
    <w:rsid w:val="002F6652"/>
    <w:rsid w:val="002F79DF"/>
    <w:rsid w:val="0030792E"/>
    <w:rsid w:val="003138D1"/>
    <w:rsid w:val="003141B6"/>
    <w:rsid w:val="003303AE"/>
    <w:rsid w:val="003365BB"/>
    <w:rsid w:val="0035237E"/>
    <w:rsid w:val="00361266"/>
    <w:rsid w:val="003655EE"/>
    <w:rsid w:val="00371BC3"/>
    <w:rsid w:val="00375B8B"/>
    <w:rsid w:val="003831C8"/>
    <w:rsid w:val="0038456E"/>
    <w:rsid w:val="00385492"/>
    <w:rsid w:val="00396651"/>
    <w:rsid w:val="003B2972"/>
    <w:rsid w:val="003C4CB2"/>
    <w:rsid w:val="003F46AE"/>
    <w:rsid w:val="004041ED"/>
    <w:rsid w:val="00410D94"/>
    <w:rsid w:val="004158DB"/>
    <w:rsid w:val="00417DDD"/>
    <w:rsid w:val="0042737A"/>
    <w:rsid w:val="00433817"/>
    <w:rsid w:val="0044172A"/>
    <w:rsid w:val="004468D2"/>
    <w:rsid w:val="00452527"/>
    <w:rsid w:val="004531F8"/>
    <w:rsid w:val="00453C8C"/>
    <w:rsid w:val="00454353"/>
    <w:rsid w:val="00456D9C"/>
    <w:rsid w:val="0045780E"/>
    <w:rsid w:val="00461D61"/>
    <w:rsid w:val="00467372"/>
    <w:rsid w:val="00467E9E"/>
    <w:rsid w:val="004746FC"/>
    <w:rsid w:val="0047646D"/>
    <w:rsid w:val="00477198"/>
    <w:rsid w:val="00480B8A"/>
    <w:rsid w:val="0048456E"/>
    <w:rsid w:val="00485C9A"/>
    <w:rsid w:val="00487EF7"/>
    <w:rsid w:val="004951EE"/>
    <w:rsid w:val="0049671D"/>
    <w:rsid w:val="004A3E20"/>
    <w:rsid w:val="004A4CED"/>
    <w:rsid w:val="004A5B81"/>
    <w:rsid w:val="004A5F51"/>
    <w:rsid w:val="004B5F6C"/>
    <w:rsid w:val="004C7BA1"/>
    <w:rsid w:val="004E12DB"/>
    <w:rsid w:val="004E7233"/>
    <w:rsid w:val="004F52B4"/>
    <w:rsid w:val="004F5621"/>
    <w:rsid w:val="00503601"/>
    <w:rsid w:val="005167A4"/>
    <w:rsid w:val="00534722"/>
    <w:rsid w:val="00542C13"/>
    <w:rsid w:val="00544A22"/>
    <w:rsid w:val="0055584C"/>
    <w:rsid w:val="0055675E"/>
    <w:rsid w:val="00564A83"/>
    <w:rsid w:val="00573224"/>
    <w:rsid w:val="0058342A"/>
    <w:rsid w:val="00586B70"/>
    <w:rsid w:val="00592669"/>
    <w:rsid w:val="00592B89"/>
    <w:rsid w:val="00596480"/>
    <w:rsid w:val="005972F5"/>
    <w:rsid w:val="005972FB"/>
    <w:rsid w:val="005A3955"/>
    <w:rsid w:val="005A5D4D"/>
    <w:rsid w:val="005A63F0"/>
    <w:rsid w:val="005B2A7C"/>
    <w:rsid w:val="005B2BA1"/>
    <w:rsid w:val="005B2FBE"/>
    <w:rsid w:val="005B339E"/>
    <w:rsid w:val="005D1973"/>
    <w:rsid w:val="005D396E"/>
    <w:rsid w:val="005E1300"/>
    <w:rsid w:val="005F423D"/>
    <w:rsid w:val="00600336"/>
    <w:rsid w:val="0060354E"/>
    <w:rsid w:val="00606151"/>
    <w:rsid w:val="00606FCE"/>
    <w:rsid w:val="0060766E"/>
    <w:rsid w:val="00610EEF"/>
    <w:rsid w:val="00621CA9"/>
    <w:rsid w:val="00636DBC"/>
    <w:rsid w:val="00646DA4"/>
    <w:rsid w:val="006507A4"/>
    <w:rsid w:val="00651D25"/>
    <w:rsid w:val="00652B70"/>
    <w:rsid w:val="00656506"/>
    <w:rsid w:val="00663845"/>
    <w:rsid w:val="006772C0"/>
    <w:rsid w:val="00677E8F"/>
    <w:rsid w:val="00681BBD"/>
    <w:rsid w:val="00684303"/>
    <w:rsid w:val="006867F2"/>
    <w:rsid w:val="00691518"/>
    <w:rsid w:val="00692304"/>
    <w:rsid w:val="00694603"/>
    <w:rsid w:val="006965F8"/>
    <w:rsid w:val="006A250D"/>
    <w:rsid w:val="006B265A"/>
    <w:rsid w:val="006B7AD2"/>
    <w:rsid w:val="006C3BE4"/>
    <w:rsid w:val="006C6B0C"/>
    <w:rsid w:val="006D3F6D"/>
    <w:rsid w:val="006D4178"/>
    <w:rsid w:val="006E1CDA"/>
    <w:rsid w:val="006E7A5B"/>
    <w:rsid w:val="006F23B4"/>
    <w:rsid w:val="00703968"/>
    <w:rsid w:val="0070476D"/>
    <w:rsid w:val="00704B9C"/>
    <w:rsid w:val="00714684"/>
    <w:rsid w:val="007146C0"/>
    <w:rsid w:val="00714BBC"/>
    <w:rsid w:val="007177B2"/>
    <w:rsid w:val="00720367"/>
    <w:rsid w:val="007226CF"/>
    <w:rsid w:val="007310BA"/>
    <w:rsid w:val="007321AF"/>
    <w:rsid w:val="007479DC"/>
    <w:rsid w:val="00771785"/>
    <w:rsid w:val="00786243"/>
    <w:rsid w:val="007875A8"/>
    <w:rsid w:val="00793058"/>
    <w:rsid w:val="007A3CC9"/>
    <w:rsid w:val="007B3143"/>
    <w:rsid w:val="007B4816"/>
    <w:rsid w:val="007E0CD2"/>
    <w:rsid w:val="007F6B26"/>
    <w:rsid w:val="008000B9"/>
    <w:rsid w:val="00800ECB"/>
    <w:rsid w:val="00807C2D"/>
    <w:rsid w:val="0081230D"/>
    <w:rsid w:val="00821B32"/>
    <w:rsid w:val="00830738"/>
    <w:rsid w:val="008320DC"/>
    <w:rsid w:val="00835927"/>
    <w:rsid w:val="00842D68"/>
    <w:rsid w:val="008439CA"/>
    <w:rsid w:val="0084537E"/>
    <w:rsid w:val="00846C90"/>
    <w:rsid w:val="008473A1"/>
    <w:rsid w:val="00857C8D"/>
    <w:rsid w:val="00860784"/>
    <w:rsid w:val="00861590"/>
    <w:rsid w:val="00867995"/>
    <w:rsid w:val="00873C5C"/>
    <w:rsid w:val="0087419D"/>
    <w:rsid w:val="00874A83"/>
    <w:rsid w:val="00882B4A"/>
    <w:rsid w:val="00883289"/>
    <w:rsid w:val="00884AC4"/>
    <w:rsid w:val="00887E02"/>
    <w:rsid w:val="008A1E4A"/>
    <w:rsid w:val="008A2256"/>
    <w:rsid w:val="008B1321"/>
    <w:rsid w:val="008B736B"/>
    <w:rsid w:val="008C10F1"/>
    <w:rsid w:val="008C15B1"/>
    <w:rsid w:val="008D3C41"/>
    <w:rsid w:val="008D7E71"/>
    <w:rsid w:val="008F0A41"/>
    <w:rsid w:val="008F12AE"/>
    <w:rsid w:val="008F66EF"/>
    <w:rsid w:val="008F7970"/>
    <w:rsid w:val="009230DA"/>
    <w:rsid w:val="00930D85"/>
    <w:rsid w:val="0093544D"/>
    <w:rsid w:val="00937EA1"/>
    <w:rsid w:val="00950030"/>
    <w:rsid w:val="00960DE0"/>
    <w:rsid w:val="0097129C"/>
    <w:rsid w:val="009777A7"/>
    <w:rsid w:val="00981083"/>
    <w:rsid w:val="009A4564"/>
    <w:rsid w:val="009A4A71"/>
    <w:rsid w:val="009A6360"/>
    <w:rsid w:val="009A7615"/>
    <w:rsid w:val="009B1840"/>
    <w:rsid w:val="009C7DCB"/>
    <w:rsid w:val="009D155B"/>
    <w:rsid w:val="009D2020"/>
    <w:rsid w:val="009D738B"/>
    <w:rsid w:val="009F2D00"/>
    <w:rsid w:val="00A01D48"/>
    <w:rsid w:val="00A11219"/>
    <w:rsid w:val="00A20C1B"/>
    <w:rsid w:val="00A3594C"/>
    <w:rsid w:val="00A35A2D"/>
    <w:rsid w:val="00A35F95"/>
    <w:rsid w:val="00A45600"/>
    <w:rsid w:val="00A505E9"/>
    <w:rsid w:val="00A50A24"/>
    <w:rsid w:val="00A54531"/>
    <w:rsid w:val="00A56319"/>
    <w:rsid w:val="00A71DCA"/>
    <w:rsid w:val="00A72EA4"/>
    <w:rsid w:val="00A755E1"/>
    <w:rsid w:val="00A81DAF"/>
    <w:rsid w:val="00A916B5"/>
    <w:rsid w:val="00AA38A8"/>
    <w:rsid w:val="00AB07BA"/>
    <w:rsid w:val="00AB2CF4"/>
    <w:rsid w:val="00AC18D0"/>
    <w:rsid w:val="00AD0BDF"/>
    <w:rsid w:val="00AD61BE"/>
    <w:rsid w:val="00AF4641"/>
    <w:rsid w:val="00AF4D7F"/>
    <w:rsid w:val="00AF6003"/>
    <w:rsid w:val="00B20F4F"/>
    <w:rsid w:val="00B371F4"/>
    <w:rsid w:val="00B505F3"/>
    <w:rsid w:val="00B556FE"/>
    <w:rsid w:val="00B61700"/>
    <w:rsid w:val="00B8272C"/>
    <w:rsid w:val="00B9159B"/>
    <w:rsid w:val="00BA008D"/>
    <w:rsid w:val="00BB3393"/>
    <w:rsid w:val="00BB44EC"/>
    <w:rsid w:val="00BC6177"/>
    <w:rsid w:val="00BE0A02"/>
    <w:rsid w:val="00BF6E34"/>
    <w:rsid w:val="00C03D57"/>
    <w:rsid w:val="00C05564"/>
    <w:rsid w:val="00C1427F"/>
    <w:rsid w:val="00C15270"/>
    <w:rsid w:val="00C152A1"/>
    <w:rsid w:val="00C15E5C"/>
    <w:rsid w:val="00C2136E"/>
    <w:rsid w:val="00C2702A"/>
    <w:rsid w:val="00C332F0"/>
    <w:rsid w:val="00C5491D"/>
    <w:rsid w:val="00C565C5"/>
    <w:rsid w:val="00C5694E"/>
    <w:rsid w:val="00C615CF"/>
    <w:rsid w:val="00C63B74"/>
    <w:rsid w:val="00C72E8B"/>
    <w:rsid w:val="00C73ECA"/>
    <w:rsid w:val="00C8080A"/>
    <w:rsid w:val="00C815A4"/>
    <w:rsid w:val="00C8309B"/>
    <w:rsid w:val="00CA0B6D"/>
    <w:rsid w:val="00CA3D00"/>
    <w:rsid w:val="00CA6779"/>
    <w:rsid w:val="00CA776B"/>
    <w:rsid w:val="00CB62FF"/>
    <w:rsid w:val="00CB67FA"/>
    <w:rsid w:val="00CC1010"/>
    <w:rsid w:val="00CC17DC"/>
    <w:rsid w:val="00CC7BA7"/>
    <w:rsid w:val="00CD299E"/>
    <w:rsid w:val="00CD4703"/>
    <w:rsid w:val="00CF1248"/>
    <w:rsid w:val="00CF770D"/>
    <w:rsid w:val="00CF7819"/>
    <w:rsid w:val="00D03A55"/>
    <w:rsid w:val="00D11E59"/>
    <w:rsid w:val="00D16F30"/>
    <w:rsid w:val="00D176DC"/>
    <w:rsid w:val="00D30CFD"/>
    <w:rsid w:val="00D372AD"/>
    <w:rsid w:val="00D417C3"/>
    <w:rsid w:val="00D42296"/>
    <w:rsid w:val="00D46DB2"/>
    <w:rsid w:val="00D50549"/>
    <w:rsid w:val="00D52CB4"/>
    <w:rsid w:val="00D531F0"/>
    <w:rsid w:val="00D55931"/>
    <w:rsid w:val="00D6020E"/>
    <w:rsid w:val="00D64495"/>
    <w:rsid w:val="00D66087"/>
    <w:rsid w:val="00D7515C"/>
    <w:rsid w:val="00D80939"/>
    <w:rsid w:val="00D86B2B"/>
    <w:rsid w:val="00D87BC2"/>
    <w:rsid w:val="00D92336"/>
    <w:rsid w:val="00D95818"/>
    <w:rsid w:val="00DA026B"/>
    <w:rsid w:val="00DA6071"/>
    <w:rsid w:val="00DB0764"/>
    <w:rsid w:val="00DB25B5"/>
    <w:rsid w:val="00DB402E"/>
    <w:rsid w:val="00DB5DDE"/>
    <w:rsid w:val="00DD03B4"/>
    <w:rsid w:val="00DD1659"/>
    <w:rsid w:val="00DD17AF"/>
    <w:rsid w:val="00DD4C50"/>
    <w:rsid w:val="00DE4A8C"/>
    <w:rsid w:val="00DF5E7D"/>
    <w:rsid w:val="00DF70E3"/>
    <w:rsid w:val="00E06C48"/>
    <w:rsid w:val="00E1563A"/>
    <w:rsid w:val="00E1687C"/>
    <w:rsid w:val="00E17BD0"/>
    <w:rsid w:val="00E308A9"/>
    <w:rsid w:val="00E35C2D"/>
    <w:rsid w:val="00E61C61"/>
    <w:rsid w:val="00E77FE8"/>
    <w:rsid w:val="00E830AB"/>
    <w:rsid w:val="00E86743"/>
    <w:rsid w:val="00E87791"/>
    <w:rsid w:val="00E94A4B"/>
    <w:rsid w:val="00E9648F"/>
    <w:rsid w:val="00EA0096"/>
    <w:rsid w:val="00EA0E34"/>
    <w:rsid w:val="00EA2147"/>
    <w:rsid w:val="00EA5D45"/>
    <w:rsid w:val="00EB75AA"/>
    <w:rsid w:val="00ED0365"/>
    <w:rsid w:val="00ED30E9"/>
    <w:rsid w:val="00EE2100"/>
    <w:rsid w:val="00EF31F8"/>
    <w:rsid w:val="00F019AC"/>
    <w:rsid w:val="00F0586A"/>
    <w:rsid w:val="00F22556"/>
    <w:rsid w:val="00F25DEE"/>
    <w:rsid w:val="00F2780C"/>
    <w:rsid w:val="00F321BF"/>
    <w:rsid w:val="00F34C6D"/>
    <w:rsid w:val="00F34D9E"/>
    <w:rsid w:val="00F51336"/>
    <w:rsid w:val="00F52EC3"/>
    <w:rsid w:val="00F533BB"/>
    <w:rsid w:val="00F60E76"/>
    <w:rsid w:val="00F65BF5"/>
    <w:rsid w:val="00F7224A"/>
    <w:rsid w:val="00F74E00"/>
    <w:rsid w:val="00F814FA"/>
    <w:rsid w:val="00F831DF"/>
    <w:rsid w:val="00F83E3E"/>
    <w:rsid w:val="00F922A5"/>
    <w:rsid w:val="00FA0216"/>
    <w:rsid w:val="00FA45E8"/>
    <w:rsid w:val="00FB12C9"/>
    <w:rsid w:val="00FB237C"/>
    <w:rsid w:val="00FB3FB5"/>
    <w:rsid w:val="00FC0F8D"/>
    <w:rsid w:val="00FC7667"/>
    <w:rsid w:val="00FD023C"/>
    <w:rsid w:val="00FD1F71"/>
    <w:rsid w:val="00FD253A"/>
    <w:rsid w:val="00FD56E2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253A9"/>
  <w15:docId w15:val="{EE365CB8-912F-43CD-AA59-956B0728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29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CF770D"/>
    <w:rPr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CF770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F770D"/>
    <w:rPr>
      <w:rFonts w:ascii="Cambria" w:hAnsi="Cambria"/>
      <w:b/>
      <w:kern w:val="28"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B5D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B5DDE"/>
    <w:rPr>
      <w:rFonts w:ascii="Tahoma" w:hAnsi="Tahoma"/>
      <w:sz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80B8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80B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80B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8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80B8A"/>
    <w:rPr>
      <w:b/>
      <w:lang w:eastAsia="en-US"/>
    </w:rPr>
  </w:style>
  <w:style w:type="paragraph" w:styleId="Zpat">
    <w:name w:val="footer"/>
    <w:basedOn w:val="Normln"/>
    <w:link w:val="ZpatChar"/>
    <w:uiPriority w:val="99"/>
    <w:rsid w:val="001B059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1B059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B059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50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503AB"/>
    <w:rPr>
      <w:sz w:val="22"/>
      <w:lang w:eastAsia="en-US"/>
    </w:rPr>
  </w:style>
  <w:style w:type="character" w:customStyle="1" w:styleId="FontStyle29">
    <w:name w:val="Font Style29"/>
    <w:rsid w:val="008D3C41"/>
    <w:rPr>
      <w:rFonts w:ascii="Times New Roman" w:hAnsi="Times New Roman"/>
      <w:sz w:val="22"/>
    </w:rPr>
  </w:style>
  <w:style w:type="character" w:styleId="Siln">
    <w:name w:val="Strong"/>
    <w:basedOn w:val="Standardnpsmoodstavce"/>
    <w:uiPriority w:val="99"/>
    <w:qFormat/>
    <w:rsid w:val="008D3C41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C73ECA"/>
    <w:rPr>
      <w:color w:val="0000FF" w:themeColor="hyperlink"/>
      <w:u w:val="single"/>
    </w:rPr>
  </w:style>
  <w:style w:type="paragraph" w:customStyle="1" w:styleId="Style8">
    <w:name w:val="Style8"/>
    <w:basedOn w:val="Normln"/>
    <w:rsid w:val="00E77FE8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Normln"/>
    <w:rsid w:val="0045435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Style5">
    <w:name w:val="Style5"/>
    <w:basedOn w:val="Normln"/>
    <w:rsid w:val="00E17BD0"/>
    <w:pPr>
      <w:widowControl w:val="0"/>
      <w:suppressAutoHyphens/>
      <w:autoSpaceDE w:val="0"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2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52EC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D073A9BFBF4C95BDA80DC0D3A92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107B1-1AFB-48E7-B93C-4AC109F09740}"/>
      </w:docPartPr>
      <w:docPartBody>
        <w:p w:rsidR="00410B96" w:rsidRDefault="00547258" w:rsidP="00547258">
          <w:pPr>
            <w:pStyle w:val="03D073A9BFBF4C95BDA80DC0D3A92666"/>
          </w:pPr>
          <w:r w:rsidRPr="00737E1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Pro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58"/>
    <w:rsid w:val="00410B96"/>
    <w:rsid w:val="00547258"/>
    <w:rsid w:val="006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7258"/>
    <w:rPr>
      <w:color w:val="808080"/>
    </w:rPr>
  </w:style>
  <w:style w:type="paragraph" w:customStyle="1" w:styleId="03D073A9BFBF4C95BDA80DC0D3A92666">
    <w:name w:val="03D073A9BFBF4C95BDA80DC0D3A92666"/>
    <w:rsid w:val="00547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9894-BC3C-4322-A6CC-AE2B95B0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5590DD31.dotm</Template>
  <TotalTime>0</TotalTime>
  <Pages>9</Pages>
  <Words>2926</Words>
  <Characters>17255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Microsoft</Company>
  <LinksUpToDate>false</LinksUpToDate>
  <CharactersWithSpaces>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MPO</dc:creator>
  <cp:lastModifiedBy>Hrušková Irena</cp:lastModifiedBy>
  <cp:revision>2</cp:revision>
  <cp:lastPrinted>2022-04-28T07:21:00Z</cp:lastPrinted>
  <dcterms:created xsi:type="dcterms:W3CDTF">2022-05-26T07:28:00Z</dcterms:created>
  <dcterms:modified xsi:type="dcterms:W3CDTF">2022-05-26T07:28:00Z</dcterms:modified>
</cp:coreProperties>
</file>