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FE7B6" w14:textId="2000EEFA" w:rsidR="008A3EF0" w:rsidRDefault="00D57A34">
      <w:pPr>
        <w:jc w:val="center"/>
        <w:rPr>
          <w:b/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 xml:space="preserve">Smlouva č. </w:t>
      </w:r>
      <w:r w:rsidR="00CB60D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/202</w:t>
      </w:r>
      <w:r w:rsidR="00CB60D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o poskytování služby </w:t>
      </w:r>
      <w:r>
        <w:rPr>
          <w:b/>
          <w:sz w:val="28"/>
          <w:szCs w:val="28"/>
        </w:rPr>
        <w:br/>
        <w:t xml:space="preserve">evidenčního systému pro odpadové hospodářství </w:t>
      </w:r>
      <w:r>
        <w:rPr>
          <w:b/>
          <w:sz w:val="28"/>
          <w:szCs w:val="28"/>
        </w:rPr>
        <w:br/>
        <w:t>(dále jen „evidenční systém“)</w:t>
      </w:r>
    </w:p>
    <w:p w14:paraId="72A8FB98" w14:textId="77777777" w:rsidR="008A3EF0" w:rsidRDefault="00D57A3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360" w:firstLine="348"/>
        <w:rPr>
          <w:color w:val="000000"/>
          <w:szCs w:val="24"/>
        </w:rPr>
      </w:pPr>
      <w:r>
        <w:rPr>
          <w:color w:val="000000"/>
          <w:szCs w:val="24"/>
        </w:rPr>
        <w:t>Smluvní strany:</w:t>
      </w:r>
    </w:p>
    <w:p w14:paraId="57C8E530" w14:textId="77777777" w:rsidR="008A3EF0" w:rsidRDefault="00D57A34">
      <w:pPr>
        <w:ind w:firstLine="708"/>
        <w:rPr>
          <w:b/>
        </w:rPr>
      </w:pPr>
      <w:r>
        <w:rPr>
          <w:b/>
        </w:rPr>
        <w:t>Objednatel</w:t>
      </w:r>
    </w:p>
    <w:p w14:paraId="3B7BAC46" w14:textId="77777777" w:rsidR="00CB60D5" w:rsidRDefault="00CB60D5" w:rsidP="00CB60D5">
      <w:pPr>
        <w:ind w:firstLine="708"/>
      </w:pPr>
      <w:bookmarkStart w:id="1" w:name="_heading=h.30j0zll" w:colFirst="0" w:colLast="0"/>
      <w:bookmarkEnd w:id="1"/>
      <w:r>
        <w:t>Město Moravská Třebová</w:t>
      </w:r>
    </w:p>
    <w:p w14:paraId="128CDB70" w14:textId="77777777" w:rsidR="00CB60D5" w:rsidRDefault="00CB60D5" w:rsidP="00CB60D5">
      <w:pPr>
        <w:ind w:firstLine="708"/>
      </w:pPr>
      <w:r>
        <w:t>nám. T. G. Masaryka 32/29</w:t>
      </w:r>
    </w:p>
    <w:p w14:paraId="40CB21A4" w14:textId="77777777" w:rsidR="00CB60D5" w:rsidRDefault="00CB60D5" w:rsidP="00CB60D5">
      <w:pPr>
        <w:ind w:firstLine="708"/>
      </w:pPr>
      <w:r>
        <w:t>571 01, Moravská Třebová</w:t>
      </w:r>
    </w:p>
    <w:p w14:paraId="4BD67522" w14:textId="77777777" w:rsidR="00CB60D5" w:rsidRDefault="00CB60D5" w:rsidP="00CB60D5">
      <w:pPr>
        <w:ind w:firstLine="708"/>
      </w:pPr>
      <w:r>
        <w:t>IČO: 00277037</w:t>
      </w:r>
    </w:p>
    <w:p w14:paraId="7D586A0C" w14:textId="77777777" w:rsidR="00CB60D5" w:rsidRDefault="00CB60D5" w:rsidP="00CB60D5">
      <w:pPr>
        <w:ind w:firstLine="708"/>
      </w:pPr>
      <w:r>
        <w:t>DIČ: CZ00277037</w:t>
      </w:r>
    </w:p>
    <w:p w14:paraId="711BF3E7" w14:textId="77777777" w:rsidR="00CB60D5" w:rsidRDefault="00CB60D5" w:rsidP="00CB60D5">
      <w:pPr>
        <w:ind w:firstLine="708"/>
        <w:jc w:val="both"/>
      </w:pPr>
      <w:r>
        <w:t>zastoupené starostou Ing. Milošem Mičkou</w:t>
      </w:r>
    </w:p>
    <w:p w14:paraId="5A3551DE" w14:textId="52DF42CE" w:rsidR="00CB60D5" w:rsidRDefault="005D3623" w:rsidP="00CB60D5">
      <w:pPr>
        <w:ind w:firstLine="708"/>
        <w:jc w:val="both"/>
      </w:pPr>
      <w:hyperlink r:id="rId8" w:history="1">
        <w:proofErr w:type="spellStart"/>
        <w:r w:rsidR="001932FE">
          <w:rPr>
            <w:rStyle w:val="Hypertextovodkaz"/>
          </w:rPr>
          <w:t>xxxxxxxxx</w:t>
        </w:r>
        <w:proofErr w:type="spellEnd"/>
      </w:hyperlink>
    </w:p>
    <w:p w14:paraId="5088782C" w14:textId="77777777" w:rsidR="008A3EF0" w:rsidRDefault="008A3EF0" w:rsidP="00CB60D5">
      <w:pPr>
        <w:jc w:val="both"/>
      </w:pPr>
    </w:p>
    <w:p w14:paraId="1E771C1C" w14:textId="77777777" w:rsidR="008A3EF0" w:rsidRDefault="00D57A34">
      <w:pPr>
        <w:ind w:left="737"/>
        <w:jc w:val="both"/>
      </w:pPr>
      <w:r>
        <w:rPr>
          <w:b/>
        </w:rPr>
        <w:t>a</w:t>
      </w:r>
    </w:p>
    <w:p w14:paraId="5A7E15C4" w14:textId="77777777" w:rsidR="008A3EF0" w:rsidRDefault="008A3EF0">
      <w:pPr>
        <w:ind w:left="737"/>
        <w:jc w:val="both"/>
      </w:pPr>
    </w:p>
    <w:p w14:paraId="3215F7DD" w14:textId="77777777" w:rsidR="008A3EF0" w:rsidRDefault="00D57A34">
      <w:pPr>
        <w:ind w:left="720"/>
        <w:jc w:val="both"/>
        <w:rPr>
          <w:b/>
        </w:rPr>
      </w:pPr>
      <w:r>
        <w:rPr>
          <w:b/>
        </w:rPr>
        <w:t>Poskytovatel</w:t>
      </w:r>
    </w:p>
    <w:p w14:paraId="0FD2B633" w14:textId="77777777" w:rsidR="008A3EF0" w:rsidRDefault="00D57A34">
      <w:pPr>
        <w:ind w:left="720"/>
        <w:jc w:val="both"/>
      </w:pPr>
      <w:r>
        <w:t>ISNO IT s.r.o.</w:t>
      </w:r>
    </w:p>
    <w:p w14:paraId="21A47EFF" w14:textId="4320D901" w:rsidR="008A3EF0" w:rsidRDefault="00D57A34">
      <w:pPr>
        <w:ind w:left="720"/>
        <w:jc w:val="both"/>
      </w:pPr>
      <w:r>
        <w:t>IČO</w:t>
      </w:r>
      <w:r w:rsidR="00B12453">
        <w:t>:</w:t>
      </w:r>
      <w:r>
        <w:t xml:space="preserve"> 02696371, DIČ</w:t>
      </w:r>
      <w:r w:rsidR="00B12453">
        <w:t>:</w:t>
      </w:r>
      <w:r>
        <w:t xml:space="preserve"> CZ02696371</w:t>
      </w:r>
    </w:p>
    <w:p w14:paraId="3EA8C684" w14:textId="77777777" w:rsidR="008A3EF0" w:rsidRDefault="00D57A34">
      <w:pPr>
        <w:ind w:left="720"/>
        <w:jc w:val="both"/>
      </w:pPr>
      <w:r>
        <w:t>se sídlem Uherčice 339, 691 62 Uherčice</w:t>
      </w:r>
    </w:p>
    <w:p w14:paraId="6BD49389" w14:textId="77777777" w:rsidR="008A3EF0" w:rsidRDefault="00D57A34">
      <w:pPr>
        <w:ind w:left="720"/>
        <w:jc w:val="both"/>
      </w:pPr>
      <w:r>
        <w:t xml:space="preserve">vedená u Krajského soudu v Brně </w:t>
      </w:r>
      <w:proofErr w:type="spellStart"/>
      <w:proofErr w:type="gramStart"/>
      <w:r>
        <w:t>sp.zn</w:t>
      </w:r>
      <w:proofErr w:type="spellEnd"/>
      <w:r>
        <w:t>.</w:t>
      </w:r>
      <w:proofErr w:type="gramEnd"/>
      <w:r>
        <w:t xml:space="preserve"> C 82060</w:t>
      </w:r>
    </w:p>
    <w:p w14:paraId="552CE9F3" w14:textId="77777777" w:rsidR="008A3EF0" w:rsidRDefault="00D57A34">
      <w:pPr>
        <w:ind w:left="720"/>
        <w:jc w:val="both"/>
      </w:pPr>
      <w:r>
        <w:t xml:space="preserve">zastoupená Ing. Radkem </w:t>
      </w:r>
      <w:proofErr w:type="spellStart"/>
      <w:r>
        <w:t>Staňkou</w:t>
      </w:r>
      <w:proofErr w:type="spellEnd"/>
      <w:r>
        <w:t>, jednatelem</w:t>
      </w:r>
    </w:p>
    <w:p w14:paraId="2EE34CB4" w14:textId="1C854FB1" w:rsidR="008A3EF0" w:rsidRDefault="001932FE">
      <w:pPr>
        <w:ind w:left="720"/>
        <w:jc w:val="both"/>
        <w:rPr>
          <w:color w:val="0000FF"/>
          <w:u w:val="single"/>
        </w:rPr>
      </w:pPr>
      <w:proofErr w:type="spellStart"/>
      <w:r>
        <w:rPr>
          <w:color w:val="0000FF"/>
          <w:u w:val="single"/>
        </w:rPr>
        <w:t>xxxxxxxxxx</w:t>
      </w:r>
      <w:proofErr w:type="spellEnd"/>
    </w:p>
    <w:p w14:paraId="5A12C10F" w14:textId="77777777" w:rsidR="001932FE" w:rsidRDefault="001932FE">
      <w:pPr>
        <w:ind w:left="720"/>
        <w:jc w:val="both"/>
        <w:rPr>
          <w:b/>
        </w:rPr>
      </w:pPr>
    </w:p>
    <w:p w14:paraId="610270E0" w14:textId="77777777" w:rsidR="008A3EF0" w:rsidRDefault="00D57A34">
      <w:pPr>
        <w:ind w:left="720"/>
        <w:jc w:val="both"/>
        <w:rPr>
          <w:b/>
        </w:rPr>
      </w:pPr>
      <w:r>
        <w:rPr>
          <w:b/>
        </w:rPr>
        <w:t xml:space="preserve">uzavřeli níže uvedeného dne, měsíce a roku tuto Smlouvu o poskytování služby evidenčního systému pro odpadové hospodářství (dále také jen „Smlouva“). Veškeré vztahy upravené touto Smlouvou se řídí příslušnými ustanoveními občanského zákoníku. </w:t>
      </w:r>
    </w:p>
    <w:p w14:paraId="35B13943" w14:textId="77777777" w:rsidR="008A3EF0" w:rsidRDefault="008A3EF0">
      <w:pPr>
        <w:ind w:left="720"/>
        <w:jc w:val="both"/>
      </w:pPr>
    </w:p>
    <w:p w14:paraId="6AEE8ACA" w14:textId="77777777" w:rsidR="008A3EF0" w:rsidRDefault="00D57A3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Předmět smlouvy</w:t>
      </w:r>
    </w:p>
    <w:p w14:paraId="5C4F6436" w14:textId="6377A6EE" w:rsidR="008A3EF0" w:rsidRDefault="00D57A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color w:val="000000"/>
          <w:szCs w:val="24"/>
        </w:rPr>
      </w:pPr>
      <w:r>
        <w:rPr>
          <w:color w:val="000000"/>
          <w:szCs w:val="24"/>
        </w:rPr>
        <w:t>Předmětem smlouvy je služba spočívající v pronájmu a provozování aplikací a modulů potřebných pro evidenci nádob a pro evidenci obsloužení nádob a s tím spojenou koordinaci zaváděných změn prostřednictvím garanta evidenčního a motivačního systému. Službou se rozumí zejména:</w:t>
      </w:r>
    </w:p>
    <w:p w14:paraId="6CC45D22" w14:textId="77777777" w:rsidR="008A3EF0" w:rsidRDefault="008A3E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92"/>
        <w:rPr>
          <w:color w:val="000000"/>
          <w:szCs w:val="24"/>
        </w:rPr>
      </w:pPr>
    </w:p>
    <w:p w14:paraId="4435C24F" w14:textId="77777777" w:rsidR="008A3EF0" w:rsidRDefault="00D57A3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IT podpora po dobu platnosti smlouvy:</w:t>
      </w:r>
    </w:p>
    <w:p w14:paraId="5D6C2C56" w14:textId="521323AA" w:rsidR="008A3EF0" w:rsidRDefault="00D57A3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>provoz odpadového webu www.mojeodpadky.cz/</w:t>
      </w:r>
      <w:proofErr w:type="spellStart"/>
      <w:r w:rsidR="006B0DF8">
        <w:rPr>
          <w:color w:val="000000"/>
          <w:szCs w:val="24"/>
        </w:rPr>
        <w:t>moravskatrebova</w:t>
      </w:r>
      <w:proofErr w:type="spellEnd"/>
      <w:r>
        <w:rPr>
          <w:color w:val="000000"/>
          <w:szCs w:val="24"/>
        </w:rPr>
        <w:t>,</w:t>
      </w:r>
    </w:p>
    <w:p w14:paraId="19EDBEB4" w14:textId="77777777" w:rsidR="008A3EF0" w:rsidRDefault="00D57A3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užívání odpadové aplikace (rozhraní pro účetní příp. pro zaměstnance svozové firmy – rozhraní administrace), jehož součástí jsou moduly „Stanoviště“, „Osoby“, „Nádoby“, „Svozy“ a jiné další moduly, umožňující práci s daty. Aplikace je přístupná na síti internet po zadání přihlašovacích údajů z jakéhokoli počítače (počet PC je neomezený, není nijak zpoplatněn),</w:t>
      </w:r>
    </w:p>
    <w:p w14:paraId="50B9C29A" w14:textId="77777777" w:rsidR="008A3EF0" w:rsidRDefault="00D57A3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užívání aplikace pro evidenci nádob – instaluje se do tabletu nebo notebooku objednatele, či jakéhokoli jiného zařízení, které bude aplikaci podporovat,</w:t>
      </w:r>
    </w:p>
    <w:p w14:paraId="016B652A" w14:textId="77777777" w:rsidR="008A3EF0" w:rsidRDefault="00D57A3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užívání aplikace pro evidenci obsloužení nádob/pytlů – instaluje se do tabletu nebo notebooku Objednatele, či jakéhokoli jiného zařízení, které bude aplikaci podporovat.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color w:val="000000"/>
          <w:szCs w:val="24"/>
        </w:rPr>
        <w:t xml:space="preserve">Api rozhraní pro automatizovaný převod dat nebo ruční import </w:t>
      </w:r>
      <w:r>
        <w:rPr>
          <w:color w:val="000000"/>
          <w:szCs w:val="24"/>
        </w:rPr>
        <w:br/>
      </w:r>
      <w:r>
        <w:rPr>
          <w:color w:val="000000"/>
          <w:szCs w:val="24"/>
        </w:rPr>
        <w:lastRenderedPageBreak/>
        <w:t>z externích evidenčních systémů není součástí poskytované služby/není předmětem této smlouvy,</w:t>
      </w:r>
    </w:p>
    <w:p w14:paraId="1014C039" w14:textId="77777777" w:rsidR="008A3EF0" w:rsidRDefault="00D57A3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>užívání modulu pro tisk jednorázových čárových kódů,</w:t>
      </w:r>
    </w:p>
    <w:p w14:paraId="071EF486" w14:textId="77777777" w:rsidR="008A3EF0" w:rsidRDefault="00D57A3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provoz výše uvedených aplikací a modulů (dále také jen „Software“) pod doménou www.mojeodpadky.cz. Provozem jsou myšleny všechny úkony poskytovatele potřebné pro chod výše uvedených aplikací a modulů včetně řešení případných chyb. Jedná se o </w:t>
      </w:r>
      <w:proofErr w:type="spellStart"/>
      <w:r>
        <w:rPr>
          <w:color w:val="000000"/>
          <w:szCs w:val="24"/>
        </w:rPr>
        <w:t>cloudovou</w:t>
      </w:r>
      <w:proofErr w:type="spellEnd"/>
      <w:r>
        <w:rPr>
          <w:color w:val="000000"/>
          <w:szCs w:val="24"/>
        </w:rPr>
        <w:t xml:space="preserve"> službu, která v sobě zahrnuje údržbu a vývoj databáze běžící na serveru Poskytovatele. Majitelem dat je Objednatel. Majitelem výše uvedených aplikací a modulů je Poskytovatel.</w:t>
      </w:r>
    </w:p>
    <w:p w14:paraId="49975EEE" w14:textId="77777777" w:rsidR="008A3EF0" w:rsidRDefault="008A3E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788"/>
        <w:jc w:val="both"/>
        <w:rPr>
          <w:color w:val="000000"/>
          <w:szCs w:val="24"/>
        </w:rPr>
      </w:pPr>
    </w:p>
    <w:p w14:paraId="4F21B307" w14:textId="77777777" w:rsidR="008A3EF0" w:rsidRDefault="00D57A3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Koordinace a provoz evidenčního systému prostřednictvím garanta evidenčního a motivačního systému po dobu platnosti smlouvy:</w:t>
      </w:r>
    </w:p>
    <w:p w14:paraId="5ADDFE8A" w14:textId="38ADBD3E" w:rsidR="008A3EF0" w:rsidRDefault="00D57A3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>aktualizace odpadové databáze, její indexování a převod do potřebného formátu funkčního na síti internet,</w:t>
      </w:r>
    </w:p>
    <w:p w14:paraId="117ADCA9" w14:textId="463860EE" w:rsidR="008A3EF0" w:rsidRDefault="00D57A3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>doplnění statické části a kontrola odpadového webu www.mojeodpadky.cz/</w:t>
      </w:r>
      <w:proofErr w:type="spellStart"/>
      <w:r w:rsidR="006B0DF8">
        <w:rPr>
          <w:color w:val="000000"/>
          <w:szCs w:val="24"/>
        </w:rPr>
        <w:t>moravskatrebova</w:t>
      </w:r>
      <w:proofErr w:type="spellEnd"/>
      <w:r>
        <w:rPr>
          <w:color w:val="000000"/>
          <w:szCs w:val="24"/>
        </w:rPr>
        <w:t>,</w:t>
      </w:r>
    </w:p>
    <w:p w14:paraId="317001C8" w14:textId="77777777" w:rsidR="008A3EF0" w:rsidRDefault="00D57A3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>nastavení a případná úprava přístupového rozhraní do odpadové aplikace (účetní – administrace; kontaktní osoba, uživatel – webové stránky),</w:t>
      </w:r>
    </w:p>
    <w:p w14:paraId="31012CF3" w14:textId="77777777" w:rsidR="008A3EF0" w:rsidRDefault="00D57A3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provoz a zálohování odpadové databáze,</w:t>
      </w:r>
    </w:p>
    <w:p w14:paraId="15263135" w14:textId="77777777" w:rsidR="008A3EF0" w:rsidRDefault="00D57A3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>proškolení dvou pracovníků při evidenci nádob, proškolení dvou pracovník</w:t>
      </w:r>
      <w:r>
        <w:t>ů</w:t>
      </w:r>
      <w:r>
        <w:rPr>
          <w:color w:val="000000"/>
          <w:szCs w:val="24"/>
        </w:rPr>
        <w:t xml:space="preserve"> při evidenci obsloužených nádob, proškolení dvou pracovníků při práci v „</w:t>
      </w:r>
      <w:proofErr w:type="spellStart"/>
      <w:r>
        <w:rPr>
          <w:color w:val="000000"/>
          <w:szCs w:val="24"/>
        </w:rPr>
        <w:t>admin</w:t>
      </w:r>
      <w:proofErr w:type="spellEnd"/>
      <w:r>
        <w:rPr>
          <w:color w:val="000000"/>
          <w:szCs w:val="24"/>
        </w:rPr>
        <w:t>“ rozhraní odpadové aplikace,</w:t>
      </w:r>
    </w:p>
    <w:p w14:paraId="753A8A4E" w14:textId="7AF64C31" w:rsidR="008A3EF0" w:rsidRDefault="00D57A3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tvorba a správa odpadových účtů – objednatel poskytne data o obyvatelích </w:t>
      </w:r>
      <w:r w:rsidR="006B0DF8">
        <w:rPr>
          <w:color w:val="000000"/>
          <w:szCs w:val="24"/>
        </w:rPr>
        <w:t>města</w:t>
      </w:r>
      <w:r>
        <w:rPr>
          <w:color w:val="000000"/>
          <w:szCs w:val="24"/>
        </w:rPr>
        <w:t xml:space="preserve"> dle Smlouvy o zpracování osobních údajů, Poskytovatel data upraví do potřebné struktury a na základě adresy a kořene příjmení případně dle identifikátoru vytvoří skupinky lidí (dále také jen „Stanoviště“), u kterých se předpokládá, že používají k odkládání odpadů stejné nádoby. Objednatel vytvořená stanoviště zkontroluje a dle svých znalostí stanovištím určí kontaktní osoby, případně stanoviště poupraví, tj. přidá nebo odebere osoby.</w:t>
      </w:r>
    </w:p>
    <w:p w14:paraId="240A29C5" w14:textId="77777777" w:rsidR="00B12453" w:rsidRDefault="00B12453" w:rsidP="00B1245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776"/>
        <w:rPr>
          <w:color w:val="000000"/>
          <w:szCs w:val="24"/>
        </w:rPr>
      </w:pPr>
    </w:p>
    <w:p w14:paraId="61D8BA2F" w14:textId="77777777" w:rsidR="008A3EF0" w:rsidRDefault="00D57A3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Práva a povinnosti smluvních stran</w:t>
      </w:r>
    </w:p>
    <w:p w14:paraId="526B93FC" w14:textId="77777777" w:rsidR="008A3EF0" w:rsidRDefault="008A3EF0">
      <w:pPr>
        <w:jc w:val="both"/>
        <w:rPr>
          <w:highlight w:val="cyan"/>
        </w:rPr>
      </w:pPr>
    </w:p>
    <w:p w14:paraId="04190E81" w14:textId="77777777" w:rsidR="008A3EF0" w:rsidRDefault="00D57A3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Cs w:val="24"/>
        </w:rPr>
        <w:t xml:space="preserve">Objednatel má právo v rámci této smlouvy čerpat výhody plynoucí ze stanov a vnitřních předpisů spolku NAŠE ODPADKY, z. </w:t>
      </w:r>
      <w:proofErr w:type="gramStart"/>
      <w:r>
        <w:rPr>
          <w:color w:val="000000"/>
          <w:szCs w:val="24"/>
        </w:rPr>
        <w:t>s.</w:t>
      </w:r>
      <w:proofErr w:type="gramEnd"/>
      <w:r>
        <w:rPr>
          <w:color w:val="000000"/>
          <w:szCs w:val="24"/>
        </w:rPr>
        <w:t>, jehož jsou Objednatel i Poskytovatel členy. Hlavní výhodou je sleva za službu evidenčního systému ve výši 28,57 % dle článku III. této smlouvy.</w:t>
      </w:r>
    </w:p>
    <w:p w14:paraId="504E2A2D" w14:textId="77777777" w:rsidR="008A3EF0" w:rsidRDefault="00D57A3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Cs w:val="24"/>
        </w:rPr>
      </w:pPr>
      <w:r>
        <w:rPr>
          <w:color w:val="000000"/>
          <w:szCs w:val="24"/>
        </w:rPr>
        <w:t>Sjednává se, že služba evidenčního systému je vázána vzájemnou ochranou obchodního tajemství. Smluvní strany se zejména zavazují, že použijí informace týkající se tohoto obchodního tajemství výlučně pro činnost související s realizací a využitím předmětu společného obchodního zájmu a nesmí je dále rozšiřovat nebo zpřístupňovat třetí straně. Výjimku tvoří informace definované v článku VII. této smlouvy.</w:t>
      </w:r>
    </w:p>
    <w:p w14:paraId="61B4ECD8" w14:textId="77777777" w:rsidR="008A3EF0" w:rsidRDefault="00D57A3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lastRenderedPageBreak/>
        <w:t>Obě smluvní strany jsou povinny aktivně a bez zbytečného prodlení informovat druhou stranu o vzniku skutečností, které by mohly ovlivnit platnost smlouvy nebo jednotlivých jejích ustanovení nebo kvalitu plněných závazků vyplývajících ze smlouvy. To se týká především, ale nikoli výlučně, těchto skutečností:</w:t>
      </w:r>
    </w:p>
    <w:p w14:paraId="74EEF4E7" w14:textId="1E954AD6" w:rsidR="008A3EF0" w:rsidRDefault="00D57A3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ukončení </w:t>
      </w:r>
      <w:r w:rsidR="006B0DF8">
        <w:rPr>
          <w:color w:val="000000"/>
          <w:szCs w:val="24"/>
        </w:rPr>
        <w:t xml:space="preserve">řádného </w:t>
      </w:r>
      <w:r>
        <w:rPr>
          <w:color w:val="000000"/>
          <w:szCs w:val="24"/>
        </w:rPr>
        <w:t xml:space="preserve">členství ve spolku NAŠE ODPADKY, z. </w:t>
      </w:r>
      <w:proofErr w:type="gramStart"/>
      <w:r>
        <w:rPr>
          <w:color w:val="000000"/>
          <w:szCs w:val="24"/>
        </w:rPr>
        <w:t>s.</w:t>
      </w:r>
      <w:proofErr w:type="gramEnd"/>
      <w:r>
        <w:rPr>
          <w:color w:val="000000"/>
          <w:szCs w:val="24"/>
        </w:rPr>
        <w:t>,</w:t>
      </w:r>
    </w:p>
    <w:p w14:paraId="0E364B57" w14:textId="77777777" w:rsidR="008A3EF0" w:rsidRDefault="00D57A3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jakákoliv změna, kvůli které je strana povinna žádat o změnu zápisu v obchodním rejstříku,</w:t>
      </w:r>
    </w:p>
    <w:p w14:paraId="53F5012D" w14:textId="77777777" w:rsidR="008A3EF0" w:rsidRDefault="00D57A3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změna v osobách statutárních orgánů, pověřených zástupců a kontaktních osob,</w:t>
      </w:r>
    </w:p>
    <w:p w14:paraId="793AFA81" w14:textId="77777777" w:rsidR="008A3EF0" w:rsidRDefault="00D57A3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zásadní snížení technické nebo provozní způsobilosti strany.</w:t>
      </w:r>
    </w:p>
    <w:p w14:paraId="34F142FC" w14:textId="77777777" w:rsidR="00B12453" w:rsidRDefault="00B12453" w:rsidP="00B124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3"/>
        <w:jc w:val="both"/>
        <w:rPr>
          <w:color w:val="000000"/>
          <w:szCs w:val="24"/>
        </w:rPr>
      </w:pPr>
    </w:p>
    <w:p w14:paraId="66A91AED" w14:textId="77777777" w:rsidR="008A3EF0" w:rsidRDefault="008A3E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Cs w:val="24"/>
        </w:rPr>
      </w:pPr>
    </w:p>
    <w:p w14:paraId="007ADDE1" w14:textId="77777777" w:rsidR="008A3EF0" w:rsidRDefault="00D57A3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Cena</w:t>
      </w:r>
    </w:p>
    <w:p w14:paraId="049EA3CF" w14:textId="4B9A5A07" w:rsidR="008A3EF0" w:rsidRDefault="00D57A3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Objednatel zaplatí poskytovateli za službu v rozsahu článku I. odstavec </w:t>
      </w:r>
      <w:proofErr w:type="gramStart"/>
      <w:r>
        <w:rPr>
          <w:color w:val="000000"/>
          <w:szCs w:val="24"/>
        </w:rPr>
        <w:t>1.1. této</w:t>
      </w:r>
      <w:proofErr w:type="gramEnd"/>
      <w:r>
        <w:rPr>
          <w:color w:val="000000"/>
          <w:szCs w:val="24"/>
        </w:rPr>
        <w:t xml:space="preserve"> smlouvy cenu ve výši 0,14 Kč bez DPH/obyvatel </w:t>
      </w:r>
      <w:r w:rsidR="006B0DF8">
        <w:rPr>
          <w:color w:val="000000"/>
          <w:szCs w:val="24"/>
        </w:rPr>
        <w:t>města</w:t>
      </w:r>
      <w:r>
        <w:rPr>
          <w:color w:val="000000"/>
          <w:szCs w:val="24"/>
        </w:rPr>
        <w:t xml:space="preserve">/měsíc. Jelikož je Objednatel </w:t>
      </w:r>
      <w:r w:rsidR="006B0DF8">
        <w:rPr>
          <w:color w:val="000000"/>
          <w:szCs w:val="24"/>
        </w:rPr>
        <w:t xml:space="preserve">řádným </w:t>
      </w:r>
      <w:r>
        <w:rPr>
          <w:color w:val="000000"/>
          <w:szCs w:val="24"/>
        </w:rPr>
        <w:t xml:space="preserve">členem spolku NAŠE ODPADKY, z. </w:t>
      </w:r>
      <w:proofErr w:type="gramStart"/>
      <w:r>
        <w:rPr>
          <w:color w:val="000000"/>
          <w:szCs w:val="24"/>
        </w:rPr>
        <w:t>s.</w:t>
      </w:r>
      <w:proofErr w:type="gramEnd"/>
      <w:r>
        <w:rPr>
          <w:color w:val="000000"/>
          <w:szCs w:val="24"/>
        </w:rPr>
        <w:t xml:space="preserve">, uděluje se mu na tuto službu sleva 28,57 %. Cena po slevě činí 0,1 Kč bez DPH/obyvatel </w:t>
      </w:r>
      <w:r w:rsidR="006B0DF8">
        <w:rPr>
          <w:color w:val="000000"/>
          <w:szCs w:val="24"/>
        </w:rPr>
        <w:t>města</w:t>
      </w:r>
      <w:r>
        <w:rPr>
          <w:color w:val="000000"/>
          <w:szCs w:val="24"/>
        </w:rPr>
        <w:t>/měsíc.</w:t>
      </w:r>
    </w:p>
    <w:p w14:paraId="54FEEFFA" w14:textId="74B5675E" w:rsidR="008A3EF0" w:rsidRDefault="00D57A3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Objednatel zaplatí poskytovateli za službu v rozsahu článku I. odstavec </w:t>
      </w:r>
      <w:proofErr w:type="gramStart"/>
      <w:r>
        <w:rPr>
          <w:color w:val="000000"/>
          <w:szCs w:val="24"/>
        </w:rPr>
        <w:t>1.2. této</w:t>
      </w:r>
      <w:proofErr w:type="gramEnd"/>
      <w:r>
        <w:rPr>
          <w:color w:val="000000"/>
          <w:szCs w:val="24"/>
        </w:rPr>
        <w:t xml:space="preserve"> smlouvy cenu ve výši 1,61 Kč bez DPH/obyvatel </w:t>
      </w:r>
      <w:r w:rsidR="006B0DF8">
        <w:rPr>
          <w:color w:val="000000"/>
          <w:szCs w:val="24"/>
        </w:rPr>
        <w:t>města</w:t>
      </w:r>
      <w:r>
        <w:rPr>
          <w:color w:val="000000"/>
          <w:szCs w:val="24"/>
        </w:rPr>
        <w:t xml:space="preserve">/měsíc. Jelikož je Objednatel </w:t>
      </w:r>
      <w:r w:rsidR="006B0DF8">
        <w:rPr>
          <w:color w:val="000000"/>
          <w:szCs w:val="24"/>
        </w:rPr>
        <w:t xml:space="preserve">řádným </w:t>
      </w:r>
      <w:r>
        <w:rPr>
          <w:color w:val="000000"/>
          <w:szCs w:val="24"/>
        </w:rPr>
        <w:t xml:space="preserve">členem spolku NAŠE ODPADKY, z. </w:t>
      </w:r>
      <w:proofErr w:type="gramStart"/>
      <w:r>
        <w:rPr>
          <w:color w:val="000000"/>
          <w:szCs w:val="24"/>
        </w:rPr>
        <w:t>s.</w:t>
      </w:r>
      <w:proofErr w:type="gramEnd"/>
      <w:r>
        <w:rPr>
          <w:color w:val="000000"/>
          <w:szCs w:val="24"/>
        </w:rPr>
        <w:t xml:space="preserve">, uděluje se mu na tuto službu sleva 28,57 %. Cena po slevě činí 1,15 Kč bez DPH/obyvatel </w:t>
      </w:r>
      <w:r w:rsidR="006B0DF8">
        <w:rPr>
          <w:color w:val="000000"/>
          <w:szCs w:val="24"/>
        </w:rPr>
        <w:t>města</w:t>
      </w:r>
      <w:r>
        <w:rPr>
          <w:color w:val="000000"/>
          <w:szCs w:val="24"/>
        </w:rPr>
        <w:t>/měsíc.</w:t>
      </w:r>
    </w:p>
    <w:p w14:paraId="53491C80" w14:textId="47A6ACCE" w:rsidR="008A3EF0" w:rsidRDefault="00D57A3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Počet obyvatel </w:t>
      </w:r>
      <w:r w:rsidR="006B0DF8">
        <w:rPr>
          <w:color w:val="000000"/>
          <w:szCs w:val="24"/>
        </w:rPr>
        <w:t>města</w:t>
      </w:r>
      <w:r>
        <w:rPr>
          <w:color w:val="000000"/>
          <w:szCs w:val="24"/>
        </w:rPr>
        <w:t xml:space="preserve"> se pro období 1. 4. až 31. 12. příslušného kalendářního roku a pro období 1. 1. až 31. 3. následujícího kalendářního roku stanoví dle údaje k 31. 12. předchozího kalendářního roku zveřejněného Českým statistickým úřadem.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36D72A73" w14:textId="77777777" w:rsidR="008A3EF0" w:rsidRDefault="00D57A3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Sjednává se, že služba evidenční systém je ekonomicky udržitelná při minimálním počtu 1 000 obyvatel. Dojde-li k poklesu počtu obyvatel pod tuto hranici, bude pro výpočet ceny za službu evidenčního systému použita hodnota 1 000 obyvatel. </w:t>
      </w:r>
    </w:p>
    <w:p w14:paraId="77845058" w14:textId="77777777" w:rsidR="008A3EF0" w:rsidRDefault="00D57A3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Objednatel zaplatí Poskytovateli cestovné ve výši 12,50 Kč bez DPH/ujetý kilometr. (Cestovné zahrnuje i čas Poskytovatele strávený na cestě.).</w:t>
      </w:r>
    </w:p>
    <w:p w14:paraId="2A0B469E" w14:textId="77777777" w:rsidR="008A3EF0" w:rsidRDefault="00D57A3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Poskytovatel si může nárokovat cestovné pouze v případě, kdy Objednatel poptá činnost, vyžadující přímou osobní účast Poskytovatele.</w:t>
      </w:r>
    </w:p>
    <w:p w14:paraId="0DA0DE9D" w14:textId="77777777" w:rsidR="008A3EF0" w:rsidRDefault="00D57A3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Cena je splatná na základě faktury předložené poskytovatelem dle článku V. této smlouvy.</w:t>
      </w:r>
    </w:p>
    <w:p w14:paraId="26A37DEA" w14:textId="77777777" w:rsidR="00B12453" w:rsidRDefault="00B12453" w:rsidP="00B124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92"/>
        <w:jc w:val="both"/>
        <w:rPr>
          <w:color w:val="000000"/>
          <w:szCs w:val="24"/>
        </w:rPr>
      </w:pPr>
    </w:p>
    <w:p w14:paraId="6F88DDE3" w14:textId="77777777" w:rsidR="008A3EF0" w:rsidRDefault="008A3E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92"/>
        <w:jc w:val="both"/>
        <w:rPr>
          <w:b/>
          <w:color w:val="000000"/>
          <w:szCs w:val="24"/>
        </w:rPr>
      </w:pPr>
    </w:p>
    <w:p w14:paraId="70B537C9" w14:textId="77777777" w:rsidR="008A3EF0" w:rsidRDefault="00D57A3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Doba plnění</w:t>
      </w:r>
    </w:p>
    <w:p w14:paraId="732A10A1" w14:textId="77777777" w:rsidR="008A3EF0" w:rsidRDefault="00D57A3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Tato smlouva se uzavírá na dobu neurčitou.</w:t>
      </w:r>
    </w:p>
    <w:p w14:paraId="2FCCDF02" w14:textId="77777777" w:rsidR="008A3EF0" w:rsidRDefault="00D57A3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Kterákoliv ze smluvních stran je oprávněna tuto smlouvu kdykoliv písemně vypovědět i bez uvedení důvodu; výpovědní lhůta je 3měsíční ze strany Objednatele a 3měsíční ze strany Poskytovatele.</w:t>
      </w:r>
    </w:p>
    <w:p w14:paraId="61942691" w14:textId="77777777" w:rsidR="008A3EF0" w:rsidRDefault="00D57A3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Výpovědní lhůta počíná běžet 1. dne následujícího měsíce po jejím doručení druhé smluvní straně. </w:t>
      </w:r>
    </w:p>
    <w:p w14:paraId="0B987686" w14:textId="77777777" w:rsidR="008A3EF0" w:rsidRDefault="00D57A3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lastRenderedPageBreak/>
        <w:t xml:space="preserve">Objednatel si vyhrazuje právo odstoupit od smlouvy v případě, že bude smlouva porušena podstatným způsobem, přičemž podstatným porušením smlouvy je neplnění předmětu smlouvy Poskytovatelem, a to v kterémkoliv bodu (odstavci) obsaženém v článku I. této smlouvy. </w:t>
      </w:r>
    </w:p>
    <w:p w14:paraId="7307B118" w14:textId="77777777" w:rsidR="008A3EF0" w:rsidRDefault="008A3EF0">
      <w:pPr>
        <w:jc w:val="both"/>
      </w:pPr>
    </w:p>
    <w:p w14:paraId="0F5AA8CB" w14:textId="77777777" w:rsidR="00B12453" w:rsidRDefault="00B12453">
      <w:pPr>
        <w:jc w:val="both"/>
      </w:pPr>
    </w:p>
    <w:p w14:paraId="7081EE50" w14:textId="77777777" w:rsidR="008A3EF0" w:rsidRDefault="00D57A3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Platební podmínky</w:t>
      </w:r>
    </w:p>
    <w:p w14:paraId="43A077FC" w14:textId="77777777" w:rsidR="008A3EF0" w:rsidRDefault="00D57A3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Poskytovatel je povinen vystavit fakturu vždy do 15 dnů po ukončení měsíce. Splatnost faktur se stanoví 14 dnů po jejím obdržení Objednatelem.</w:t>
      </w:r>
    </w:p>
    <w:p w14:paraId="7E27E160" w14:textId="77777777" w:rsidR="008A3EF0" w:rsidRDefault="00D57A3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Faktura bude obsahovat náležitosti daňového dokladu. V případě, že faktura nebude obsahovat některou ze zákonem stanovených náležitostí, je Objednatel oprávněn vrátit ji Poskytovateli </w:t>
      </w:r>
      <w:r>
        <w:rPr>
          <w:color w:val="000000"/>
          <w:szCs w:val="24"/>
        </w:rPr>
        <w:br/>
        <w:t xml:space="preserve">k doplnění či opravě. Nová lhůta splatnosti počíná běžet ode dne opětovného doručení faktury Objednateli. </w:t>
      </w:r>
    </w:p>
    <w:p w14:paraId="69222E9B" w14:textId="77777777" w:rsidR="00B12453" w:rsidRDefault="00B12453" w:rsidP="00B124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92"/>
        <w:jc w:val="both"/>
        <w:rPr>
          <w:color w:val="000000"/>
          <w:szCs w:val="24"/>
        </w:rPr>
      </w:pPr>
    </w:p>
    <w:p w14:paraId="5AFE101E" w14:textId="77777777" w:rsidR="008A3EF0" w:rsidRDefault="00D57A3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Sankce</w:t>
      </w:r>
    </w:p>
    <w:p w14:paraId="5FBD2CA2" w14:textId="77777777" w:rsidR="008A3EF0" w:rsidRDefault="00D57A3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Pokud Poskytovatel nebude moci zajistit plnění předmětu smlouvy z důvodu výpadku SW, </w:t>
      </w:r>
      <w:r>
        <w:rPr>
          <w:color w:val="000000"/>
          <w:szCs w:val="24"/>
        </w:rPr>
        <w:br/>
        <w:t xml:space="preserve">a to prokazatelně z důvodů poruchy na své straně, sníží se celková měsíční cena (článek III. odst. </w:t>
      </w:r>
      <w:proofErr w:type="gramStart"/>
      <w:r>
        <w:rPr>
          <w:color w:val="000000"/>
          <w:szCs w:val="24"/>
        </w:rPr>
        <w:t>3.1.) poměrně</w:t>
      </w:r>
      <w:proofErr w:type="gramEnd"/>
      <w:r>
        <w:rPr>
          <w:color w:val="000000"/>
          <w:szCs w:val="24"/>
        </w:rPr>
        <w:t xml:space="preserve"> dle celkové hodinové délky výpadku. Výpadek SW se počítá od okamžiku, kdy jej Objednatel prokazatelně nahlásil Poskytovateli.</w:t>
      </w:r>
    </w:p>
    <w:p w14:paraId="7766259B" w14:textId="77777777" w:rsidR="008A3EF0" w:rsidRDefault="00D57A3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Výše uvedené ustanovení tohoto bodu neplatí v těchto případech:</w:t>
      </w:r>
    </w:p>
    <w:p w14:paraId="24BD9496" w14:textId="77777777" w:rsidR="008A3EF0" w:rsidRDefault="00D57A3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vznikla-li porucha za okolností vylučujících odpovědnost Poskytovatele,</w:t>
      </w:r>
    </w:p>
    <w:p w14:paraId="17F9F9EA" w14:textId="77777777" w:rsidR="008A3EF0" w:rsidRDefault="00D57A3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došlo-li k přerušení provozu na základě předchozí domluvy mezi Poskytovatelem </w:t>
      </w:r>
      <w:r>
        <w:rPr>
          <w:color w:val="000000"/>
          <w:szCs w:val="24"/>
        </w:rPr>
        <w:br/>
        <w:t>a Objednatelem (např. z důvodu upgrade či úpravy systému Poskytovatele).</w:t>
      </w:r>
    </w:p>
    <w:p w14:paraId="5F62DDC7" w14:textId="77777777" w:rsidR="00B12453" w:rsidRDefault="00B12453" w:rsidP="00B1245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080"/>
        <w:jc w:val="both"/>
        <w:rPr>
          <w:color w:val="000000"/>
          <w:szCs w:val="24"/>
        </w:rPr>
      </w:pPr>
    </w:p>
    <w:p w14:paraId="6BF53B0E" w14:textId="77777777" w:rsidR="008A3EF0" w:rsidRDefault="00D57A3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Souhlas se zveřejňováním informací</w:t>
      </w:r>
    </w:p>
    <w:p w14:paraId="39E77901" w14:textId="77777777" w:rsidR="008A3EF0" w:rsidRDefault="00D57A34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Poskytovatel smí zveřejňovat informaci o tom, že provozuje Objednateli evidenční systém.</w:t>
      </w:r>
    </w:p>
    <w:p w14:paraId="6EE30397" w14:textId="77777777" w:rsidR="00B12453" w:rsidRDefault="00B12453" w:rsidP="00B124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92"/>
        <w:jc w:val="both"/>
        <w:rPr>
          <w:color w:val="000000"/>
          <w:szCs w:val="24"/>
        </w:rPr>
      </w:pPr>
    </w:p>
    <w:p w14:paraId="0019EB04" w14:textId="77777777" w:rsidR="008A3EF0" w:rsidRDefault="008A3EF0">
      <w:pPr>
        <w:jc w:val="both"/>
      </w:pPr>
    </w:p>
    <w:p w14:paraId="7D59AF26" w14:textId="77777777" w:rsidR="008A3EF0" w:rsidRDefault="00D57A3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Ujednání všeobecná a jiná</w:t>
      </w:r>
    </w:p>
    <w:p w14:paraId="74A13592" w14:textId="77777777" w:rsidR="008A3EF0" w:rsidRDefault="00D57A34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Ostatní vztahy touto smlouvou neupravené se řídí příslušnými ustanoveními občanského zákoníku.</w:t>
      </w:r>
    </w:p>
    <w:p w14:paraId="679117C0" w14:textId="18E37FA0" w:rsidR="008A3EF0" w:rsidRDefault="00D57A34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Cs w:val="24"/>
        </w:rPr>
      </w:pPr>
      <w:r w:rsidRPr="00B12453">
        <w:rPr>
          <w:szCs w:val="24"/>
        </w:rPr>
        <w:t>Tato smlouva nabývá platnosti</w:t>
      </w:r>
      <w:r w:rsidR="00B12453" w:rsidRPr="00B12453">
        <w:rPr>
          <w:szCs w:val="24"/>
        </w:rPr>
        <w:t xml:space="preserve"> dnem podpisu oběma smluvními stranami</w:t>
      </w:r>
      <w:r w:rsidRPr="00B12453">
        <w:rPr>
          <w:szCs w:val="24"/>
        </w:rPr>
        <w:t xml:space="preserve"> a účinnosti dnem jejího </w:t>
      </w:r>
      <w:r w:rsidR="00B12453" w:rsidRPr="00B12453">
        <w:rPr>
          <w:szCs w:val="24"/>
        </w:rPr>
        <w:t>zveřejnění v registru smluv</w:t>
      </w:r>
      <w:r w:rsidRPr="00B12453">
        <w:rPr>
          <w:szCs w:val="24"/>
        </w:rPr>
        <w:t>.</w:t>
      </w:r>
    </w:p>
    <w:p w14:paraId="32EF165F" w14:textId="0CD93FAA" w:rsidR="005E0B8D" w:rsidRPr="005E0B8D" w:rsidRDefault="005E0B8D" w:rsidP="005E0B8D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Cs w:val="24"/>
        </w:rPr>
      </w:pPr>
      <w:r w:rsidRPr="005E0B8D">
        <w:rPr>
          <w:szCs w:val="24"/>
        </w:rPr>
        <w:t>Podpisem této smlouvy se ruší veškeré předchozí dohody a uj</w:t>
      </w:r>
      <w:r w:rsidR="003D65D3">
        <w:rPr>
          <w:szCs w:val="24"/>
        </w:rPr>
        <w:t>ednání smluvních stran týkající</w:t>
      </w:r>
      <w:r w:rsidRPr="005E0B8D">
        <w:rPr>
          <w:szCs w:val="24"/>
        </w:rPr>
        <w:t xml:space="preserve"> se předmětu této smlouvy</w:t>
      </w:r>
      <w:r>
        <w:rPr>
          <w:szCs w:val="24"/>
        </w:rPr>
        <w:t xml:space="preserve">. </w:t>
      </w:r>
    </w:p>
    <w:p w14:paraId="44490860" w14:textId="193A0A63" w:rsidR="008A3EF0" w:rsidRPr="005E0B8D" w:rsidRDefault="00D57A34" w:rsidP="005E0B8D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Cs w:val="24"/>
        </w:rPr>
      </w:pPr>
      <w:r w:rsidRPr="005E0B8D">
        <w:rPr>
          <w:color w:val="000000"/>
          <w:szCs w:val="24"/>
        </w:rPr>
        <w:t>Změny této smlouvy lze činit pouze formou písemných dodatků, které budou podepsány oběma smluvními stranami.</w:t>
      </w:r>
    </w:p>
    <w:p w14:paraId="40D32CBB" w14:textId="77777777" w:rsidR="008A3EF0" w:rsidRDefault="00D57A34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Tato smlouva je vypracována ve 2 vyhotoveních, ze kterých 1 si ponechá Poskytovatel </w:t>
      </w:r>
      <w:r>
        <w:rPr>
          <w:color w:val="000000"/>
          <w:szCs w:val="24"/>
        </w:rPr>
        <w:br/>
        <w:t>a 1 Objednatel.</w:t>
      </w:r>
    </w:p>
    <w:p w14:paraId="0067E452" w14:textId="1A42E1BF" w:rsidR="008A3EF0" w:rsidRDefault="00D57A34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Bez ohledu na jiná ustanovení smlouvy bere Poskytovatel na vědomí, že Objednatel je obec ve smyslu zákona č. 128/2000 Sb. a vztahuje se tedy na něj povinnost zveřejňování údajů (zejm. </w:t>
      </w:r>
      <w:r>
        <w:rPr>
          <w:color w:val="000000"/>
          <w:szCs w:val="24"/>
        </w:rPr>
        <w:lastRenderedPageBreak/>
        <w:t xml:space="preserve">těch spojených s hospodařením </w:t>
      </w:r>
      <w:r w:rsidR="006B0DF8">
        <w:rPr>
          <w:color w:val="000000"/>
          <w:szCs w:val="24"/>
        </w:rPr>
        <w:t>města</w:t>
      </w:r>
      <w:r>
        <w:rPr>
          <w:color w:val="000000"/>
          <w:szCs w:val="24"/>
        </w:rPr>
        <w:t>) jakož i poskytování informací podle zvláštních předpisů; takové poskytnutí informací se nepovažuje za porušení smlouvy.</w:t>
      </w:r>
    </w:p>
    <w:p w14:paraId="2CAEBDDC" w14:textId="0A375C5C" w:rsidR="008A3EF0" w:rsidRDefault="00D57A34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Poskytovatel bere na vědomí, že text smlouvy je veřejně přístupnou listinou ve smyslu zákona č. 106/1999 Sb., o svobodném přístupu k informacím, ve znění pozdějších předpisů.  V případě poskytnutí informace bude postupováno v souladu Nařízením Evropského Parlamentu a Rady EU 2016/679 o ochraně fyzických osob v souvislosti se zpracováním osobních údajů a o volném pohybu těchto údajů a o zrušení směrnice 95/46/ES a dalších právních předpisů.</w:t>
      </w:r>
      <w:r w:rsidR="00B12453">
        <w:rPr>
          <w:color w:val="000000"/>
          <w:szCs w:val="24"/>
        </w:rPr>
        <w:t xml:space="preserve"> </w:t>
      </w:r>
      <w:r w:rsidR="00B12453" w:rsidRPr="00320B82">
        <w:rPr>
          <w:szCs w:val="24"/>
        </w:rPr>
        <w:t xml:space="preserve">Dále </w:t>
      </w:r>
      <w:r w:rsidR="00B12453">
        <w:rPr>
          <w:szCs w:val="24"/>
        </w:rPr>
        <w:t>poskytovatel</w:t>
      </w:r>
      <w:r w:rsidR="00B12453" w:rsidRPr="00320B82">
        <w:rPr>
          <w:szCs w:val="24"/>
        </w:rPr>
        <w:t xml:space="preserve"> bere na vědomí, že smlouva bude uveřejněna v registru smluv (§ 5 zák. č. 340/2015 Sb., o registru smluv), přičemž uveřejnění zabezpečí</w:t>
      </w:r>
      <w:r w:rsidR="00B12453">
        <w:rPr>
          <w:szCs w:val="24"/>
        </w:rPr>
        <w:t xml:space="preserve"> objednatel.</w:t>
      </w:r>
    </w:p>
    <w:p w14:paraId="0A8081E8" w14:textId="0C3D4FC9" w:rsidR="00B12453" w:rsidRPr="00320B82" w:rsidRDefault="00B12453" w:rsidP="00B12453">
      <w:pPr>
        <w:pStyle w:val="Odstavecseseznamem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524C">
        <w:rPr>
          <w:rFonts w:ascii="Times New Roman" w:hAnsi="Times New Roman" w:cs="Times New Roman"/>
          <w:sz w:val="24"/>
          <w:szCs w:val="24"/>
        </w:rPr>
        <w:t xml:space="preserve">Uzavření této smlouvy bylo schváleno usnesením rady města č. </w:t>
      </w:r>
      <w:r w:rsidR="001932FE">
        <w:rPr>
          <w:rFonts w:ascii="Times New Roman" w:hAnsi="Times New Roman" w:cs="Times New Roman"/>
          <w:sz w:val="24"/>
          <w:szCs w:val="24"/>
        </w:rPr>
        <w:t>3161</w:t>
      </w:r>
      <w:bookmarkStart w:id="2" w:name="_GoBack"/>
      <w:bookmarkEnd w:id="2"/>
      <w:r w:rsidRPr="0079524C">
        <w:rPr>
          <w:rFonts w:ascii="Times New Roman" w:hAnsi="Times New Roman" w:cs="Times New Roman"/>
          <w:sz w:val="24"/>
          <w:szCs w:val="24"/>
        </w:rPr>
        <w:t>/R/</w:t>
      </w:r>
      <w:r>
        <w:rPr>
          <w:rFonts w:ascii="Times New Roman" w:hAnsi="Times New Roman" w:cs="Times New Roman"/>
          <w:sz w:val="24"/>
          <w:szCs w:val="24"/>
        </w:rPr>
        <w:t>230522</w:t>
      </w:r>
      <w:r w:rsidRPr="0079524C">
        <w:rPr>
          <w:rFonts w:ascii="Times New Roman" w:hAnsi="Times New Roman" w:cs="Times New Roman"/>
          <w:sz w:val="24"/>
          <w:szCs w:val="24"/>
        </w:rPr>
        <w:t xml:space="preserve"> na jednání dne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79524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května</w:t>
      </w:r>
      <w:r w:rsidRPr="0079524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79524C">
        <w:rPr>
          <w:rFonts w:ascii="Times New Roman" w:hAnsi="Times New Roman" w:cs="Times New Roman"/>
          <w:sz w:val="24"/>
          <w:szCs w:val="24"/>
        </w:rPr>
        <w:t>.</w:t>
      </w:r>
    </w:p>
    <w:p w14:paraId="46B670DF" w14:textId="77777777" w:rsidR="008A3EF0" w:rsidRDefault="008A3E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92"/>
        <w:jc w:val="both"/>
        <w:rPr>
          <w:color w:val="000000"/>
          <w:szCs w:val="24"/>
        </w:rPr>
      </w:pPr>
    </w:p>
    <w:p w14:paraId="6014FBF8" w14:textId="77777777" w:rsidR="008A3EF0" w:rsidRDefault="008A3E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9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0133495" w14:textId="77777777" w:rsidR="008A3EF0" w:rsidRDefault="00D57A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92"/>
        <w:jc w:val="both"/>
        <w:rPr>
          <w:color w:val="000000"/>
          <w:szCs w:val="24"/>
        </w:rPr>
      </w:pPr>
      <w:r>
        <w:rPr>
          <w:color w:val="000000"/>
          <w:szCs w:val="24"/>
        </w:rPr>
        <w:t>V ………………</w:t>
      </w:r>
      <w:proofErr w:type="gramStart"/>
      <w:r>
        <w:rPr>
          <w:color w:val="000000"/>
          <w:szCs w:val="24"/>
        </w:rPr>
        <w:t>….. dne</w:t>
      </w:r>
      <w:proofErr w:type="gramEnd"/>
      <w:r>
        <w:rPr>
          <w:color w:val="000000"/>
          <w:szCs w:val="24"/>
        </w:rPr>
        <w:t xml:space="preserve"> …………….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V ……………......... dne ………………</w:t>
      </w:r>
    </w:p>
    <w:p w14:paraId="1BD509A7" w14:textId="77777777" w:rsidR="008A3EF0" w:rsidRDefault="008A3E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92"/>
        <w:jc w:val="both"/>
        <w:rPr>
          <w:color w:val="000000"/>
          <w:szCs w:val="24"/>
        </w:rPr>
      </w:pPr>
    </w:p>
    <w:p w14:paraId="56E0171F" w14:textId="77777777" w:rsidR="008A3EF0" w:rsidRDefault="008A3E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92"/>
        <w:jc w:val="both"/>
        <w:rPr>
          <w:color w:val="000000"/>
          <w:szCs w:val="24"/>
        </w:rPr>
      </w:pPr>
    </w:p>
    <w:p w14:paraId="6DE3D6BA" w14:textId="77777777" w:rsidR="008A3EF0" w:rsidRDefault="00D57A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92"/>
        <w:jc w:val="both"/>
        <w:rPr>
          <w:color w:val="000000"/>
          <w:szCs w:val="24"/>
        </w:rPr>
      </w:pPr>
      <w:r>
        <w:rPr>
          <w:color w:val="000000"/>
          <w:szCs w:val="24"/>
        </w:rPr>
        <w:t>………………………………………………………………..……………………………….</w:t>
      </w:r>
    </w:p>
    <w:p w14:paraId="58B18EF0" w14:textId="77777777" w:rsidR="008A3EF0" w:rsidRDefault="00D57A3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92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Objednatel                            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 xml:space="preserve">                   Poskytovatel</w:t>
      </w:r>
    </w:p>
    <w:sectPr w:rsidR="008A3EF0">
      <w:headerReference w:type="default" r:id="rId9"/>
      <w:footerReference w:type="default" r:id="rId10"/>
      <w:pgSz w:w="11906" w:h="16838"/>
      <w:pgMar w:top="1531" w:right="1021" w:bottom="1531" w:left="1021" w:header="227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F4098B" w14:textId="77777777" w:rsidR="005D3623" w:rsidRDefault="005D3623">
      <w:r>
        <w:separator/>
      </w:r>
    </w:p>
  </w:endnote>
  <w:endnote w:type="continuationSeparator" w:id="0">
    <w:p w14:paraId="487012AD" w14:textId="77777777" w:rsidR="005D3623" w:rsidRDefault="005D3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38396" w14:textId="77777777" w:rsidR="008A3EF0" w:rsidRDefault="00D57A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Cs w:val="24"/>
      </w:rPr>
    </w:pPr>
    <w:r>
      <w:rPr>
        <w:color w:val="000000"/>
        <w:szCs w:val="24"/>
      </w:rPr>
      <w:fldChar w:fldCharType="begin"/>
    </w:r>
    <w:r>
      <w:rPr>
        <w:color w:val="000000"/>
        <w:szCs w:val="24"/>
      </w:rPr>
      <w:instrText>PAGE</w:instrText>
    </w:r>
    <w:r>
      <w:rPr>
        <w:color w:val="000000"/>
        <w:szCs w:val="24"/>
      </w:rPr>
      <w:fldChar w:fldCharType="separate"/>
    </w:r>
    <w:r w:rsidR="001932FE">
      <w:rPr>
        <w:noProof/>
        <w:color w:val="000000"/>
        <w:szCs w:val="24"/>
      </w:rPr>
      <w:t>5</w:t>
    </w:r>
    <w:r>
      <w:rPr>
        <w:color w:val="000000"/>
        <w:szCs w:val="24"/>
      </w:rPr>
      <w:fldChar w:fldCharType="end"/>
    </w:r>
    <w:r>
      <w:rPr>
        <w:color w:val="000000"/>
        <w:szCs w:val="24"/>
      </w:rPr>
      <w:br/>
    </w:r>
  </w:p>
  <w:p w14:paraId="11DBEBDC" w14:textId="77777777" w:rsidR="008A3EF0" w:rsidRDefault="00D57A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b/>
        <w:color w:val="808080"/>
        <w:szCs w:val="24"/>
      </w:rPr>
    </w:pPr>
    <w:r>
      <w:rPr>
        <w:b/>
        <w:color w:val="808080"/>
        <w:szCs w:val="24"/>
      </w:rPr>
      <w:t>Společnost je zapsaná v OR, vedeného krajským soudem v Brně, oddíl C vložce číslo 82060</w:t>
    </w:r>
  </w:p>
  <w:p w14:paraId="3CF40CA5" w14:textId="77777777" w:rsidR="008A3EF0" w:rsidRDefault="008A3E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Cs w:val="24"/>
      </w:rPr>
    </w:pPr>
  </w:p>
  <w:p w14:paraId="7995F8D8" w14:textId="77777777" w:rsidR="008A3EF0" w:rsidRDefault="008A3E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b/>
        <w:color w:val="808080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BDAA46" w14:textId="77777777" w:rsidR="005D3623" w:rsidRDefault="005D3623">
      <w:r>
        <w:separator/>
      </w:r>
    </w:p>
  </w:footnote>
  <w:footnote w:type="continuationSeparator" w:id="0">
    <w:p w14:paraId="4202F620" w14:textId="77777777" w:rsidR="005D3623" w:rsidRDefault="005D36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78DF9" w14:textId="77777777" w:rsidR="008A3EF0" w:rsidRDefault="00D57A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19"/>
        <w:tab w:val="center" w:pos="3544"/>
      </w:tabs>
      <w:spacing w:before="120"/>
      <w:rPr>
        <w:rFonts w:ascii="Arial" w:eastAsia="Arial" w:hAnsi="Arial" w:cs="Arial"/>
        <w:b/>
        <w:color w:val="000000"/>
        <w:sz w:val="32"/>
        <w:szCs w:val="32"/>
      </w:rPr>
    </w:pPr>
    <w:r>
      <w:rPr>
        <w:color w:val="000000"/>
        <w:szCs w:val="24"/>
      </w:rPr>
      <w:tab/>
    </w:r>
    <w:r>
      <w:rPr>
        <w:rFonts w:ascii="Arial" w:eastAsia="Arial" w:hAnsi="Arial" w:cs="Arial"/>
        <w:b/>
        <w:color w:val="000000"/>
        <w:sz w:val="32"/>
        <w:szCs w:val="32"/>
      </w:rPr>
      <w:t>ISNO IT s.r.o.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A5BF2E9" wp14:editId="6482BEAB">
          <wp:simplePos x="0" y="0"/>
          <wp:positionH relativeFrom="column">
            <wp:posOffset>-4444</wp:posOffset>
          </wp:positionH>
          <wp:positionV relativeFrom="paragraph">
            <wp:posOffset>-39369</wp:posOffset>
          </wp:positionV>
          <wp:extent cx="1916430" cy="848360"/>
          <wp:effectExtent l="0" t="0" r="0" b="0"/>
          <wp:wrapSquare wrapText="bothSides" distT="0" distB="0" distL="114300" distR="114300"/>
          <wp:docPr id="10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6430" cy="848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E3E3211" w14:textId="77777777" w:rsidR="008A3EF0" w:rsidRDefault="00D57A34">
    <w:pPr>
      <w:tabs>
        <w:tab w:val="left" w:pos="3119"/>
      </w:tabs>
      <w:spacing w:before="120"/>
      <w:rPr>
        <w:rFonts w:ascii="Arial" w:eastAsia="Arial" w:hAnsi="Arial" w:cs="Arial"/>
        <w:b/>
        <w:color w:val="808080"/>
        <w:sz w:val="20"/>
      </w:rPr>
    </w:pPr>
    <w:r>
      <w:rPr>
        <w:rFonts w:ascii="Arial" w:eastAsia="Arial" w:hAnsi="Arial" w:cs="Arial"/>
        <w:b/>
        <w:color w:val="808080"/>
        <w:sz w:val="20"/>
      </w:rPr>
      <w:t>Uherčice 339, 691 62 Uherčice, IČ 026 96 371, DIČ: CZ 02696371</w:t>
    </w:r>
  </w:p>
  <w:p w14:paraId="4313A140" w14:textId="77777777" w:rsidR="008A3EF0" w:rsidRDefault="00D57A34">
    <w:pPr>
      <w:tabs>
        <w:tab w:val="left" w:pos="3119"/>
      </w:tabs>
      <w:spacing w:before="60"/>
      <w:rPr>
        <w:rFonts w:ascii="Arial" w:eastAsia="Arial" w:hAnsi="Arial" w:cs="Arial"/>
        <w:b/>
        <w:color w:val="808080"/>
        <w:sz w:val="20"/>
      </w:rPr>
    </w:pPr>
    <w:r>
      <w:rPr>
        <w:rFonts w:ascii="Arial" w:eastAsia="Arial" w:hAnsi="Arial" w:cs="Arial"/>
        <w:b/>
        <w:color w:val="808080"/>
        <w:sz w:val="20"/>
      </w:rPr>
      <w:t>Bankovní spojení: 107-6709400287/0100</w:t>
    </w:r>
  </w:p>
  <w:p w14:paraId="631DE8D8" w14:textId="77777777" w:rsidR="008A3EF0" w:rsidRDefault="008A3EF0">
    <w:pPr>
      <w:tabs>
        <w:tab w:val="left" w:pos="3119"/>
      </w:tabs>
      <w:spacing w:before="60"/>
      <w:rPr>
        <w:rFonts w:ascii="Arial" w:eastAsia="Arial" w:hAnsi="Arial" w:cs="Arial"/>
        <w:b/>
        <w:color w:val="8080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321EA"/>
    <w:multiLevelType w:val="multilevel"/>
    <w:tmpl w:val="9ED4BB8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62A656D"/>
    <w:multiLevelType w:val="multilevel"/>
    <w:tmpl w:val="A60ED4E2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bullet"/>
      <w:lvlText w:val="o"/>
      <w:lvlJc w:val="left"/>
      <w:pPr>
        <w:ind w:left="25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48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97E7190"/>
    <w:multiLevelType w:val="multilevel"/>
    <w:tmpl w:val="D6AC2AE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8233F"/>
    <w:multiLevelType w:val="multilevel"/>
    <w:tmpl w:val="AEF0A588"/>
    <w:lvl w:ilvl="0">
      <w:start w:val="1"/>
      <w:numFmt w:val="lowerLetter"/>
      <w:lvlText w:val="%1)"/>
      <w:lvlJc w:val="left"/>
      <w:pPr>
        <w:ind w:left="1443" w:hanging="360"/>
      </w:pPr>
    </w:lvl>
    <w:lvl w:ilvl="1">
      <w:start w:val="1"/>
      <w:numFmt w:val="lowerLetter"/>
      <w:lvlText w:val="%2."/>
      <w:lvlJc w:val="left"/>
      <w:pPr>
        <w:ind w:left="2163" w:hanging="360"/>
      </w:pPr>
    </w:lvl>
    <w:lvl w:ilvl="2">
      <w:start w:val="1"/>
      <w:numFmt w:val="lowerRoman"/>
      <w:lvlText w:val="%3."/>
      <w:lvlJc w:val="right"/>
      <w:pPr>
        <w:ind w:left="2883" w:hanging="180"/>
      </w:pPr>
    </w:lvl>
    <w:lvl w:ilvl="3">
      <w:start w:val="1"/>
      <w:numFmt w:val="decimal"/>
      <w:lvlText w:val="%4."/>
      <w:lvlJc w:val="left"/>
      <w:pPr>
        <w:ind w:left="3603" w:hanging="360"/>
      </w:pPr>
    </w:lvl>
    <w:lvl w:ilvl="4">
      <w:start w:val="1"/>
      <w:numFmt w:val="lowerLetter"/>
      <w:lvlText w:val="%5."/>
      <w:lvlJc w:val="left"/>
      <w:pPr>
        <w:ind w:left="4323" w:hanging="360"/>
      </w:pPr>
    </w:lvl>
    <w:lvl w:ilvl="5">
      <w:start w:val="1"/>
      <w:numFmt w:val="lowerRoman"/>
      <w:lvlText w:val="%6."/>
      <w:lvlJc w:val="right"/>
      <w:pPr>
        <w:ind w:left="5043" w:hanging="180"/>
      </w:pPr>
    </w:lvl>
    <w:lvl w:ilvl="6">
      <w:start w:val="1"/>
      <w:numFmt w:val="decimal"/>
      <w:lvlText w:val="%7."/>
      <w:lvlJc w:val="left"/>
      <w:pPr>
        <w:ind w:left="5763" w:hanging="360"/>
      </w:pPr>
    </w:lvl>
    <w:lvl w:ilvl="7">
      <w:start w:val="1"/>
      <w:numFmt w:val="lowerLetter"/>
      <w:lvlText w:val="%8."/>
      <w:lvlJc w:val="left"/>
      <w:pPr>
        <w:ind w:left="6483" w:hanging="360"/>
      </w:pPr>
    </w:lvl>
    <w:lvl w:ilvl="8">
      <w:start w:val="1"/>
      <w:numFmt w:val="lowerRoman"/>
      <w:lvlText w:val="%9."/>
      <w:lvlJc w:val="right"/>
      <w:pPr>
        <w:ind w:left="7203" w:hanging="180"/>
      </w:pPr>
    </w:lvl>
  </w:abstractNum>
  <w:abstractNum w:abstractNumId="4" w15:restartNumberingAfterBreak="0">
    <w:nsid w:val="2DB71126"/>
    <w:multiLevelType w:val="multilevel"/>
    <w:tmpl w:val="3990BD1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4D16DA2"/>
    <w:multiLevelType w:val="multilevel"/>
    <w:tmpl w:val="47BED1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A7F6AB9"/>
    <w:multiLevelType w:val="multilevel"/>
    <w:tmpl w:val="0212CCA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3F90C94"/>
    <w:multiLevelType w:val="multilevel"/>
    <w:tmpl w:val="953CB062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5D31A82"/>
    <w:multiLevelType w:val="multilevel"/>
    <w:tmpl w:val="4E7430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9605F17"/>
    <w:multiLevelType w:val="multilevel"/>
    <w:tmpl w:val="8400750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53638B"/>
    <w:multiLevelType w:val="multilevel"/>
    <w:tmpl w:val="3744985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0A70717"/>
    <w:multiLevelType w:val="multilevel"/>
    <w:tmpl w:val="3872D6B6"/>
    <w:lvl w:ilvl="0">
      <w:start w:val="1"/>
      <w:numFmt w:val="lowerLetter"/>
      <w:lvlText w:val="%1)"/>
      <w:lvlJc w:val="left"/>
      <w:pPr>
        <w:ind w:left="1776" w:hanging="360"/>
      </w:p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8517E96"/>
    <w:multiLevelType w:val="multilevel"/>
    <w:tmpl w:val="28EC4E4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BF000BE"/>
    <w:multiLevelType w:val="multilevel"/>
    <w:tmpl w:val="2DF46AA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9"/>
  </w:num>
  <w:num w:numId="5">
    <w:abstractNumId w:val="10"/>
  </w:num>
  <w:num w:numId="6">
    <w:abstractNumId w:val="0"/>
  </w:num>
  <w:num w:numId="7">
    <w:abstractNumId w:val="4"/>
  </w:num>
  <w:num w:numId="8">
    <w:abstractNumId w:val="2"/>
  </w:num>
  <w:num w:numId="9">
    <w:abstractNumId w:val="1"/>
  </w:num>
  <w:num w:numId="10">
    <w:abstractNumId w:val="7"/>
  </w:num>
  <w:num w:numId="11">
    <w:abstractNumId w:val="11"/>
  </w:num>
  <w:num w:numId="12">
    <w:abstractNumId w:val="13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EF0"/>
    <w:rsid w:val="001932FE"/>
    <w:rsid w:val="001D2C07"/>
    <w:rsid w:val="003D65D3"/>
    <w:rsid w:val="005D3623"/>
    <w:rsid w:val="005E0B8D"/>
    <w:rsid w:val="006B0DF8"/>
    <w:rsid w:val="008A3EF0"/>
    <w:rsid w:val="00A208F0"/>
    <w:rsid w:val="00B12453"/>
    <w:rsid w:val="00B5709A"/>
    <w:rsid w:val="00CB4776"/>
    <w:rsid w:val="00CB60D5"/>
    <w:rsid w:val="00D57A34"/>
    <w:rsid w:val="00F64E28"/>
    <w:rsid w:val="00FE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E709D"/>
  <w15:docId w15:val="{BABAA010-8341-4F43-AC40-AB5AD934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2C8D"/>
    <w:rPr>
      <w:szCs w:val="20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F814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81419"/>
  </w:style>
  <w:style w:type="paragraph" w:styleId="Zpat">
    <w:name w:val="footer"/>
    <w:basedOn w:val="Normln"/>
    <w:link w:val="ZpatChar"/>
    <w:uiPriority w:val="99"/>
    <w:unhideWhenUsed/>
    <w:rsid w:val="00F814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1419"/>
  </w:style>
  <w:style w:type="paragraph" w:styleId="Textbubliny">
    <w:name w:val="Balloon Text"/>
    <w:basedOn w:val="Normln"/>
    <w:link w:val="TextbublinyChar"/>
    <w:uiPriority w:val="99"/>
    <w:semiHidden/>
    <w:unhideWhenUsed/>
    <w:rsid w:val="00342D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2DA3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6D2C8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Siln">
    <w:name w:val="Strong"/>
    <w:uiPriority w:val="22"/>
    <w:qFormat/>
    <w:rsid w:val="006D2C8D"/>
    <w:rPr>
      <w:rFonts w:cs="Times New Roman"/>
      <w:b/>
      <w:bCs/>
    </w:rPr>
  </w:style>
  <w:style w:type="character" w:styleId="Hypertextovodkaz">
    <w:name w:val="Hyperlink"/>
    <w:rsid w:val="006D2C8D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6D2C8D"/>
    <w:rPr>
      <w:rFonts w:ascii="Calibri" w:eastAsia="Calibri" w:hAnsi="Calibri"/>
      <w:sz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D2C8D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unhideWhenUsed/>
    <w:rsid w:val="006D2C8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0323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Zmnka1">
    <w:name w:val="Zmínka1"/>
    <w:basedOn w:val="Standardnpsmoodstavce"/>
    <w:uiPriority w:val="99"/>
    <w:semiHidden/>
    <w:unhideWhenUsed/>
    <w:rsid w:val="001A44BE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2115E"/>
    <w:rPr>
      <w:color w:val="808080"/>
      <w:shd w:val="clear" w:color="auto" w:fill="E6E6E6"/>
    </w:rPr>
  </w:style>
  <w:style w:type="character" w:styleId="Odkaznakoment">
    <w:name w:val="annotation reference"/>
    <w:basedOn w:val="Standardnpsmoodstavce"/>
    <w:uiPriority w:val="99"/>
    <w:semiHidden/>
    <w:unhideWhenUsed/>
    <w:rsid w:val="008D79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790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790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79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790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5F48EA"/>
    <w:rPr>
      <w:szCs w:val="2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67586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A13F0"/>
    <w:rPr>
      <w:color w:val="605E5C"/>
      <w:shd w:val="clear" w:color="auto" w:fill="E1DFDD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icka@mtrebo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uAwL/mCydw86XCZITckTdeLdQg==">AMUW2mVsUQ3xzFn3b+bC6M7HbUAHBLdd5FnaGeJYLrKFjSJwqwXdeBrEQYfOHhx4HrtYWwJmEqB3pfehRYb2Xb/zJIlEqO+goB4PYGhvBTwPp/FqI41FxQMltdWr0r+xGTnN0IrjRJuO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1463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</dc:creator>
  <cp:lastModifiedBy>Dana Buriánková</cp:lastModifiedBy>
  <cp:revision>4</cp:revision>
  <dcterms:created xsi:type="dcterms:W3CDTF">2022-05-18T12:09:00Z</dcterms:created>
  <dcterms:modified xsi:type="dcterms:W3CDTF">2022-05-25T09:22:00Z</dcterms:modified>
</cp:coreProperties>
</file>