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397436" w:rsidRDefault="00242636" w:rsidP="00397436">
      <w:pPr>
        <w:pStyle w:val="Odstavecseseznamem"/>
        <w:jc w:val="center"/>
        <w:rPr>
          <w:b/>
          <w:sz w:val="28"/>
          <w:szCs w:val="28"/>
        </w:rPr>
      </w:pPr>
      <w:r w:rsidRPr="00397436">
        <w:rPr>
          <w:b/>
          <w:sz w:val="28"/>
          <w:szCs w:val="28"/>
        </w:rPr>
        <w:t>S M L O U V A   O   D Í L O</w:t>
      </w:r>
    </w:p>
    <w:p w:rsidR="00215F9F" w:rsidRDefault="00215F9F" w:rsidP="00215F9F">
      <w:pPr>
        <w:jc w:val="center"/>
        <w:rPr>
          <w:rFonts w:cs="Arial"/>
          <w:szCs w:val="22"/>
        </w:rPr>
      </w:pPr>
    </w:p>
    <w:p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215F9F" w:rsidRDefault="00215F9F" w:rsidP="00215F9F">
      <w:pPr>
        <w:jc w:val="center"/>
        <w:rPr>
          <w:rFonts w:cs="Arial"/>
          <w:szCs w:val="22"/>
        </w:rPr>
      </w:pPr>
    </w:p>
    <w:p w:rsidR="00B27C1F"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 xml:space="preserve">smlouvy </w:t>
      </w:r>
      <w:r w:rsidR="00E25F42">
        <w:rPr>
          <w:rFonts w:ascii="Arial CE" w:hAnsi="Arial CE" w:cs="Arial"/>
          <w:b/>
          <w:szCs w:val="22"/>
        </w:rPr>
        <w:t>zhotovitel</w:t>
      </w:r>
      <w:r w:rsidR="00674537">
        <w:rPr>
          <w:rFonts w:ascii="Arial CE" w:hAnsi="Arial CE" w:cs="Arial"/>
          <w:b/>
          <w:szCs w:val="22"/>
        </w:rPr>
        <w:t>e</w:t>
      </w:r>
      <w:r w:rsidR="00242636" w:rsidRPr="001D7A19">
        <w:rPr>
          <w:rFonts w:ascii="Arial CE" w:hAnsi="Arial CE" w:cs="Arial"/>
          <w:b/>
          <w:szCs w:val="22"/>
        </w:rPr>
        <w:t>:</w:t>
      </w:r>
      <w:r w:rsidR="00A10E22">
        <w:rPr>
          <w:rFonts w:ascii="Arial CE" w:hAnsi="Arial CE" w:cs="Arial"/>
          <w:b/>
          <w:szCs w:val="22"/>
        </w:rPr>
        <w:tab/>
      </w:r>
      <w:r w:rsidR="00E014AB">
        <w:rPr>
          <w:rFonts w:ascii="Arial CE" w:hAnsi="Arial CE" w:cs="Arial"/>
          <w:b/>
          <w:szCs w:val="22"/>
        </w:rPr>
        <w:tab/>
        <w:t>VP 3/2019</w:t>
      </w:r>
    </w:p>
    <w:p w:rsidR="00242636" w:rsidRPr="001D7A19"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397436">
        <w:rPr>
          <w:rFonts w:ascii="Arial CE" w:hAnsi="Arial CE" w:cs="Arial"/>
          <w:b/>
          <w:szCs w:val="22"/>
        </w:rPr>
        <w:tab/>
      </w:r>
      <w:r w:rsidR="00A61E63">
        <w:rPr>
          <w:rFonts w:ascii="Arial CE" w:hAnsi="Arial CE" w:cs="Arial"/>
          <w:b/>
          <w:szCs w:val="22"/>
        </w:rPr>
        <w:t>694/2019</w:t>
      </w:r>
    </w:p>
    <w:p w:rsidR="00242636" w:rsidRPr="001D7A19" w:rsidRDefault="00242636" w:rsidP="000A6DEF">
      <w:pPr>
        <w:rPr>
          <w:rFonts w:ascii="Arial CE" w:hAnsi="Arial CE" w:cs="Arial"/>
          <w:b/>
          <w:szCs w:val="22"/>
        </w:rPr>
      </w:pPr>
    </w:p>
    <w:p w:rsidR="00E25F42" w:rsidRPr="0083347B" w:rsidRDefault="00242636" w:rsidP="0083347B">
      <w:pPr>
        <w:pStyle w:val="Export0"/>
        <w:outlineLvl w:val="0"/>
        <w:rPr>
          <w:rFonts w:ascii="Arial" w:hAnsi="Arial" w:cs="Arial"/>
          <w:b/>
          <w:sz w:val="22"/>
          <w:szCs w:val="22"/>
        </w:rPr>
      </w:pPr>
      <w:r w:rsidRPr="00397436">
        <w:rPr>
          <w:rFonts w:ascii="Arial" w:hAnsi="Arial" w:cs="Arial"/>
          <w:b/>
          <w:sz w:val="22"/>
          <w:szCs w:val="22"/>
          <w:lang w:val="cs-CZ"/>
        </w:rPr>
        <w:t>Název díla:</w:t>
      </w:r>
      <w:r w:rsidR="0083347B" w:rsidRPr="00397436">
        <w:rPr>
          <w:rFonts w:ascii="Arial" w:hAnsi="Arial" w:cs="Arial"/>
          <w:b/>
          <w:sz w:val="22"/>
          <w:szCs w:val="22"/>
        </w:rPr>
        <w:t xml:space="preserve"> “</w:t>
      </w:r>
      <w:r w:rsidR="00397436" w:rsidRPr="00397436">
        <w:rPr>
          <w:rFonts w:ascii="Arial" w:hAnsi="Arial" w:cs="Arial"/>
          <w:b/>
          <w:sz w:val="22"/>
          <w:szCs w:val="22"/>
        </w:rPr>
        <w:t xml:space="preserve">VD </w:t>
      </w:r>
      <w:proofErr w:type="spellStart"/>
      <w:r w:rsidR="00397436" w:rsidRPr="00397436">
        <w:rPr>
          <w:rFonts w:ascii="Arial" w:hAnsi="Arial" w:cs="Arial"/>
          <w:b/>
          <w:sz w:val="22"/>
          <w:szCs w:val="22"/>
        </w:rPr>
        <w:t>Jirkov</w:t>
      </w:r>
      <w:proofErr w:type="spellEnd"/>
      <w:r w:rsidR="00397436" w:rsidRPr="00397436">
        <w:rPr>
          <w:rFonts w:ascii="Arial" w:hAnsi="Arial" w:cs="Arial"/>
          <w:b/>
          <w:sz w:val="22"/>
          <w:szCs w:val="22"/>
        </w:rPr>
        <w:t xml:space="preserve"> - </w:t>
      </w:r>
      <w:proofErr w:type="spellStart"/>
      <w:r w:rsidR="00397436" w:rsidRPr="00397436">
        <w:rPr>
          <w:rFonts w:ascii="Arial" w:hAnsi="Arial" w:cs="Arial"/>
          <w:b/>
          <w:sz w:val="22"/>
          <w:szCs w:val="22"/>
        </w:rPr>
        <w:t>regulační</w:t>
      </w:r>
      <w:proofErr w:type="spellEnd"/>
      <w:r w:rsidR="00397436" w:rsidRPr="00397436">
        <w:rPr>
          <w:rFonts w:ascii="Arial" w:hAnsi="Arial" w:cs="Arial"/>
          <w:b/>
          <w:sz w:val="22"/>
          <w:szCs w:val="22"/>
        </w:rPr>
        <w:t xml:space="preserve"> </w:t>
      </w:r>
      <w:proofErr w:type="spellStart"/>
      <w:r w:rsidR="00397436" w:rsidRPr="00397436">
        <w:rPr>
          <w:rFonts w:ascii="Arial" w:hAnsi="Arial" w:cs="Arial"/>
          <w:b/>
          <w:sz w:val="22"/>
          <w:szCs w:val="22"/>
        </w:rPr>
        <w:t>uzávěry</w:t>
      </w:r>
      <w:proofErr w:type="spellEnd"/>
      <w:r w:rsidR="00397436" w:rsidRPr="00397436">
        <w:rPr>
          <w:rFonts w:ascii="Arial" w:hAnsi="Arial" w:cs="Arial"/>
          <w:b/>
          <w:sz w:val="22"/>
          <w:szCs w:val="22"/>
        </w:rPr>
        <w:t xml:space="preserve"> 2 </w:t>
      </w:r>
      <w:proofErr w:type="spellStart"/>
      <w:r w:rsidR="00397436" w:rsidRPr="00397436">
        <w:rPr>
          <w:rFonts w:ascii="Arial" w:hAnsi="Arial" w:cs="Arial"/>
          <w:b/>
          <w:sz w:val="22"/>
          <w:szCs w:val="22"/>
        </w:rPr>
        <w:t>ks</w:t>
      </w:r>
      <w:proofErr w:type="spellEnd"/>
      <w:r w:rsidR="00FD66BD" w:rsidRPr="00397436">
        <w:rPr>
          <w:rFonts w:ascii="Arial" w:hAnsi="Arial" w:cs="Arial"/>
          <w:b/>
          <w:sz w:val="22"/>
          <w:szCs w:val="22"/>
        </w:rPr>
        <w:t xml:space="preserve"> </w:t>
      </w:r>
      <w:r w:rsidR="00142A57" w:rsidRPr="00397436">
        <w:rPr>
          <w:rFonts w:ascii="Arial" w:hAnsi="Arial" w:cs="Arial"/>
          <w:b/>
          <w:sz w:val="22"/>
          <w:szCs w:val="22"/>
        </w:rPr>
        <w:t>-</w:t>
      </w:r>
      <w:r w:rsidR="0083347B" w:rsidRPr="00397436">
        <w:rPr>
          <w:rFonts w:ascii="Arial" w:hAnsi="Arial" w:cs="Arial"/>
          <w:b/>
          <w:sz w:val="22"/>
          <w:szCs w:val="22"/>
        </w:rPr>
        <w:t xml:space="preserve"> </w:t>
      </w:r>
      <w:proofErr w:type="spellStart"/>
      <w:r w:rsidR="00A8581C" w:rsidRPr="00397436">
        <w:rPr>
          <w:rFonts w:ascii="Arial" w:hAnsi="Arial" w:cs="Arial"/>
          <w:b/>
          <w:sz w:val="22"/>
          <w:szCs w:val="22"/>
        </w:rPr>
        <w:t>projektová</w:t>
      </w:r>
      <w:proofErr w:type="spellEnd"/>
      <w:r w:rsidR="00A8581C" w:rsidRPr="00397436">
        <w:rPr>
          <w:rFonts w:ascii="Arial" w:hAnsi="Arial" w:cs="Arial"/>
          <w:b/>
          <w:sz w:val="22"/>
          <w:szCs w:val="22"/>
        </w:rPr>
        <w:t xml:space="preserve"> </w:t>
      </w:r>
      <w:proofErr w:type="spellStart"/>
      <w:r w:rsidR="00A8581C" w:rsidRPr="00397436">
        <w:rPr>
          <w:rFonts w:ascii="Arial" w:hAnsi="Arial" w:cs="Arial"/>
          <w:b/>
          <w:sz w:val="22"/>
          <w:szCs w:val="22"/>
        </w:rPr>
        <w:t>dokumentace</w:t>
      </w:r>
      <w:proofErr w:type="spellEnd"/>
      <w:r w:rsidR="00A8581C" w:rsidRPr="00397436">
        <w:rPr>
          <w:rFonts w:ascii="Arial" w:hAnsi="Arial" w:cs="Arial"/>
          <w:b/>
          <w:sz w:val="22"/>
          <w:szCs w:val="22"/>
        </w:rPr>
        <w:t xml:space="preserve"> </w:t>
      </w:r>
      <w:r w:rsidR="00F2299C">
        <w:rPr>
          <w:rFonts w:ascii="Arial" w:hAnsi="Arial" w:cs="Arial"/>
          <w:b/>
          <w:sz w:val="22"/>
          <w:szCs w:val="22"/>
        </w:rPr>
        <w:t xml:space="preserve">DSJ </w:t>
      </w:r>
      <w:r w:rsidR="00A8581C" w:rsidRPr="00397436">
        <w:rPr>
          <w:rFonts w:ascii="Arial" w:hAnsi="Arial" w:cs="Arial"/>
          <w:b/>
          <w:sz w:val="22"/>
          <w:szCs w:val="22"/>
        </w:rPr>
        <w:t>“</w:t>
      </w:r>
    </w:p>
    <w:p w:rsidR="00E25F42" w:rsidRDefault="00E25F42" w:rsidP="00D6652F"/>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rsidR="00D53407" w:rsidRPr="001D7A19" w:rsidRDefault="00D53407" w:rsidP="00D6652F"/>
    <w:p w:rsidR="000D3AE8" w:rsidRDefault="000D3AE8" w:rsidP="000D3AE8">
      <w:pPr>
        <w:autoSpaceDE w:val="0"/>
        <w:autoSpaceDN w:val="0"/>
        <w:adjustRightInd w:val="0"/>
        <w:rPr>
          <w:rFonts w:ascii="Calibri" w:hAnsi="Calibri" w:cs="Calibri"/>
          <w:szCs w:val="22"/>
        </w:rPr>
      </w:pPr>
      <w:r>
        <w:rPr>
          <w:b/>
          <w:sz w:val="24"/>
        </w:rPr>
        <w:t xml:space="preserve">Povodí Ohře, státní </w:t>
      </w:r>
      <w:proofErr w:type="gramStart"/>
      <w:r>
        <w:rPr>
          <w:b/>
          <w:sz w:val="24"/>
        </w:rPr>
        <w:t xml:space="preserve">podnik,  </w:t>
      </w:r>
      <w:r>
        <w:rPr>
          <w:sz w:val="24"/>
        </w:rPr>
        <w:tab/>
      </w:r>
      <w:proofErr w:type="gramEnd"/>
      <w:r>
        <w:rPr>
          <w:sz w:val="24"/>
        </w:rPr>
        <w:t>Bezručova 4219, 430 03 Chomutov</w:t>
      </w:r>
    </w:p>
    <w:p w:rsidR="000D3AE8" w:rsidRDefault="000D3AE8" w:rsidP="000D3AE8">
      <w:pPr>
        <w:autoSpaceDE w:val="0"/>
        <w:autoSpaceDN w:val="0"/>
        <w:adjustRightInd w:val="0"/>
        <w:rPr>
          <w:rFonts w:cs="font473"/>
        </w:rPr>
      </w:pPr>
      <w:r>
        <w:rPr>
          <w:sz w:val="24"/>
        </w:rPr>
        <w:t>Statutární orgán:</w:t>
      </w:r>
      <w:r>
        <w:rPr>
          <w:sz w:val="24"/>
        </w:rPr>
        <w:tab/>
      </w:r>
      <w:r>
        <w:rPr>
          <w:sz w:val="24"/>
        </w:rPr>
        <w:tab/>
      </w:r>
      <w:r>
        <w:rPr>
          <w:sz w:val="24"/>
        </w:rPr>
        <w:tab/>
      </w:r>
    </w:p>
    <w:p w:rsidR="000D3AE8" w:rsidRDefault="000D3AE8" w:rsidP="000D3AE8">
      <w:pPr>
        <w:autoSpaceDE w:val="0"/>
        <w:autoSpaceDN w:val="0"/>
        <w:adjustRightInd w:val="0"/>
      </w:pPr>
      <w:r>
        <w:rPr>
          <w:sz w:val="24"/>
        </w:rPr>
        <w:t xml:space="preserve">Zastoupen ve věcech </w:t>
      </w:r>
      <w:proofErr w:type="gramStart"/>
      <w:r>
        <w:rPr>
          <w:sz w:val="24"/>
        </w:rPr>
        <w:t>smluvních :</w:t>
      </w:r>
      <w:proofErr w:type="gramEnd"/>
      <w:r>
        <w:rPr>
          <w:sz w:val="24"/>
        </w:rPr>
        <w:tab/>
      </w:r>
    </w:p>
    <w:p w:rsidR="000D3AE8" w:rsidRDefault="000D3AE8" w:rsidP="000D3AE8">
      <w:pPr>
        <w:autoSpaceDE w:val="0"/>
        <w:autoSpaceDN w:val="0"/>
        <w:adjustRightInd w:val="0"/>
      </w:pPr>
      <w:r>
        <w:rPr>
          <w:sz w:val="24"/>
        </w:rPr>
        <w:t>IČO:</w:t>
      </w:r>
      <w:r>
        <w:rPr>
          <w:sz w:val="24"/>
        </w:rPr>
        <w:tab/>
      </w:r>
      <w:r>
        <w:rPr>
          <w:sz w:val="24"/>
        </w:rPr>
        <w:tab/>
      </w:r>
      <w:r>
        <w:rPr>
          <w:sz w:val="24"/>
        </w:rPr>
        <w:tab/>
      </w:r>
      <w:r>
        <w:rPr>
          <w:sz w:val="24"/>
        </w:rPr>
        <w:tab/>
      </w:r>
      <w:r>
        <w:rPr>
          <w:sz w:val="24"/>
        </w:rPr>
        <w:tab/>
        <w:t>70889988</w:t>
      </w:r>
    </w:p>
    <w:p w:rsidR="000D3AE8" w:rsidRDefault="000D3AE8" w:rsidP="000D3AE8">
      <w:pPr>
        <w:autoSpaceDE w:val="0"/>
        <w:autoSpaceDN w:val="0"/>
        <w:adjustRightInd w:val="0"/>
      </w:pPr>
      <w:r>
        <w:rPr>
          <w:sz w:val="24"/>
        </w:rPr>
        <w:t>DIČ:</w:t>
      </w:r>
      <w:r>
        <w:rPr>
          <w:sz w:val="24"/>
        </w:rPr>
        <w:tab/>
      </w:r>
      <w:r>
        <w:rPr>
          <w:sz w:val="24"/>
        </w:rPr>
        <w:tab/>
      </w:r>
      <w:r>
        <w:rPr>
          <w:sz w:val="24"/>
        </w:rPr>
        <w:tab/>
      </w:r>
      <w:r>
        <w:rPr>
          <w:sz w:val="24"/>
        </w:rPr>
        <w:tab/>
        <w:t xml:space="preserve">            CZ70889988</w:t>
      </w:r>
    </w:p>
    <w:p w:rsidR="000D3AE8" w:rsidRDefault="000D3AE8" w:rsidP="000D3AE8">
      <w:pPr>
        <w:autoSpaceDE w:val="0"/>
        <w:autoSpaceDN w:val="0"/>
        <w:adjustRightInd w:val="0"/>
        <w:rPr>
          <w:sz w:val="24"/>
        </w:rPr>
      </w:pPr>
      <w:r>
        <w:rPr>
          <w:sz w:val="24"/>
        </w:rPr>
        <w:t xml:space="preserve">Bankovní spojení: </w:t>
      </w:r>
    </w:p>
    <w:p w:rsidR="000D3AE8" w:rsidRDefault="000D3AE8" w:rsidP="000D3AE8">
      <w:pPr>
        <w:autoSpaceDE w:val="0"/>
        <w:autoSpaceDN w:val="0"/>
        <w:adjustRightInd w:val="0"/>
        <w:rPr>
          <w:szCs w:val="22"/>
        </w:rPr>
      </w:pPr>
      <w:r>
        <w:rPr>
          <w:sz w:val="24"/>
        </w:rPr>
        <w:t xml:space="preserve">Číslo účtu: </w:t>
      </w:r>
    </w:p>
    <w:p w:rsidR="000D3AE8" w:rsidRDefault="000D3AE8" w:rsidP="000D3AE8">
      <w:pPr>
        <w:autoSpaceDE w:val="0"/>
        <w:autoSpaceDN w:val="0"/>
        <w:adjustRightInd w:val="0"/>
      </w:pPr>
      <w:r>
        <w:rPr>
          <w:sz w:val="24"/>
        </w:rPr>
        <w:t>Zapsán v obchodním rejstříku u Krajského soudu v Ústí nad Labem, oddíl A, vložka 13052,</w:t>
      </w:r>
    </w:p>
    <w:p w:rsidR="000D3AE8" w:rsidRDefault="000D3AE8" w:rsidP="000D3AE8">
      <w:pPr>
        <w:widowControl w:val="0"/>
        <w:tabs>
          <w:tab w:val="left" w:pos="283"/>
        </w:tabs>
        <w:autoSpaceDE w:val="0"/>
        <w:autoSpaceDN w:val="0"/>
        <w:adjustRightInd w:val="0"/>
        <w:jc w:val="both"/>
        <w:rPr>
          <w:i/>
          <w:sz w:val="24"/>
        </w:rPr>
      </w:pPr>
      <w:r>
        <w:rPr>
          <w:i/>
          <w:sz w:val="24"/>
        </w:rPr>
        <w:t xml:space="preserve">Dále jen jako </w:t>
      </w:r>
      <w:bookmarkStart w:id="0" w:name="osovlenipoh"/>
      <w:bookmarkEnd w:id="0"/>
      <w:r>
        <w:rPr>
          <w:i/>
          <w:sz w:val="24"/>
        </w:rPr>
        <w:t>Objednatel</w:t>
      </w:r>
    </w:p>
    <w:p w:rsidR="000D3AE8" w:rsidRDefault="000D3AE8" w:rsidP="000D3AE8">
      <w:pPr>
        <w:spacing w:after="120"/>
        <w:rPr>
          <w:sz w:val="24"/>
          <w:szCs w:val="22"/>
        </w:rPr>
      </w:pPr>
      <w:r>
        <w:rPr>
          <w:sz w:val="24"/>
        </w:rPr>
        <w:t>a</w:t>
      </w:r>
    </w:p>
    <w:p w:rsidR="000D3AE8" w:rsidRDefault="000D3AE8" w:rsidP="000D3AE8">
      <w:pPr>
        <w:tabs>
          <w:tab w:val="left" w:pos="3960"/>
        </w:tabs>
        <w:autoSpaceDE w:val="0"/>
        <w:autoSpaceDN w:val="0"/>
        <w:adjustRightInd w:val="0"/>
        <w:jc w:val="both"/>
        <w:rPr>
          <w:sz w:val="24"/>
        </w:rPr>
      </w:pPr>
      <w:bookmarkStart w:id="1" w:name="smladdr"/>
      <w:bookmarkEnd w:id="1"/>
      <w:r>
        <w:rPr>
          <w:sz w:val="24"/>
        </w:rPr>
        <w:t>Zhotovitel:</w:t>
      </w:r>
      <w:r>
        <w:rPr>
          <w:sz w:val="24"/>
        </w:rPr>
        <w:tab/>
        <w:t>VP PROJEKTING s.r.o.</w:t>
      </w:r>
    </w:p>
    <w:p w:rsidR="000D3AE8" w:rsidRDefault="000D3AE8" w:rsidP="000D3AE8">
      <w:pPr>
        <w:tabs>
          <w:tab w:val="left" w:pos="3960"/>
        </w:tabs>
        <w:autoSpaceDE w:val="0"/>
        <w:autoSpaceDN w:val="0"/>
        <w:adjustRightInd w:val="0"/>
        <w:jc w:val="both"/>
        <w:rPr>
          <w:sz w:val="24"/>
        </w:rPr>
      </w:pPr>
      <w:r>
        <w:rPr>
          <w:sz w:val="24"/>
        </w:rPr>
        <w:t>sídlo:</w:t>
      </w:r>
      <w:r>
        <w:rPr>
          <w:sz w:val="24"/>
        </w:rPr>
        <w:tab/>
        <w:t xml:space="preserve">Přemyslova 3, 120 00 Praha 2 </w:t>
      </w:r>
    </w:p>
    <w:p w:rsidR="000D3AE8" w:rsidRDefault="000D3AE8" w:rsidP="000D3AE8">
      <w:pPr>
        <w:tabs>
          <w:tab w:val="left" w:pos="3960"/>
        </w:tabs>
        <w:jc w:val="both"/>
        <w:rPr>
          <w:sz w:val="24"/>
        </w:rPr>
      </w:pPr>
      <w:r>
        <w:rPr>
          <w:sz w:val="24"/>
        </w:rPr>
        <w:t>provozovna:</w:t>
      </w:r>
      <w:r>
        <w:rPr>
          <w:sz w:val="24"/>
        </w:rPr>
        <w:tab/>
        <w:t>Kolová 2, 360 01 Kolová</w:t>
      </w:r>
      <w:r>
        <w:rPr>
          <w:sz w:val="24"/>
        </w:rPr>
        <w:tab/>
      </w:r>
    </w:p>
    <w:p w:rsidR="000D3AE8" w:rsidRDefault="000D3AE8" w:rsidP="000D3AE8">
      <w:pPr>
        <w:tabs>
          <w:tab w:val="left" w:pos="3960"/>
        </w:tabs>
        <w:autoSpaceDE w:val="0"/>
        <w:autoSpaceDN w:val="0"/>
        <w:adjustRightInd w:val="0"/>
        <w:jc w:val="both"/>
        <w:rPr>
          <w:sz w:val="24"/>
        </w:rPr>
      </w:pPr>
      <w:r>
        <w:rPr>
          <w:sz w:val="24"/>
        </w:rPr>
        <w:tab/>
      </w:r>
    </w:p>
    <w:p w:rsidR="000D3AE8" w:rsidRDefault="000D3AE8" w:rsidP="000D3AE8">
      <w:pPr>
        <w:tabs>
          <w:tab w:val="left" w:pos="3960"/>
        </w:tabs>
        <w:jc w:val="both"/>
        <w:rPr>
          <w:sz w:val="24"/>
        </w:rPr>
      </w:pPr>
      <w:r>
        <w:rPr>
          <w:sz w:val="24"/>
        </w:rPr>
        <w:t>zástupce ve věcech smluvních:</w:t>
      </w:r>
      <w:r>
        <w:rPr>
          <w:sz w:val="24"/>
        </w:rPr>
        <w:tab/>
      </w:r>
    </w:p>
    <w:p w:rsidR="000D3AE8" w:rsidRDefault="000D3AE8" w:rsidP="000D3AE8">
      <w:pPr>
        <w:tabs>
          <w:tab w:val="left" w:pos="3960"/>
        </w:tabs>
        <w:autoSpaceDE w:val="0"/>
        <w:autoSpaceDN w:val="0"/>
        <w:adjustRightInd w:val="0"/>
        <w:jc w:val="both"/>
        <w:rPr>
          <w:sz w:val="24"/>
        </w:rPr>
      </w:pPr>
      <w:r>
        <w:rPr>
          <w:sz w:val="24"/>
        </w:rPr>
        <w:t>zástupce ve věcech technických:</w:t>
      </w:r>
      <w:r>
        <w:rPr>
          <w:sz w:val="24"/>
        </w:rPr>
        <w:tab/>
      </w:r>
    </w:p>
    <w:p w:rsidR="000D3AE8" w:rsidRDefault="000D3AE8" w:rsidP="000D3AE8">
      <w:pPr>
        <w:tabs>
          <w:tab w:val="left" w:pos="3960"/>
        </w:tabs>
        <w:jc w:val="both"/>
        <w:rPr>
          <w:sz w:val="24"/>
        </w:rPr>
      </w:pPr>
      <w:r>
        <w:rPr>
          <w:sz w:val="24"/>
        </w:rPr>
        <w:tab/>
      </w:r>
      <w:r>
        <w:rPr>
          <w:sz w:val="24"/>
        </w:rPr>
        <w:tab/>
      </w:r>
    </w:p>
    <w:p w:rsidR="000D3AE8" w:rsidRDefault="000D3AE8" w:rsidP="000D3AE8">
      <w:pPr>
        <w:tabs>
          <w:tab w:val="left" w:pos="3960"/>
        </w:tabs>
        <w:jc w:val="both"/>
        <w:rPr>
          <w:sz w:val="24"/>
        </w:rPr>
      </w:pPr>
      <w:r>
        <w:rPr>
          <w:sz w:val="24"/>
        </w:rPr>
        <w:t>IČO:</w:t>
      </w:r>
      <w:r>
        <w:rPr>
          <w:sz w:val="24"/>
        </w:rPr>
        <w:tab/>
        <w:t>63676907</w:t>
      </w:r>
    </w:p>
    <w:p w:rsidR="000D3AE8" w:rsidRDefault="000D3AE8" w:rsidP="000D3AE8">
      <w:pPr>
        <w:tabs>
          <w:tab w:val="left" w:pos="3960"/>
        </w:tabs>
        <w:jc w:val="both"/>
        <w:rPr>
          <w:sz w:val="24"/>
        </w:rPr>
      </w:pPr>
      <w:r>
        <w:rPr>
          <w:sz w:val="24"/>
        </w:rPr>
        <w:t>DIČ:</w:t>
      </w:r>
      <w:r>
        <w:rPr>
          <w:sz w:val="24"/>
        </w:rPr>
        <w:tab/>
        <w:t>CZ63676907</w:t>
      </w:r>
    </w:p>
    <w:p w:rsidR="000D3AE8" w:rsidRDefault="000D3AE8" w:rsidP="000D3AE8">
      <w:pPr>
        <w:tabs>
          <w:tab w:val="left" w:pos="3960"/>
        </w:tabs>
        <w:jc w:val="both"/>
        <w:rPr>
          <w:sz w:val="24"/>
        </w:rPr>
      </w:pPr>
      <w:r>
        <w:rPr>
          <w:sz w:val="24"/>
        </w:rPr>
        <w:t>bankovní spojení:</w:t>
      </w:r>
      <w:r>
        <w:rPr>
          <w:sz w:val="24"/>
        </w:rPr>
        <w:tab/>
      </w:r>
    </w:p>
    <w:p w:rsidR="000D3AE8" w:rsidRDefault="000D3AE8" w:rsidP="000D3AE8">
      <w:pPr>
        <w:tabs>
          <w:tab w:val="left" w:pos="3960"/>
        </w:tabs>
        <w:jc w:val="both"/>
        <w:rPr>
          <w:sz w:val="24"/>
        </w:rPr>
      </w:pPr>
      <w:r>
        <w:rPr>
          <w:sz w:val="24"/>
        </w:rPr>
        <w:t>číslo účtu:</w:t>
      </w:r>
      <w:r>
        <w:rPr>
          <w:sz w:val="24"/>
        </w:rPr>
        <w:tab/>
      </w:r>
    </w:p>
    <w:p w:rsidR="000D3AE8" w:rsidRDefault="000D3AE8" w:rsidP="000D3AE8">
      <w:pPr>
        <w:widowControl w:val="0"/>
        <w:jc w:val="both"/>
        <w:rPr>
          <w:sz w:val="24"/>
        </w:rPr>
      </w:pPr>
      <w:r>
        <w:rPr>
          <w:sz w:val="24"/>
        </w:rPr>
        <w:t>zápis v obchodním rejstříku:</w:t>
      </w:r>
      <w:r>
        <w:rPr>
          <w:sz w:val="24"/>
        </w:rPr>
        <w:tab/>
      </w:r>
      <w:r>
        <w:rPr>
          <w:sz w:val="24"/>
        </w:rPr>
        <w:tab/>
        <w:t xml:space="preserve">       Městský soud v Praze, oddíl C, vložka 37180</w:t>
      </w:r>
    </w:p>
    <w:p w:rsidR="000D3AE8" w:rsidRDefault="000D3AE8" w:rsidP="000D3AE8">
      <w:pPr>
        <w:widowControl w:val="0"/>
        <w:jc w:val="both"/>
        <w:rPr>
          <w:sz w:val="24"/>
        </w:rPr>
      </w:pPr>
      <w:r>
        <w:rPr>
          <w:sz w:val="24"/>
        </w:rPr>
        <w:t>zápis v živnostenském rejstříku:</w:t>
      </w:r>
      <w:r>
        <w:rPr>
          <w:sz w:val="24"/>
        </w:rPr>
        <w:tab/>
        <w:t xml:space="preserve">      </w:t>
      </w:r>
    </w:p>
    <w:p w:rsidR="000D3AE8" w:rsidRDefault="000D3AE8" w:rsidP="000D3AE8">
      <w:pPr>
        <w:tabs>
          <w:tab w:val="left" w:pos="1260"/>
          <w:tab w:val="left" w:pos="3960"/>
        </w:tabs>
        <w:rPr>
          <w:sz w:val="24"/>
        </w:rPr>
      </w:pPr>
      <w:r>
        <w:rPr>
          <w:sz w:val="24"/>
        </w:rPr>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Cs w:val="22"/>
        </w:rPr>
      </w:pPr>
    </w:p>
    <w:p w:rsidR="00C810AB" w:rsidRPr="005623EC" w:rsidRDefault="00C810AB" w:rsidP="00C810AB">
      <w:pPr>
        <w:jc w:val="both"/>
        <w:rPr>
          <w:rFonts w:ascii="Arial CE" w:hAnsi="Arial CE" w:cs="Arial"/>
          <w:szCs w:val="22"/>
          <w:highlight w:val="yellow"/>
        </w:rPr>
      </w:pPr>
    </w:p>
    <w:p w:rsidR="00C810AB" w:rsidRDefault="00C810AB" w:rsidP="00C810AB">
      <w:pPr>
        <w:widowControl w:val="0"/>
        <w:jc w:val="both"/>
        <w:rPr>
          <w:rFonts w:ascii="Arial CE" w:hAnsi="Arial CE" w:cs="Arial"/>
          <w:szCs w:val="22"/>
        </w:rPr>
      </w:pPr>
    </w:p>
    <w:p w:rsidR="00A87606" w:rsidRPr="00D6652F"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Čl. I</w:t>
      </w:r>
      <w:r w:rsidR="00A87606" w:rsidRPr="00D6652F">
        <w:rPr>
          <w:rFonts w:ascii="Arial CE" w:hAnsi="Arial CE" w:cs="Arial"/>
          <w:b/>
          <w:color w:val="000000"/>
          <w:szCs w:val="22"/>
          <w:u w:val="single"/>
        </w:rPr>
        <w:t xml:space="preserve">. PŘEDMĚT </w:t>
      </w:r>
      <w:r w:rsidR="00171556" w:rsidRPr="00D6652F">
        <w:rPr>
          <w:rFonts w:ascii="Arial CE" w:hAnsi="Arial CE" w:cs="Arial"/>
          <w:b/>
          <w:color w:val="000000"/>
          <w:szCs w:val="22"/>
          <w:u w:val="single"/>
        </w:rPr>
        <w:t xml:space="preserve">SMLOUVY A PŘEDMĚT </w:t>
      </w:r>
      <w:r w:rsidR="00A87606" w:rsidRPr="00D6652F">
        <w:rPr>
          <w:rFonts w:ascii="Arial CE" w:hAnsi="Arial CE" w:cs="Arial"/>
          <w:b/>
          <w:color w:val="000000"/>
          <w:szCs w:val="22"/>
          <w:u w:val="single"/>
        </w:rPr>
        <w:t>DÍLA</w:t>
      </w:r>
    </w:p>
    <w:p w:rsidR="00A87606" w:rsidRPr="00A87606" w:rsidRDefault="00A87606" w:rsidP="00A10E22">
      <w:pPr>
        <w:widowControl w:val="0"/>
        <w:jc w:val="both"/>
        <w:rPr>
          <w:rFonts w:cs="Arial"/>
          <w:szCs w:val="22"/>
        </w:rPr>
      </w:pPr>
    </w:p>
    <w:p w:rsidR="0048473A" w:rsidRPr="00D6652F" w:rsidRDefault="0048473A" w:rsidP="00D6652F">
      <w:pPr>
        <w:rPr>
          <w:rFonts w:eastAsia="Arial CE" w:cs="Arial"/>
          <w:szCs w:val="22"/>
        </w:rPr>
      </w:pPr>
      <w:r w:rsidRPr="00D6652F">
        <w:rPr>
          <w:rFonts w:eastAsia="Arial CE" w:cs="Arial"/>
          <w:szCs w:val="22"/>
        </w:rPr>
        <w:t>Předmětem smlouvy je zpracování a zajištění:</w:t>
      </w:r>
    </w:p>
    <w:p w:rsidR="0048473A" w:rsidRPr="002B2647" w:rsidRDefault="0048473A" w:rsidP="00D6652F">
      <w:pPr>
        <w:rPr>
          <w:rFonts w:eastAsia="Arial CE"/>
          <w:highlight w:val="yellow"/>
        </w:rPr>
      </w:pPr>
    </w:p>
    <w:p w:rsidR="00AF0CCB" w:rsidRDefault="00AF0CCB" w:rsidP="00AF0CCB">
      <w:pPr>
        <w:jc w:val="both"/>
        <w:rPr>
          <w:rFonts w:cs="Helv"/>
          <w:color w:val="000000"/>
          <w:szCs w:val="20"/>
        </w:rPr>
      </w:pPr>
      <w:r>
        <w:rPr>
          <w:rFonts w:cs="Helv"/>
          <w:color w:val="000000"/>
          <w:szCs w:val="20"/>
        </w:rPr>
        <w:t>Projektové dokumentace pro ohlášení stavby uvedené v §104 odst. 1 písm. a) až e) stavebního zákona nebo pro vydání stavebního povolení v podrobnostech projektové dokumentace pro provádění stavby (DSJ), soupisu prací a vyhodnocení potřeby zajištění koordinátora BOZP v přípravě a realizaci stavby.</w:t>
      </w:r>
    </w:p>
    <w:p w:rsidR="00AF0CCB" w:rsidRDefault="00AF0CCB" w:rsidP="00AF0CCB">
      <w:pPr>
        <w:jc w:val="both"/>
        <w:rPr>
          <w:rFonts w:cs="Helv"/>
          <w:color w:val="000000"/>
          <w:szCs w:val="20"/>
        </w:rPr>
      </w:pPr>
    </w:p>
    <w:p w:rsidR="00156008" w:rsidRPr="00D55CF9" w:rsidRDefault="00156008" w:rsidP="00156008">
      <w:pPr>
        <w:jc w:val="both"/>
        <w:rPr>
          <w:b/>
        </w:rPr>
      </w:pPr>
    </w:p>
    <w:p w:rsidR="00421659" w:rsidRDefault="000E66E5" w:rsidP="00156008">
      <w:pPr>
        <w:jc w:val="both"/>
        <w:rPr>
          <w:rFonts w:eastAsia="Arial CE" w:cs="Arial"/>
          <w:szCs w:val="22"/>
        </w:rPr>
      </w:pPr>
      <w:r w:rsidRPr="000E66E5">
        <w:rPr>
          <w:rFonts w:eastAsia="Arial CE" w:cs="Arial"/>
          <w:szCs w:val="22"/>
        </w:rPr>
        <w:t>(dále jen „Dílo“)</w:t>
      </w:r>
    </w:p>
    <w:p w:rsidR="00156008" w:rsidRDefault="00156008" w:rsidP="00156008">
      <w:pPr>
        <w:jc w:val="both"/>
        <w:rPr>
          <w:rFonts w:eastAsia="Arial CE" w:cs="Arial"/>
          <w:szCs w:val="22"/>
        </w:rPr>
      </w:pPr>
    </w:p>
    <w:p w:rsidR="007E0BCB" w:rsidRPr="007E0BCB" w:rsidRDefault="007E0BCB" w:rsidP="007E0BCB">
      <w:pPr>
        <w:jc w:val="both"/>
        <w:rPr>
          <w:rFonts w:eastAsia="Arial CE" w:cs="Arial"/>
          <w:szCs w:val="22"/>
        </w:rPr>
      </w:pPr>
      <w:r w:rsidRPr="007E0BCB">
        <w:rPr>
          <w:rFonts w:eastAsia="Arial CE" w:cs="Arial"/>
          <w:szCs w:val="22"/>
        </w:rPr>
        <w:t xml:space="preserve">Projektová dokumentace se bude zabývat </w:t>
      </w:r>
      <w:r>
        <w:rPr>
          <w:rFonts w:eastAsia="Arial CE" w:cs="Arial"/>
          <w:szCs w:val="22"/>
        </w:rPr>
        <w:t>s</w:t>
      </w:r>
      <w:r w:rsidRPr="007E0BCB">
        <w:rPr>
          <w:rFonts w:eastAsia="Arial CE" w:cs="Arial"/>
          <w:szCs w:val="22"/>
        </w:rPr>
        <w:t>podní výpust</w:t>
      </w:r>
      <w:r>
        <w:rPr>
          <w:rFonts w:eastAsia="Arial CE" w:cs="Arial"/>
          <w:szCs w:val="22"/>
        </w:rPr>
        <w:t>í</w:t>
      </w:r>
      <w:r w:rsidRPr="007E0BCB">
        <w:rPr>
          <w:rFonts w:eastAsia="Arial CE" w:cs="Arial"/>
          <w:szCs w:val="22"/>
        </w:rPr>
        <w:t xml:space="preserve"> na VD Jirkov</w:t>
      </w:r>
      <w:r>
        <w:rPr>
          <w:rFonts w:eastAsia="Arial CE" w:cs="Arial"/>
          <w:szCs w:val="22"/>
        </w:rPr>
        <w:t>. Na</w:t>
      </w:r>
      <w:r w:rsidRPr="007E0BCB">
        <w:rPr>
          <w:rFonts w:eastAsia="Arial CE" w:cs="Arial"/>
          <w:szCs w:val="22"/>
        </w:rPr>
        <w:t xml:space="preserve"> obtocích spodních výpustí </w:t>
      </w:r>
      <w:r>
        <w:rPr>
          <w:rFonts w:eastAsia="Arial CE" w:cs="Arial"/>
          <w:szCs w:val="22"/>
        </w:rPr>
        <w:t>bude provedeno</w:t>
      </w:r>
      <w:r w:rsidRPr="007E0BCB">
        <w:rPr>
          <w:rFonts w:eastAsia="Arial CE" w:cs="Arial"/>
          <w:szCs w:val="22"/>
        </w:rPr>
        <w:t xml:space="preserve"> dodání a montáž regulačních uzávěrů s rozsahem průtoků od 10–300 l/s a s elektrickým ovládáním jak z místa, tak z domku hrázného. Údaje o</w:t>
      </w:r>
      <w:r>
        <w:rPr>
          <w:rFonts w:eastAsia="Arial CE" w:cs="Arial"/>
          <w:szCs w:val="22"/>
        </w:rPr>
        <w:t> </w:t>
      </w:r>
      <w:r w:rsidRPr="007E0BCB">
        <w:rPr>
          <w:rFonts w:eastAsia="Arial CE" w:cs="Arial"/>
          <w:szCs w:val="22"/>
        </w:rPr>
        <w:t xml:space="preserve">provozních stavech nových uzávěrů (% otevření, objem průtoku, provozní stav) budou zobrazovány jak na ovládacím panelu ve strojovně, tak na vizualizaci v PC v DH VD Jirkov. </w:t>
      </w:r>
    </w:p>
    <w:p w:rsidR="007E0BCB" w:rsidRDefault="007E0BCB" w:rsidP="007E0BCB">
      <w:pPr>
        <w:jc w:val="both"/>
        <w:rPr>
          <w:rFonts w:eastAsia="Arial CE" w:cs="Arial"/>
          <w:szCs w:val="22"/>
        </w:rPr>
      </w:pPr>
    </w:p>
    <w:p w:rsidR="007E0BCB" w:rsidRPr="007E0BCB" w:rsidRDefault="007E0BCB" w:rsidP="007E0BCB">
      <w:pPr>
        <w:jc w:val="both"/>
        <w:rPr>
          <w:rFonts w:eastAsia="Arial CE" w:cs="Arial"/>
          <w:szCs w:val="22"/>
        </w:rPr>
      </w:pPr>
      <w:r w:rsidRPr="007E0BCB">
        <w:rPr>
          <w:rFonts w:eastAsia="Arial CE" w:cs="Arial"/>
          <w:szCs w:val="22"/>
        </w:rPr>
        <w:t>Levá strana:</w:t>
      </w:r>
    </w:p>
    <w:p w:rsidR="007E0BCB" w:rsidRPr="007E0BCB" w:rsidRDefault="007E0BCB" w:rsidP="007E0BCB">
      <w:pPr>
        <w:jc w:val="both"/>
        <w:rPr>
          <w:rFonts w:eastAsia="Arial CE" w:cs="Arial"/>
          <w:szCs w:val="22"/>
        </w:rPr>
      </w:pPr>
      <w:r w:rsidRPr="007E0BCB">
        <w:rPr>
          <w:rFonts w:eastAsia="Arial CE" w:cs="Arial"/>
          <w:szCs w:val="22"/>
        </w:rPr>
        <w:t>Na potrubí DN 800 před návodním provozním uzávěrem je nově zbudovaná odbočka DN 200, která je osazena ručně ovládaným šoupátkovým uzávěrem DN 200 PN 10</w:t>
      </w:r>
    </w:p>
    <w:p w:rsidR="007E0BCB" w:rsidRPr="007E0BCB" w:rsidRDefault="007E0BCB" w:rsidP="007E0BCB">
      <w:pPr>
        <w:jc w:val="both"/>
        <w:rPr>
          <w:rFonts w:eastAsia="Arial CE" w:cs="Arial"/>
          <w:szCs w:val="22"/>
        </w:rPr>
      </w:pPr>
      <w:r w:rsidRPr="007E0BCB">
        <w:rPr>
          <w:rFonts w:eastAsia="Arial CE" w:cs="Arial"/>
          <w:szCs w:val="22"/>
        </w:rPr>
        <w:t xml:space="preserve">Za tento uzávěr bude </w:t>
      </w:r>
      <w:proofErr w:type="spellStart"/>
      <w:r w:rsidRPr="007E0BCB">
        <w:rPr>
          <w:rFonts w:eastAsia="Arial CE" w:cs="Arial"/>
          <w:szCs w:val="22"/>
        </w:rPr>
        <w:t>nainstoalována</w:t>
      </w:r>
      <w:proofErr w:type="spellEnd"/>
      <w:r w:rsidRPr="007E0BCB">
        <w:rPr>
          <w:rFonts w:eastAsia="Arial CE" w:cs="Arial"/>
          <w:szCs w:val="22"/>
        </w:rPr>
        <w:t xml:space="preserve"> jedna sestava regulačního uzávěru se zavzdušňovacím prstencem a případnou tlumící clonou, vše v průměru DN 200 PN 10. Dále bude nutné provést ocelové potrubí se zaústěním do odpadní chodby (nutný jádrový vrt skrz betonovou konstrukci stěny). V závislosti na poloze zaústění potrubí DN 200 do odpadní chodby bude nutné řešit tlumení energie vodního paprsku. </w:t>
      </w:r>
    </w:p>
    <w:p w:rsidR="007E0BCB" w:rsidRDefault="007E0BCB" w:rsidP="007E0BCB">
      <w:pPr>
        <w:jc w:val="both"/>
        <w:rPr>
          <w:rFonts w:eastAsia="Arial CE" w:cs="Arial"/>
          <w:szCs w:val="22"/>
        </w:rPr>
      </w:pPr>
    </w:p>
    <w:p w:rsidR="007E0BCB" w:rsidRPr="007E0BCB" w:rsidRDefault="007E0BCB" w:rsidP="007E0BCB">
      <w:pPr>
        <w:jc w:val="both"/>
        <w:rPr>
          <w:rFonts w:eastAsia="Arial CE" w:cs="Arial"/>
          <w:szCs w:val="22"/>
        </w:rPr>
      </w:pPr>
      <w:r w:rsidRPr="007E0BCB">
        <w:rPr>
          <w:rFonts w:eastAsia="Arial CE" w:cs="Arial"/>
          <w:szCs w:val="22"/>
        </w:rPr>
        <w:t>Pravá strana:</w:t>
      </w:r>
    </w:p>
    <w:p w:rsidR="007E0BCB" w:rsidRPr="007E0BCB" w:rsidRDefault="007E0BCB" w:rsidP="007E0BCB">
      <w:pPr>
        <w:jc w:val="both"/>
        <w:rPr>
          <w:rFonts w:eastAsia="Arial CE" w:cs="Arial"/>
          <w:szCs w:val="22"/>
        </w:rPr>
      </w:pPr>
      <w:r w:rsidRPr="007E0BCB">
        <w:rPr>
          <w:rFonts w:eastAsia="Arial CE" w:cs="Arial"/>
          <w:szCs w:val="22"/>
        </w:rPr>
        <w:t>Na potrubí DN 800 je odbočka DN 150 PN 10, na které jsou osazeny dva ručně ovládané šoupátkové uzávěry. Potrubí DN 150 je následně uloženo (částečně zabetonováno) na podlaze, dále prochází pod odpadním potrubím ze SV a je zaústěno do odpadní chodby. Na stávající potrubí DN 150 bude nainstalována jedna sestava regulačního uzávěru se zavzdušňovacím prstencem a případnou tlumící clonou, vše v průměru DN 150 PN 10.  Lze předpokládat úpravy v niveletě betonové podlahy tak, aby bylo možné realizovat montážní práce sestavy regulačního uzávěru. Podlahu bude nutné nově vyspárovat, včetně odvodnění stávající bezodtoké jímky pod šoupátkovými uzávěry DN 150.</w:t>
      </w:r>
    </w:p>
    <w:p w:rsidR="007E0BCB" w:rsidRPr="007E0BCB" w:rsidRDefault="007E0BCB" w:rsidP="007E0BCB">
      <w:pPr>
        <w:jc w:val="both"/>
        <w:rPr>
          <w:rFonts w:eastAsia="Arial CE" w:cs="Arial"/>
          <w:szCs w:val="22"/>
        </w:rPr>
      </w:pPr>
      <w:r w:rsidRPr="007E0BCB">
        <w:rPr>
          <w:rFonts w:eastAsia="Arial CE" w:cs="Arial"/>
          <w:szCs w:val="22"/>
        </w:rPr>
        <w:t xml:space="preserve">Při provádění prací budou provedena opatření, která zajistí ochranu stávajícího technologického vybavení (uzávěry, pohony, MVE, rozvaděče) před účinky prachových částic. </w:t>
      </w:r>
    </w:p>
    <w:p w:rsidR="00F0743C" w:rsidRDefault="00F0743C" w:rsidP="00D6652F">
      <w:pPr>
        <w:rPr>
          <w:rFonts w:eastAsia="Arial CE" w:cs="Arial"/>
          <w:szCs w:val="22"/>
        </w:rPr>
      </w:pPr>
    </w:p>
    <w:p w:rsidR="007E0BCB" w:rsidRDefault="00A01931" w:rsidP="00D6652F">
      <w:pPr>
        <w:rPr>
          <w:rFonts w:eastAsia="Arial CE" w:cs="Arial"/>
          <w:szCs w:val="22"/>
        </w:rPr>
      </w:pPr>
      <w:r>
        <w:rPr>
          <w:rFonts w:eastAsia="Arial CE" w:cs="Arial"/>
          <w:szCs w:val="22"/>
        </w:rPr>
        <w:t>Objednatel zajistí:</w:t>
      </w:r>
    </w:p>
    <w:p w:rsidR="009C7279" w:rsidRDefault="009C7279" w:rsidP="00D6652F">
      <w:pPr>
        <w:rPr>
          <w:rFonts w:eastAsia="Arial CE" w:cs="Arial"/>
          <w:szCs w:val="22"/>
        </w:rPr>
      </w:pPr>
      <w:r>
        <w:rPr>
          <w:rFonts w:eastAsia="Arial CE" w:cs="Arial"/>
          <w:szCs w:val="22"/>
        </w:rPr>
        <w:t xml:space="preserve">PD skutečného provedení rekonstrukce spodních výpustí </w:t>
      </w:r>
    </w:p>
    <w:p w:rsidR="009C7279" w:rsidRDefault="009C7279" w:rsidP="00D6652F">
      <w:pPr>
        <w:rPr>
          <w:rFonts w:eastAsia="Arial CE" w:cs="Arial"/>
          <w:szCs w:val="22"/>
        </w:rPr>
      </w:pPr>
      <w:r>
        <w:rPr>
          <w:rFonts w:eastAsia="Arial CE" w:cs="Arial"/>
          <w:szCs w:val="22"/>
        </w:rPr>
        <w:t>Manipulační řád</w:t>
      </w:r>
    </w:p>
    <w:p w:rsidR="0048473A" w:rsidRPr="002F5E17" w:rsidRDefault="0048473A" w:rsidP="0048473A">
      <w:pPr>
        <w:jc w:val="both"/>
        <w:rPr>
          <w:rFonts w:eastAsia="Arial CE" w:cs="Arial"/>
          <w:szCs w:val="22"/>
        </w:rPr>
      </w:pPr>
    </w:p>
    <w:p w:rsidR="0048473A" w:rsidRDefault="00AF0CCB" w:rsidP="0048473A">
      <w:pPr>
        <w:jc w:val="both"/>
        <w:rPr>
          <w:rFonts w:eastAsia="Arial CE" w:cs="Arial"/>
          <w:szCs w:val="22"/>
        </w:rPr>
      </w:pPr>
      <w:r w:rsidRPr="00AF0CCB">
        <w:rPr>
          <w:rFonts w:eastAsia="Arial CE" w:cs="Arial"/>
          <w:szCs w:val="22"/>
        </w:rPr>
        <w:t>S</w:t>
      </w:r>
      <w:r w:rsidR="00880B92" w:rsidRPr="00AF0CCB">
        <w:rPr>
          <w:rFonts w:eastAsia="Arial CE" w:cs="Arial"/>
          <w:szCs w:val="22"/>
        </w:rPr>
        <w:t xml:space="preserve">oučástí </w:t>
      </w:r>
      <w:r w:rsidRPr="00AF0CCB">
        <w:rPr>
          <w:rFonts w:eastAsia="Arial CE" w:cs="Arial"/>
          <w:szCs w:val="22"/>
        </w:rPr>
        <w:t xml:space="preserve">díla jsou </w:t>
      </w:r>
      <w:r w:rsidR="00880B92" w:rsidRPr="00AF0CCB">
        <w:rPr>
          <w:rFonts w:eastAsia="Arial CE" w:cs="Arial"/>
          <w:szCs w:val="22"/>
        </w:rPr>
        <w:t>posudky, výsledky jednání, zápisy nebo záznamy</w:t>
      </w:r>
      <w:r w:rsidR="0048473A" w:rsidRPr="00AF0CCB">
        <w:rPr>
          <w:rFonts w:eastAsia="Arial CE" w:cs="Arial"/>
          <w:szCs w:val="22"/>
        </w:rPr>
        <w:t xml:space="preserve"> z výrobních výborů se zástupci objednatele.</w:t>
      </w:r>
      <w:r w:rsidR="0048473A">
        <w:rPr>
          <w:rFonts w:eastAsia="Arial CE" w:cs="Arial"/>
          <w:szCs w:val="22"/>
        </w:rPr>
        <w:t xml:space="preserve"> </w:t>
      </w:r>
    </w:p>
    <w:p w:rsidR="0048473A" w:rsidRPr="0048473A" w:rsidRDefault="0048473A" w:rsidP="00B3162A">
      <w:pPr>
        <w:rPr>
          <w:rFonts w:eastAsia="Arial CE" w:cs="Arial"/>
          <w:szCs w:val="22"/>
        </w:rPr>
      </w:pPr>
    </w:p>
    <w:p w:rsidR="00A05219" w:rsidRDefault="000E66E5" w:rsidP="004601D5">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rsidR="004601D5" w:rsidRPr="004601D5" w:rsidRDefault="004601D5" w:rsidP="004601D5">
      <w:pPr>
        <w:rPr>
          <w:rFonts w:eastAsia="Arial CE" w:cs="Arial"/>
          <w:b/>
          <w:color w:val="000000"/>
          <w:szCs w:val="22"/>
          <w:highlight w:val="yellow"/>
        </w:rPr>
      </w:pPr>
    </w:p>
    <w:p w:rsidR="00A87606" w:rsidRPr="00D6652F"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Čl. II</w:t>
      </w:r>
      <w:r w:rsidR="00A87606" w:rsidRPr="00D6652F">
        <w:rPr>
          <w:rFonts w:ascii="Arial CE" w:hAnsi="Arial CE" w:cs="Arial"/>
          <w:b/>
          <w:color w:val="000000"/>
          <w:szCs w:val="22"/>
          <w:u w:val="single"/>
        </w:rPr>
        <w:t>.</w:t>
      </w:r>
      <w:r w:rsidR="00A87606" w:rsidRPr="00D6652F">
        <w:rPr>
          <w:rFonts w:ascii="Arial CE" w:hAnsi="Arial CE" w:cs="Arial"/>
          <w:b/>
          <w:color w:val="000000"/>
          <w:szCs w:val="22"/>
          <w:u w:val="single"/>
        </w:rPr>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0D101E" w:rsidRPr="0048473A"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rsidR="00FE6EEC" w:rsidRDefault="00FE6EEC" w:rsidP="00A87606">
      <w:pPr>
        <w:jc w:val="both"/>
        <w:rPr>
          <w:rFonts w:eastAsia="Arial CE" w:cs="Arial"/>
          <w:szCs w:val="22"/>
        </w:rPr>
      </w:pPr>
    </w:p>
    <w:p w:rsidR="00F1715A" w:rsidRDefault="00A87606" w:rsidP="00F1715A">
      <w:pPr>
        <w:jc w:val="both"/>
        <w:rPr>
          <w:rFonts w:eastAsia="Arial CE" w:cs="Arial"/>
          <w:szCs w:val="22"/>
        </w:rPr>
      </w:pPr>
      <w:r w:rsidRPr="00A87606">
        <w:rPr>
          <w:rFonts w:eastAsia="Arial CE" w:cs="Arial"/>
          <w:szCs w:val="22"/>
        </w:rPr>
        <w:t>Projektová dokumentace bude zpraco</w:t>
      </w:r>
      <w:r w:rsidR="00E735C9">
        <w:rPr>
          <w:rFonts w:eastAsia="Arial CE" w:cs="Arial"/>
          <w:szCs w:val="22"/>
        </w:rPr>
        <w:t xml:space="preserve">vána v souladu s vyhláškou č. </w:t>
      </w:r>
      <w:r w:rsidRPr="00A87606">
        <w:rPr>
          <w:rFonts w:eastAsia="Arial CE" w:cs="Arial"/>
          <w:szCs w:val="22"/>
        </w:rPr>
        <w:t>499/2006 Sb., o dokumentaci staveb</w:t>
      </w:r>
      <w:r w:rsidR="00B14573">
        <w:rPr>
          <w:rFonts w:eastAsia="Arial CE" w:cs="Arial"/>
          <w:szCs w:val="22"/>
        </w:rPr>
        <w:t>,</w:t>
      </w:r>
      <w:r w:rsidR="00E735C9">
        <w:rPr>
          <w:rFonts w:eastAsia="Arial CE" w:cs="Arial"/>
          <w:szCs w:val="22"/>
        </w:rPr>
        <w:t xml:space="preserve"> ve znění vyhlášky č. </w:t>
      </w:r>
      <w:r w:rsidR="00B14573">
        <w:rPr>
          <w:rFonts w:eastAsia="Arial CE" w:cs="Arial"/>
          <w:szCs w:val="22"/>
        </w:rPr>
        <w:t>405/2017</w:t>
      </w:r>
      <w:r w:rsidR="00E735C9">
        <w:rPr>
          <w:rFonts w:eastAsia="Arial CE" w:cs="Arial"/>
          <w:szCs w:val="22"/>
        </w:rPr>
        <w:t xml:space="preserve"> Sb., a </w:t>
      </w:r>
      <w:r w:rsidR="00F1715A">
        <w:rPr>
          <w:rFonts w:eastAsia="Arial CE" w:cs="Arial"/>
          <w:szCs w:val="22"/>
        </w:rPr>
        <w:t>vyhláškou</w:t>
      </w:r>
      <w:r w:rsidR="00E735C9">
        <w:rPr>
          <w:rFonts w:eastAsia="Arial CE" w:cs="Arial"/>
          <w:szCs w:val="22"/>
        </w:rPr>
        <w:t xml:space="preserve"> č. 169/2016 Sb., </w:t>
      </w:r>
      <w:r w:rsidR="00F1715A">
        <w:rPr>
          <w:rFonts w:eastAsia="Arial CE" w:cs="Arial"/>
          <w:szCs w:val="22"/>
        </w:rPr>
        <w:t xml:space="preserve">o </w:t>
      </w:r>
      <w:r w:rsidR="00F1715A">
        <w:rPr>
          <w:rFonts w:eastAsia="Arial CE" w:cs="Arial"/>
          <w:szCs w:val="22"/>
        </w:rPr>
        <w:lastRenderedPageBreak/>
        <w:t xml:space="preserve">stanovení rozsahu dokumentace veřejné 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rsidR="00A87606" w:rsidRPr="00A87606" w:rsidRDefault="00A87606" w:rsidP="00F1715A">
      <w:pPr>
        <w:jc w:val="both"/>
        <w:rPr>
          <w:rFonts w:eastAsia="Arial CE" w:cs="Arial"/>
          <w:color w:val="000000"/>
          <w:szCs w:val="22"/>
        </w:rPr>
      </w:pPr>
    </w:p>
    <w:p w:rsidR="00A4760F" w:rsidRPr="00F770AD" w:rsidRDefault="00A4760F" w:rsidP="00A4760F">
      <w:pPr>
        <w:autoSpaceDE w:val="0"/>
        <w:autoSpaceDN w:val="0"/>
        <w:adjustRightInd w:val="0"/>
        <w:jc w:val="both"/>
        <w:rPr>
          <w:rFonts w:cs="Arial"/>
          <w:szCs w:val="22"/>
          <w:u w:val="single"/>
        </w:rPr>
      </w:pPr>
      <w:r w:rsidRPr="00F770AD">
        <w:rPr>
          <w:rFonts w:cs="Arial"/>
          <w:szCs w:val="22"/>
          <w:u w:val="single"/>
        </w:rPr>
        <w:t>Nad rámec povinných částí ve smyslu vyhlášky č. 499/2006 Sb., v platném znění požadujeme zpracovat:</w:t>
      </w:r>
    </w:p>
    <w:p w:rsidR="00725BC5" w:rsidRPr="00AF0CCB" w:rsidRDefault="00725BC5" w:rsidP="00725BC5">
      <w:pPr>
        <w:pStyle w:val="Odstavecseseznamem"/>
        <w:numPr>
          <w:ilvl w:val="0"/>
          <w:numId w:val="49"/>
        </w:numPr>
        <w:rPr>
          <w:rFonts w:cs="Arial"/>
          <w:szCs w:val="22"/>
        </w:rPr>
      </w:pPr>
      <w:r w:rsidRPr="00AF0CCB">
        <w:rPr>
          <w:rFonts w:cs="Arial"/>
          <w:szCs w:val="22"/>
        </w:rPr>
        <w:t xml:space="preserve">Povodňový plán stavby (PP) -  1x paré tištěné a 1 x na CD pro doplnění zhotovitelem (_.doc). </w:t>
      </w:r>
    </w:p>
    <w:p w:rsidR="00725BC5" w:rsidRPr="00AF0CCB" w:rsidRDefault="00725BC5" w:rsidP="00725BC5">
      <w:pPr>
        <w:pStyle w:val="Odstavecseseznamem"/>
        <w:numPr>
          <w:ilvl w:val="0"/>
          <w:numId w:val="49"/>
        </w:numPr>
        <w:autoSpaceDE w:val="0"/>
        <w:autoSpaceDN w:val="0"/>
        <w:adjustRightInd w:val="0"/>
        <w:jc w:val="both"/>
        <w:rPr>
          <w:rFonts w:cs="Arial"/>
          <w:szCs w:val="22"/>
        </w:rPr>
      </w:pPr>
      <w:r w:rsidRPr="00AF0CCB">
        <w:rPr>
          <w:rFonts w:cs="Arial"/>
          <w:szCs w:val="22"/>
        </w:rPr>
        <w:t xml:space="preserve">Plán havarijních opatření na staveništi (HP) -1x paré tištěné a 1x na CD pro doplnění zhotovitelem (_.doc). </w:t>
      </w:r>
    </w:p>
    <w:p w:rsidR="00725BC5" w:rsidRPr="00AF0CCB" w:rsidRDefault="00725BC5" w:rsidP="00725BC5">
      <w:pPr>
        <w:pStyle w:val="Odstavecseseznamem"/>
        <w:numPr>
          <w:ilvl w:val="0"/>
          <w:numId w:val="49"/>
        </w:numPr>
        <w:autoSpaceDE w:val="0"/>
        <w:autoSpaceDN w:val="0"/>
        <w:adjustRightInd w:val="0"/>
        <w:jc w:val="both"/>
        <w:rPr>
          <w:rFonts w:cs="Arial"/>
          <w:szCs w:val="22"/>
        </w:rPr>
      </w:pPr>
      <w:r w:rsidRPr="00AF0CCB">
        <w:rPr>
          <w:rFonts w:cs="Arial"/>
          <w:szCs w:val="22"/>
        </w:rPr>
        <w:t>Zajištění souboru fotografií přímo dotčených nemovitostí se souhlasem vlastníka nemovitosti - 1x paré tištěné a 1x na CD (_.</w:t>
      </w:r>
      <w:proofErr w:type="spellStart"/>
      <w:r w:rsidRPr="00AF0CCB">
        <w:rPr>
          <w:rFonts w:cs="Arial"/>
          <w:szCs w:val="22"/>
        </w:rPr>
        <w:t>pdf</w:t>
      </w:r>
      <w:proofErr w:type="spellEnd"/>
      <w:r w:rsidRPr="00AF0CCB">
        <w:rPr>
          <w:rFonts w:cs="Arial"/>
          <w:szCs w:val="22"/>
        </w:rPr>
        <w:t>).</w:t>
      </w:r>
    </w:p>
    <w:p w:rsidR="00725BC5" w:rsidRPr="00AF0CCB" w:rsidRDefault="00725BC5" w:rsidP="00725BC5">
      <w:pPr>
        <w:pStyle w:val="Odstavecseseznamem"/>
        <w:numPr>
          <w:ilvl w:val="0"/>
          <w:numId w:val="49"/>
        </w:numPr>
        <w:autoSpaceDE w:val="0"/>
        <w:autoSpaceDN w:val="0"/>
        <w:adjustRightInd w:val="0"/>
        <w:jc w:val="both"/>
        <w:rPr>
          <w:rFonts w:cs="Arial"/>
          <w:szCs w:val="22"/>
        </w:rPr>
      </w:pPr>
      <w:r w:rsidRPr="00AF0CCB">
        <w:rPr>
          <w:rFonts w:cs="Arial"/>
          <w:szCs w:val="22"/>
        </w:rPr>
        <w:t>Podmínky provádění stavebních prací a návrh zásad kontroly jejich kvality (KZP) - 1x paré tištěné a 1x na CD pro doplnění zhotovitelem (_.</w:t>
      </w:r>
      <w:proofErr w:type="spellStart"/>
      <w:r w:rsidRPr="00AF0CCB">
        <w:rPr>
          <w:rFonts w:cs="Arial"/>
          <w:szCs w:val="22"/>
        </w:rPr>
        <w:t>xls</w:t>
      </w:r>
      <w:proofErr w:type="spellEnd"/>
      <w:r w:rsidRPr="00AF0CCB">
        <w:rPr>
          <w:rFonts w:cs="Arial"/>
          <w:szCs w:val="22"/>
        </w:rPr>
        <w:t xml:space="preserve">). </w:t>
      </w:r>
    </w:p>
    <w:p w:rsidR="008B7530" w:rsidRPr="00AF0CCB" w:rsidRDefault="00725BC5" w:rsidP="008B7530">
      <w:pPr>
        <w:pStyle w:val="Odstavecseseznamem"/>
        <w:numPr>
          <w:ilvl w:val="0"/>
          <w:numId w:val="49"/>
        </w:numPr>
        <w:autoSpaceDE w:val="0"/>
        <w:autoSpaceDN w:val="0"/>
        <w:adjustRightInd w:val="0"/>
        <w:jc w:val="both"/>
        <w:rPr>
          <w:rFonts w:cs="Arial"/>
          <w:szCs w:val="22"/>
        </w:rPr>
      </w:pPr>
      <w:r w:rsidRPr="00AF0CCB">
        <w:rPr>
          <w:rFonts w:cs="Arial"/>
          <w:szCs w:val="22"/>
        </w:rPr>
        <w:t>Kontrolní r</w:t>
      </w:r>
      <w:r w:rsidR="008B7530" w:rsidRPr="00AF0CCB">
        <w:rPr>
          <w:rFonts w:cs="Arial"/>
          <w:szCs w:val="22"/>
        </w:rPr>
        <w:t>ozpočet stavby zpracovaný jako s</w:t>
      </w:r>
      <w:r w:rsidRPr="00AF0CCB">
        <w:rPr>
          <w:rFonts w:cs="Arial"/>
          <w:szCs w:val="22"/>
        </w:rPr>
        <w:t xml:space="preserve">oupis prací a oceněný soupis prací dle vyhlášky č. 134/2016 Sb., v platném znění, který se zpracuje vedle běžných výstupů z programu KROS také v elektronické podobě ve formátu (_.xc4). </w:t>
      </w:r>
      <w:r w:rsidR="008B7530" w:rsidRPr="00AF0CCB">
        <w:rPr>
          <w:rFonts w:cs="Arial"/>
          <w:szCs w:val="22"/>
        </w:rPr>
        <w:t xml:space="preserve">Soupis prací se zpracuje 6x do každého tištěného paré PD. Oceněný soupis </w:t>
      </w:r>
      <w:proofErr w:type="gramStart"/>
      <w:r w:rsidR="008B7530" w:rsidRPr="00AF0CCB">
        <w:rPr>
          <w:rFonts w:cs="Arial"/>
          <w:szCs w:val="22"/>
        </w:rPr>
        <w:t>prací</w:t>
      </w:r>
      <w:r w:rsidR="001825E9" w:rsidRPr="00AF0CCB">
        <w:rPr>
          <w:rFonts w:cs="Arial"/>
          <w:szCs w:val="22"/>
        </w:rPr>
        <w:t xml:space="preserve"> - 2x</w:t>
      </w:r>
      <w:proofErr w:type="gramEnd"/>
      <w:r w:rsidR="001825E9" w:rsidRPr="00AF0CCB">
        <w:rPr>
          <w:rFonts w:cs="Arial"/>
          <w:szCs w:val="22"/>
        </w:rPr>
        <w:t xml:space="preserve"> paré tištěné se </w:t>
      </w:r>
      <w:r w:rsidR="008B7530" w:rsidRPr="00AF0CCB">
        <w:rPr>
          <w:rFonts w:cs="Arial"/>
          <w:szCs w:val="22"/>
        </w:rPr>
        <w:t>vloží se do par</w:t>
      </w:r>
      <w:r w:rsidR="001825E9" w:rsidRPr="00AF0CCB">
        <w:rPr>
          <w:rFonts w:cs="Arial"/>
          <w:szCs w:val="22"/>
        </w:rPr>
        <w:t xml:space="preserve">é č. 1 </w:t>
      </w:r>
      <w:r w:rsidR="009C5B85" w:rsidRPr="00AF0CCB">
        <w:rPr>
          <w:rFonts w:cs="Arial"/>
          <w:szCs w:val="22"/>
        </w:rPr>
        <w:t>a č. 2 PD. Dále se oceněný soupi</w:t>
      </w:r>
      <w:r w:rsidR="001825E9" w:rsidRPr="00AF0CCB">
        <w:rPr>
          <w:rFonts w:cs="Arial"/>
          <w:szCs w:val="22"/>
        </w:rPr>
        <w:t>s dodá</w:t>
      </w:r>
      <w:r w:rsidR="008B7530" w:rsidRPr="00AF0CCB">
        <w:rPr>
          <w:rFonts w:cs="Arial"/>
          <w:szCs w:val="22"/>
        </w:rPr>
        <w:t xml:space="preserve"> 1x na CD.</w:t>
      </w:r>
    </w:p>
    <w:p w:rsidR="00FD2AFA" w:rsidRPr="00F0743C" w:rsidRDefault="008B7530" w:rsidP="00AF0CCB">
      <w:pPr>
        <w:autoSpaceDE w:val="0"/>
        <w:autoSpaceDN w:val="0"/>
        <w:adjustRightInd w:val="0"/>
        <w:ind w:left="426"/>
        <w:jc w:val="both"/>
        <w:rPr>
          <w:rFonts w:cs="Arial"/>
          <w:szCs w:val="22"/>
        </w:rPr>
      </w:pPr>
      <w:r w:rsidRPr="00F0743C">
        <w:rPr>
          <w:rFonts w:cs="Arial"/>
          <w:szCs w:val="22"/>
        </w:rPr>
        <w:t xml:space="preserve">Pro tvorbu jednotkových cen bude v maximální možné míře použita cenová soustava  ÚRS, a. s., Praha, platná v době odevzdání předmětu plnění. </w:t>
      </w:r>
    </w:p>
    <w:p w:rsidR="008B7530" w:rsidRPr="00F0743C" w:rsidRDefault="00FD2AFA" w:rsidP="00FD7A44">
      <w:pPr>
        <w:autoSpaceDE w:val="0"/>
        <w:autoSpaceDN w:val="0"/>
        <w:adjustRightInd w:val="0"/>
        <w:ind w:left="360"/>
        <w:jc w:val="both"/>
        <w:rPr>
          <w:rFonts w:cs="Arial"/>
          <w:szCs w:val="22"/>
        </w:rPr>
      </w:pPr>
      <w:r w:rsidRPr="00F0743C">
        <w:rPr>
          <w:rFonts w:cs="Arial"/>
          <w:szCs w:val="22"/>
        </w:rPr>
        <w:t>Pokud součástí soupisu prací a oceněného soupisu prací budou u</w:t>
      </w:r>
      <w:r w:rsidRPr="00F0743C">
        <w:rPr>
          <w:rFonts w:cs="Arial"/>
          <w:bCs/>
          <w:szCs w:val="22"/>
        </w:rPr>
        <w:t xml:space="preserve"> stavebních prací nebo u technologických souborů tzv. „R-položky“</w:t>
      </w:r>
      <w:r w:rsidRPr="00F0743C">
        <w:rPr>
          <w:rFonts w:cs="Arial"/>
          <w:szCs w:val="22"/>
        </w:rPr>
        <w:t>, bude provedena v rámci soupisu prací a oceněného soupisu prací</w:t>
      </w:r>
      <w:r w:rsidRPr="00F0743C">
        <w:rPr>
          <w:rFonts w:cs="Arial"/>
          <w:bCs/>
          <w:szCs w:val="22"/>
        </w:rPr>
        <w:t xml:space="preserve"> kalkulace</w:t>
      </w:r>
      <w:r w:rsidRPr="00F0743C">
        <w:rPr>
          <w:rFonts w:cs="Arial"/>
          <w:szCs w:val="22"/>
        </w:rPr>
        <w:t xml:space="preserve"> každé takovéto položky. K vytvoření kalkulace je možné používat položky z databáze nebo oslovit výrobce a doložit konkrétní cenovou nabídku. </w:t>
      </w:r>
    </w:p>
    <w:p w:rsidR="00F770AD" w:rsidRPr="00AF0CCB" w:rsidRDefault="00F770AD" w:rsidP="00725BC5">
      <w:pPr>
        <w:pStyle w:val="Odstavecseseznamem"/>
        <w:numPr>
          <w:ilvl w:val="0"/>
          <w:numId w:val="49"/>
        </w:numPr>
        <w:autoSpaceDE w:val="0"/>
        <w:autoSpaceDN w:val="0"/>
        <w:adjustRightInd w:val="0"/>
        <w:jc w:val="both"/>
        <w:rPr>
          <w:rFonts w:cs="Arial"/>
          <w:szCs w:val="22"/>
        </w:rPr>
      </w:pPr>
      <w:r w:rsidRPr="00AF0CCB">
        <w:rPr>
          <w:rFonts w:cs="Arial"/>
          <w:szCs w:val="22"/>
        </w:rPr>
        <w:t>Hydrotechnické výpočty</w:t>
      </w:r>
    </w:p>
    <w:p w:rsidR="00DB0540" w:rsidRPr="00AF0CCB" w:rsidRDefault="00DB0540" w:rsidP="00725BC5">
      <w:pPr>
        <w:pStyle w:val="Odstavecseseznamem"/>
        <w:numPr>
          <w:ilvl w:val="0"/>
          <w:numId w:val="49"/>
        </w:numPr>
        <w:autoSpaceDE w:val="0"/>
        <w:autoSpaceDN w:val="0"/>
        <w:adjustRightInd w:val="0"/>
        <w:jc w:val="both"/>
        <w:rPr>
          <w:rFonts w:cs="Arial"/>
          <w:szCs w:val="22"/>
        </w:rPr>
      </w:pPr>
      <w:r w:rsidRPr="00AF0CCB">
        <w:rPr>
          <w:rFonts w:cs="Arial"/>
          <w:szCs w:val="22"/>
        </w:rPr>
        <w:t>Týdenní HMG stavby</w:t>
      </w:r>
    </w:p>
    <w:p w:rsidR="007E6E13" w:rsidRPr="00F770AD" w:rsidRDefault="007E6E13" w:rsidP="007E6E13">
      <w:pPr>
        <w:ind w:left="360"/>
        <w:jc w:val="both"/>
        <w:rPr>
          <w:rFonts w:eastAsia="Arial CE" w:cs="Arial"/>
          <w:szCs w:val="22"/>
        </w:rPr>
      </w:pPr>
    </w:p>
    <w:p w:rsidR="00861A4D" w:rsidRDefault="00B80F9A" w:rsidP="00A87606">
      <w:pPr>
        <w:jc w:val="both"/>
        <w:rPr>
          <w:rFonts w:eastAsia="Arial CE" w:cs="Arial"/>
          <w:szCs w:val="22"/>
        </w:rPr>
      </w:pPr>
      <w:r w:rsidRPr="00F770AD">
        <w:rPr>
          <w:rFonts w:eastAsia="Arial CE" w:cs="Arial"/>
          <w:szCs w:val="22"/>
        </w:rPr>
        <w:t>Předmětem této smlouvy nejsou projektov</w:t>
      </w:r>
      <w:r w:rsidRPr="000D101E">
        <w:rPr>
          <w:rFonts w:eastAsia="Arial CE" w:cs="Arial"/>
          <w:szCs w:val="22"/>
        </w:rPr>
        <w:t>é práce spadající do tzv. dodavatelské dokumentace (např. podrobné výkresy a tabulky výztuže, dílenská dokumentace prefabrikovaných dílců apod.).</w:t>
      </w:r>
      <w:r w:rsidR="00861A4D">
        <w:rPr>
          <w:rFonts w:eastAsia="Arial CE" w:cs="Arial"/>
          <w:szCs w:val="22"/>
        </w:rPr>
        <w:t xml:space="preserve"> </w:t>
      </w:r>
    </w:p>
    <w:p w:rsidR="00861A4D" w:rsidRDefault="00861A4D" w:rsidP="00A87606">
      <w:pPr>
        <w:jc w:val="both"/>
        <w:rPr>
          <w:rFonts w:eastAsia="Arial CE" w:cs="Arial"/>
          <w:szCs w:val="22"/>
        </w:rPr>
      </w:pPr>
    </w:p>
    <w:p w:rsidR="00B80F9A" w:rsidRPr="00B80F9A" w:rsidRDefault="00B80F9A" w:rsidP="00A87606">
      <w:pPr>
        <w:jc w:val="both"/>
        <w:rPr>
          <w:rFonts w:eastAsia="Arial CE" w:cs="Arial"/>
          <w:szCs w:val="22"/>
        </w:rPr>
      </w:pPr>
    </w:p>
    <w:p w:rsidR="006C3782" w:rsidRPr="00F1715A" w:rsidRDefault="00F1715A" w:rsidP="006C3782">
      <w:pPr>
        <w:jc w:val="both"/>
        <w:rPr>
          <w:rFonts w:eastAsia="Arial CE" w:cs="Arial"/>
          <w:szCs w:val="22"/>
        </w:rPr>
      </w:pPr>
      <w:r w:rsidRPr="000D101E">
        <w:rPr>
          <w:rFonts w:eastAsia="Arial CE" w:cs="Arial"/>
          <w:szCs w:val="22"/>
        </w:rPr>
        <w:t>Kompletní projektová d</w:t>
      </w:r>
      <w:r w:rsidR="00A87606" w:rsidRPr="000D101E">
        <w:rPr>
          <w:rFonts w:eastAsia="Arial CE" w:cs="Arial"/>
          <w:szCs w:val="22"/>
        </w:rPr>
        <w:t>okumentace 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v počtu 6x paré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w:t>
      </w:r>
      <w:proofErr w:type="spellStart"/>
      <w:r w:rsidR="007E6E13" w:rsidRPr="000D101E">
        <w:rPr>
          <w:rFonts w:eastAsia="Arial CE" w:cs="Arial"/>
          <w:szCs w:val="22"/>
        </w:rPr>
        <w:t>pdf</w:t>
      </w:r>
      <w:proofErr w:type="spellEnd"/>
      <w:r w:rsidR="007E6E13" w:rsidRPr="000D101E">
        <w:rPr>
          <w:rFonts w:eastAsia="Arial CE" w:cs="Arial"/>
          <w:szCs w:val="22"/>
        </w:rPr>
        <w:t>)</w:t>
      </w:r>
      <w:r w:rsidR="00047795">
        <w:rPr>
          <w:rFonts w:eastAsia="Arial CE" w:cs="Arial"/>
          <w:szCs w:val="22"/>
        </w:rPr>
        <w:t xml:space="preserve">, </w:t>
      </w:r>
      <w:r w:rsidR="006C3782" w:rsidRPr="000D101E">
        <w:rPr>
          <w:rFonts w:eastAsia="Arial CE" w:cs="Arial"/>
          <w:szCs w:val="22"/>
        </w:rPr>
        <w:t>a 1x v editovatelných formátech pro potřeby objednatele (_.doc, _.</w:t>
      </w:r>
      <w:proofErr w:type="spellStart"/>
      <w:r w:rsidR="006C3782" w:rsidRPr="000D101E">
        <w:rPr>
          <w:rFonts w:eastAsia="Arial CE" w:cs="Arial"/>
          <w:szCs w:val="22"/>
        </w:rPr>
        <w:t>docx</w:t>
      </w:r>
      <w:proofErr w:type="spellEnd"/>
      <w:r w:rsidR="006C3782" w:rsidRPr="000D101E">
        <w:rPr>
          <w:rFonts w:eastAsia="Arial CE" w:cs="Arial"/>
          <w:szCs w:val="22"/>
        </w:rPr>
        <w:t>, _.</w:t>
      </w:r>
      <w:proofErr w:type="spellStart"/>
      <w:r w:rsidR="006C3782" w:rsidRPr="000D101E">
        <w:rPr>
          <w:rFonts w:eastAsia="Arial CE" w:cs="Arial"/>
          <w:szCs w:val="22"/>
        </w:rPr>
        <w:t>xls</w:t>
      </w:r>
      <w:proofErr w:type="spellEnd"/>
      <w:r w:rsidR="006C3782" w:rsidRPr="000D101E">
        <w:rPr>
          <w:rFonts w:eastAsia="Arial CE" w:cs="Arial"/>
          <w:szCs w:val="22"/>
        </w:rPr>
        <w:t>, _.</w:t>
      </w:r>
      <w:proofErr w:type="spellStart"/>
      <w:r w:rsidR="006C3782" w:rsidRPr="000D101E">
        <w:rPr>
          <w:rFonts w:eastAsia="Arial CE" w:cs="Arial"/>
          <w:szCs w:val="22"/>
        </w:rPr>
        <w:t>xlsx</w:t>
      </w:r>
      <w:proofErr w:type="spellEnd"/>
      <w:r w:rsidR="006C3782" w:rsidRPr="000D101E">
        <w:rPr>
          <w:rFonts w:eastAsia="Arial CE" w:cs="Arial"/>
          <w:szCs w:val="22"/>
        </w:rPr>
        <w:t>, _.</w:t>
      </w:r>
      <w:proofErr w:type="spellStart"/>
      <w:r w:rsidR="006C3782" w:rsidRPr="000D101E">
        <w:rPr>
          <w:rFonts w:eastAsia="Arial CE" w:cs="Arial"/>
          <w:szCs w:val="22"/>
        </w:rPr>
        <w:t>dwg</w:t>
      </w:r>
      <w:proofErr w:type="spellEnd"/>
      <w:r w:rsidR="006C3782" w:rsidRPr="000D101E">
        <w:rPr>
          <w:rFonts w:eastAsia="Arial CE" w:cs="Arial"/>
          <w:szCs w:val="22"/>
        </w:rPr>
        <w:t xml:space="preserve"> a dalších), výkresy budou v souřadnicovém systému S-JTSK.</w:t>
      </w:r>
      <w:r w:rsidR="006C3782" w:rsidRPr="00F1715A">
        <w:rPr>
          <w:rFonts w:eastAsia="Arial CE" w:cs="Arial"/>
          <w:szCs w:val="22"/>
        </w:rPr>
        <w:t xml:space="preserve"> </w:t>
      </w:r>
    </w:p>
    <w:p w:rsidR="00A87606" w:rsidRDefault="00A87606" w:rsidP="006B2A53">
      <w:pPr>
        <w:jc w:val="both"/>
        <w:rPr>
          <w:rFonts w:eastAsia="Arial CE" w:cs="Arial"/>
          <w:b/>
          <w:szCs w:val="22"/>
        </w:rPr>
      </w:pPr>
    </w:p>
    <w:p w:rsidR="00F0743C" w:rsidRDefault="00F0743C" w:rsidP="006B2A53">
      <w:pPr>
        <w:jc w:val="both"/>
        <w:rPr>
          <w:rFonts w:eastAsia="Arial CE" w:cs="Arial"/>
          <w:b/>
          <w:szCs w:val="22"/>
        </w:rPr>
      </w:pPr>
    </w:p>
    <w:p w:rsidR="00F0743C" w:rsidRDefault="00F0743C" w:rsidP="006B2A53">
      <w:pPr>
        <w:jc w:val="both"/>
        <w:rPr>
          <w:rFonts w:eastAsia="Arial CE" w:cs="Arial"/>
          <w:b/>
          <w:szCs w:val="22"/>
        </w:rPr>
      </w:pPr>
    </w:p>
    <w:p w:rsidR="00F0743C" w:rsidRPr="00A87606" w:rsidRDefault="00F0743C" w:rsidP="006B2A53">
      <w:pPr>
        <w:jc w:val="both"/>
        <w:rPr>
          <w:rFonts w:eastAsia="Arial CE" w:cs="Arial"/>
          <w:b/>
          <w:szCs w:val="22"/>
        </w:rPr>
      </w:pPr>
    </w:p>
    <w:p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v</w:t>
      </w:r>
      <w:r w:rsidR="00755364">
        <w:rPr>
          <w:rFonts w:eastAsia="Arial CE" w:cs="Arial"/>
          <w:szCs w:val="22"/>
        </w:rPr>
        <w:t xml:space="preserve">ždy minimálně 2 výrobní výbory (vstupní a závěrečný VV).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rsidR="000C5921" w:rsidRPr="005623EC" w:rsidRDefault="006B2A53" w:rsidP="00A87606">
      <w:pPr>
        <w:jc w:val="both"/>
        <w:rPr>
          <w:rFonts w:eastAsia="Arial CE" w:cs="Arial"/>
          <w:strike/>
          <w:color w:val="FF0000"/>
          <w:szCs w:val="22"/>
        </w:rPr>
      </w:pPr>
      <w:r>
        <w:rPr>
          <w:rFonts w:eastAsia="Arial CE" w:cs="Arial"/>
          <w:szCs w:val="22"/>
        </w:rPr>
        <w:t xml:space="preserve"> </w:t>
      </w:r>
    </w:p>
    <w:p w:rsidR="00C92B2F" w:rsidRDefault="00C92B2F" w:rsidP="00C92B2F">
      <w:pPr>
        <w:widowControl w:val="0"/>
        <w:jc w:val="both"/>
        <w:rPr>
          <w:rFonts w:ascii="Arial CE" w:hAnsi="Arial CE" w:cs="Arial"/>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 xml:space="preserve">do </w:t>
      </w:r>
      <w:r w:rsidRPr="00F0743C">
        <w:rPr>
          <w:rFonts w:ascii="Arial CE" w:hAnsi="Arial CE" w:cs="Arial"/>
          <w:b/>
          <w:szCs w:val="22"/>
        </w:rPr>
        <w:t>14 týdnů</w:t>
      </w:r>
      <w:r w:rsidRPr="00BE6EF2">
        <w:rPr>
          <w:rFonts w:ascii="Arial CE" w:hAnsi="Arial CE" w:cs="Arial"/>
          <w:szCs w:val="22"/>
        </w:rPr>
        <w:t xml:space="preserve"> </w:t>
      </w:r>
      <w:r w:rsidR="00917673">
        <w:rPr>
          <w:rFonts w:ascii="Arial CE" w:hAnsi="Arial CE" w:cs="Arial"/>
          <w:szCs w:val="22"/>
        </w:rPr>
        <w:t>po nabytí platnosti</w:t>
      </w:r>
      <w:r w:rsidRPr="001D7A19">
        <w:rPr>
          <w:rFonts w:ascii="Arial CE" w:hAnsi="Arial CE" w:cs="Arial"/>
          <w:szCs w:val="22"/>
        </w:rPr>
        <w:t xml:space="preserve"> smlouvy o dílo. Na tomto 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k</w:t>
      </w:r>
      <w:r w:rsidR="00917673">
        <w:rPr>
          <w:rFonts w:ascii="Arial CE" w:hAnsi="Arial CE" w:cs="Arial"/>
          <w:szCs w:val="22"/>
        </w:rPr>
        <w:t xml:space="preserve"> jeho </w:t>
      </w:r>
      <w:r>
        <w:rPr>
          <w:rFonts w:ascii="Arial CE" w:hAnsi="Arial CE" w:cs="Arial"/>
          <w:szCs w:val="22"/>
        </w:rPr>
        <w:t xml:space="preserve">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rsidR="00C92B2F" w:rsidRPr="001D7A19"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w:t>
      </w:r>
      <w:r w:rsidRPr="001D7A19">
        <w:rPr>
          <w:rFonts w:ascii="Arial CE" w:hAnsi="Arial CE" w:cs="Arial"/>
          <w:szCs w:val="22"/>
        </w:rPr>
        <w:lastRenderedPageBreak/>
        <w:t xml:space="preserve">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w:t>
      </w:r>
      <w:r>
        <w:rPr>
          <w:rFonts w:ascii="Arial CE" w:hAnsi="Arial CE" w:cs="Arial"/>
          <w:szCs w:val="22"/>
        </w:rPr>
        <w:t>nejpozději 10</w:t>
      </w:r>
      <w:r w:rsidRPr="001D7A19">
        <w:rPr>
          <w:rFonts w:ascii="Arial CE" w:hAnsi="Arial CE" w:cs="Arial"/>
          <w:szCs w:val="22"/>
        </w:rPr>
        <w:t xml:space="preserve"> kalendářníc</w:t>
      </w:r>
      <w:r>
        <w:rPr>
          <w:rFonts w:ascii="Arial CE" w:hAnsi="Arial CE" w:cs="Arial"/>
          <w:szCs w:val="22"/>
        </w:rPr>
        <w:t>h dnů před konáním závěrečného</w:t>
      </w:r>
      <w:r w:rsidRPr="001D7A19">
        <w:rPr>
          <w:rFonts w:ascii="Arial CE" w:hAnsi="Arial CE" w:cs="Arial"/>
          <w:szCs w:val="22"/>
        </w:rPr>
        <w:t xml:space="preserve"> VV předloží MPR:</w:t>
      </w:r>
    </w:p>
    <w:p w:rsidR="00C92B2F" w:rsidRPr="006E033D" w:rsidRDefault="00C92B2F" w:rsidP="00C92B2F">
      <w:pPr>
        <w:pStyle w:val="Odstavecseseznamem"/>
        <w:widowControl w:val="0"/>
        <w:numPr>
          <w:ilvl w:val="0"/>
          <w:numId w:val="16"/>
        </w:numPr>
        <w:ind w:left="284" w:hanging="284"/>
        <w:jc w:val="both"/>
        <w:rPr>
          <w:rFonts w:ascii="Arial CE" w:hAnsi="Arial CE" w:cs="Arial"/>
          <w:szCs w:val="22"/>
        </w:rPr>
      </w:pPr>
      <w:r w:rsidRPr="006E033D">
        <w:rPr>
          <w:rFonts w:ascii="Arial CE" w:hAnsi="Arial CE" w:cs="Arial"/>
          <w:szCs w:val="22"/>
        </w:rPr>
        <w:t xml:space="preserve">2x pracovní </w:t>
      </w:r>
      <w:r>
        <w:rPr>
          <w:rFonts w:ascii="Arial CE" w:hAnsi="Arial CE" w:cs="Arial"/>
          <w:szCs w:val="22"/>
        </w:rPr>
        <w:t xml:space="preserve">tištěná </w:t>
      </w:r>
      <w:r w:rsidRPr="006E033D">
        <w:rPr>
          <w:rFonts w:ascii="Arial CE" w:hAnsi="Arial CE" w:cs="Arial"/>
          <w:szCs w:val="22"/>
        </w:rPr>
        <w:t>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C92B2F" w:rsidRPr="001A590C" w:rsidRDefault="00C92B2F" w:rsidP="00C92B2F">
      <w:pPr>
        <w:pStyle w:val="Odstavecseseznamem"/>
        <w:widowControl w:val="0"/>
        <w:numPr>
          <w:ilvl w:val="0"/>
          <w:numId w:val="16"/>
        </w:numPr>
        <w:ind w:left="284" w:hanging="284"/>
        <w:jc w:val="both"/>
        <w:rPr>
          <w:rFonts w:ascii="Arial CE" w:hAnsi="Arial CE" w:cs="Arial"/>
          <w:szCs w:val="22"/>
        </w:rPr>
      </w:pPr>
      <w:r w:rsidRPr="001D7A19">
        <w:rPr>
          <w:rFonts w:ascii="Arial CE" w:hAnsi="Arial CE" w:cs="Arial"/>
          <w:szCs w:val="22"/>
        </w:rPr>
        <w:t>1x elektronickou verzi na elektronickém nosiči dat projektového řešení stavby, a to ve stejné struktuře a obsahovém členění odpovídající tištěné verzi</w:t>
      </w:r>
      <w:r>
        <w:rPr>
          <w:rFonts w:ascii="Arial CE" w:hAnsi="Arial CE" w:cs="Arial"/>
          <w:szCs w:val="22"/>
        </w:rPr>
        <w:t>.</w:t>
      </w:r>
    </w:p>
    <w:p w:rsidR="00C92B2F"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Po úspěšném uzavření </w:t>
      </w:r>
      <w:r>
        <w:rPr>
          <w:rFonts w:ascii="Arial CE" w:hAnsi="Arial CE" w:cs="Arial"/>
          <w:szCs w:val="22"/>
        </w:rPr>
        <w:t>závěrečného</w:t>
      </w:r>
      <w:r w:rsidRPr="001D7A19">
        <w:rPr>
          <w:rFonts w:ascii="Arial CE" w:hAnsi="Arial CE" w:cs="Arial"/>
          <w:szCs w:val="22"/>
        </w:rPr>
        <w:t xml:space="preserve"> VV </w:t>
      </w:r>
      <w:r>
        <w:rPr>
          <w:rFonts w:ascii="Arial CE" w:hAnsi="Arial CE" w:cs="Arial"/>
          <w:szCs w:val="22"/>
        </w:rPr>
        <w:t>zhotovitel</w:t>
      </w:r>
      <w:r w:rsidRPr="001D7A19">
        <w:rPr>
          <w:rFonts w:ascii="Arial CE" w:hAnsi="Arial CE" w:cs="Arial"/>
          <w:szCs w:val="22"/>
        </w:rPr>
        <w:t xml:space="preserve"> zajistí kompletaci PD. Kompletní</w:t>
      </w:r>
      <w:r w:rsidRPr="001D7A19">
        <w:rPr>
          <w:rFonts w:ascii="Arial CE" w:hAnsi="Arial CE" w:cs="Arial"/>
          <w:color w:val="FF0000"/>
          <w:szCs w:val="22"/>
        </w:rPr>
        <w:t xml:space="preserve"> </w:t>
      </w:r>
      <w:r w:rsidRPr="001D7A19">
        <w:rPr>
          <w:rFonts w:ascii="Arial CE" w:hAnsi="Arial CE" w:cs="Arial"/>
          <w:szCs w:val="22"/>
        </w:rPr>
        <w:t xml:space="preserve">dokumentace včetně dokladové části a oceněného soupisu prací bude předána MPR v počtu </w:t>
      </w:r>
      <w:r>
        <w:rPr>
          <w:rFonts w:ascii="Arial CE" w:hAnsi="Arial CE" w:cs="Arial"/>
          <w:szCs w:val="22"/>
        </w:rPr>
        <w:t>2</w:t>
      </w:r>
      <w:r w:rsidRPr="001D7A19">
        <w:rPr>
          <w:rFonts w:ascii="Arial CE" w:hAnsi="Arial CE" w:cs="Arial"/>
          <w:szCs w:val="22"/>
        </w:rPr>
        <w:t>x</w:t>
      </w:r>
      <w:r>
        <w:rPr>
          <w:rFonts w:ascii="Arial CE" w:hAnsi="Arial CE" w:cs="Arial"/>
          <w:szCs w:val="22"/>
        </w:rPr>
        <w:t xml:space="preserve"> </w:t>
      </w:r>
      <w:r w:rsidRPr="001D7A19">
        <w:rPr>
          <w:rFonts w:ascii="Arial CE" w:hAnsi="Arial CE" w:cs="Arial"/>
          <w:szCs w:val="22"/>
        </w:rPr>
        <w:t>paré tištěné</w:t>
      </w:r>
      <w:r>
        <w:rPr>
          <w:rFonts w:ascii="Arial CE" w:hAnsi="Arial CE" w:cs="Arial"/>
          <w:szCs w:val="22"/>
        </w:rPr>
        <w:t xml:space="preserve"> + </w:t>
      </w:r>
      <w:r w:rsidRPr="001D7A19">
        <w:rPr>
          <w:rFonts w:ascii="Arial CE" w:hAnsi="Arial CE" w:cs="Arial"/>
          <w:szCs w:val="22"/>
        </w:rPr>
        <w:t>1x na e</w:t>
      </w:r>
      <w:r>
        <w:rPr>
          <w:rFonts w:ascii="Arial CE" w:hAnsi="Arial CE" w:cs="Arial"/>
          <w:szCs w:val="22"/>
        </w:rPr>
        <w:t xml:space="preserve">lektronickém nosiči dat </w:t>
      </w:r>
      <w:r w:rsidRPr="00C92B2F">
        <w:rPr>
          <w:rFonts w:ascii="Arial CE" w:hAnsi="Arial CE" w:cs="Arial"/>
          <w:b/>
          <w:szCs w:val="22"/>
        </w:rPr>
        <w:t>k dílčímu termínu plnění dle SOD,</w:t>
      </w:r>
      <w:r>
        <w:rPr>
          <w:rFonts w:ascii="Arial CE" w:hAnsi="Arial CE" w:cs="Arial"/>
          <w:szCs w:val="22"/>
        </w:rPr>
        <w:t xml:space="preserve"> pro následné projednání v investiční komisi objednatele.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Cs w:val="22"/>
        </w:rPr>
        <w:t>zhotovitel</w:t>
      </w:r>
      <w:r w:rsidRPr="001D7A19">
        <w:rPr>
          <w:rFonts w:ascii="Arial CE" w:hAnsi="Arial CE" w:cs="Arial"/>
          <w:szCs w:val="22"/>
        </w:rPr>
        <w:t xml:space="preserve"> MPR v termínu do </w:t>
      </w:r>
      <w:r>
        <w:rPr>
          <w:rFonts w:ascii="Arial CE" w:hAnsi="Arial CE" w:cs="Arial"/>
          <w:szCs w:val="22"/>
        </w:rPr>
        <w:t>14</w:t>
      </w:r>
      <w:r w:rsidRPr="001D7A19">
        <w:rPr>
          <w:rFonts w:ascii="Arial CE" w:hAnsi="Arial CE" w:cs="Arial"/>
          <w:szCs w:val="22"/>
        </w:rPr>
        <w:t xml:space="preserve"> </w:t>
      </w:r>
      <w:r>
        <w:rPr>
          <w:rFonts w:ascii="Arial CE" w:hAnsi="Arial CE" w:cs="Arial"/>
          <w:szCs w:val="22"/>
        </w:rPr>
        <w:t>kalendářních</w:t>
      </w:r>
      <w:r w:rsidRPr="001D7A19">
        <w:rPr>
          <w:rFonts w:ascii="Arial CE" w:hAnsi="Arial CE" w:cs="Arial"/>
          <w:szCs w:val="22"/>
        </w:rPr>
        <w:t xml:space="preserve"> dnů zbývající </w:t>
      </w:r>
      <w:r>
        <w:rPr>
          <w:rFonts w:ascii="Arial CE" w:hAnsi="Arial CE" w:cs="Arial"/>
          <w:szCs w:val="22"/>
        </w:rPr>
        <w:t xml:space="preserve">4x paré </w:t>
      </w:r>
      <w:r w:rsidRPr="001D7A19">
        <w:rPr>
          <w:rFonts w:ascii="Arial CE" w:hAnsi="Arial CE" w:cs="Arial"/>
          <w:szCs w:val="22"/>
        </w:rPr>
        <w:t xml:space="preserve">tištěné + 1x na elektronickém nosiči dat. </w:t>
      </w:r>
    </w:p>
    <w:p w:rsidR="00C92B2F" w:rsidRPr="001D7A19" w:rsidRDefault="00C92B2F" w:rsidP="00C92B2F">
      <w:pPr>
        <w:widowControl w:val="0"/>
        <w:jc w:val="both"/>
        <w:rPr>
          <w:rFonts w:ascii="Arial CE" w:hAnsi="Arial CE" w:cs="Arial"/>
          <w:szCs w:val="22"/>
        </w:rPr>
      </w:pPr>
    </w:p>
    <w:p w:rsidR="00A87606" w:rsidRPr="00A87606" w:rsidRDefault="00A87606" w:rsidP="00A87606">
      <w:pPr>
        <w:jc w:val="both"/>
        <w:rPr>
          <w:rFonts w:eastAsia="Arial CE" w:cs="Arial"/>
          <w:szCs w:val="22"/>
        </w:rPr>
      </w:pPr>
      <w:r w:rsidRPr="00A87606">
        <w:rPr>
          <w:rFonts w:eastAsia="Arial CE" w:cs="Arial"/>
          <w:szCs w:val="22"/>
        </w:rPr>
        <w:t xml:space="preserve">Zhotovitel se zúčastní projednání </w:t>
      </w:r>
      <w:r w:rsidR="002536D0">
        <w:rPr>
          <w:rFonts w:eastAsia="Arial CE" w:cs="Arial"/>
          <w:szCs w:val="22"/>
        </w:rPr>
        <w:t xml:space="preserve">kompletní projektové dokumentace </w:t>
      </w:r>
      <w:r w:rsidRPr="00A87606">
        <w:rPr>
          <w:rFonts w:eastAsia="Arial CE" w:cs="Arial"/>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cs="Arial"/>
          <w:szCs w:val="22"/>
        </w:rPr>
        <w:t>li</w:t>
      </w:r>
      <w:proofErr w:type="spellEnd"/>
      <w:r w:rsidRPr="00A87606">
        <w:rPr>
          <w:rFonts w:eastAsia="Arial CE" w:cs="Arial"/>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eastAsia="Arial CE" w:cs="Arial"/>
          <w:b/>
          <w:szCs w:val="22"/>
        </w:rPr>
      </w:pPr>
    </w:p>
    <w:p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rsidR="00A87606" w:rsidRPr="00A87606" w:rsidRDefault="00A87606" w:rsidP="00A87606">
      <w:pPr>
        <w:jc w:val="both"/>
        <w:rPr>
          <w:rFonts w:eastAsia="Arial CE" w:cs="Arial"/>
          <w:szCs w:val="22"/>
        </w:rPr>
      </w:pPr>
    </w:p>
    <w:p w:rsidR="00436973" w:rsidRPr="00C92B2F" w:rsidRDefault="00A87606" w:rsidP="00C92B2F">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C92B2F" w:rsidRDefault="00C92B2F" w:rsidP="00A87606">
      <w:pPr>
        <w:autoSpaceDE w:val="0"/>
        <w:autoSpaceDN w:val="0"/>
        <w:adjustRightInd w:val="0"/>
        <w:jc w:val="both"/>
        <w:rPr>
          <w:rFonts w:cs="Arial"/>
          <w:b/>
          <w:szCs w:val="22"/>
        </w:rPr>
      </w:pPr>
    </w:p>
    <w:p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Pr>
          <w:rFonts w:cs="Arial"/>
          <w:szCs w:val="22"/>
        </w:rPr>
        <w:t xml:space="preserve">Objednatel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cs="Arial"/>
          <w:szCs w:val="22"/>
        </w:rPr>
      </w:pPr>
    </w:p>
    <w:p w:rsidR="000C5921" w:rsidRDefault="00A87606" w:rsidP="00A87606">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sidR="00003EC4">
        <w:rPr>
          <w:rFonts w:cs="Arial"/>
          <w:szCs w:val="22"/>
        </w:rPr>
        <w:t xml:space="preserve">, ve znění </w:t>
      </w:r>
      <w:r w:rsidR="00003EC4">
        <w:rPr>
          <w:rFonts w:cs="Arial"/>
          <w:szCs w:val="22"/>
        </w:rPr>
        <w:lastRenderedPageBreak/>
        <w:t>pozdějších předpisů</w:t>
      </w:r>
      <w:r w:rsidRPr="00A87606">
        <w:rPr>
          <w:rFonts w:cs="Arial"/>
          <w:szCs w:val="22"/>
        </w:rPr>
        <w:t xml:space="preserve">), je povinen sdělit to neprodleně objednateli, a to prokazatelným způsobem (např. v zápise z výrobního </w:t>
      </w:r>
      <w:r w:rsidR="002536D0">
        <w:rPr>
          <w:rFonts w:cs="Arial"/>
          <w:szCs w:val="22"/>
        </w:rPr>
        <w:t>výboru, elektronickou poštou</w:t>
      </w:r>
      <w:r w:rsidRPr="00A87606">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cs="Arial"/>
          <w:szCs w:val="22"/>
        </w:rPr>
        <w:t>vávání PD poskytnout pověřenému</w:t>
      </w:r>
      <w:r w:rsidR="00122A37">
        <w:rPr>
          <w:rFonts w:cs="Arial"/>
          <w:szCs w:val="22"/>
        </w:rPr>
        <w:t xml:space="preserve"> </w:t>
      </w:r>
      <w:r w:rsidRPr="00A87606">
        <w:rPr>
          <w:rFonts w:cs="Arial"/>
          <w:szCs w:val="22"/>
        </w:rPr>
        <w:t>koordinátorovi podklady, informace a součinnost.</w:t>
      </w:r>
    </w:p>
    <w:p w:rsidR="0048473A" w:rsidRDefault="0048473A" w:rsidP="00A87606">
      <w:pPr>
        <w:autoSpaceDE w:val="0"/>
        <w:autoSpaceDN w:val="0"/>
        <w:adjustRightInd w:val="0"/>
        <w:jc w:val="both"/>
        <w:rPr>
          <w:rFonts w:cs="Arial"/>
          <w:szCs w:val="22"/>
        </w:rPr>
      </w:pPr>
    </w:p>
    <w:p w:rsidR="00A12FE5" w:rsidRPr="00A87606" w:rsidRDefault="00A12FE5" w:rsidP="00A87606">
      <w:pPr>
        <w:widowControl w:val="0"/>
        <w:jc w:val="both"/>
        <w:rPr>
          <w:rFonts w:cs="Arial"/>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D6652F" w:rsidRDefault="00167C90" w:rsidP="00D6652F">
      <w:pPr>
        <w:rPr>
          <w:b/>
        </w:rPr>
      </w:pPr>
      <w:r w:rsidRPr="00D6652F">
        <w:rPr>
          <w:b/>
        </w:rPr>
        <w:t>Zahájení díla:</w:t>
      </w:r>
      <w:r w:rsidR="00D6652F">
        <w:rPr>
          <w:b/>
        </w:rPr>
        <w:tab/>
      </w:r>
      <w:r w:rsidR="00D6652F">
        <w:rPr>
          <w:b/>
        </w:rPr>
        <w:tab/>
      </w:r>
      <w:r w:rsidRPr="00D6652F">
        <w:rPr>
          <w:b/>
        </w:rPr>
        <w:tab/>
      </w:r>
      <w:r w:rsidR="004D01EC" w:rsidRPr="00D6652F">
        <w:rPr>
          <w:b/>
        </w:rPr>
        <w:t>Bez zbytečného odkladu</w:t>
      </w:r>
      <w:r w:rsidR="00F715AF" w:rsidRPr="00D6652F">
        <w:rPr>
          <w:b/>
        </w:rPr>
        <w:t xml:space="preserve"> </w:t>
      </w:r>
      <w:r w:rsidR="00FA40A9" w:rsidRPr="00D6652F">
        <w:rPr>
          <w:b/>
        </w:rPr>
        <w:t>po nabytí účinnosti smlouvy</w:t>
      </w:r>
    </w:p>
    <w:p w:rsidR="00A014A6" w:rsidRPr="008C1E53" w:rsidRDefault="00496E78" w:rsidP="006B2A53">
      <w:pPr>
        <w:autoSpaceDE w:val="0"/>
        <w:autoSpaceDN w:val="0"/>
        <w:adjustRightInd w:val="0"/>
        <w:rPr>
          <w:rFonts w:ascii="Arial CE" w:hAnsi="Arial CE" w:cs="Arial"/>
          <w:b/>
          <w:szCs w:val="22"/>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0046116F">
        <w:rPr>
          <w:rFonts w:ascii="Arial CE" w:hAnsi="Arial CE" w:cs="Arial"/>
          <w:szCs w:val="22"/>
        </w:rPr>
        <w:tab/>
      </w:r>
      <w:r w:rsidR="00597CA5">
        <w:rPr>
          <w:rFonts w:ascii="Arial CE" w:hAnsi="Arial CE" w:cs="Arial"/>
          <w:szCs w:val="22"/>
        </w:rPr>
        <w:tab/>
      </w:r>
      <w:r w:rsidR="00597CA5">
        <w:rPr>
          <w:rFonts w:ascii="Arial CE" w:hAnsi="Arial CE" w:cs="Arial"/>
          <w:szCs w:val="22"/>
        </w:rPr>
        <w:tab/>
      </w:r>
      <w:r w:rsidR="00167C90" w:rsidRPr="00CF4ABF">
        <w:rPr>
          <w:rFonts w:ascii="Arial CE" w:hAnsi="Arial CE" w:cs="Arial"/>
          <w:b/>
          <w:color w:val="FF0000"/>
          <w:szCs w:val="22"/>
        </w:rPr>
        <w:t xml:space="preserve"> </w:t>
      </w:r>
    </w:p>
    <w:p w:rsidR="000D31D2" w:rsidRPr="00AF0CCB" w:rsidRDefault="000D31D2" w:rsidP="006731EF">
      <w:pPr>
        <w:autoSpaceDE w:val="0"/>
        <w:autoSpaceDN w:val="0"/>
        <w:adjustRightInd w:val="0"/>
        <w:ind w:left="7080" w:hanging="7080"/>
        <w:rPr>
          <w:rFonts w:ascii="Arial CE" w:hAnsi="Arial CE" w:cs="Arial"/>
          <w:b/>
          <w:szCs w:val="22"/>
        </w:rPr>
      </w:pPr>
      <w:r w:rsidRPr="00AF0CCB">
        <w:rPr>
          <w:rFonts w:ascii="Arial CE" w:hAnsi="Arial CE" w:cs="Arial"/>
          <w:szCs w:val="22"/>
        </w:rPr>
        <w:t xml:space="preserve">Termín předání kompletní PD (2 x tištěné + 1 x elektronicky) ke </w:t>
      </w:r>
      <w:proofErr w:type="gramStart"/>
      <w:r w:rsidRPr="00AF0CCB">
        <w:rPr>
          <w:rFonts w:ascii="Arial CE" w:hAnsi="Arial CE" w:cs="Arial"/>
          <w:szCs w:val="22"/>
        </w:rPr>
        <w:t xml:space="preserve">kontrole:  </w:t>
      </w:r>
      <w:r w:rsidRPr="00C30DF1">
        <w:rPr>
          <w:rFonts w:ascii="Arial CE" w:hAnsi="Arial CE" w:cs="Arial"/>
          <w:b/>
          <w:szCs w:val="22"/>
        </w:rPr>
        <w:t>do</w:t>
      </w:r>
      <w:proofErr w:type="gramEnd"/>
      <w:r w:rsidRPr="00AF0CCB">
        <w:rPr>
          <w:rFonts w:ascii="Arial CE" w:hAnsi="Arial CE" w:cs="Arial"/>
          <w:szCs w:val="22"/>
        </w:rPr>
        <w:t xml:space="preserve"> </w:t>
      </w:r>
      <w:r w:rsidR="00AF0CCB" w:rsidRPr="00AF0CCB">
        <w:rPr>
          <w:rFonts w:ascii="Arial CE" w:hAnsi="Arial CE" w:cs="Arial"/>
          <w:b/>
          <w:szCs w:val="22"/>
        </w:rPr>
        <w:t>15</w:t>
      </w:r>
      <w:r w:rsidRPr="00AF0CCB">
        <w:rPr>
          <w:rFonts w:ascii="Arial CE" w:hAnsi="Arial CE" w:cs="Arial"/>
          <w:b/>
          <w:szCs w:val="22"/>
        </w:rPr>
        <w:t>.</w:t>
      </w:r>
      <w:r w:rsidR="00AF0CCB" w:rsidRPr="00AF0CCB">
        <w:rPr>
          <w:rFonts w:ascii="Arial CE" w:hAnsi="Arial CE" w:cs="Arial"/>
          <w:b/>
          <w:szCs w:val="22"/>
        </w:rPr>
        <w:t>01</w:t>
      </w:r>
      <w:r w:rsidRPr="00AF0CCB">
        <w:rPr>
          <w:rFonts w:ascii="Arial CE" w:hAnsi="Arial CE" w:cs="Arial"/>
          <w:b/>
          <w:szCs w:val="22"/>
        </w:rPr>
        <w:t>.20</w:t>
      </w:r>
      <w:r w:rsidR="00AF0CCB" w:rsidRPr="00AF0CCB">
        <w:rPr>
          <w:rFonts w:ascii="Arial CE" w:hAnsi="Arial CE" w:cs="Arial"/>
          <w:b/>
          <w:szCs w:val="22"/>
        </w:rPr>
        <w:t>20</w:t>
      </w:r>
    </w:p>
    <w:p w:rsidR="000D31D2" w:rsidRDefault="000D31D2" w:rsidP="006731EF">
      <w:pPr>
        <w:autoSpaceDE w:val="0"/>
        <w:autoSpaceDN w:val="0"/>
        <w:adjustRightInd w:val="0"/>
        <w:ind w:left="7080" w:hanging="7080"/>
        <w:rPr>
          <w:rFonts w:ascii="Arial CE" w:hAnsi="Arial CE" w:cs="Arial"/>
          <w:szCs w:val="22"/>
          <w:highlight w:val="yellow"/>
        </w:rPr>
      </w:pPr>
    </w:p>
    <w:p w:rsidR="000D31D2" w:rsidRPr="00AF0CCB" w:rsidRDefault="000D31D2" w:rsidP="006731EF">
      <w:pPr>
        <w:autoSpaceDE w:val="0"/>
        <w:autoSpaceDN w:val="0"/>
        <w:adjustRightInd w:val="0"/>
        <w:ind w:left="7080" w:hanging="7080"/>
        <w:rPr>
          <w:rFonts w:ascii="Arial CE" w:hAnsi="Arial CE" w:cs="Arial"/>
          <w:szCs w:val="22"/>
        </w:rPr>
      </w:pPr>
    </w:p>
    <w:p w:rsidR="000D31D2" w:rsidRPr="00AF0CCB" w:rsidRDefault="006B2A53" w:rsidP="006731EF">
      <w:pPr>
        <w:autoSpaceDE w:val="0"/>
        <w:autoSpaceDN w:val="0"/>
        <w:adjustRightInd w:val="0"/>
        <w:ind w:left="7080" w:hanging="7080"/>
        <w:rPr>
          <w:rFonts w:ascii="Arial CE" w:hAnsi="Arial CE" w:cs="Arial"/>
          <w:szCs w:val="22"/>
        </w:rPr>
      </w:pPr>
      <w:r w:rsidRPr="00AF0CCB">
        <w:rPr>
          <w:rFonts w:ascii="Arial CE" w:hAnsi="Arial CE" w:cs="Arial"/>
          <w:szCs w:val="22"/>
        </w:rPr>
        <w:t>Dílčí termín</w:t>
      </w:r>
      <w:r w:rsidR="008F1A46" w:rsidRPr="00AF0CCB">
        <w:rPr>
          <w:rFonts w:ascii="Arial CE" w:hAnsi="Arial CE" w:cs="Arial"/>
          <w:szCs w:val="22"/>
        </w:rPr>
        <w:t xml:space="preserve"> </w:t>
      </w:r>
      <w:r w:rsidR="000D31D2" w:rsidRPr="00AF0CCB">
        <w:rPr>
          <w:rFonts w:ascii="Arial CE" w:hAnsi="Arial CE" w:cs="Arial"/>
          <w:szCs w:val="22"/>
        </w:rPr>
        <w:t xml:space="preserve">- </w:t>
      </w:r>
      <w:r w:rsidR="000D31D2" w:rsidRPr="00AF0CCB">
        <w:rPr>
          <w:rFonts w:ascii="Arial CE" w:eastAsia="Arial CE" w:hAnsi="Arial CE" w:cs="Arial CE"/>
          <w:szCs w:val="22"/>
        </w:rPr>
        <w:t>předání kompletní</w:t>
      </w:r>
      <w:r w:rsidR="00755570" w:rsidRPr="00AF0CCB">
        <w:rPr>
          <w:rFonts w:ascii="Arial CE" w:eastAsia="Arial CE" w:hAnsi="Arial CE" w:cs="Arial CE"/>
          <w:szCs w:val="22"/>
        </w:rPr>
        <w:t xml:space="preserve"> PD </w:t>
      </w:r>
      <w:r w:rsidR="000D31D2" w:rsidRPr="00AF0CCB">
        <w:rPr>
          <w:rFonts w:ascii="Arial CE" w:eastAsia="Arial CE" w:hAnsi="Arial CE" w:cs="Arial CE"/>
          <w:szCs w:val="22"/>
        </w:rPr>
        <w:t xml:space="preserve">(2 x tištěné + 1 x elektronicky) </w:t>
      </w:r>
      <w:r w:rsidR="00755570" w:rsidRPr="00AF0CCB">
        <w:rPr>
          <w:rFonts w:ascii="Arial CE" w:eastAsia="Arial CE" w:hAnsi="Arial CE" w:cs="Arial CE"/>
          <w:szCs w:val="22"/>
        </w:rPr>
        <w:t>po</w:t>
      </w:r>
      <w:r w:rsidR="00E002C4" w:rsidRPr="00AF0CCB">
        <w:rPr>
          <w:rFonts w:ascii="Arial CE" w:eastAsia="Arial CE" w:hAnsi="Arial CE" w:cs="Arial CE"/>
          <w:szCs w:val="22"/>
        </w:rPr>
        <w:t xml:space="preserve"> projednání na </w:t>
      </w:r>
      <w:r w:rsidR="00755570" w:rsidRPr="00AF0CCB">
        <w:rPr>
          <w:rFonts w:ascii="Arial CE" w:eastAsia="Arial CE" w:hAnsi="Arial CE" w:cs="Arial CE"/>
          <w:szCs w:val="22"/>
        </w:rPr>
        <w:t>ZVV</w:t>
      </w:r>
      <w:r w:rsidR="008F1A46" w:rsidRPr="00AF0CCB">
        <w:rPr>
          <w:rFonts w:ascii="Arial CE" w:hAnsi="Arial CE" w:cs="Arial"/>
          <w:szCs w:val="22"/>
        </w:rPr>
        <w:t xml:space="preserve">:    </w:t>
      </w:r>
    </w:p>
    <w:p w:rsidR="006731EF" w:rsidRPr="00AF0CCB" w:rsidRDefault="00C30DF1" w:rsidP="000D31D2">
      <w:pPr>
        <w:autoSpaceDE w:val="0"/>
        <w:autoSpaceDN w:val="0"/>
        <w:adjustRightInd w:val="0"/>
        <w:ind w:left="7080"/>
        <w:rPr>
          <w:rFonts w:ascii="Arial CE" w:hAnsi="Arial CE" w:cs="Arial"/>
          <w:b/>
          <w:szCs w:val="22"/>
        </w:rPr>
      </w:pPr>
      <w:r>
        <w:rPr>
          <w:rFonts w:ascii="Arial CE" w:hAnsi="Arial CE" w:cs="Arial"/>
          <w:b/>
          <w:szCs w:val="22"/>
        </w:rPr>
        <w:t xml:space="preserve">  </w:t>
      </w:r>
      <w:r w:rsidR="000C3883" w:rsidRPr="00AF0CCB">
        <w:rPr>
          <w:rFonts w:ascii="Arial CE" w:hAnsi="Arial CE" w:cs="Arial"/>
          <w:b/>
          <w:szCs w:val="22"/>
        </w:rPr>
        <w:t xml:space="preserve">do </w:t>
      </w:r>
      <w:r w:rsidR="00AF0CCB" w:rsidRPr="00AF0CCB">
        <w:rPr>
          <w:rFonts w:ascii="Arial CE" w:hAnsi="Arial CE" w:cs="Arial"/>
          <w:b/>
          <w:szCs w:val="22"/>
        </w:rPr>
        <w:t>31</w:t>
      </w:r>
      <w:r w:rsidR="00E66013" w:rsidRPr="00AF0CCB">
        <w:rPr>
          <w:rFonts w:ascii="Arial CE" w:hAnsi="Arial CE" w:cs="Arial"/>
          <w:b/>
          <w:szCs w:val="22"/>
        </w:rPr>
        <w:t>.</w:t>
      </w:r>
      <w:r w:rsidR="00AF0CCB" w:rsidRPr="00AF0CCB">
        <w:rPr>
          <w:rFonts w:ascii="Arial CE" w:hAnsi="Arial CE" w:cs="Arial"/>
          <w:b/>
          <w:szCs w:val="22"/>
        </w:rPr>
        <w:t>01</w:t>
      </w:r>
      <w:r w:rsidR="00E66013" w:rsidRPr="00AF0CCB">
        <w:rPr>
          <w:rFonts w:ascii="Arial CE" w:hAnsi="Arial CE" w:cs="Arial"/>
          <w:b/>
          <w:szCs w:val="22"/>
        </w:rPr>
        <w:t>.20</w:t>
      </w:r>
      <w:r w:rsidR="00AF0CCB" w:rsidRPr="00AF0CCB">
        <w:rPr>
          <w:rFonts w:ascii="Arial CE" w:hAnsi="Arial CE" w:cs="Arial"/>
          <w:b/>
          <w:szCs w:val="22"/>
        </w:rPr>
        <w:t>20</w:t>
      </w:r>
    </w:p>
    <w:p w:rsidR="008F1A46" w:rsidRPr="00AF0CCB" w:rsidRDefault="008F1A46" w:rsidP="00FA40A9">
      <w:pPr>
        <w:autoSpaceDE w:val="0"/>
        <w:autoSpaceDN w:val="0"/>
        <w:adjustRightInd w:val="0"/>
        <w:rPr>
          <w:rFonts w:ascii="Arial CE" w:hAnsi="Arial CE" w:cs="Arial"/>
          <w:szCs w:val="22"/>
        </w:rPr>
      </w:pPr>
    </w:p>
    <w:p w:rsidR="000D31D2" w:rsidRPr="00AF0CCB" w:rsidRDefault="000D31D2" w:rsidP="006B2A53">
      <w:pPr>
        <w:autoSpaceDE w:val="0"/>
        <w:autoSpaceDN w:val="0"/>
        <w:adjustRightInd w:val="0"/>
        <w:rPr>
          <w:rFonts w:ascii="Arial CE" w:hAnsi="Arial CE" w:cs="Arial"/>
          <w:szCs w:val="22"/>
        </w:rPr>
      </w:pPr>
      <w:r w:rsidRPr="00AF0CCB">
        <w:rPr>
          <w:rFonts w:ascii="Arial CE" w:eastAsia="Arial CE" w:hAnsi="Arial CE" w:cs="Arial CE"/>
          <w:szCs w:val="22"/>
        </w:rPr>
        <w:t xml:space="preserve">Ukončení </w:t>
      </w:r>
      <w:proofErr w:type="gramStart"/>
      <w:r w:rsidRPr="00AF0CCB">
        <w:rPr>
          <w:rFonts w:ascii="Arial CE" w:eastAsia="Arial CE" w:hAnsi="Arial CE" w:cs="Arial CE"/>
          <w:szCs w:val="22"/>
        </w:rPr>
        <w:t>díla - předání</w:t>
      </w:r>
      <w:proofErr w:type="gramEnd"/>
      <w:r w:rsidRPr="00AF0CCB">
        <w:rPr>
          <w:rFonts w:ascii="Arial CE" w:eastAsia="Arial CE" w:hAnsi="Arial CE" w:cs="Arial CE"/>
          <w:szCs w:val="22"/>
        </w:rPr>
        <w:t xml:space="preserve"> a převzetí kompletní PD (4 x tištěné + 2 x elektronicky) </w:t>
      </w:r>
      <w:r w:rsidR="00D149AD" w:rsidRPr="00AF0CCB">
        <w:rPr>
          <w:rFonts w:ascii="Arial CE" w:eastAsia="Arial CE" w:hAnsi="Arial CE" w:cs="Arial CE"/>
          <w:szCs w:val="22"/>
        </w:rPr>
        <w:t xml:space="preserve">po </w:t>
      </w:r>
      <w:r w:rsidR="006B2A53" w:rsidRPr="00AF0CCB">
        <w:rPr>
          <w:rFonts w:ascii="Arial CE" w:eastAsia="Arial CE" w:hAnsi="Arial CE" w:cs="Arial CE"/>
          <w:szCs w:val="22"/>
        </w:rPr>
        <w:t>schválení v</w:t>
      </w:r>
      <w:r w:rsidR="00FC3E6C" w:rsidRPr="00AF0CCB">
        <w:rPr>
          <w:rFonts w:ascii="Arial CE" w:eastAsia="Arial CE" w:hAnsi="Arial CE" w:cs="Arial CE"/>
          <w:szCs w:val="22"/>
        </w:rPr>
        <w:t> </w:t>
      </w:r>
      <w:r w:rsidRPr="00AF0CCB">
        <w:rPr>
          <w:rFonts w:ascii="Arial CE" w:eastAsia="Arial CE" w:hAnsi="Arial CE" w:cs="Arial CE"/>
          <w:szCs w:val="22"/>
        </w:rPr>
        <w:t>IK PŘ</w:t>
      </w:r>
      <w:r w:rsidR="006B2A53" w:rsidRPr="00AF0CCB">
        <w:rPr>
          <w:rFonts w:ascii="Arial CE" w:eastAsia="Arial CE" w:hAnsi="Arial CE" w:cs="Arial CE"/>
          <w:szCs w:val="22"/>
        </w:rPr>
        <w:t>:</w:t>
      </w:r>
      <w:r w:rsidRPr="00AF0CCB">
        <w:rPr>
          <w:rFonts w:ascii="Arial CE" w:hAnsi="Arial CE" w:cs="Arial"/>
          <w:szCs w:val="22"/>
        </w:rPr>
        <w:t xml:space="preserve">           </w:t>
      </w:r>
    </w:p>
    <w:p w:rsidR="000F6FBC" w:rsidRPr="00AF0CCB" w:rsidRDefault="000D31D2" w:rsidP="000D31D2">
      <w:pPr>
        <w:autoSpaceDE w:val="0"/>
        <w:autoSpaceDN w:val="0"/>
        <w:adjustRightInd w:val="0"/>
        <w:ind w:left="6372" w:firstLine="708"/>
        <w:rPr>
          <w:rFonts w:ascii="Arial CE" w:hAnsi="Arial CE" w:cs="Arial"/>
          <w:b/>
          <w:szCs w:val="22"/>
        </w:rPr>
      </w:pPr>
      <w:r w:rsidRPr="00AF0CCB">
        <w:rPr>
          <w:rFonts w:ascii="Arial CE" w:hAnsi="Arial CE" w:cs="Arial"/>
          <w:szCs w:val="22"/>
        </w:rPr>
        <w:t xml:space="preserve">  </w:t>
      </w:r>
      <w:r w:rsidR="000C3883" w:rsidRPr="00AF0CCB">
        <w:rPr>
          <w:rFonts w:ascii="Arial CE" w:hAnsi="Arial CE" w:cs="Arial"/>
          <w:b/>
          <w:szCs w:val="22"/>
        </w:rPr>
        <w:t xml:space="preserve">do </w:t>
      </w:r>
      <w:r w:rsidR="00AF0CCB" w:rsidRPr="00AF0CCB">
        <w:rPr>
          <w:rFonts w:ascii="Arial CE" w:hAnsi="Arial CE" w:cs="Arial"/>
          <w:b/>
          <w:szCs w:val="22"/>
        </w:rPr>
        <w:t>28</w:t>
      </w:r>
      <w:r w:rsidRPr="00AF0CCB">
        <w:rPr>
          <w:rFonts w:ascii="Arial CE" w:hAnsi="Arial CE" w:cs="Arial"/>
          <w:b/>
          <w:szCs w:val="22"/>
        </w:rPr>
        <w:t>.</w:t>
      </w:r>
      <w:r w:rsidR="00AF0CCB" w:rsidRPr="00AF0CCB">
        <w:rPr>
          <w:rFonts w:ascii="Arial CE" w:hAnsi="Arial CE" w:cs="Arial"/>
          <w:b/>
          <w:szCs w:val="22"/>
        </w:rPr>
        <w:t>02</w:t>
      </w:r>
      <w:r w:rsidR="006B2A53" w:rsidRPr="00AF0CCB">
        <w:rPr>
          <w:rFonts w:ascii="Arial CE" w:hAnsi="Arial CE" w:cs="Arial"/>
          <w:b/>
          <w:szCs w:val="22"/>
        </w:rPr>
        <w:t>.20</w:t>
      </w:r>
      <w:r w:rsidR="00AF0CCB" w:rsidRPr="00AF0CCB">
        <w:rPr>
          <w:rFonts w:ascii="Arial CE" w:hAnsi="Arial CE" w:cs="Arial"/>
          <w:b/>
          <w:szCs w:val="22"/>
        </w:rPr>
        <w:t>20</w:t>
      </w:r>
      <w:r w:rsidR="000F6FBC" w:rsidRPr="00AF0CCB">
        <w:rPr>
          <w:rFonts w:ascii="Arial CE" w:hAnsi="Arial CE" w:cs="Arial"/>
          <w:b/>
          <w:szCs w:val="22"/>
        </w:rPr>
        <w:tab/>
      </w:r>
      <w:r w:rsidR="000F6FBC" w:rsidRPr="00AF0CCB">
        <w:rPr>
          <w:rFonts w:ascii="Arial CE" w:hAnsi="Arial CE" w:cs="Arial"/>
          <w:b/>
          <w:szCs w:val="22"/>
        </w:rPr>
        <w:tab/>
        <w:t xml:space="preserve">   </w:t>
      </w:r>
    </w:p>
    <w:p w:rsidR="00535552" w:rsidRPr="004601D5" w:rsidRDefault="00EE792F" w:rsidP="00C30DF1">
      <w:pPr>
        <w:rPr>
          <w:rFonts w:ascii="Arial CE" w:hAnsi="Arial CE" w:cs="Arial"/>
          <w:b/>
          <w:szCs w:val="22"/>
        </w:rPr>
      </w:pPr>
      <w:r w:rsidRPr="00C30DF1">
        <w:rPr>
          <w:b/>
        </w:rPr>
        <w:t>Místo plnění:</w:t>
      </w:r>
      <w:r w:rsidR="00C30DF1">
        <w:rPr>
          <w:b/>
        </w:rPr>
        <w:t xml:space="preserve"> </w:t>
      </w:r>
      <w:r w:rsidRPr="001D7A19">
        <w:rPr>
          <w:rFonts w:ascii="Arial CE" w:hAnsi="Arial CE" w:cs="Arial"/>
          <w:szCs w:val="22"/>
        </w:rPr>
        <w:t>Povodí Ohře, státní podnik, Bezručova 4219, 430 03 Chomutov, odbor Plánování projektů a zakázek</w:t>
      </w:r>
    </w:p>
    <w:p w:rsidR="00436973" w:rsidRDefault="00436973" w:rsidP="00C412AC">
      <w:pPr>
        <w:pStyle w:val="Odstavecseseznamem"/>
        <w:tabs>
          <w:tab w:val="left" w:pos="0"/>
        </w:tabs>
        <w:autoSpaceDE w:val="0"/>
        <w:autoSpaceDN w:val="0"/>
        <w:adjustRightInd w:val="0"/>
        <w:ind w:left="0"/>
        <w:jc w:val="both"/>
        <w:rPr>
          <w:rFonts w:ascii="Arial CE" w:hAnsi="Arial CE" w:cs="Arial"/>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E014AB">
        <w:rPr>
          <w:rFonts w:ascii="Arial CE" w:hAnsi="Arial CE" w:cs="Arial"/>
          <w:b/>
          <w:szCs w:val="22"/>
        </w:rPr>
        <w:tab/>
        <w:t>225 000,-</w:t>
      </w:r>
      <w:r w:rsidR="007B02FB">
        <w:rPr>
          <w:rFonts w:ascii="Arial CE" w:hAnsi="Arial CE" w:cs="Arial"/>
          <w:b/>
          <w:szCs w:val="22"/>
        </w:rPr>
        <w:t xml:space="preserve"> </w:t>
      </w:r>
      <w:r w:rsidRPr="00E26CEA">
        <w:rPr>
          <w:rFonts w:ascii="Arial CE" w:hAnsi="Arial CE" w:cs="Arial"/>
          <w:b/>
          <w:szCs w:val="22"/>
        </w:rPr>
        <w:t>Kč bez DPH.</w:t>
      </w:r>
    </w:p>
    <w:p w:rsidR="00255DCB" w:rsidRPr="001D7A19" w:rsidRDefault="00255DCB" w:rsidP="002741F8">
      <w:pPr>
        <w:ind w:left="426"/>
        <w:jc w:val="both"/>
        <w:rPr>
          <w:rFonts w:ascii="Arial CE" w:hAnsi="Arial CE" w:cs="Arial"/>
          <w:szCs w:val="22"/>
        </w:rPr>
      </w:pPr>
    </w:p>
    <w:p w:rsidR="0048473A" w:rsidRDefault="0048473A" w:rsidP="0048473A">
      <w:pPr>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C30DF1" w:rsidRDefault="00C30DF1" w:rsidP="0080278C">
      <w:pPr>
        <w:jc w:val="both"/>
        <w:rPr>
          <w:rFonts w:ascii="Arial CE" w:hAnsi="Arial CE" w:cs="Arial"/>
          <w:szCs w:val="22"/>
        </w:rPr>
      </w:pPr>
    </w:p>
    <w:p w:rsidR="00C30DF1" w:rsidRDefault="00C30DF1" w:rsidP="0080278C">
      <w:pPr>
        <w:jc w:val="both"/>
        <w:rPr>
          <w:rFonts w:ascii="Arial CE" w:hAnsi="Arial CE" w:cs="Arial"/>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rsidR="00A87606" w:rsidRPr="00E33DA7" w:rsidRDefault="00A87606" w:rsidP="00A87606">
      <w:pPr>
        <w:pStyle w:val="Odstavecseseznamem"/>
        <w:numPr>
          <w:ilvl w:val="0"/>
          <w:numId w:val="22"/>
        </w:numPr>
        <w:suppressAutoHyphens/>
        <w:contextualSpacing/>
        <w:jc w:val="both"/>
        <w:rPr>
          <w:rFonts w:ascii="Arial CE" w:hAnsi="Arial CE" w:cs="Arial"/>
          <w:szCs w:val="22"/>
        </w:rPr>
      </w:pPr>
      <w:r w:rsidRPr="00A87606">
        <w:rPr>
          <w:rFonts w:ascii="Arial CE" w:hAnsi="Arial CE" w:cs="Arial"/>
          <w:szCs w:val="22"/>
        </w:rPr>
        <w:t xml:space="preserve">V případě </w:t>
      </w:r>
      <w:r w:rsidR="005623EC">
        <w:rPr>
          <w:rFonts w:ascii="Arial CE" w:hAnsi="Arial CE" w:cs="Arial"/>
          <w:szCs w:val="22"/>
        </w:rPr>
        <w:t xml:space="preserve">prvního </w:t>
      </w:r>
      <w:r w:rsidRPr="00A87606">
        <w:rPr>
          <w:rFonts w:ascii="Arial CE" w:hAnsi="Arial CE" w:cs="Arial"/>
          <w:szCs w:val="22"/>
        </w:rPr>
        <w:t xml:space="preserve">dílčího plnění dnem protokolárního předání a převzetí kompletní </w:t>
      </w:r>
      <w:r w:rsidRPr="00E33DA7">
        <w:rPr>
          <w:rFonts w:ascii="Arial CE" w:hAnsi="Arial CE" w:cs="Arial"/>
          <w:szCs w:val="22"/>
        </w:rPr>
        <w:t xml:space="preserve">PD ve výši </w:t>
      </w:r>
      <w:r w:rsidR="00755570" w:rsidRPr="00E33DA7">
        <w:rPr>
          <w:rFonts w:ascii="Arial CE" w:hAnsi="Arial CE" w:cs="Arial"/>
          <w:szCs w:val="22"/>
        </w:rPr>
        <w:t>8</w:t>
      </w:r>
      <w:r w:rsidRPr="00E33DA7">
        <w:rPr>
          <w:rFonts w:ascii="Arial CE" w:hAnsi="Arial CE" w:cs="Arial"/>
          <w:szCs w:val="22"/>
        </w:rPr>
        <w:t>0% ceny</w:t>
      </w:r>
      <w:r w:rsidRPr="00D576C9">
        <w:rPr>
          <w:rFonts w:ascii="Arial CE" w:hAnsi="Arial CE" w:cs="Arial"/>
          <w:szCs w:val="22"/>
        </w:rPr>
        <w:t>, tj.</w:t>
      </w:r>
      <w:r w:rsidR="00436973" w:rsidRPr="00D576C9">
        <w:rPr>
          <w:rFonts w:ascii="Arial CE" w:hAnsi="Arial CE" w:cs="Arial"/>
          <w:szCs w:val="22"/>
        </w:rPr>
        <w:t xml:space="preserve"> </w:t>
      </w:r>
      <w:r w:rsidR="00E014AB" w:rsidRPr="00D576C9">
        <w:rPr>
          <w:rFonts w:ascii="Arial CE" w:hAnsi="Arial CE" w:cs="Arial"/>
          <w:b/>
          <w:szCs w:val="22"/>
        </w:rPr>
        <w:t>180 000,-</w:t>
      </w:r>
      <w:r w:rsidR="007B02FB" w:rsidRPr="00D576C9">
        <w:rPr>
          <w:rFonts w:ascii="Arial CE" w:hAnsi="Arial CE" w:cs="Arial"/>
          <w:b/>
          <w:szCs w:val="22"/>
        </w:rPr>
        <w:t xml:space="preserve"> </w:t>
      </w:r>
      <w:r w:rsidRPr="00D576C9">
        <w:rPr>
          <w:rFonts w:ascii="Arial CE" w:hAnsi="Arial CE" w:cs="Arial"/>
          <w:b/>
          <w:szCs w:val="22"/>
        </w:rPr>
        <w:t>Kč bez DPH</w:t>
      </w:r>
      <w:r w:rsidR="00C33382" w:rsidRPr="00D576C9">
        <w:rPr>
          <w:rFonts w:ascii="Arial CE" w:hAnsi="Arial CE" w:cs="Arial"/>
          <w:szCs w:val="22"/>
        </w:rPr>
        <w:t>.</w:t>
      </w:r>
    </w:p>
    <w:p w:rsidR="00A87606" w:rsidRPr="00E33DA7" w:rsidRDefault="00A87606" w:rsidP="00A87606">
      <w:pPr>
        <w:pStyle w:val="Odstavecseseznamem"/>
        <w:numPr>
          <w:ilvl w:val="0"/>
          <w:numId w:val="22"/>
        </w:numPr>
        <w:suppressAutoHyphens/>
        <w:contextualSpacing/>
        <w:jc w:val="both"/>
        <w:rPr>
          <w:rFonts w:ascii="Arial CE" w:eastAsia="Arial CE" w:hAnsi="Arial CE" w:cs="Arial CE"/>
          <w:szCs w:val="22"/>
        </w:rPr>
      </w:pPr>
      <w:r w:rsidRPr="00E33DA7">
        <w:rPr>
          <w:rFonts w:ascii="Arial CE" w:eastAsia="Arial CE" w:hAnsi="Arial CE" w:cs="Arial CE"/>
          <w:szCs w:val="22"/>
        </w:rPr>
        <w:lastRenderedPageBreak/>
        <w:t xml:space="preserve">V případě celkového plnění dnem podpisu „Rozhodnutí“ o schválení PD stupně generálním ředitelem Povodí Ohře, s. p., po předchozím projednání v investiční komisi ve výši zbývajících 20% ceny, </w:t>
      </w:r>
      <w:r w:rsidRPr="00D576C9">
        <w:rPr>
          <w:rFonts w:ascii="Arial CE" w:eastAsia="Arial CE" w:hAnsi="Arial CE" w:cs="Arial CE"/>
          <w:szCs w:val="22"/>
        </w:rPr>
        <w:t xml:space="preserve">tj. </w:t>
      </w:r>
      <w:r w:rsidR="00D576C9" w:rsidRPr="00D576C9">
        <w:rPr>
          <w:rFonts w:ascii="Arial CE" w:eastAsia="Arial CE" w:hAnsi="Arial CE" w:cs="Arial CE"/>
          <w:b/>
          <w:szCs w:val="22"/>
        </w:rPr>
        <w:t>45 000,-</w:t>
      </w:r>
      <w:r w:rsidR="00862710" w:rsidRPr="00D576C9">
        <w:rPr>
          <w:rFonts w:ascii="Arial CE" w:eastAsia="Arial CE" w:hAnsi="Arial CE" w:cs="Arial CE"/>
          <w:szCs w:val="22"/>
        </w:rPr>
        <w:t xml:space="preserve"> </w:t>
      </w:r>
      <w:r w:rsidR="00E528FC" w:rsidRPr="00D576C9">
        <w:rPr>
          <w:rFonts w:ascii="Arial CE" w:eastAsia="Arial CE" w:hAnsi="Arial CE" w:cs="Arial CE"/>
          <w:b/>
          <w:szCs w:val="22"/>
        </w:rPr>
        <w:t xml:space="preserve">Kč </w:t>
      </w:r>
      <w:r w:rsidRPr="00D576C9">
        <w:rPr>
          <w:rFonts w:ascii="Arial CE" w:eastAsia="Arial CE" w:hAnsi="Arial CE" w:cs="Arial CE"/>
          <w:b/>
          <w:szCs w:val="22"/>
        </w:rPr>
        <w:t>bez DPH</w:t>
      </w:r>
      <w:r w:rsidRPr="00D576C9">
        <w:rPr>
          <w:rFonts w:ascii="Arial CE" w:eastAsia="Arial CE" w:hAnsi="Arial CE" w:cs="Arial CE"/>
          <w:szCs w:val="22"/>
        </w:rPr>
        <w:t>.</w:t>
      </w:r>
      <w:r w:rsidRPr="00E33DA7">
        <w:rPr>
          <w:rFonts w:ascii="Arial CE" w:eastAsia="Arial CE" w:hAnsi="Arial CE" w:cs="Arial CE"/>
          <w:szCs w:val="22"/>
        </w:rPr>
        <w:t xml:space="preserve"> </w:t>
      </w:r>
    </w:p>
    <w:p w:rsidR="00A87606" w:rsidRPr="00A87606" w:rsidRDefault="00A87606" w:rsidP="00A87606">
      <w:pPr>
        <w:suppressAutoHyphens/>
        <w:ind w:left="1080" w:hanging="371"/>
        <w:jc w:val="both"/>
        <w:rPr>
          <w:rFonts w:ascii="Arial CE" w:eastAsia="Arial CE" w:hAnsi="Arial CE" w:cs="Arial CE"/>
          <w:szCs w:val="22"/>
        </w:rPr>
      </w:pPr>
      <w:r w:rsidRPr="00E33DA7">
        <w:rPr>
          <w:rFonts w:ascii="Arial CE" w:eastAsia="Arial CE" w:hAnsi="Arial CE" w:cs="Arial CE"/>
          <w:szCs w:val="22"/>
        </w:rPr>
        <w:t>Schválení PD v IK je povinen objednavatel oznámit zhotoviteli</w:t>
      </w:r>
      <w:r w:rsidRPr="00A87606">
        <w:rPr>
          <w:rFonts w:ascii="Arial CE" w:eastAsia="Arial CE" w:hAnsi="Arial CE" w:cs="Arial CE"/>
          <w:szCs w:val="22"/>
        </w:rPr>
        <w:t xml:space="preserve"> do 5 pracovních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Cs w:val="22"/>
        </w:rPr>
      </w:pPr>
    </w:p>
    <w:p w:rsidR="00B37DBF" w:rsidRPr="00495FCD" w:rsidRDefault="001B5E7B" w:rsidP="00B37DBF">
      <w:pPr>
        <w:autoSpaceDE w:val="0"/>
        <w:autoSpaceDN w:val="0"/>
        <w:adjustRightInd w:val="0"/>
        <w:ind w:left="360"/>
        <w:jc w:val="both"/>
        <w:rPr>
          <w:rFonts w:ascii="Arial CE" w:hAnsi="Arial CE" w:cs="Arial"/>
          <w:color w:val="0000FF"/>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8" w:history="1">
        <w:r w:rsidR="006E0F11" w:rsidRPr="00495FCD">
          <w:rPr>
            <w:rStyle w:val="Hypertextovodkaz"/>
            <w:rFonts w:ascii="Arial CE" w:hAnsi="Arial CE" w:cs="Arial"/>
            <w:szCs w:val="22"/>
            <w:u w:val="none"/>
          </w:rPr>
          <w:t>faktury-pr@poh.cz</w:t>
        </w:r>
      </w:hyperlink>
      <w:r w:rsidR="006E0F11" w:rsidRPr="00495FCD">
        <w:rPr>
          <w:rFonts w:ascii="Arial CE" w:hAnsi="Arial CE" w:cs="Arial"/>
          <w:color w:val="0000FF"/>
          <w:szCs w:val="22"/>
        </w:rPr>
        <w:t>.</w:t>
      </w:r>
    </w:p>
    <w:p w:rsidR="00B37DBF" w:rsidRDefault="00B37DBF" w:rsidP="00B37DBF">
      <w:pPr>
        <w:autoSpaceDE w:val="0"/>
        <w:autoSpaceDN w:val="0"/>
        <w:adjustRightInd w:val="0"/>
        <w:ind w:left="360"/>
        <w:jc w:val="both"/>
        <w:rPr>
          <w:rFonts w:ascii="Arial CE" w:hAnsi="Arial CE" w:cs="Arial"/>
          <w:szCs w:val="22"/>
        </w:rPr>
      </w:pPr>
    </w:p>
    <w:p w:rsidR="000F2A40" w:rsidRDefault="00B37DBF" w:rsidP="00B37DBF">
      <w:pPr>
        <w:pStyle w:val="Odstavecseseznamem"/>
        <w:numPr>
          <w:ilvl w:val="0"/>
          <w:numId w:val="19"/>
        </w:numPr>
        <w:autoSpaceDE w:val="0"/>
        <w:autoSpaceDN w:val="0"/>
        <w:adjustRightInd w:val="0"/>
        <w:jc w:val="both"/>
        <w:rPr>
          <w:rFonts w:ascii="Arial CE" w:hAnsi="Arial CE" w:cs="Arial"/>
          <w:szCs w:val="22"/>
        </w:rPr>
      </w:pPr>
      <w:r w:rsidRPr="00B37DBF">
        <w:rPr>
          <w:rFonts w:ascii="Arial CE" w:hAnsi="Arial CE" w:cs="Arial"/>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rsidR="00B37DBF" w:rsidRPr="00B37DBF" w:rsidRDefault="00B37DBF" w:rsidP="00B37DBF">
      <w:pPr>
        <w:pStyle w:val="Odstavecseseznamem"/>
        <w:autoSpaceDE w:val="0"/>
        <w:autoSpaceDN w:val="0"/>
        <w:adjustRightInd w:val="0"/>
        <w:ind w:left="360"/>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48473A" w:rsidRDefault="001B5E7B" w:rsidP="0048473A">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00FD7A44">
        <w:rPr>
          <w:rFonts w:ascii="Arial CE" w:hAnsi="Arial CE" w:cs="Arial"/>
          <w:szCs w:val="22"/>
        </w:rPr>
        <w:t>.</w:t>
      </w:r>
    </w:p>
    <w:p w:rsidR="00495FCD" w:rsidRPr="00495FCD" w:rsidRDefault="00495FCD" w:rsidP="00495FCD">
      <w:pPr>
        <w:autoSpaceDE w:val="0"/>
        <w:autoSpaceDN w:val="0"/>
        <w:adjustRightInd w:val="0"/>
        <w:jc w:val="both"/>
        <w:rPr>
          <w:rFonts w:ascii="Arial CE" w:hAnsi="Arial CE" w:cs="Arial"/>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Pr>
          <w:rFonts w:ascii="Arial CE" w:hAnsi="Arial CE" w:cs="Arial"/>
          <w:b/>
          <w:color w:val="000000"/>
          <w:szCs w:val="22"/>
          <w:u w:val="single"/>
        </w:rPr>
        <w:t>Čl. VI</w:t>
      </w:r>
      <w:r w:rsidR="00F03077" w:rsidRPr="001D7A19">
        <w:rPr>
          <w:rFonts w:ascii="Arial CE" w:hAnsi="Arial CE" w:cs="Arial"/>
          <w:b/>
          <w:color w:val="000000"/>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00D930EA">
        <w:rPr>
          <w:rFonts w:ascii="Arial CE" w:hAnsi="Arial CE"/>
        </w:rPr>
        <w:t>0,2</w:t>
      </w:r>
      <w:r w:rsidRPr="004601D5">
        <w:rPr>
          <w:rFonts w:ascii="Arial CE" w:hAnsi="Arial CE"/>
        </w:rPr>
        <w:t>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w:t>
      </w:r>
      <w:r w:rsidR="007B02FB">
        <w:rPr>
          <w:rFonts w:ascii="Arial CE" w:hAnsi="Arial CE"/>
        </w:rPr>
        <w:t xml:space="preserve">teli úrok z prodlení ve výši </w:t>
      </w:r>
      <w:r w:rsidR="00D930EA">
        <w:rPr>
          <w:rFonts w:ascii="Arial CE" w:hAnsi="Arial CE"/>
        </w:rPr>
        <w:t>0,2</w:t>
      </w:r>
      <w:r w:rsidRPr="004601D5">
        <w:rPr>
          <w:rFonts w:ascii="Arial CE" w:hAnsi="Arial CE"/>
        </w:rPr>
        <w:t xml:space="preserve"> %</w:t>
      </w:r>
      <w:r w:rsidRPr="00BB6A12">
        <w:rPr>
          <w:rFonts w:ascii="Arial CE" w:hAnsi="Arial CE"/>
        </w:rPr>
        <w:t xml:space="preserve"> z dlužné částky za každý i započatý den prodlení.</w:t>
      </w:r>
    </w:p>
    <w:p w:rsidR="001229F7" w:rsidRPr="00C33382" w:rsidRDefault="001229F7" w:rsidP="00C33382">
      <w:pPr>
        <w:rPr>
          <w:rFonts w:ascii="Arial CE" w:hAnsi="Arial CE" w:cs="Arial"/>
          <w:bCs/>
          <w:color w:val="000000"/>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48473A">
        <w:rPr>
          <w:rFonts w:ascii="Arial CE" w:hAnsi="Arial CE" w:cs="Arial"/>
          <w:bCs/>
          <w:color w:val="000000"/>
          <w:szCs w:val="22"/>
        </w:rPr>
        <w:t xml:space="preserve">odst. 2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1229F7" w:rsidRPr="001D7A19" w:rsidRDefault="001229F7" w:rsidP="000A6DEF">
      <w:pPr>
        <w:pStyle w:val="Odstavecseseznamem"/>
        <w:ind w:left="426" w:hanging="426"/>
        <w:rPr>
          <w:rFonts w:ascii="Arial CE" w:hAnsi="Arial CE" w:cs="Arial"/>
          <w:bCs/>
          <w:color w:val="000000"/>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lastRenderedPageBreak/>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EB7EEF" w:rsidRDefault="00EB7EEF" w:rsidP="000A6DEF">
      <w:pPr>
        <w:autoSpaceDE w:val="0"/>
        <w:autoSpaceDN w:val="0"/>
        <w:adjustRightInd w:val="0"/>
        <w:jc w:val="both"/>
        <w:rPr>
          <w:rFonts w:ascii="Arial CE" w:hAnsi="Arial CE" w:cs="Arial"/>
          <w:b/>
          <w:bCs/>
          <w:color w:val="000000"/>
          <w:szCs w:val="22"/>
        </w:rPr>
      </w:pPr>
    </w:p>
    <w:p w:rsidR="001D42DD" w:rsidRPr="00D6652F" w:rsidRDefault="001D42D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 xml:space="preserve">Čl. </w:t>
      </w:r>
      <w:r w:rsidR="002536D0" w:rsidRPr="00D6652F">
        <w:rPr>
          <w:rFonts w:ascii="Arial CE" w:hAnsi="Arial CE" w:cs="Arial"/>
          <w:b/>
          <w:color w:val="000000"/>
          <w:szCs w:val="22"/>
          <w:u w:val="single"/>
        </w:rPr>
        <w:t>VI</w:t>
      </w:r>
      <w:r w:rsidRPr="00D6652F">
        <w:rPr>
          <w:rFonts w:ascii="Arial CE" w:hAnsi="Arial CE" w:cs="Arial"/>
          <w:b/>
          <w:color w:val="000000"/>
          <w:szCs w:val="22"/>
          <w:u w:val="single"/>
        </w:rPr>
        <w:t>I. ZAJIŠTĚNÍ ZÁVAZKU</w:t>
      </w: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rsidR="001D42DD" w:rsidRPr="001D42DD" w:rsidRDefault="001D42DD" w:rsidP="0008010B">
      <w:pPr>
        <w:jc w:val="both"/>
        <w:rPr>
          <w:rFonts w:eastAsia="Arial" w:cs="Arial"/>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FD7A44" w:rsidRDefault="00FD7A44" w:rsidP="00FD7A44">
      <w:pPr>
        <w:autoSpaceDE w:val="0"/>
        <w:autoSpaceDN w:val="0"/>
        <w:adjustRightInd w:val="0"/>
        <w:spacing w:line="360" w:lineRule="auto"/>
        <w:jc w:val="both"/>
        <w:rPr>
          <w:rFonts w:ascii="Tms Rmn" w:hAnsi="Tms Rmn"/>
        </w:rPr>
      </w:pPr>
    </w:p>
    <w:p w:rsidR="00FD7A44" w:rsidRDefault="00FD7A44"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lastRenderedPageBreak/>
        <w:t>Čl. VIII. LICENČNÍ PODMÍNKY</w:t>
      </w:r>
    </w:p>
    <w:p w:rsidR="00D6652F" w:rsidRPr="00D6652F" w:rsidRDefault="00D6652F" w:rsidP="00D6652F"/>
    <w:p w:rsidR="00EB7EEF" w:rsidRDefault="00FD7A44" w:rsidP="00FD7A44">
      <w:pPr>
        <w:jc w:val="both"/>
        <w:rPr>
          <w:rFonts w:cs="Arial"/>
          <w:color w:val="000000"/>
          <w:szCs w:val="22"/>
        </w:rPr>
      </w:pPr>
      <w:r>
        <w:rPr>
          <w:rFonts w:cs="Arial"/>
          <w:color w:val="000000"/>
          <w:szCs w:val="22"/>
        </w:rPr>
        <w:t xml:space="preserve">Vztahují – </w:t>
      </w:r>
      <w:proofErr w:type="spellStart"/>
      <w:r>
        <w:rPr>
          <w:rFonts w:cs="Arial"/>
          <w:color w:val="000000"/>
          <w:szCs w:val="22"/>
        </w:rPr>
        <w:t>li</w:t>
      </w:r>
      <w:proofErr w:type="spellEnd"/>
      <w:r>
        <w:rPr>
          <w:rFonts w:cs="Arial"/>
          <w:color w:val="000000"/>
          <w:szCs w:val="22"/>
        </w:rPr>
        <w:t xml:space="preserve"> se k předmětu díla autorská práva dle zákona č. 121/2000 Sb., o právu autorském, o právech souvisejících s právem autorským a o změně některých zákonů (autorský zákon), </w:t>
      </w:r>
      <w:r w:rsidR="007F6C4A">
        <w:rPr>
          <w:rFonts w:cs="Arial"/>
          <w:color w:val="000000"/>
          <w:szCs w:val="22"/>
        </w:rPr>
        <w:t xml:space="preserve">v platném znění, </w:t>
      </w:r>
      <w:r>
        <w:rPr>
          <w:rFonts w:cs="Arial"/>
          <w:color w:val="000000"/>
          <w:szCs w:val="22"/>
        </w:rPr>
        <w:t>poskytuje zhotovitel objednateli nevýhradní právo ke všem způsobům užití</w:t>
      </w:r>
      <w:r w:rsidR="007F6C4A">
        <w:rPr>
          <w:rFonts w:cs="Arial"/>
          <w:color w:val="000000"/>
          <w:szCs w:val="22"/>
        </w:rPr>
        <w:t xml:space="preserve"> díla</w:t>
      </w:r>
      <w:r>
        <w:rPr>
          <w:rFonts w:cs="Arial"/>
          <w:color w:val="000000"/>
          <w:szCs w:val="22"/>
        </w:rPr>
        <w:t xml:space="preserve"> a v neomezeném rozsahu. Autor svoluje k tomu, aby dílo bylo zveřejňováno, zpracováváno, spojeno s jiným dílem, zařazeno do díla souborného, to vše dle záměru objednatele. Autor poskytuje licenci bezúplatně.  </w:t>
      </w:r>
    </w:p>
    <w:p w:rsidR="00FD7A44" w:rsidRDefault="00FD7A44" w:rsidP="00FD7A44">
      <w:pPr>
        <w:jc w:val="both"/>
        <w:rPr>
          <w:rFonts w:eastAsia="Arial" w:cs="Arial"/>
          <w:b/>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FD7A44">
        <w:rPr>
          <w:rFonts w:ascii="Arial CE" w:hAnsi="Arial CE" w:cs="Arial"/>
          <w:b/>
          <w:color w:val="000000"/>
          <w:szCs w:val="22"/>
          <w:u w:val="single"/>
        </w:rPr>
        <w:t>IX</w:t>
      </w:r>
      <w:r w:rsidRPr="001D7A19">
        <w:rPr>
          <w:rFonts w:ascii="Arial CE" w:hAnsi="Arial CE" w:cs="Arial"/>
          <w:b/>
          <w:color w:val="000000"/>
          <w:szCs w:val="22"/>
          <w:u w:val="single"/>
        </w:rPr>
        <w:t xml:space="preserve">. </w:t>
      </w:r>
      <w:r w:rsidR="00497407" w:rsidRPr="001D7A19">
        <w:rPr>
          <w:rFonts w:ascii="Arial CE" w:hAnsi="Arial CE" w:cs="Arial"/>
          <w:b/>
          <w:color w:val="000000"/>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Cs w:val="22"/>
        </w:rPr>
      </w:pPr>
    </w:p>
    <w:p w:rsidR="007A05B4" w:rsidRPr="00FD7A44" w:rsidRDefault="00F2049C" w:rsidP="00FD7A44">
      <w:pPr>
        <w:autoSpaceDE w:val="0"/>
        <w:autoSpaceDN w:val="0"/>
        <w:adjustRightInd w:val="0"/>
        <w:jc w:val="both"/>
        <w:rPr>
          <w:rFonts w:ascii="Arial CE" w:hAnsi="Arial CE" w:cs="Arial"/>
          <w:bCs/>
          <w:color w:val="000000"/>
          <w:szCs w:val="22"/>
        </w:rPr>
      </w:pPr>
      <w:r w:rsidRPr="00FD7A44">
        <w:rPr>
          <w:rFonts w:ascii="Arial CE" w:hAnsi="Arial CE" w:cs="Arial"/>
          <w:szCs w:val="22"/>
        </w:rPr>
        <w:t>Objednavatel</w:t>
      </w:r>
      <w:r w:rsidRPr="00FD7A44">
        <w:rPr>
          <w:rFonts w:ascii="Arial CE" w:hAnsi="Arial CE" w:cs="Arial"/>
          <w:bCs/>
          <w:color w:val="000000"/>
          <w:szCs w:val="22"/>
        </w:rPr>
        <w:t xml:space="preserve"> </w:t>
      </w:r>
      <w:r w:rsidR="00BE082A" w:rsidRPr="00FD7A44">
        <w:rPr>
          <w:rFonts w:ascii="Arial CE" w:hAnsi="Arial CE" w:cs="Arial"/>
          <w:bCs/>
          <w:color w:val="000000"/>
          <w:szCs w:val="22"/>
        </w:rPr>
        <w:t xml:space="preserve">je oprávněn požadovat náhradu škody způsobenou mu </w:t>
      </w:r>
      <w:r w:rsidR="00E25F42" w:rsidRPr="00FD7A44">
        <w:rPr>
          <w:rFonts w:cs="Arial"/>
          <w:bCs/>
          <w:szCs w:val="22"/>
        </w:rPr>
        <w:t>zhotovitel</w:t>
      </w:r>
      <w:r w:rsidR="000A54FD" w:rsidRPr="00FD7A44">
        <w:rPr>
          <w:rFonts w:cs="Arial"/>
          <w:bCs/>
          <w:szCs w:val="22"/>
        </w:rPr>
        <w:t xml:space="preserve">em </w:t>
      </w:r>
      <w:r w:rsidR="00BE082A" w:rsidRPr="00FD7A44">
        <w:rPr>
          <w:rFonts w:ascii="Arial CE" w:hAnsi="Arial CE" w:cs="Arial"/>
          <w:bCs/>
          <w:color w:val="000000"/>
          <w:szCs w:val="22"/>
        </w:rPr>
        <w:t xml:space="preserve">porušením povinností </w:t>
      </w:r>
      <w:r w:rsidR="00E25F42" w:rsidRPr="00FD7A44">
        <w:rPr>
          <w:rFonts w:cs="Arial"/>
          <w:bCs/>
          <w:szCs w:val="22"/>
        </w:rPr>
        <w:t>zhotovitel</w:t>
      </w:r>
      <w:r w:rsidR="000A54FD" w:rsidRPr="00FD7A44">
        <w:rPr>
          <w:rFonts w:cs="Arial"/>
          <w:bCs/>
          <w:szCs w:val="22"/>
        </w:rPr>
        <w:t xml:space="preserve">e </w:t>
      </w:r>
      <w:r w:rsidR="00BE082A" w:rsidRPr="00FD7A44">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FD7A44">
        <w:rPr>
          <w:rFonts w:ascii="Arial CE" w:hAnsi="Arial CE" w:cs="Arial"/>
          <w:bCs/>
          <w:color w:val="000000"/>
          <w:szCs w:val="22"/>
        </w:rPr>
        <w:t xml:space="preserve"> </w:t>
      </w:r>
    </w:p>
    <w:p w:rsidR="00695ECE" w:rsidRDefault="00695ECE" w:rsidP="000A6DEF">
      <w:pPr>
        <w:autoSpaceDE w:val="0"/>
        <w:autoSpaceDN w:val="0"/>
        <w:adjustRightInd w:val="0"/>
        <w:jc w:val="both"/>
        <w:rPr>
          <w:rFonts w:ascii="Arial CE" w:hAnsi="Arial CE" w:cs="Arial"/>
          <w:bCs/>
          <w:szCs w:val="22"/>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7A4D01" w:rsidRPr="001D7A19">
        <w:rPr>
          <w:rFonts w:ascii="Arial CE" w:hAnsi="Arial CE" w:cs="Arial"/>
          <w:b/>
          <w:color w:val="000000"/>
          <w:szCs w:val="22"/>
          <w:u w:val="single"/>
        </w:rPr>
        <w:t xml:space="preserve">X. </w:t>
      </w:r>
      <w:r w:rsidR="00497407" w:rsidRPr="001D7A19">
        <w:rPr>
          <w:rFonts w:ascii="Arial CE" w:hAnsi="Arial CE" w:cs="Arial"/>
          <w:b/>
          <w:color w:val="000000"/>
          <w:szCs w:val="22"/>
          <w:u w:val="single"/>
        </w:rPr>
        <w:t xml:space="preserve">OSTATNÍ </w:t>
      </w:r>
      <w:r w:rsidR="00944865" w:rsidRPr="001D7A19">
        <w:rPr>
          <w:rFonts w:ascii="Arial CE" w:hAnsi="Arial CE" w:cs="Arial"/>
          <w:b/>
          <w:color w:val="000000"/>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w:t>
      </w:r>
      <w:r w:rsidR="00921EF2">
        <w:rPr>
          <w:rFonts w:ascii="Arial CE" w:hAnsi="Arial CE"/>
          <w:szCs w:val="22"/>
        </w:rPr>
        <w:t>y</w:t>
      </w:r>
      <w:r w:rsidR="00BF3457" w:rsidRPr="001D7A19">
        <w:rPr>
          <w:rFonts w:ascii="Arial CE" w:hAnsi="Arial CE"/>
          <w:szCs w:val="22"/>
        </w:rPr>
        <w:t xml:space="preserve"> mít vliv na cenu díla. </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Cs w:val="22"/>
        </w:rPr>
      </w:pPr>
    </w:p>
    <w:p w:rsidR="00A12FE5" w:rsidRPr="0075557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C30DF1" w:rsidRDefault="00C30DF1">
      <w:pPr>
        <w:rPr>
          <w:rFonts w:ascii="Arial CE" w:hAnsi="Arial CE" w:cs="Arial"/>
          <w:b/>
          <w:color w:val="000000"/>
          <w:u w:val="single"/>
        </w:rPr>
      </w:pPr>
      <w:r>
        <w:rPr>
          <w:rFonts w:ascii="Arial CE" w:hAnsi="Arial CE" w:cs="Arial"/>
          <w:b/>
          <w:color w:val="000000"/>
          <w:u w:val="single"/>
        </w:rPr>
        <w:br w:type="page"/>
      </w:r>
    </w:p>
    <w:p w:rsidR="000D101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lastRenderedPageBreak/>
        <w:t>Čl. X</w:t>
      </w:r>
      <w:r w:rsidR="00FD7A44">
        <w:rPr>
          <w:rFonts w:ascii="Arial CE" w:hAnsi="Arial CE" w:cs="Arial"/>
          <w:b/>
          <w:color w:val="000000"/>
          <w:szCs w:val="22"/>
          <w:u w:val="single"/>
        </w:rPr>
        <w:t>I</w:t>
      </w:r>
      <w:r w:rsidRPr="00612E8A">
        <w:rPr>
          <w:rFonts w:ascii="Arial CE" w:hAnsi="Arial CE" w:cs="Arial"/>
          <w:b/>
          <w:color w:val="000000"/>
          <w:szCs w:val="22"/>
          <w:u w:val="single"/>
        </w:rPr>
        <w:t>. COMPLIANCE DOLOŽKA</w:t>
      </w:r>
    </w:p>
    <w:p w:rsidR="00770B4C" w:rsidRDefault="00770B4C" w:rsidP="00D6652F"/>
    <w:p w:rsidR="00770B4C" w:rsidRPr="00D6652F"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1.</w:t>
      </w:r>
      <w:r>
        <w:rPr>
          <w:rFonts w:ascii="Helv" w:hAnsi="Helv" w:cs="Helv"/>
          <w:color w:val="000000"/>
          <w:sz w:val="20"/>
          <w:szCs w:val="20"/>
        </w:rPr>
        <w:tab/>
      </w:r>
      <w:r w:rsidRPr="00D6652F">
        <w:rPr>
          <w:rFonts w:ascii="Arial CE" w:hAnsi="Arial CE"/>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70B4C" w:rsidRPr="00D6652F"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2.</w:t>
      </w:r>
      <w:r>
        <w:rPr>
          <w:rFonts w:ascii="Helv" w:hAnsi="Helv" w:cs="Helv"/>
          <w:color w:val="000000"/>
          <w:sz w:val="20"/>
          <w:szCs w:val="20"/>
        </w:rPr>
        <w:tab/>
      </w:r>
      <w:r w:rsidRPr="00D6652F">
        <w:rPr>
          <w:rFonts w:ascii="Arial CE" w:hAnsi="Arial CE"/>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70B4C" w:rsidRPr="00D6652F"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3.</w:t>
      </w:r>
      <w:r>
        <w:rPr>
          <w:rFonts w:ascii="Helv" w:hAnsi="Helv" w:cs="Helv"/>
          <w:color w:val="000000"/>
          <w:sz w:val="20"/>
          <w:szCs w:val="20"/>
        </w:rPr>
        <w:tab/>
      </w:r>
      <w:r w:rsidRPr="00D6652F">
        <w:rPr>
          <w:rFonts w:ascii="Arial CE" w:hAnsi="Arial CE"/>
          <w:color w:val="000000"/>
          <w:szCs w:val="22"/>
        </w:rPr>
        <w:t xml:space="preserve">Zhotovitel prohlašuje, že se seznámil se zásadami, hodnotami a cíli </w:t>
      </w:r>
      <w:proofErr w:type="spellStart"/>
      <w:r w:rsidRPr="00D6652F">
        <w:rPr>
          <w:rFonts w:ascii="Arial CE" w:hAnsi="Arial CE"/>
          <w:color w:val="000000"/>
          <w:szCs w:val="22"/>
        </w:rPr>
        <w:t>Compliance</w:t>
      </w:r>
      <w:proofErr w:type="spellEnd"/>
      <w:r w:rsidRPr="00D6652F">
        <w:rPr>
          <w:rFonts w:ascii="Arial CE" w:hAnsi="Arial CE"/>
          <w:color w:val="000000"/>
          <w:szCs w:val="22"/>
        </w:rPr>
        <w:t xml:space="preserve"> programu Povodí Ohře, </w:t>
      </w:r>
      <w:proofErr w:type="spellStart"/>
      <w:r w:rsidRPr="00D6652F">
        <w:rPr>
          <w:rFonts w:ascii="Arial CE" w:hAnsi="Arial CE"/>
          <w:color w:val="000000"/>
          <w:szCs w:val="22"/>
        </w:rPr>
        <w:t>s.p</w:t>
      </w:r>
      <w:proofErr w:type="spellEnd"/>
      <w:r w:rsidRPr="00D6652F">
        <w:rPr>
          <w:rFonts w:ascii="Arial CE" w:hAnsi="Arial CE"/>
          <w:color w:val="000000"/>
          <w:szCs w:val="22"/>
        </w:rPr>
        <w:t xml:space="preserve">. (viz </w:t>
      </w:r>
      <w:hyperlink r:id="rId9" w:history="1">
        <w:r w:rsidRPr="00495FCD">
          <w:rPr>
            <w:rFonts w:ascii="Arial CE" w:hAnsi="Arial CE"/>
            <w:color w:val="0000FF"/>
            <w:szCs w:val="22"/>
          </w:rPr>
          <w:t>http://www.poh.cz/protikorupcni-a-compliance-program/d-1346/p1=1458</w:t>
        </w:r>
      </w:hyperlink>
      <w:r w:rsidRPr="00D6652F">
        <w:rPr>
          <w:rFonts w:ascii="Arial CE" w:hAnsi="Arial CE"/>
          <w:color w:val="000000"/>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70B4C" w:rsidRPr="00D6652F"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4.</w:t>
      </w:r>
      <w:r>
        <w:rPr>
          <w:rFonts w:ascii="Helv" w:hAnsi="Helv" w:cs="Helv"/>
          <w:color w:val="000000"/>
          <w:sz w:val="20"/>
          <w:szCs w:val="20"/>
        </w:rPr>
        <w:tab/>
      </w:r>
      <w:r w:rsidRPr="00D6652F">
        <w:rPr>
          <w:rFonts w:ascii="Arial CE" w:hAnsi="Arial CE"/>
          <w:color w:val="000000"/>
          <w:szCs w:val="22"/>
        </w:rPr>
        <w:t xml:space="preserve">Smluvní strany se dále zavazují navzájem si neprodleně oznámit důvodné podezření </w:t>
      </w:r>
      <w:r w:rsidR="00D6652F">
        <w:rPr>
          <w:rFonts w:ascii="Arial CE" w:hAnsi="Arial CE"/>
          <w:color w:val="000000"/>
          <w:szCs w:val="22"/>
        </w:rPr>
        <w:t>o</w:t>
      </w:r>
      <w:r w:rsidRPr="00D6652F">
        <w:rPr>
          <w:rFonts w:ascii="Arial CE" w:hAnsi="Arial CE"/>
          <w:color w:val="000000"/>
          <w:szCs w:val="22"/>
        </w:rPr>
        <w:t>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Pr="00FD7A44" w:rsidRDefault="000D101E" w:rsidP="002A1F40">
      <w:pPr>
        <w:pStyle w:val="Zkladntext"/>
        <w:overflowPunct w:val="0"/>
        <w:autoSpaceDE w:val="0"/>
        <w:autoSpaceDN w:val="0"/>
        <w:adjustRightInd w:val="0"/>
        <w:spacing w:before="120" w:after="0"/>
        <w:ind w:left="567"/>
        <w:textAlignment w:val="baseline"/>
        <w:rPr>
          <w:rFonts w:ascii="Arial CE" w:hAnsi="Arial CE" w:cs="Arial"/>
          <w:b/>
          <w:color w:val="000000"/>
          <w:szCs w:val="22"/>
          <w:u w:val="single"/>
        </w:rPr>
      </w:pPr>
    </w:p>
    <w:p w:rsidR="00770B4C" w:rsidRPr="002A1F40" w:rsidRDefault="00770B4C" w:rsidP="00770B4C">
      <w:pPr>
        <w:autoSpaceDE w:val="0"/>
        <w:autoSpaceDN w:val="0"/>
        <w:adjustRightInd w:val="0"/>
        <w:ind w:firstLine="708"/>
        <w:jc w:val="center"/>
        <w:rPr>
          <w:rFonts w:ascii="Arial CE" w:hAnsi="Arial CE" w:cs="Arial"/>
          <w:b/>
          <w:color w:val="000000"/>
          <w:szCs w:val="22"/>
          <w:u w:val="single"/>
        </w:rPr>
      </w:pPr>
      <w:r w:rsidRPr="002A1F40">
        <w:rPr>
          <w:rFonts w:ascii="Arial CE" w:hAnsi="Arial CE" w:cs="Arial"/>
          <w:b/>
          <w:color w:val="000000"/>
          <w:szCs w:val="22"/>
          <w:u w:val="single"/>
        </w:rPr>
        <w:t>Čl. XI</w:t>
      </w:r>
      <w:r>
        <w:rPr>
          <w:rFonts w:ascii="Arial CE" w:hAnsi="Arial CE" w:cs="Arial"/>
          <w:b/>
          <w:color w:val="000000"/>
          <w:szCs w:val="22"/>
          <w:u w:val="single"/>
        </w:rPr>
        <w:t>I</w:t>
      </w:r>
      <w:r w:rsidRPr="002A1F40">
        <w:rPr>
          <w:rFonts w:ascii="Arial CE" w:hAnsi="Arial CE" w:cs="Arial"/>
          <w:b/>
          <w:color w:val="000000"/>
          <w:szCs w:val="22"/>
          <w:u w:val="single"/>
        </w:rPr>
        <w:t>. OCHRANA A ZPRACOVÁNÍ OSOBNÍCH ÚDAJŮ</w:t>
      </w:r>
    </w:p>
    <w:p w:rsidR="004601D5" w:rsidRPr="00D6652F" w:rsidRDefault="00770B4C" w:rsidP="00770B4C">
      <w:pPr>
        <w:autoSpaceDE w:val="0"/>
        <w:autoSpaceDN w:val="0"/>
        <w:adjustRightInd w:val="0"/>
        <w:jc w:val="both"/>
        <w:rPr>
          <w:rFonts w:ascii="Arial CE" w:hAnsi="Arial CE"/>
          <w:color w:val="000000"/>
          <w:szCs w:val="22"/>
        </w:rPr>
      </w:pPr>
      <w:r w:rsidRPr="00D6652F">
        <w:rPr>
          <w:rFonts w:ascii="Arial CE" w:hAnsi="Arial CE"/>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95FCD">
          <w:rPr>
            <w:rFonts w:ascii="Arial CE" w:hAnsi="Arial CE"/>
            <w:color w:val="0000FF"/>
            <w:szCs w:val="22"/>
          </w:rPr>
          <w:t>http://www.poh.cz/informace-o-zpracovani-osobnich-udaju/d-1369/p1=1459</w:t>
        </w:r>
      </w:hyperlink>
    </w:p>
    <w:p w:rsidR="00770B4C" w:rsidRDefault="00770B4C" w:rsidP="00770B4C">
      <w:pPr>
        <w:autoSpaceDE w:val="0"/>
        <w:autoSpaceDN w:val="0"/>
        <w:adjustRightInd w:val="0"/>
        <w:jc w:val="both"/>
        <w:rPr>
          <w:rFonts w:ascii="Helv" w:hAnsi="Helv" w:cs="Helv"/>
          <w:color w:val="000000"/>
          <w:szCs w:val="22"/>
        </w:rPr>
      </w:pPr>
    </w:p>
    <w:p w:rsidR="002A1F40" w:rsidRDefault="002A1F40" w:rsidP="002A1F40">
      <w:pPr>
        <w:autoSpaceDE w:val="0"/>
        <w:autoSpaceDN w:val="0"/>
        <w:adjustRightInd w:val="0"/>
        <w:jc w:val="both"/>
        <w:rPr>
          <w:rFonts w:ascii="Arial CE" w:hAnsi="Arial CE" w:cs="Arial"/>
          <w:b/>
          <w:color w:val="000000"/>
          <w:szCs w:val="22"/>
          <w:u w:val="single"/>
        </w:rPr>
      </w:pPr>
    </w:p>
    <w:p w:rsidR="000D101E" w:rsidRPr="00D6652F" w:rsidRDefault="000D101E" w:rsidP="00D6652F">
      <w:pPr>
        <w:autoSpaceDE w:val="0"/>
        <w:autoSpaceDN w:val="0"/>
        <w:adjustRightInd w:val="0"/>
        <w:ind w:firstLine="708"/>
        <w:jc w:val="center"/>
        <w:rPr>
          <w:rFonts w:ascii="Arial CE" w:hAnsi="Arial CE" w:cs="Arial"/>
          <w:b/>
          <w:color w:val="000000"/>
          <w:szCs w:val="22"/>
          <w:u w:val="single"/>
        </w:rPr>
      </w:pPr>
      <w:r w:rsidRPr="00D6652F">
        <w:rPr>
          <w:rFonts w:ascii="Arial CE" w:hAnsi="Arial CE" w:cs="Arial"/>
          <w:b/>
          <w:color w:val="000000"/>
          <w:szCs w:val="22"/>
          <w:u w:val="single"/>
        </w:rPr>
        <w:t>Čl. XI</w:t>
      </w:r>
      <w:r w:rsidR="004601D5" w:rsidRPr="00D6652F">
        <w:rPr>
          <w:rFonts w:ascii="Arial CE" w:hAnsi="Arial CE" w:cs="Arial"/>
          <w:b/>
          <w:color w:val="000000"/>
          <w:szCs w:val="22"/>
          <w:u w:val="single"/>
        </w:rPr>
        <w:t>I</w:t>
      </w:r>
      <w:r w:rsidR="002A1F40" w:rsidRPr="00D6652F">
        <w:rPr>
          <w:rFonts w:ascii="Arial CE" w:hAnsi="Arial CE" w:cs="Arial"/>
          <w:b/>
          <w:color w:val="000000"/>
          <w:szCs w:val="22"/>
          <w:u w:val="single"/>
        </w:rPr>
        <w:t>I</w:t>
      </w:r>
      <w:r w:rsidRPr="00D6652F">
        <w:rPr>
          <w:rFonts w:ascii="Arial CE" w:hAnsi="Arial CE" w:cs="Arial"/>
          <w:b/>
          <w:color w:val="000000"/>
          <w:szCs w:val="22"/>
          <w:u w:val="single"/>
        </w:rPr>
        <w:t>. ZÁVĚREČNÁ USTANOVENÍ</w:t>
      </w:r>
    </w:p>
    <w:p w:rsidR="000D101E" w:rsidRPr="00663814" w:rsidRDefault="000D101E" w:rsidP="000D101E">
      <w:pPr>
        <w:rPr>
          <w:rFonts w:cs="Arial"/>
          <w:b/>
          <w:bCs/>
          <w:color w:val="000000"/>
          <w:szCs w:val="22"/>
        </w:rPr>
      </w:pPr>
    </w:p>
    <w:p w:rsidR="000D101E" w:rsidRPr="00663814" w:rsidRDefault="000D101E" w:rsidP="000D101E">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0D101E">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0D101E" w:rsidRPr="00663814" w:rsidRDefault="000D101E" w:rsidP="000D101E">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cs="Arial"/>
          <w:bCs/>
          <w:color w:val="000000"/>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lastRenderedPageBreak/>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cs="Arial"/>
          <w:szCs w:val="22"/>
        </w:rPr>
      </w:pPr>
    </w:p>
    <w:p w:rsidR="000D101E" w:rsidRPr="00663814" w:rsidRDefault="000D101E" w:rsidP="000D101E">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cs="Arial"/>
          <w:szCs w:val="22"/>
        </w:rPr>
      </w:pPr>
    </w:p>
    <w:p w:rsidR="00FA0E8C" w:rsidRPr="00FA0E8C" w:rsidRDefault="00FA0E8C" w:rsidP="00FA0E8C">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rsidR="000D101E" w:rsidRPr="00663814" w:rsidRDefault="000D101E" w:rsidP="000D101E">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cs="Arial"/>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cs="Arial"/>
          <w:bCs/>
          <w:color w:val="000000"/>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0D101E" w:rsidRPr="00663814" w:rsidRDefault="000D101E" w:rsidP="000D101E">
      <w:pPr>
        <w:autoSpaceDE w:val="0"/>
        <w:autoSpaceDN w:val="0"/>
        <w:adjustRightInd w:val="0"/>
        <w:jc w:val="both"/>
        <w:rPr>
          <w:rFonts w:cs="Arial"/>
          <w:bCs/>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0D101E" w:rsidRDefault="000D101E" w:rsidP="000D101E">
      <w:pPr>
        <w:autoSpaceDE w:val="0"/>
        <w:autoSpaceDN w:val="0"/>
        <w:adjustRightInd w:val="0"/>
        <w:jc w:val="both"/>
        <w:rPr>
          <w:rFonts w:cs="Arial"/>
          <w:bCs/>
          <w:szCs w:val="22"/>
        </w:rPr>
      </w:pPr>
    </w:p>
    <w:p w:rsidR="000D101E"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1B7C08" w:rsidRPr="00663814" w:rsidRDefault="001B7C08" w:rsidP="001B7C08">
      <w:pPr>
        <w:pStyle w:val="Odstavecseseznamem"/>
        <w:autoSpaceDE w:val="0"/>
        <w:autoSpaceDN w:val="0"/>
        <w:adjustRightInd w:val="0"/>
        <w:ind w:left="426"/>
        <w:jc w:val="both"/>
        <w:rPr>
          <w:rFonts w:cs="Arial"/>
          <w:bCs/>
          <w:color w:val="000000"/>
          <w:szCs w:val="22"/>
        </w:rPr>
      </w:pPr>
    </w:p>
    <w:p w:rsidR="00B27C1F" w:rsidRPr="00663814" w:rsidRDefault="00B27C1F" w:rsidP="00B27C1F">
      <w:pPr>
        <w:keepNext/>
        <w:jc w:val="both"/>
        <w:rPr>
          <w:rFonts w:cs="Arial"/>
          <w:szCs w:val="22"/>
        </w:rPr>
      </w:pPr>
    </w:p>
    <w:p w:rsidR="00C90751" w:rsidRPr="00A4527B" w:rsidRDefault="00DD4362" w:rsidP="00C90751">
      <w:pPr>
        <w:autoSpaceDE w:val="0"/>
        <w:autoSpaceDN w:val="0"/>
        <w:adjustRightInd w:val="0"/>
        <w:jc w:val="both"/>
        <w:rPr>
          <w:color w:val="FF0000"/>
          <w:szCs w:val="22"/>
        </w:rPr>
      </w:pPr>
      <w:r>
        <w:rPr>
          <w:rFonts w:cs="Arial"/>
          <w:color w:val="000000"/>
          <w:szCs w:val="22"/>
        </w:rPr>
        <w:t>V</w:t>
      </w:r>
      <w:r w:rsidR="00C90751" w:rsidRPr="00550FE6">
        <w:rPr>
          <w:rFonts w:cs="Arial"/>
          <w:color w:val="000000"/>
          <w:szCs w:val="22"/>
        </w:rPr>
        <w:t xml:space="preserve"> Chomutově dne</w:t>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B3162A" w:rsidRPr="00D576C9">
        <w:rPr>
          <w:szCs w:val="22"/>
        </w:rPr>
        <w:t>V</w:t>
      </w:r>
      <w:r w:rsidR="00D576C9" w:rsidRPr="00D576C9">
        <w:rPr>
          <w:szCs w:val="22"/>
        </w:rPr>
        <w:t> Karlových Varech</w:t>
      </w:r>
      <w:r w:rsidR="00C90751" w:rsidRPr="00D576C9">
        <w:rPr>
          <w:szCs w:val="22"/>
        </w:rPr>
        <w:t xml:space="preserve"> dne</w:t>
      </w:r>
      <w:r w:rsidR="00D576C9">
        <w:rPr>
          <w:szCs w:val="22"/>
        </w:rPr>
        <w:t xml:space="preserve"> 30.5.2019</w:t>
      </w:r>
    </w:p>
    <w:p w:rsidR="00C90751" w:rsidRDefault="00C90751"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156008" w:rsidRDefault="00156008" w:rsidP="00C90751">
      <w:pPr>
        <w:autoSpaceDE w:val="0"/>
        <w:autoSpaceDN w:val="0"/>
        <w:adjustRightInd w:val="0"/>
        <w:jc w:val="both"/>
        <w:rPr>
          <w:szCs w:val="22"/>
        </w:rPr>
      </w:pPr>
    </w:p>
    <w:p w:rsidR="00156008" w:rsidRDefault="00156008" w:rsidP="00C90751">
      <w:pPr>
        <w:autoSpaceDE w:val="0"/>
        <w:autoSpaceDN w:val="0"/>
        <w:adjustRightInd w:val="0"/>
        <w:jc w:val="both"/>
        <w:rPr>
          <w:szCs w:val="22"/>
        </w:rPr>
      </w:pPr>
    </w:p>
    <w:p w:rsidR="00156008" w:rsidRDefault="00156008"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C90751" w:rsidRDefault="00C90751" w:rsidP="00C90751">
      <w:pPr>
        <w:autoSpaceDE w:val="0"/>
        <w:autoSpaceDN w:val="0"/>
        <w:adjustRightInd w:val="0"/>
        <w:jc w:val="both"/>
        <w:rPr>
          <w:szCs w:val="22"/>
        </w:rPr>
      </w:pPr>
    </w:p>
    <w:p w:rsidR="00C90751" w:rsidRPr="00241C08" w:rsidRDefault="00C90751" w:rsidP="00C90751">
      <w:pPr>
        <w:autoSpaceDE w:val="0"/>
        <w:autoSpaceDN w:val="0"/>
        <w:adjustRightInd w:val="0"/>
        <w:jc w:val="both"/>
        <w:rPr>
          <w:szCs w:val="22"/>
        </w:rPr>
      </w:pPr>
      <w:r w:rsidRPr="00241C08">
        <w:rPr>
          <w:szCs w:val="22"/>
        </w:rPr>
        <w:t>……………………………………</w:t>
      </w:r>
      <w:r>
        <w:rPr>
          <w:szCs w:val="22"/>
        </w:rPr>
        <w:tab/>
      </w:r>
      <w:r>
        <w:rPr>
          <w:szCs w:val="22"/>
        </w:rPr>
        <w:tab/>
      </w:r>
      <w:r>
        <w:rPr>
          <w:szCs w:val="22"/>
        </w:rPr>
        <w:tab/>
      </w:r>
      <w:r w:rsidRPr="00241C08">
        <w:rPr>
          <w:szCs w:val="22"/>
        </w:rPr>
        <w:t>…………………………………….</w:t>
      </w:r>
    </w:p>
    <w:p w:rsidR="00C90751" w:rsidRPr="000C5921" w:rsidRDefault="00C90751" w:rsidP="00C90751">
      <w:pPr>
        <w:autoSpaceDE w:val="0"/>
        <w:autoSpaceDN w:val="0"/>
        <w:adjustRightInd w:val="0"/>
        <w:jc w:val="both"/>
        <w:rPr>
          <w:szCs w:val="22"/>
          <w:highlight w:val="yellow"/>
        </w:rPr>
      </w:pPr>
      <w:bookmarkStart w:id="2" w:name="_GoBack"/>
      <w:bookmarkEnd w:id="2"/>
      <w:r>
        <w:rPr>
          <w:szCs w:val="22"/>
        </w:rPr>
        <w:tab/>
      </w:r>
      <w:r>
        <w:rPr>
          <w:szCs w:val="22"/>
        </w:rPr>
        <w:tab/>
      </w:r>
      <w:r>
        <w:rPr>
          <w:szCs w:val="22"/>
        </w:rPr>
        <w:tab/>
      </w:r>
      <w:r>
        <w:rPr>
          <w:szCs w:val="22"/>
        </w:rPr>
        <w:tab/>
      </w:r>
      <w:r>
        <w:rPr>
          <w:szCs w:val="22"/>
        </w:rPr>
        <w:tab/>
      </w:r>
    </w:p>
    <w:p w:rsidR="00C90751" w:rsidRPr="000C5921" w:rsidRDefault="00C90751" w:rsidP="00C90751">
      <w:pPr>
        <w:autoSpaceDE w:val="0"/>
        <w:autoSpaceDN w:val="0"/>
        <w:adjustRightInd w:val="0"/>
        <w:jc w:val="both"/>
        <w:rPr>
          <w:szCs w:val="22"/>
        </w:rPr>
      </w:pPr>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p>
    <w:p w:rsidR="00C90751" w:rsidRPr="000C5921" w:rsidRDefault="00C90751" w:rsidP="00C90751">
      <w:pPr>
        <w:autoSpaceDE w:val="0"/>
        <w:autoSpaceDN w:val="0"/>
        <w:adjustRightInd w:val="0"/>
        <w:jc w:val="both"/>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sidRPr="000C5921">
        <w:rPr>
          <w:szCs w:val="22"/>
        </w:rPr>
        <w:tab/>
      </w:r>
      <w:r w:rsidR="00D576C9">
        <w:t>VP PROJEKTING s.r.o.</w:t>
      </w:r>
    </w:p>
    <w:p w:rsidR="00C90751" w:rsidRPr="00DD4362" w:rsidRDefault="00C90751" w:rsidP="00DD4362">
      <w:pPr>
        <w:autoSpaceDE w:val="0"/>
        <w:autoSpaceDN w:val="0"/>
        <w:adjustRightInd w:val="0"/>
        <w:jc w:val="both"/>
        <w:rPr>
          <w:rFonts w:cs="Arial"/>
          <w:b/>
          <w:szCs w:val="22"/>
        </w:rPr>
      </w:pPr>
      <w:r w:rsidRPr="000C5921">
        <w:rPr>
          <w:szCs w:val="22"/>
        </w:rPr>
        <w:t xml:space="preserve">objednatel (podpis, razítko) </w:t>
      </w:r>
      <w:r w:rsidRPr="000C5921">
        <w:rPr>
          <w:szCs w:val="22"/>
        </w:rPr>
        <w:tab/>
      </w:r>
      <w:r w:rsidRPr="00AF4DE3">
        <w:rPr>
          <w:szCs w:val="22"/>
        </w:rPr>
        <w:tab/>
      </w:r>
      <w:r w:rsidRPr="00AF4DE3">
        <w:rPr>
          <w:szCs w:val="22"/>
        </w:rPr>
        <w:tab/>
      </w:r>
      <w:r w:rsidRPr="00AF4DE3">
        <w:rPr>
          <w:szCs w:val="22"/>
        </w:rPr>
        <w:tab/>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94D" w:rsidRDefault="00E3194D">
      <w:r>
        <w:separator/>
      </w:r>
    </w:p>
  </w:endnote>
  <w:endnote w:type="continuationSeparator" w:id="0">
    <w:p w:rsidR="00E3194D" w:rsidRDefault="00E3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73">
    <w:altName w:val="Times New Roman"/>
    <w:charset w:val="EE"/>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7E0BCB" w:rsidRPr="00AC6821" w:rsidRDefault="007E0BCB">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A61E63">
              <w:rPr>
                <w:rFonts w:cs="Arial"/>
                <w:b/>
                <w:bCs/>
                <w:noProof/>
                <w:sz w:val="18"/>
                <w:szCs w:val="18"/>
              </w:rPr>
              <w:t>6</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A61E63">
              <w:rPr>
                <w:rFonts w:cs="Arial"/>
                <w:b/>
                <w:bCs/>
                <w:noProof/>
                <w:sz w:val="18"/>
                <w:szCs w:val="18"/>
              </w:rPr>
              <w:t>10</w:t>
            </w:r>
            <w:r w:rsidRPr="00AC6821">
              <w:rPr>
                <w:rFonts w:cs="Arial"/>
                <w:b/>
                <w:bCs/>
                <w:sz w:val="18"/>
                <w:szCs w:val="18"/>
              </w:rPr>
              <w:fldChar w:fldCharType="end"/>
            </w:r>
          </w:p>
        </w:sdtContent>
      </w:sdt>
    </w:sdtContent>
  </w:sdt>
  <w:p w:rsidR="007E0BCB" w:rsidRDefault="007E0B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7E0BCB" w:rsidRPr="00AC6821" w:rsidRDefault="007E0BCB">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A61E63">
              <w:rPr>
                <w:rFonts w:cs="Arial"/>
                <w:b/>
                <w:bCs/>
                <w:noProof/>
                <w:sz w:val="18"/>
                <w:szCs w:val="18"/>
              </w:rPr>
              <w:t>1</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A61E63">
              <w:rPr>
                <w:rFonts w:cs="Arial"/>
                <w:b/>
                <w:bCs/>
                <w:noProof/>
                <w:sz w:val="18"/>
                <w:szCs w:val="18"/>
              </w:rPr>
              <w:t>10</w:t>
            </w:r>
            <w:r w:rsidRPr="00AC6821">
              <w:rPr>
                <w:rFonts w:cs="Arial"/>
                <w:b/>
                <w:bCs/>
                <w:sz w:val="18"/>
                <w:szCs w:val="18"/>
              </w:rPr>
              <w:fldChar w:fldCharType="end"/>
            </w:r>
          </w:p>
        </w:sdtContent>
      </w:sdt>
    </w:sdtContent>
  </w:sdt>
  <w:p w:rsidR="007E0BCB" w:rsidRDefault="007E0B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94D" w:rsidRDefault="00E3194D">
      <w:r>
        <w:separator/>
      </w:r>
    </w:p>
  </w:footnote>
  <w:footnote w:type="continuationSeparator" w:id="0">
    <w:p w:rsidR="00E3194D" w:rsidRDefault="00E3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BCB" w:rsidRPr="005C1D5E" w:rsidRDefault="007E0BCB" w:rsidP="005C1D5E">
    <w:pPr>
      <w:pStyle w:val="Zhlav"/>
      <w:jc w:val="center"/>
      <w:rPr>
        <w:rFonts w:cs="Arial"/>
        <w:sz w:val="20"/>
        <w:szCs w:val="20"/>
      </w:rPr>
    </w:pPr>
    <w:r w:rsidRPr="005C1D5E">
      <w:rPr>
        <w:rFonts w:cs="Arial"/>
        <w:sz w:val="20"/>
        <w:szCs w:val="20"/>
      </w:rPr>
      <w:t>Smlouva o dílo</w:t>
    </w:r>
  </w:p>
  <w:p w:rsidR="007E0BCB" w:rsidRDefault="007E0BCB">
    <w:pPr>
      <w:pStyle w:val="Zhlav"/>
    </w:pPr>
  </w:p>
  <w:p w:rsidR="007E0BCB" w:rsidRDefault="007E0B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BCB" w:rsidRPr="005C1D5E" w:rsidRDefault="007E0BCB" w:rsidP="005C1D5E">
    <w:pPr>
      <w:pStyle w:val="Zhlav"/>
      <w:jc w:val="center"/>
      <w:rPr>
        <w:rFonts w:cs="Arial"/>
        <w:sz w:val="20"/>
        <w:szCs w:val="20"/>
      </w:rPr>
    </w:pPr>
    <w:r w:rsidRPr="005C1D5E">
      <w:rPr>
        <w:rFonts w:cs="Arial"/>
        <w:sz w:val="20"/>
        <w:szCs w:val="20"/>
      </w:rPr>
      <w:t>Smlouva o dílo</w:t>
    </w:r>
  </w:p>
  <w:p w:rsidR="007E0BCB" w:rsidRDefault="007E0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3"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15:restartNumberingAfterBreak="0">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1"/>
  </w:num>
  <w:num w:numId="5">
    <w:abstractNumId w:val="12"/>
  </w:num>
  <w:num w:numId="6">
    <w:abstractNumId w:val="15"/>
  </w:num>
  <w:num w:numId="7">
    <w:abstractNumId w:val="33"/>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2"/>
  </w:num>
  <w:num w:numId="20">
    <w:abstractNumId w:val="31"/>
  </w:num>
  <w:num w:numId="21">
    <w:abstractNumId w:val="27"/>
  </w:num>
  <w:num w:numId="22">
    <w:abstractNumId w:val="41"/>
  </w:num>
  <w:num w:numId="23">
    <w:abstractNumId w:val="43"/>
  </w:num>
  <w:num w:numId="24">
    <w:abstractNumId w:val="36"/>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num>
  <w:num w:numId="39">
    <w:abstractNumId w:val="38"/>
  </w:num>
  <w:num w:numId="40">
    <w:abstractNumId w:val="13"/>
  </w:num>
  <w:num w:numId="41">
    <w:abstractNumId w:val="29"/>
  </w:num>
  <w:num w:numId="42">
    <w:abstractNumId w:val="24"/>
  </w:num>
  <w:num w:numId="43">
    <w:abstractNumId w:val="23"/>
  </w:num>
  <w:num w:numId="44">
    <w:abstractNumId w:val="44"/>
  </w:num>
  <w:num w:numId="45">
    <w:abstractNumId w:val="8"/>
  </w:num>
  <w:num w:numId="46">
    <w:abstractNumId w:val="1"/>
  </w:num>
  <w:num w:numId="47">
    <w:abstractNumId w:val="35"/>
  </w:num>
  <w:num w:numId="48">
    <w:abstractNumId w:val="32"/>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1EF0"/>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47795"/>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05DE"/>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31D2"/>
    <w:rsid w:val="000D3AE8"/>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008"/>
    <w:rsid w:val="0015625D"/>
    <w:rsid w:val="001605CC"/>
    <w:rsid w:val="00160CF6"/>
    <w:rsid w:val="001610D0"/>
    <w:rsid w:val="00162573"/>
    <w:rsid w:val="00165539"/>
    <w:rsid w:val="001655E3"/>
    <w:rsid w:val="001677A4"/>
    <w:rsid w:val="00167C90"/>
    <w:rsid w:val="001710AB"/>
    <w:rsid w:val="00171556"/>
    <w:rsid w:val="00173166"/>
    <w:rsid w:val="00177384"/>
    <w:rsid w:val="00177C02"/>
    <w:rsid w:val="00177FB6"/>
    <w:rsid w:val="00180BD1"/>
    <w:rsid w:val="00181F6B"/>
    <w:rsid w:val="001825D8"/>
    <w:rsid w:val="001825E9"/>
    <w:rsid w:val="00182A6E"/>
    <w:rsid w:val="00185B2F"/>
    <w:rsid w:val="0019335F"/>
    <w:rsid w:val="0019377F"/>
    <w:rsid w:val="0019765B"/>
    <w:rsid w:val="001A1736"/>
    <w:rsid w:val="001A3460"/>
    <w:rsid w:val="001A37C5"/>
    <w:rsid w:val="001A4F0E"/>
    <w:rsid w:val="001A6931"/>
    <w:rsid w:val="001B2908"/>
    <w:rsid w:val="001B2A5C"/>
    <w:rsid w:val="001B4BB0"/>
    <w:rsid w:val="001B4C5E"/>
    <w:rsid w:val="001B5CE4"/>
    <w:rsid w:val="001B5E7B"/>
    <w:rsid w:val="001B7C08"/>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28F"/>
    <w:rsid w:val="00235875"/>
    <w:rsid w:val="00242636"/>
    <w:rsid w:val="00242984"/>
    <w:rsid w:val="00243718"/>
    <w:rsid w:val="002515B0"/>
    <w:rsid w:val="00252516"/>
    <w:rsid w:val="0025350C"/>
    <w:rsid w:val="002536D0"/>
    <w:rsid w:val="00253896"/>
    <w:rsid w:val="00254470"/>
    <w:rsid w:val="002548FC"/>
    <w:rsid w:val="00255667"/>
    <w:rsid w:val="00255940"/>
    <w:rsid w:val="00255DCB"/>
    <w:rsid w:val="002562E1"/>
    <w:rsid w:val="00257779"/>
    <w:rsid w:val="002606E8"/>
    <w:rsid w:val="002607FD"/>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1F40"/>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2D47"/>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16E"/>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97436"/>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683"/>
    <w:rsid w:val="00456AA0"/>
    <w:rsid w:val="004601D5"/>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5FCD"/>
    <w:rsid w:val="00496E78"/>
    <w:rsid w:val="00497407"/>
    <w:rsid w:val="004A09E3"/>
    <w:rsid w:val="004A39D3"/>
    <w:rsid w:val="004A3C81"/>
    <w:rsid w:val="004A422B"/>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552"/>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5CB9"/>
    <w:rsid w:val="00615EC4"/>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1CE5"/>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378C8"/>
    <w:rsid w:val="00740F61"/>
    <w:rsid w:val="00743198"/>
    <w:rsid w:val="007508D3"/>
    <w:rsid w:val="00754C26"/>
    <w:rsid w:val="00755364"/>
    <w:rsid w:val="00755570"/>
    <w:rsid w:val="00760049"/>
    <w:rsid w:val="007600B2"/>
    <w:rsid w:val="00761ACB"/>
    <w:rsid w:val="0076450F"/>
    <w:rsid w:val="00764F92"/>
    <w:rsid w:val="00765773"/>
    <w:rsid w:val="00766A16"/>
    <w:rsid w:val="007679C7"/>
    <w:rsid w:val="00767FBE"/>
    <w:rsid w:val="00770B4C"/>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5F87"/>
    <w:rsid w:val="007C7651"/>
    <w:rsid w:val="007D04EF"/>
    <w:rsid w:val="007D2224"/>
    <w:rsid w:val="007D2A6E"/>
    <w:rsid w:val="007D2D4F"/>
    <w:rsid w:val="007D3B70"/>
    <w:rsid w:val="007D47A9"/>
    <w:rsid w:val="007D7525"/>
    <w:rsid w:val="007E0BCB"/>
    <w:rsid w:val="007E435B"/>
    <w:rsid w:val="007E55ED"/>
    <w:rsid w:val="007E5CE0"/>
    <w:rsid w:val="007E6E13"/>
    <w:rsid w:val="007E7E10"/>
    <w:rsid w:val="007F01D0"/>
    <w:rsid w:val="007F2D54"/>
    <w:rsid w:val="007F6C4A"/>
    <w:rsid w:val="00801095"/>
    <w:rsid w:val="0080278C"/>
    <w:rsid w:val="00802B0E"/>
    <w:rsid w:val="00803E71"/>
    <w:rsid w:val="008040B7"/>
    <w:rsid w:val="0080412E"/>
    <w:rsid w:val="00804A09"/>
    <w:rsid w:val="0080571A"/>
    <w:rsid w:val="00805ED4"/>
    <w:rsid w:val="00806663"/>
    <w:rsid w:val="008071B9"/>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9C1"/>
    <w:rsid w:val="00880B92"/>
    <w:rsid w:val="00881716"/>
    <w:rsid w:val="008848EF"/>
    <w:rsid w:val="00885A6C"/>
    <w:rsid w:val="0089032E"/>
    <w:rsid w:val="00891934"/>
    <w:rsid w:val="008945A0"/>
    <w:rsid w:val="00894A52"/>
    <w:rsid w:val="00896244"/>
    <w:rsid w:val="008969AA"/>
    <w:rsid w:val="008A1935"/>
    <w:rsid w:val="008A197C"/>
    <w:rsid w:val="008A431F"/>
    <w:rsid w:val="008A44A0"/>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4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17673"/>
    <w:rsid w:val="00921EF2"/>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2994"/>
    <w:rsid w:val="009941D9"/>
    <w:rsid w:val="009A13DC"/>
    <w:rsid w:val="009A3C20"/>
    <w:rsid w:val="009A40E2"/>
    <w:rsid w:val="009B0C1B"/>
    <w:rsid w:val="009B2786"/>
    <w:rsid w:val="009C0B2E"/>
    <w:rsid w:val="009C1F9F"/>
    <w:rsid w:val="009C3982"/>
    <w:rsid w:val="009C48F2"/>
    <w:rsid w:val="009C5B85"/>
    <w:rsid w:val="009C6DCB"/>
    <w:rsid w:val="009C7279"/>
    <w:rsid w:val="009C7F8A"/>
    <w:rsid w:val="009D408C"/>
    <w:rsid w:val="009D5E3D"/>
    <w:rsid w:val="009E0C5A"/>
    <w:rsid w:val="009E2074"/>
    <w:rsid w:val="009E2F8E"/>
    <w:rsid w:val="009E4CE3"/>
    <w:rsid w:val="009E574B"/>
    <w:rsid w:val="009E6154"/>
    <w:rsid w:val="009E72F9"/>
    <w:rsid w:val="009E7E81"/>
    <w:rsid w:val="009F02CB"/>
    <w:rsid w:val="009F0D7D"/>
    <w:rsid w:val="009F1E60"/>
    <w:rsid w:val="009F2069"/>
    <w:rsid w:val="009F3D5F"/>
    <w:rsid w:val="009F4283"/>
    <w:rsid w:val="009F5080"/>
    <w:rsid w:val="009F5291"/>
    <w:rsid w:val="009F69E5"/>
    <w:rsid w:val="009F70A1"/>
    <w:rsid w:val="009F7ACB"/>
    <w:rsid w:val="00A00074"/>
    <w:rsid w:val="00A00842"/>
    <w:rsid w:val="00A014A6"/>
    <w:rsid w:val="00A01931"/>
    <w:rsid w:val="00A037C4"/>
    <w:rsid w:val="00A03F16"/>
    <w:rsid w:val="00A04A22"/>
    <w:rsid w:val="00A05219"/>
    <w:rsid w:val="00A05A37"/>
    <w:rsid w:val="00A05C8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0F80"/>
    <w:rsid w:val="00A52191"/>
    <w:rsid w:val="00A54977"/>
    <w:rsid w:val="00A550AC"/>
    <w:rsid w:val="00A55F5B"/>
    <w:rsid w:val="00A600FB"/>
    <w:rsid w:val="00A60C0B"/>
    <w:rsid w:val="00A61E63"/>
    <w:rsid w:val="00A63338"/>
    <w:rsid w:val="00A64BB4"/>
    <w:rsid w:val="00A666EC"/>
    <w:rsid w:val="00A77DF3"/>
    <w:rsid w:val="00A77EAD"/>
    <w:rsid w:val="00A8054F"/>
    <w:rsid w:val="00A80E85"/>
    <w:rsid w:val="00A83B49"/>
    <w:rsid w:val="00A8581C"/>
    <w:rsid w:val="00A86D3C"/>
    <w:rsid w:val="00A87606"/>
    <w:rsid w:val="00A919A2"/>
    <w:rsid w:val="00A91FCE"/>
    <w:rsid w:val="00A92E6E"/>
    <w:rsid w:val="00A94F35"/>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0CCB"/>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6132"/>
    <w:rsid w:val="00B17A23"/>
    <w:rsid w:val="00B25F86"/>
    <w:rsid w:val="00B275D2"/>
    <w:rsid w:val="00B27C1F"/>
    <w:rsid w:val="00B30600"/>
    <w:rsid w:val="00B30D84"/>
    <w:rsid w:val="00B3162A"/>
    <w:rsid w:val="00B33D58"/>
    <w:rsid w:val="00B34666"/>
    <w:rsid w:val="00B35FDD"/>
    <w:rsid w:val="00B37281"/>
    <w:rsid w:val="00B37614"/>
    <w:rsid w:val="00B37DBF"/>
    <w:rsid w:val="00B411D4"/>
    <w:rsid w:val="00B51CE8"/>
    <w:rsid w:val="00B52C69"/>
    <w:rsid w:val="00B52CD9"/>
    <w:rsid w:val="00B540DF"/>
    <w:rsid w:val="00B542AC"/>
    <w:rsid w:val="00B564D7"/>
    <w:rsid w:val="00B60ACF"/>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3D43"/>
    <w:rsid w:val="00BA445E"/>
    <w:rsid w:val="00BB0C43"/>
    <w:rsid w:val="00BB1567"/>
    <w:rsid w:val="00BB34A8"/>
    <w:rsid w:val="00BB5803"/>
    <w:rsid w:val="00BB59AB"/>
    <w:rsid w:val="00BB6962"/>
    <w:rsid w:val="00BB6A12"/>
    <w:rsid w:val="00BB7F83"/>
    <w:rsid w:val="00BC099A"/>
    <w:rsid w:val="00BC09E9"/>
    <w:rsid w:val="00BC1FC2"/>
    <w:rsid w:val="00BC27F1"/>
    <w:rsid w:val="00BC2E0B"/>
    <w:rsid w:val="00BC7260"/>
    <w:rsid w:val="00BD0439"/>
    <w:rsid w:val="00BD09F3"/>
    <w:rsid w:val="00BD3E44"/>
    <w:rsid w:val="00BD42FC"/>
    <w:rsid w:val="00BD4392"/>
    <w:rsid w:val="00BD6B9F"/>
    <w:rsid w:val="00BE082A"/>
    <w:rsid w:val="00BE1DCB"/>
    <w:rsid w:val="00BE2D63"/>
    <w:rsid w:val="00BE51EB"/>
    <w:rsid w:val="00BE619F"/>
    <w:rsid w:val="00BE6EF2"/>
    <w:rsid w:val="00BE71BC"/>
    <w:rsid w:val="00BF3457"/>
    <w:rsid w:val="00BF5464"/>
    <w:rsid w:val="00C02062"/>
    <w:rsid w:val="00C021E1"/>
    <w:rsid w:val="00C0245A"/>
    <w:rsid w:val="00C03149"/>
    <w:rsid w:val="00C06E3C"/>
    <w:rsid w:val="00C123E2"/>
    <w:rsid w:val="00C149E4"/>
    <w:rsid w:val="00C15E52"/>
    <w:rsid w:val="00C174D8"/>
    <w:rsid w:val="00C240F9"/>
    <w:rsid w:val="00C24112"/>
    <w:rsid w:val="00C269BF"/>
    <w:rsid w:val="00C2720B"/>
    <w:rsid w:val="00C304EE"/>
    <w:rsid w:val="00C30DF1"/>
    <w:rsid w:val="00C32451"/>
    <w:rsid w:val="00C33382"/>
    <w:rsid w:val="00C34521"/>
    <w:rsid w:val="00C406C6"/>
    <w:rsid w:val="00C412AC"/>
    <w:rsid w:val="00C44B0E"/>
    <w:rsid w:val="00C4566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2B2F"/>
    <w:rsid w:val="00C9603F"/>
    <w:rsid w:val="00C9666C"/>
    <w:rsid w:val="00CA0C14"/>
    <w:rsid w:val="00CA18D5"/>
    <w:rsid w:val="00CA5D64"/>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43A3"/>
    <w:rsid w:val="00D47EB2"/>
    <w:rsid w:val="00D5134F"/>
    <w:rsid w:val="00D51F12"/>
    <w:rsid w:val="00D53407"/>
    <w:rsid w:val="00D5438A"/>
    <w:rsid w:val="00D57311"/>
    <w:rsid w:val="00D576C9"/>
    <w:rsid w:val="00D61C2C"/>
    <w:rsid w:val="00D6652F"/>
    <w:rsid w:val="00D743AA"/>
    <w:rsid w:val="00D74E33"/>
    <w:rsid w:val="00D76A79"/>
    <w:rsid w:val="00D76FDB"/>
    <w:rsid w:val="00D7708F"/>
    <w:rsid w:val="00D77318"/>
    <w:rsid w:val="00D7731B"/>
    <w:rsid w:val="00D81B28"/>
    <w:rsid w:val="00D830D7"/>
    <w:rsid w:val="00D83D7D"/>
    <w:rsid w:val="00D84ED6"/>
    <w:rsid w:val="00D85F78"/>
    <w:rsid w:val="00D930EA"/>
    <w:rsid w:val="00D9362B"/>
    <w:rsid w:val="00D94C3E"/>
    <w:rsid w:val="00D96480"/>
    <w:rsid w:val="00D9704B"/>
    <w:rsid w:val="00DA1149"/>
    <w:rsid w:val="00DA2CD7"/>
    <w:rsid w:val="00DA49FD"/>
    <w:rsid w:val="00DA4E04"/>
    <w:rsid w:val="00DA502C"/>
    <w:rsid w:val="00DA7017"/>
    <w:rsid w:val="00DA7DD7"/>
    <w:rsid w:val="00DA7E83"/>
    <w:rsid w:val="00DB0540"/>
    <w:rsid w:val="00DB178B"/>
    <w:rsid w:val="00DB311C"/>
    <w:rsid w:val="00DB5210"/>
    <w:rsid w:val="00DB6689"/>
    <w:rsid w:val="00DC0922"/>
    <w:rsid w:val="00DC3B64"/>
    <w:rsid w:val="00DC4645"/>
    <w:rsid w:val="00DC5046"/>
    <w:rsid w:val="00DC783B"/>
    <w:rsid w:val="00DD193B"/>
    <w:rsid w:val="00DD289E"/>
    <w:rsid w:val="00DD4362"/>
    <w:rsid w:val="00DD5633"/>
    <w:rsid w:val="00DD615F"/>
    <w:rsid w:val="00DD62FB"/>
    <w:rsid w:val="00DD6938"/>
    <w:rsid w:val="00DD7427"/>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14AB"/>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8BA"/>
    <w:rsid w:val="00E23F72"/>
    <w:rsid w:val="00E2456B"/>
    <w:rsid w:val="00E24B43"/>
    <w:rsid w:val="00E25F42"/>
    <w:rsid w:val="00E26CEA"/>
    <w:rsid w:val="00E317CD"/>
    <w:rsid w:val="00E3194D"/>
    <w:rsid w:val="00E31AC1"/>
    <w:rsid w:val="00E33DA7"/>
    <w:rsid w:val="00E3754D"/>
    <w:rsid w:val="00E40272"/>
    <w:rsid w:val="00E40B7D"/>
    <w:rsid w:val="00E41390"/>
    <w:rsid w:val="00E45D87"/>
    <w:rsid w:val="00E47A58"/>
    <w:rsid w:val="00E5013A"/>
    <w:rsid w:val="00E5140A"/>
    <w:rsid w:val="00E52494"/>
    <w:rsid w:val="00E528FC"/>
    <w:rsid w:val="00E53F73"/>
    <w:rsid w:val="00E5566F"/>
    <w:rsid w:val="00E578CD"/>
    <w:rsid w:val="00E6199C"/>
    <w:rsid w:val="00E63A15"/>
    <w:rsid w:val="00E64E8D"/>
    <w:rsid w:val="00E65FA7"/>
    <w:rsid w:val="00E66013"/>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43C"/>
    <w:rsid w:val="00F07C92"/>
    <w:rsid w:val="00F10692"/>
    <w:rsid w:val="00F11DA0"/>
    <w:rsid w:val="00F12ECB"/>
    <w:rsid w:val="00F1588F"/>
    <w:rsid w:val="00F166B5"/>
    <w:rsid w:val="00F1715A"/>
    <w:rsid w:val="00F17EED"/>
    <w:rsid w:val="00F2049C"/>
    <w:rsid w:val="00F2067D"/>
    <w:rsid w:val="00F213AE"/>
    <w:rsid w:val="00F2252B"/>
    <w:rsid w:val="00F2299C"/>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5925"/>
    <w:rsid w:val="00F8795F"/>
    <w:rsid w:val="00F87EE2"/>
    <w:rsid w:val="00F90132"/>
    <w:rsid w:val="00F926D6"/>
    <w:rsid w:val="00F92B39"/>
    <w:rsid w:val="00F93A7C"/>
    <w:rsid w:val="00F97BA5"/>
    <w:rsid w:val="00FA0ABD"/>
    <w:rsid w:val="00FA0E8C"/>
    <w:rsid w:val="00FA1B80"/>
    <w:rsid w:val="00FA40A9"/>
    <w:rsid w:val="00FA6FDE"/>
    <w:rsid w:val="00FA7E48"/>
    <w:rsid w:val="00FB1FDF"/>
    <w:rsid w:val="00FB25F1"/>
    <w:rsid w:val="00FB59DD"/>
    <w:rsid w:val="00FC312B"/>
    <w:rsid w:val="00FC3E6C"/>
    <w:rsid w:val="00FD2025"/>
    <w:rsid w:val="00FD2AFA"/>
    <w:rsid w:val="00FD33DA"/>
    <w:rsid w:val="00FD42F6"/>
    <w:rsid w:val="00FD66BD"/>
    <w:rsid w:val="00FD7A44"/>
    <w:rsid w:val="00FE16A0"/>
    <w:rsid w:val="00FE3567"/>
    <w:rsid w:val="00FE4CA2"/>
    <w:rsid w:val="00FE6EEC"/>
    <w:rsid w:val="00FE7C0C"/>
    <w:rsid w:val="00FF2097"/>
    <w:rsid w:val="00FF6EAA"/>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9B01CB-C09A-452C-BEDB-705C1F8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652F"/>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090275690">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600212834">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22FF-5947-4B15-ACDD-84EB3018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3921</Words>
  <Characters>23135</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27002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25</cp:revision>
  <cp:lastPrinted>2019-05-30T09:08:00Z</cp:lastPrinted>
  <dcterms:created xsi:type="dcterms:W3CDTF">2019-01-29T11:31:00Z</dcterms:created>
  <dcterms:modified xsi:type="dcterms:W3CDTF">2022-01-04T10:30:00Z</dcterms:modified>
</cp:coreProperties>
</file>