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84DEF" w14:textId="7777777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sz w:val="32"/>
          <w:szCs w:val="32"/>
        </w:rPr>
      </w:pPr>
      <w:r>
        <w:rPr>
          <w:rStyle w:val="dn"/>
          <w:b/>
          <w:bCs/>
          <w:sz w:val="32"/>
          <w:szCs w:val="32"/>
        </w:rPr>
        <w:t xml:space="preserve">KUPNÍ SMLOUVA – </w:t>
      </w:r>
      <w:r>
        <w:rPr>
          <w:rStyle w:val="dn"/>
          <w:b/>
          <w:bCs/>
          <w:sz w:val="32"/>
          <w:szCs w:val="32"/>
          <w:lang w:val="de-DE"/>
        </w:rPr>
        <w:t>PRODEJ NEMOVIT</w:t>
      </w:r>
      <w:r>
        <w:rPr>
          <w:rStyle w:val="dn"/>
          <w:b/>
          <w:bCs/>
          <w:sz w:val="32"/>
          <w:szCs w:val="32"/>
          <w:lang w:val="pt-PT"/>
        </w:rPr>
        <w:t xml:space="preserve">É </w:t>
      </w:r>
      <w:r>
        <w:rPr>
          <w:rStyle w:val="dn"/>
          <w:b/>
          <w:bCs/>
          <w:sz w:val="32"/>
          <w:szCs w:val="32"/>
        </w:rPr>
        <w:t>VĚCI</w:t>
      </w:r>
    </w:p>
    <w:p w14:paraId="64F2A84F" w14:textId="77777777" w:rsidR="006314C6" w:rsidRDefault="00A35EBB" w:rsidP="00643B76">
      <w:pPr>
        <w:pStyle w:val="Normlnweb"/>
        <w:spacing w:before="0" w:after="120" w:line="240" w:lineRule="auto"/>
        <w:jc w:val="both"/>
      </w:pPr>
      <w:r>
        <w:rPr>
          <w:rStyle w:val="dn"/>
        </w:rPr>
        <w:t>uzavřen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podle § 2128 a následující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z</w:t>
      </w:r>
      <w:proofErr w:type="spellStart"/>
      <w:r>
        <w:rPr>
          <w:rStyle w:val="dn"/>
        </w:rPr>
        <w:t>ákona</w:t>
      </w:r>
      <w:proofErr w:type="spellEnd"/>
      <w:r>
        <w:rPr>
          <w:rStyle w:val="dn"/>
        </w:rPr>
        <w:t xml:space="preserve"> č. 89/2012 Sb., občanský zákoník, v </w:t>
      </w:r>
      <w:proofErr w:type="spellStart"/>
      <w:r>
        <w:rPr>
          <w:rStyle w:val="dn"/>
        </w:rPr>
        <w:t>platn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m znění, uzavřen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níže uveden</w:t>
      </w:r>
      <w:r>
        <w:rPr>
          <w:rStyle w:val="dn"/>
          <w:lang w:val="fr-FR"/>
        </w:rPr>
        <w:t>é</w:t>
      </w:r>
      <w:r>
        <w:rPr>
          <w:rStyle w:val="dn"/>
        </w:rPr>
        <w:t>ho dne, měsíce a roku mezi smluvními stranami:</w:t>
      </w:r>
    </w:p>
    <w:p w14:paraId="4C2FBA69" w14:textId="77777777" w:rsidR="006314C6" w:rsidRDefault="006314C6" w:rsidP="00643B76">
      <w:pPr>
        <w:pStyle w:val="Normlnweb"/>
        <w:spacing w:before="0" w:after="0" w:line="240" w:lineRule="auto"/>
        <w:jc w:val="both"/>
        <w:rPr>
          <w:rStyle w:val="dn"/>
          <w:b/>
          <w:bCs/>
          <w:sz w:val="28"/>
          <w:szCs w:val="28"/>
        </w:rPr>
      </w:pPr>
    </w:p>
    <w:p w14:paraId="5E0F3492" w14:textId="7777777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ČLÁ</w:t>
      </w:r>
      <w:r>
        <w:rPr>
          <w:rStyle w:val="dn"/>
          <w:b/>
          <w:bCs/>
          <w:sz w:val="28"/>
          <w:szCs w:val="28"/>
          <w:lang w:val="de-DE"/>
        </w:rPr>
        <w:t xml:space="preserve">NEK I. </w:t>
      </w:r>
      <w:r>
        <w:rPr>
          <w:rStyle w:val="dn"/>
          <w:b/>
          <w:bCs/>
          <w:sz w:val="28"/>
          <w:szCs w:val="28"/>
        </w:rPr>
        <w:t xml:space="preserve">– SMLUVNÍ </w:t>
      </w:r>
      <w:r>
        <w:rPr>
          <w:rStyle w:val="dn"/>
          <w:b/>
          <w:bCs/>
          <w:sz w:val="28"/>
          <w:szCs w:val="28"/>
          <w:lang w:val="de-DE"/>
        </w:rPr>
        <w:t>STRANY</w:t>
      </w:r>
    </w:p>
    <w:p w14:paraId="0860AA7F" w14:textId="77777777" w:rsidR="006314C6" w:rsidRDefault="00A35EBB" w:rsidP="00643B76">
      <w:pPr>
        <w:pStyle w:val="Normlnweb"/>
        <w:spacing w:before="0" w:after="60" w:line="240" w:lineRule="auto"/>
        <w:jc w:val="both"/>
      </w:pPr>
      <w:r>
        <w:rPr>
          <w:rStyle w:val="dn"/>
          <w:b/>
          <w:bCs/>
        </w:rPr>
        <w:t xml:space="preserve">1. Prodávající  </w:t>
      </w:r>
    </w:p>
    <w:p w14:paraId="7F797B5C" w14:textId="77777777" w:rsidR="006314C6" w:rsidRDefault="00A35EBB" w:rsidP="00643B76">
      <w:pPr>
        <w:pStyle w:val="Normlnweb"/>
        <w:spacing w:before="0" w:after="60" w:line="240" w:lineRule="auto"/>
        <w:ind w:firstLine="284"/>
        <w:jc w:val="both"/>
        <w:rPr>
          <w:rStyle w:val="dn"/>
          <w:b/>
          <w:bCs/>
        </w:rPr>
      </w:pPr>
      <w:r>
        <w:rPr>
          <w:rStyle w:val="dn"/>
        </w:rPr>
        <w:t>Název: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  <w:b/>
          <w:bCs/>
          <w:lang w:val="pt-PT"/>
        </w:rPr>
        <w:t>CZ AGRO Servis a. s.</w:t>
      </w:r>
    </w:p>
    <w:p w14:paraId="727E8596" w14:textId="5DB683BD" w:rsidR="006314C6" w:rsidRDefault="00A35EBB" w:rsidP="00643B76">
      <w:pPr>
        <w:pStyle w:val="Normlnweb"/>
        <w:spacing w:before="0" w:after="60" w:line="240" w:lineRule="auto"/>
        <w:ind w:left="2879" w:hanging="2595"/>
        <w:jc w:val="both"/>
      </w:pPr>
      <w:r>
        <w:rPr>
          <w:rStyle w:val="dn"/>
        </w:rPr>
        <w:t xml:space="preserve">Zastoupená: </w:t>
      </w:r>
      <w:r>
        <w:rPr>
          <w:rStyle w:val="dn"/>
        </w:rPr>
        <w:tab/>
      </w:r>
      <w:r>
        <w:rPr>
          <w:rStyle w:val="dn"/>
        </w:rPr>
        <w:tab/>
        <w:t xml:space="preserve">Ing. Radkem Balounem, členem představenstva </w:t>
      </w:r>
    </w:p>
    <w:p w14:paraId="7AD7AD6C" w14:textId="77777777" w:rsidR="006314C6" w:rsidRDefault="00A35EBB" w:rsidP="00643B76">
      <w:pPr>
        <w:pStyle w:val="Normlnweb"/>
        <w:spacing w:before="0" w:after="60" w:line="240" w:lineRule="auto"/>
        <w:ind w:firstLine="284"/>
        <w:jc w:val="both"/>
      </w:pPr>
      <w:r>
        <w:rPr>
          <w:rStyle w:val="dn"/>
        </w:rPr>
        <w:t>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24676110</w:t>
      </w:r>
    </w:p>
    <w:p w14:paraId="3F24F1A9" w14:textId="77777777" w:rsidR="006314C6" w:rsidRDefault="00A35EBB" w:rsidP="00643B76">
      <w:pPr>
        <w:pStyle w:val="Normlnweb"/>
        <w:spacing w:before="0" w:after="60" w:line="240" w:lineRule="auto"/>
        <w:ind w:firstLine="284"/>
        <w:jc w:val="both"/>
      </w:pPr>
      <w:r>
        <w:rPr>
          <w:rStyle w:val="dn"/>
        </w:rPr>
        <w:t>DIČ: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CZ24676110</w:t>
      </w:r>
    </w:p>
    <w:p w14:paraId="0757A9C1" w14:textId="77777777" w:rsidR="006314C6" w:rsidRDefault="00A35EBB" w:rsidP="00643B76">
      <w:pPr>
        <w:pStyle w:val="Normlnweb"/>
        <w:spacing w:before="0" w:after="60" w:line="240" w:lineRule="auto"/>
        <w:ind w:left="2879" w:hanging="2595"/>
        <w:jc w:val="both"/>
      </w:pPr>
      <w:r>
        <w:rPr>
          <w:rStyle w:val="dn"/>
        </w:rPr>
        <w:t>Sídlo:</w:t>
      </w:r>
      <w:r>
        <w:rPr>
          <w:rStyle w:val="dn"/>
        </w:rPr>
        <w:tab/>
      </w:r>
      <w:r>
        <w:rPr>
          <w:rStyle w:val="dn"/>
        </w:rPr>
        <w:tab/>
        <w:t>ul. Opletalova č. p. 1284/37, Nov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Město, 110 00 Praha 1</w:t>
      </w:r>
    </w:p>
    <w:p w14:paraId="4917FDEC" w14:textId="2547BB2F" w:rsidR="006314C6" w:rsidRDefault="00A35EBB" w:rsidP="00643B76">
      <w:pPr>
        <w:pStyle w:val="Normlnweb"/>
        <w:spacing w:before="0" w:after="120" w:line="240" w:lineRule="auto"/>
        <w:ind w:left="2879" w:hanging="2595"/>
        <w:jc w:val="both"/>
      </w:pPr>
      <w:r>
        <w:rPr>
          <w:rStyle w:val="dn"/>
        </w:rPr>
        <w:t>Bankovní spojení:</w:t>
      </w:r>
      <w:r>
        <w:rPr>
          <w:rStyle w:val="dn"/>
        </w:rPr>
        <w:tab/>
      </w:r>
    </w:p>
    <w:p w14:paraId="3875120A" w14:textId="77777777" w:rsidR="006314C6" w:rsidRDefault="00A35EBB" w:rsidP="00643B76">
      <w:pPr>
        <w:pStyle w:val="Normlnweb"/>
        <w:spacing w:before="0" w:after="120" w:line="240" w:lineRule="auto"/>
        <w:ind w:firstLine="284"/>
        <w:jc w:val="both"/>
        <w:rPr>
          <w:rStyle w:val="dn"/>
          <w:i/>
          <w:iCs/>
        </w:rPr>
      </w:pPr>
      <w:r>
        <w:rPr>
          <w:rStyle w:val="dn"/>
          <w:i/>
          <w:iCs/>
        </w:rPr>
        <w:t xml:space="preserve">(dále jen jako „Prodávající“) na straně </w:t>
      </w:r>
      <w:proofErr w:type="spellStart"/>
      <w:r>
        <w:rPr>
          <w:rStyle w:val="dn"/>
          <w:i/>
          <w:iCs/>
        </w:rPr>
        <w:t>jedn</w:t>
      </w:r>
      <w:proofErr w:type="spellEnd"/>
      <w:r>
        <w:rPr>
          <w:rStyle w:val="dn"/>
          <w:i/>
          <w:iCs/>
          <w:lang w:val="fr-FR"/>
        </w:rPr>
        <w:t>é</w:t>
      </w:r>
    </w:p>
    <w:p w14:paraId="7E41D229" w14:textId="77777777" w:rsidR="006314C6" w:rsidRDefault="006314C6" w:rsidP="00643B76">
      <w:pPr>
        <w:pStyle w:val="Normlnweb"/>
        <w:spacing w:before="0" w:after="120" w:line="240" w:lineRule="auto"/>
        <w:ind w:firstLine="284"/>
        <w:jc w:val="both"/>
        <w:rPr>
          <w:rStyle w:val="dn"/>
          <w:i/>
          <w:iCs/>
        </w:rPr>
      </w:pPr>
    </w:p>
    <w:p w14:paraId="3E286881" w14:textId="77777777" w:rsidR="006314C6" w:rsidRDefault="00A35EBB" w:rsidP="00643B76">
      <w:pPr>
        <w:pStyle w:val="Normlnweb"/>
        <w:spacing w:before="0" w:after="60" w:line="240" w:lineRule="auto"/>
        <w:jc w:val="both"/>
      </w:pPr>
      <w:r>
        <w:rPr>
          <w:rStyle w:val="dn"/>
          <w:b/>
          <w:bCs/>
        </w:rPr>
        <w:t>2. Kupující</w:t>
      </w:r>
    </w:p>
    <w:p w14:paraId="2F3DEF36" w14:textId="77777777" w:rsidR="006314C6" w:rsidRDefault="00A35EBB" w:rsidP="00643B76">
      <w:pPr>
        <w:pStyle w:val="Normlnweb"/>
        <w:spacing w:before="0" w:after="60" w:line="240" w:lineRule="auto"/>
        <w:ind w:firstLine="284"/>
        <w:jc w:val="both"/>
        <w:rPr>
          <w:rStyle w:val="dn"/>
          <w:b/>
          <w:bCs/>
        </w:rPr>
      </w:pPr>
      <w:r>
        <w:rPr>
          <w:rStyle w:val="dn"/>
        </w:rPr>
        <w:t>Název: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  <w:b/>
          <w:bCs/>
        </w:rPr>
        <w:t>město Nový Bydžov</w:t>
      </w:r>
    </w:p>
    <w:p w14:paraId="760EB5FE" w14:textId="77777777" w:rsidR="006314C6" w:rsidRDefault="00A35EBB" w:rsidP="00643B76">
      <w:pPr>
        <w:pStyle w:val="Normlnweb"/>
        <w:spacing w:before="0" w:after="60" w:line="240" w:lineRule="auto"/>
        <w:ind w:firstLine="284"/>
        <w:jc w:val="both"/>
      </w:pPr>
      <w:r>
        <w:rPr>
          <w:rStyle w:val="dn"/>
        </w:rPr>
        <w:t>Zastoupen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: </w:t>
      </w:r>
      <w:r>
        <w:rPr>
          <w:rStyle w:val="dn"/>
        </w:rPr>
        <w:tab/>
      </w:r>
      <w:r>
        <w:rPr>
          <w:rStyle w:val="dn"/>
        </w:rPr>
        <w:tab/>
        <w:t xml:space="preserve">Ing. Pavlem Loudou – starostou </w:t>
      </w:r>
    </w:p>
    <w:p w14:paraId="2D68C723" w14:textId="77777777" w:rsidR="006314C6" w:rsidRDefault="00A35EBB" w:rsidP="00643B76">
      <w:pPr>
        <w:pStyle w:val="Normlnweb"/>
        <w:spacing w:before="0" w:after="60" w:line="240" w:lineRule="auto"/>
        <w:ind w:firstLine="284"/>
        <w:jc w:val="both"/>
      </w:pPr>
      <w:r>
        <w:rPr>
          <w:rStyle w:val="dn"/>
        </w:rPr>
        <w:t>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00269247</w:t>
      </w:r>
    </w:p>
    <w:p w14:paraId="27AC58EA" w14:textId="77777777" w:rsidR="006314C6" w:rsidRDefault="00A35EBB" w:rsidP="00643B76">
      <w:pPr>
        <w:pStyle w:val="Normlnweb"/>
        <w:spacing w:before="0" w:after="60" w:line="240" w:lineRule="auto"/>
        <w:ind w:firstLine="284"/>
        <w:jc w:val="both"/>
      </w:pPr>
      <w:r>
        <w:rPr>
          <w:rStyle w:val="dn"/>
        </w:rPr>
        <w:t>DIČ: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CZ00269247</w:t>
      </w:r>
    </w:p>
    <w:p w14:paraId="19DBE2A0" w14:textId="77777777" w:rsidR="006314C6" w:rsidRDefault="00A35EBB" w:rsidP="00643B76">
      <w:pPr>
        <w:pStyle w:val="Normlnweb"/>
        <w:spacing w:before="0" w:after="120" w:line="240" w:lineRule="auto"/>
        <w:ind w:firstLine="284"/>
        <w:jc w:val="both"/>
      </w:pPr>
      <w:r>
        <w:rPr>
          <w:rStyle w:val="dn"/>
        </w:rPr>
        <w:t>Sídlo: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Masarykovo náměstí č. p. 1, 504 01 Nový Bydžov</w:t>
      </w:r>
    </w:p>
    <w:p w14:paraId="2391D0E5" w14:textId="77777777" w:rsidR="006314C6" w:rsidRDefault="00A35EBB" w:rsidP="00643B76">
      <w:pPr>
        <w:pStyle w:val="Normlnweb"/>
        <w:spacing w:before="0" w:after="120" w:line="240" w:lineRule="auto"/>
        <w:ind w:firstLine="284"/>
        <w:jc w:val="both"/>
        <w:rPr>
          <w:rStyle w:val="dn"/>
          <w:i/>
          <w:iCs/>
        </w:rPr>
      </w:pPr>
      <w:r>
        <w:rPr>
          <w:rStyle w:val="dn"/>
          <w:i/>
          <w:iCs/>
        </w:rPr>
        <w:t xml:space="preserve"> (dále jen jako „Kupující“) na straně druh</w:t>
      </w:r>
      <w:r>
        <w:rPr>
          <w:rStyle w:val="dn"/>
          <w:i/>
          <w:iCs/>
          <w:lang w:val="fr-FR"/>
        </w:rPr>
        <w:t>é</w:t>
      </w:r>
    </w:p>
    <w:p w14:paraId="2C07A095" w14:textId="77777777" w:rsidR="006314C6" w:rsidRDefault="006314C6" w:rsidP="00643B76">
      <w:pPr>
        <w:pStyle w:val="Normlnweb"/>
        <w:spacing w:before="0" w:after="0" w:line="240" w:lineRule="auto"/>
        <w:ind w:firstLine="284"/>
        <w:jc w:val="both"/>
      </w:pPr>
    </w:p>
    <w:p w14:paraId="3BA8413B" w14:textId="7777777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ČLÁ</w:t>
      </w:r>
      <w:r>
        <w:rPr>
          <w:rStyle w:val="dn"/>
          <w:b/>
          <w:bCs/>
          <w:sz w:val="28"/>
          <w:szCs w:val="28"/>
          <w:lang w:val="de-DE"/>
        </w:rPr>
        <w:t xml:space="preserve">NEK II. </w:t>
      </w:r>
      <w:r>
        <w:rPr>
          <w:rStyle w:val="dn"/>
          <w:b/>
          <w:bCs/>
          <w:sz w:val="28"/>
          <w:szCs w:val="28"/>
        </w:rPr>
        <w:t>– PŘEDMĚT SMLOUVY</w:t>
      </w:r>
    </w:p>
    <w:p w14:paraId="40DB4AC0" w14:textId="77777777" w:rsidR="006314C6" w:rsidRDefault="00A35EBB" w:rsidP="00643B76">
      <w:pPr>
        <w:pStyle w:val="Normlnweb"/>
        <w:numPr>
          <w:ilvl w:val="0"/>
          <w:numId w:val="2"/>
        </w:numPr>
        <w:spacing w:before="0" w:after="120" w:line="240" w:lineRule="auto"/>
        <w:jc w:val="both"/>
      </w:pPr>
      <w:r>
        <w:rPr>
          <w:rStyle w:val="dn"/>
          <w:b/>
          <w:bCs/>
        </w:rPr>
        <w:t>Předmět smlouvy</w:t>
      </w:r>
      <w:r>
        <w:rPr>
          <w:rStyle w:val="dn"/>
        </w:rPr>
        <w:t>:</w:t>
      </w:r>
    </w:p>
    <w:p w14:paraId="37CF8B2E" w14:textId="77777777" w:rsidR="006314C6" w:rsidRDefault="00A35EBB" w:rsidP="00643B76">
      <w:pPr>
        <w:numPr>
          <w:ilvl w:val="0"/>
          <w:numId w:val="4"/>
        </w:numPr>
        <w:spacing w:after="80" w:line="240" w:lineRule="auto"/>
        <w:jc w:val="both"/>
      </w:pPr>
      <w:r>
        <w:rPr>
          <w:rStyle w:val="dn"/>
          <w:b/>
          <w:bCs/>
        </w:rPr>
        <w:t>Pozemky:</w:t>
      </w:r>
    </w:p>
    <w:p w14:paraId="301B3EFA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2243/5</w:t>
      </w:r>
      <w:r>
        <w:rPr>
          <w:rStyle w:val="dn"/>
        </w:rPr>
        <w:t xml:space="preserve">, </w:t>
      </w:r>
      <w:proofErr w:type="spellStart"/>
      <w:r>
        <w:rPr>
          <w:rStyle w:val="dn"/>
        </w:rPr>
        <w:t>orn</w:t>
      </w:r>
      <w:proofErr w:type="spellEnd"/>
      <w:r>
        <w:rPr>
          <w:rStyle w:val="dn"/>
          <w:lang w:val="pt-PT"/>
        </w:rPr>
        <w:t xml:space="preserve">á </w:t>
      </w:r>
      <w:proofErr w:type="spellStart"/>
      <w:r>
        <w:rPr>
          <w:rStyle w:val="dn"/>
        </w:rPr>
        <w:t>pů</w:t>
      </w:r>
      <w:proofErr w:type="spellEnd"/>
      <w:r>
        <w:rPr>
          <w:rStyle w:val="dn"/>
          <w:lang w:val="pt-PT"/>
        </w:rPr>
        <w:t>da, o v</w:t>
      </w:r>
      <w:proofErr w:type="spellStart"/>
      <w:r>
        <w:rPr>
          <w:rStyle w:val="dn"/>
        </w:rPr>
        <w:t>ýměře</w:t>
      </w:r>
      <w:proofErr w:type="spellEnd"/>
      <w:r>
        <w:rPr>
          <w:rStyle w:val="dn"/>
        </w:rPr>
        <w:t xml:space="preserve"> 29767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204BB971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2227/2</w:t>
      </w:r>
      <w:r>
        <w:rPr>
          <w:rStyle w:val="dn"/>
        </w:rPr>
        <w:t xml:space="preserve">, vodní plocha, koryto vodního toku </w:t>
      </w:r>
      <w:proofErr w:type="spellStart"/>
      <w:r>
        <w:rPr>
          <w:rStyle w:val="dn"/>
        </w:rPr>
        <w:t>př</w:t>
      </w:r>
      <w:r>
        <w:rPr>
          <w:rStyle w:val="dn"/>
          <w:lang w:val="de-DE"/>
        </w:rPr>
        <w:t>irozen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nebo upraven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, </w:t>
      </w:r>
      <w:r>
        <w:rPr>
          <w:rStyle w:val="dn"/>
        </w:rPr>
        <w:br/>
        <w:t>o výměře 430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1415D582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2848/62</w:t>
      </w:r>
      <w:r>
        <w:rPr>
          <w:rStyle w:val="dn"/>
        </w:rPr>
        <w:t xml:space="preserve">, vodní plocha, koryto vodního toku </w:t>
      </w:r>
      <w:proofErr w:type="spellStart"/>
      <w:r>
        <w:rPr>
          <w:rStyle w:val="dn"/>
        </w:rPr>
        <w:t>př</w:t>
      </w:r>
      <w:r>
        <w:rPr>
          <w:rStyle w:val="dn"/>
          <w:lang w:val="de-DE"/>
        </w:rPr>
        <w:t>irozen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nebo upraven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, </w:t>
      </w:r>
      <w:r>
        <w:rPr>
          <w:rStyle w:val="dn"/>
        </w:rPr>
        <w:br/>
        <w:t>o výměře 118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24AC8B35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2848/153</w:t>
      </w:r>
      <w:r>
        <w:rPr>
          <w:rStyle w:val="dn"/>
        </w:rPr>
        <w:t xml:space="preserve">, ostatní plocha, </w:t>
      </w:r>
      <w:proofErr w:type="spellStart"/>
      <w:r>
        <w:rPr>
          <w:rStyle w:val="dn"/>
        </w:rPr>
        <w:t>neplodn</w:t>
      </w:r>
      <w:proofErr w:type="spellEnd"/>
      <w:r>
        <w:rPr>
          <w:rStyle w:val="dn"/>
          <w:lang w:val="pt-PT"/>
        </w:rPr>
        <w:t xml:space="preserve">á </w:t>
      </w:r>
      <w:proofErr w:type="spellStart"/>
      <w:r>
        <w:rPr>
          <w:rStyle w:val="dn"/>
        </w:rPr>
        <w:t>pů</w:t>
      </w:r>
      <w:proofErr w:type="spellEnd"/>
      <w:r>
        <w:rPr>
          <w:rStyle w:val="dn"/>
          <w:lang w:val="pt-PT"/>
        </w:rPr>
        <w:t>da, o v</w:t>
      </w:r>
      <w:proofErr w:type="spellStart"/>
      <w:r>
        <w:rPr>
          <w:rStyle w:val="dn"/>
        </w:rPr>
        <w:t>ýměře</w:t>
      </w:r>
      <w:proofErr w:type="spellEnd"/>
      <w:r>
        <w:rPr>
          <w:rStyle w:val="dn"/>
        </w:rPr>
        <w:t xml:space="preserve"> 29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0A6545D3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2968/26</w:t>
      </w:r>
      <w:r>
        <w:rPr>
          <w:rStyle w:val="dn"/>
        </w:rPr>
        <w:t>, ostatní plocha, jin</w:t>
      </w:r>
      <w:r>
        <w:rPr>
          <w:rStyle w:val="dn"/>
          <w:lang w:val="pt-PT"/>
        </w:rPr>
        <w:t>á plocha, o v</w:t>
      </w:r>
      <w:proofErr w:type="spellStart"/>
      <w:r>
        <w:rPr>
          <w:rStyle w:val="dn"/>
        </w:rPr>
        <w:t>ýměře</w:t>
      </w:r>
      <w:proofErr w:type="spellEnd"/>
      <w:r>
        <w:rPr>
          <w:rStyle w:val="dn"/>
        </w:rPr>
        <w:t xml:space="preserve"> 400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6A3473C3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2968/31</w:t>
      </w:r>
      <w:r>
        <w:rPr>
          <w:rStyle w:val="dn"/>
        </w:rPr>
        <w:t>, ostatní plocha, jin</w:t>
      </w:r>
      <w:r>
        <w:rPr>
          <w:rStyle w:val="dn"/>
          <w:lang w:val="pt-PT"/>
        </w:rPr>
        <w:t>á plocha, o v</w:t>
      </w:r>
      <w:proofErr w:type="spellStart"/>
      <w:r>
        <w:rPr>
          <w:rStyle w:val="dn"/>
        </w:rPr>
        <w:t>ýměře</w:t>
      </w:r>
      <w:proofErr w:type="spellEnd"/>
      <w:r>
        <w:rPr>
          <w:rStyle w:val="dn"/>
        </w:rPr>
        <w:t xml:space="preserve"> 239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7949DDF2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2968/67</w:t>
      </w:r>
      <w:r>
        <w:rPr>
          <w:rStyle w:val="dn"/>
        </w:rPr>
        <w:t xml:space="preserve">, ostatní plocha, </w:t>
      </w:r>
      <w:proofErr w:type="spellStart"/>
      <w:r>
        <w:rPr>
          <w:rStyle w:val="dn"/>
        </w:rPr>
        <w:t>neplodn</w:t>
      </w:r>
      <w:proofErr w:type="spellEnd"/>
      <w:r>
        <w:rPr>
          <w:rStyle w:val="dn"/>
          <w:lang w:val="pt-PT"/>
        </w:rPr>
        <w:t xml:space="preserve">á </w:t>
      </w:r>
      <w:proofErr w:type="spellStart"/>
      <w:r>
        <w:rPr>
          <w:rStyle w:val="dn"/>
        </w:rPr>
        <w:t>pů</w:t>
      </w:r>
      <w:proofErr w:type="spellEnd"/>
      <w:r>
        <w:rPr>
          <w:rStyle w:val="dn"/>
          <w:lang w:val="pt-PT"/>
        </w:rPr>
        <w:t>da, o v</w:t>
      </w:r>
      <w:proofErr w:type="spellStart"/>
      <w:r>
        <w:rPr>
          <w:rStyle w:val="dn"/>
        </w:rPr>
        <w:t>ýměře</w:t>
      </w:r>
      <w:proofErr w:type="spellEnd"/>
      <w:r>
        <w:rPr>
          <w:rStyle w:val="dn"/>
        </w:rPr>
        <w:t xml:space="preserve"> 170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21D49283" w14:textId="77777777" w:rsidR="006314C6" w:rsidRDefault="00A35EBB" w:rsidP="00643B76">
      <w:pPr>
        <w:numPr>
          <w:ilvl w:val="0"/>
          <w:numId w:val="6"/>
        </w:numPr>
        <w:spacing w:after="80" w:line="240" w:lineRule="auto"/>
        <w:jc w:val="both"/>
      </w:pPr>
      <w:r>
        <w:rPr>
          <w:rStyle w:val="dn"/>
          <w:b/>
          <w:bCs/>
        </w:rPr>
        <w:t>parc. č. 2968/72</w:t>
      </w:r>
      <w:r>
        <w:rPr>
          <w:rStyle w:val="dn"/>
        </w:rPr>
        <w:t xml:space="preserve">, ostatní plocha, </w:t>
      </w:r>
      <w:proofErr w:type="spellStart"/>
      <w:r>
        <w:rPr>
          <w:rStyle w:val="dn"/>
        </w:rPr>
        <w:t>neplodn</w:t>
      </w:r>
      <w:proofErr w:type="spellEnd"/>
      <w:r>
        <w:rPr>
          <w:rStyle w:val="dn"/>
          <w:lang w:val="pt-PT"/>
        </w:rPr>
        <w:t xml:space="preserve">á </w:t>
      </w:r>
      <w:proofErr w:type="spellStart"/>
      <w:r>
        <w:rPr>
          <w:rStyle w:val="dn"/>
        </w:rPr>
        <w:t>pů</w:t>
      </w:r>
      <w:proofErr w:type="spellEnd"/>
      <w:r>
        <w:rPr>
          <w:rStyle w:val="dn"/>
          <w:lang w:val="pt-PT"/>
        </w:rPr>
        <w:t>da, o v</w:t>
      </w:r>
      <w:proofErr w:type="spellStart"/>
      <w:r>
        <w:rPr>
          <w:rStyle w:val="dn"/>
        </w:rPr>
        <w:t>ýměře</w:t>
      </w:r>
      <w:proofErr w:type="spellEnd"/>
      <w:r>
        <w:rPr>
          <w:rStyle w:val="dn"/>
        </w:rPr>
        <w:t xml:space="preserve"> 69 m</w:t>
      </w:r>
      <w:r>
        <w:rPr>
          <w:rStyle w:val="dn"/>
          <w:vertAlign w:val="superscript"/>
        </w:rPr>
        <w:t>2</w:t>
      </w:r>
      <w:r>
        <w:rPr>
          <w:rStyle w:val="dn"/>
        </w:rPr>
        <w:t>,</w:t>
      </w:r>
    </w:p>
    <w:p w14:paraId="73058055" w14:textId="77777777" w:rsidR="006314C6" w:rsidRDefault="00A35EBB" w:rsidP="00643B76">
      <w:pPr>
        <w:spacing w:after="120" w:line="240" w:lineRule="auto"/>
        <w:ind w:left="426"/>
        <w:jc w:val="both"/>
      </w:pPr>
      <w:r>
        <w:rPr>
          <w:rStyle w:val="dn"/>
        </w:rPr>
        <w:t xml:space="preserve">všechny </w:t>
      </w:r>
      <w:r>
        <w:rPr>
          <w:rStyle w:val="dn"/>
          <w:b/>
          <w:bCs/>
        </w:rPr>
        <w:t>v katastrálním území Nový Bydžov</w:t>
      </w:r>
      <w:r>
        <w:rPr>
          <w:rStyle w:val="dn"/>
        </w:rPr>
        <w:t xml:space="preserve"> (707163), </w:t>
      </w:r>
      <w:proofErr w:type="spellStart"/>
      <w:r>
        <w:rPr>
          <w:rStyle w:val="dn"/>
        </w:rPr>
        <w:t>zapsan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na LV č. 2934, který </w:t>
      </w:r>
      <w:r>
        <w:rPr>
          <w:rStyle w:val="dn"/>
          <w:lang w:val="da-DK"/>
        </w:rPr>
        <w:t>vede Katastr</w:t>
      </w:r>
      <w:proofErr w:type="spellStart"/>
      <w:r>
        <w:rPr>
          <w:rStyle w:val="dn"/>
        </w:rPr>
        <w:t>ální</w:t>
      </w:r>
      <w:proofErr w:type="spellEnd"/>
      <w:r>
        <w:rPr>
          <w:rStyle w:val="dn"/>
        </w:rPr>
        <w:t xml:space="preserve"> úřad pro </w:t>
      </w:r>
      <w:proofErr w:type="spellStart"/>
      <w:r>
        <w:rPr>
          <w:rStyle w:val="dn"/>
        </w:rPr>
        <w:t>Králov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hradecký kraj, Katastrální pracoviště Hradec </w:t>
      </w:r>
      <w:proofErr w:type="spellStart"/>
      <w:r>
        <w:rPr>
          <w:rStyle w:val="dn"/>
        </w:rPr>
        <w:t>Králov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pro </w:t>
      </w:r>
      <w:r>
        <w:rPr>
          <w:rStyle w:val="dn"/>
        </w:rPr>
        <w:lastRenderedPageBreak/>
        <w:t>katastrální území Nový Bydžov (707163) a obec Nový Bydžov (570508).</w:t>
      </w:r>
    </w:p>
    <w:p w14:paraId="3519276E" w14:textId="77777777" w:rsidR="006314C6" w:rsidRDefault="00A35EBB" w:rsidP="00643B76">
      <w:pPr>
        <w:numPr>
          <w:ilvl w:val="0"/>
          <w:numId w:val="4"/>
        </w:numPr>
        <w:spacing w:after="120" w:line="240" w:lineRule="auto"/>
        <w:jc w:val="both"/>
        <w:rPr>
          <w:b/>
          <w:bCs/>
        </w:rPr>
      </w:pPr>
      <w:r>
        <w:rPr>
          <w:rStyle w:val="dn"/>
          <w:b/>
          <w:bCs/>
        </w:rPr>
        <w:t>Pozemky parc. č</w:t>
      </w:r>
      <w:r>
        <w:rPr>
          <w:rStyle w:val="dn"/>
          <w:b/>
          <w:bCs/>
          <w:lang w:val="en-US"/>
        </w:rPr>
        <w:t xml:space="preserve">. 2243/5, parc. </w:t>
      </w:r>
      <w:r>
        <w:rPr>
          <w:rStyle w:val="dn"/>
          <w:b/>
          <w:bCs/>
        </w:rPr>
        <w:t>č. 2227/2, parc. č</w:t>
      </w:r>
      <w:r>
        <w:rPr>
          <w:rStyle w:val="dn"/>
          <w:b/>
          <w:bCs/>
          <w:lang w:val="pt-PT"/>
        </w:rPr>
        <w:t xml:space="preserve">. 2848/62, parc. </w:t>
      </w:r>
      <w:r>
        <w:rPr>
          <w:rStyle w:val="dn"/>
          <w:b/>
          <w:bCs/>
        </w:rPr>
        <w:t xml:space="preserve">č. 2848/153, parc. </w:t>
      </w:r>
      <w:r>
        <w:rPr>
          <w:rStyle w:val="dn"/>
          <w:b/>
          <w:bCs/>
        </w:rPr>
        <w:br/>
        <w:t>č</w:t>
      </w:r>
      <w:r>
        <w:rPr>
          <w:rStyle w:val="dn"/>
          <w:b/>
          <w:bCs/>
          <w:lang w:val="pt-PT"/>
        </w:rPr>
        <w:t xml:space="preserve">. 2968/26, parc. </w:t>
      </w:r>
      <w:r>
        <w:rPr>
          <w:rStyle w:val="dn"/>
          <w:b/>
          <w:bCs/>
        </w:rPr>
        <w:t>č</w:t>
      </w:r>
      <w:r>
        <w:rPr>
          <w:rStyle w:val="dn"/>
          <w:b/>
          <w:bCs/>
          <w:lang w:val="pt-PT"/>
        </w:rPr>
        <w:t xml:space="preserve">. 2968/31, parc. </w:t>
      </w:r>
      <w:r>
        <w:rPr>
          <w:rStyle w:val="dn"/>
          <w:b/>
          <w:bCs/>
        </w:rPr>
        <w:t>č</w:t>
      </w:r>
      <w:r>
        <w:rPr>
          <w:rStyle w:val="dn"/>
          <w:b/>
          <w:bCs/>
          <w:lang w:val="pt-PT"/>
        </w:rPr>
        <w:t xml:space="preserve">. 2968/67, parc. </w:t>
      </w:r>
      <w:r>
        <w:rPr>
          <w:rStyle w:val="dn"/>
          <w:b/>
          <w:bCs/>
        </w:rPr>
        <w:t xml:space="preserve">č. 2968/72, všechny </w:t>
      </w:r>
      <w:r>
        <w:rPr>
          <w:rStyle w:val="dn"/>
          <w:b/>
          <w:bCs/>
        </w:rPr>
        <w:br/>
        <w:t xml:space="preserve">v katastrálním území Nový Bydžov (707163), o </w:t>
      </w:r>
      <w:proofErr w:type="spellStart"/>
      <w:r>
        <w:rPr>
          <w:rStyle w:val="dn"/>
          <w:b/>
          <w:bCs/>
        </w:rPr>
        <w:t>celkov</w:t>
      </w:r>
      <w:proofErr w:type="spellEnd"/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výměře 31222 m</w:t>
      </w:r>
      <w:r>
        <w:rPr>
          <w:rStyle w:val="dn"/>
          <w:b/>
          <w:bCs/>
          <w:vertAlign w:val="superscript"/>
        </w:rPr>
        <w:t>2</w:t>
      </w:r>
      <w:r>
        <w:rPr>
          <w:rStyle w:val="dn"/>
          <w:b/>
          <w:bCs/>
          <w:lang w:val="es-ES_tradnl"/>
        </w:rPr>
        <w:t>, se v</w:t>
      </w:r>
      <w:r>
        <w:rPr>
          <w:rStyle w:val="dn"/>
          <w:b/>
          <w:bCs/>
        </w:rPr>
        <w:t>š</w:t>
      </w:r>
      <w:r>
        <w:rPr>
          <w:rStyle w:val="dn"/>
          <w:b/>
          <w:bCs/>
          <w:lang w:val="fr-FR"/>
        </w:rPr>
        <w:t>emi sou</w:t>
      </w:r>
      <w:r>
        <w:rPr>
          <w:rStyle w:val="dn"/>
          <w:b/>
          <w:bCs/>
        </w:rPr>
        <w:t>částmi a příslušenstvím, město Nový Bydžov kupuje od společnosti CZ AGRO Servis a. s., a to za dohodnutou kupní cenu dle článku III. t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</w:rPr>
        <w:t>to smlouvy.</w:t>
      </w:r>
    </w:p>
    <w:p w14:paraId="210A65D4" w14:textId="77777777" w:rsidR="006314C6" w:rsidRDefault="00A35EBB" w:rsidP="00643B76">
      <w:pPr>
        <w:pStyle w:val="Normlnweb"/>
        <w:numPr>
          <w:ilvl w:val="0"/>
          <w:numId w:val="7"/>
        </w:numPr>
        <w:spacing w:before="0" w:after="120" w:line="240" w:lineRule="auto"/>
        <w:jc w:val="both"/>
      </w:pPr>
      <w:r>
        <w:rPr>
          <w:rStyle w:val="dn"/>
        </w:rPr>
        <w:t xml:space="preserve">Prodávající prohlašuje, že je vlastníkem výše uvedených pozemků v katastrálním území Nový Bydžov zapsaných na LV č. 2934, který </w:t>
      </w:r>
      <w:r>
        <w:rPr>
          <w:rStyle w:val="dn"/>
          <w:lang w:val="da-DK"/>
        </w:rPr>
        <w:t>vede Katastr</w:t>
      </w:r>
      <w:proofErr w:type="spellStart"/>
      <w:r>
        <w:rPr>
          <w:rStyle w:val="dn"/>
        </w:rPr>
        <w:t>ální</w:t>
      </w:r>
      <w:proofErr w:type="spellEnd"/>
      <w:r>
        <w:rPr>
          <w:rStyle w:val="dn"/>
        </w:rPr>
        <w:t xml:space="preserve"> úřad pro </w:t>
      </w:r>
      <w:proofErr w:type="spellStart"/>
      <w:r>
        <w:rPr>
          <w:rStyle w:val="dn"/>
        </w:rPr>
        <w:t>Králov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hradecký kraj, Katastrální pracoviště Hradec </w:t>
      </w:r>
      <w:proofErr w:type="spellStart"/>
      <w:r>
        <w:rPr>
          <w:rStyle w:val="dn"/>
        </w:rPr>
        <w:t>Králov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pro katastrální území Nový Bydžov (707163) </w:t>
      </w:r>
      <w:r>
        <w:rPr>
          <w:rStyle w:val="dn"/>
        </w:rPr>
        <w:br/>
        <w:t>a obec Nový Bydžov (570508).</w:t>
      </w:r>
    </w:p>
    <w:p w14:paraId="26F138B4" w14:textId="77777777" w:rsidR="006314C6" w:rsidRDefault="00A35EBB" w:rsidP="00643B76">
      <w:pPr>
        <w:pStyle w:val="Normlnweb"/>
        <w:numPr>
          <w:ilvl w:val="0"/>
          <w:numId w:val="2"/>
        </w:numPr>
        <w:spacing w:before="0" w:after="120" w:line="240" w:lineRule="auto"/>
        <w:jc w:val="both"/>
      </w:pPr>
      <w:r>
        <w:rPr>
          <w:rStyle w:val="dn"/>
        </w:rPr>
        <w:t>Prodávající prohlašuje, že předmět převodu uvedený v čl. II. odst. 1 netrpí žádnou jemu zná</w:t>
      </w:r>
      <w:r>
        <w:rPr>
          <w:rStyle w:val="dn"/>
          <w:lang w:val="pt-PT"/>
        </w:rPr>
        <w:t>mou pr</w:t>
      </w:r>
      <w:proofErr w:type="spellStart"/>
      <w:r>
        <w:rPr>
          <w:rStyle w:val="dn"/>
        </w:rPr>
        <w:t>ávní</w:t>
      </w:r>
      <w:proofErr w:type="spellEnd"/>
      <w:r>
        <w:rPr>
          <w:rStyle w:val="dn"/>
        </w:rPr>
        <w:t xml:space="preserve"> ani faktickou vadou, není </w:t>
      </w:r>
      <w:proofErr w:type="spellStart"/>
      <w:r>
        <w:rPr>
          <w:rStyle w:val="dn"/>
        </w:rPr>
        <w:t>zatíž</w:t>
      </w:r>
      <w:proofErr w:type="spellEnd"/>
      <w:r>
        <w:rPr>
          <w:rStyle w:val="dn"/>
          <w:lang w:val="nl-NL"/>
        </w:rPr>
        <w:t>en v</w:t>
      </w:r>
      <w:proofErr w:type="spellStart"/>
      <w:r>
        <w:rPr>
          <w:rStyle w:val="dn"/>
        </w:rPr>
        <w:t>ěcnými</w:t>
      </w:r>
      <w:proofErr w:type="spellEnd"/>
      <w:r>
        <w:rPr>
          <w:rStyle w:val="dn"/>
        </w:rPr>
        <w:t xml:space="preserve"> břemeny, nájemními smlouvami (vyjma pozemku parc. č. 2243/5 v katastrálním území Nový </w:t>
      </w:r>
      <w:proofErr w:type="spellStart"/>
      <w:r>
        <w:rPr>
          <w:rStyle w:val="dn"/>
        </w:rPr>
        <w:t>Bydž</w:t>
      </w:r>
      <w:proofErr w:type="spellEnd"/>
      <w:r>
        <w:rPr>
          <w:rStyle w:val="dn"/>
          <w:lang w:val="pt-PT"/>
        </w:rPr>
        <w:t>ov), apod.</w:t>
      </w:r>
    </w:p>
    <w:p w14:paraId="5D6D0F10" w14:textId="77777777" w:rsidR="00A935D0" w:rsidRPr="001B37FA" w:rsidRDefault="00A35EBB" w:rsidP="00643B7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Style w:val="dn"/>
          <w:rFonts w:ascii="Times New Roman" w:hAnsi="Times New Roman"/>
          <w:color w:val="auto"/>
          <w:sz w:val="24"/>
          <w:szCs w:val="24"/>
        </w:rPr>
      </w:pPr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 xml:space="preserve">Prodávající prohlašuje, že k pozemku parc. č. 2243/5, </w:t>
      </w:r>
      <w:proofErr w:type="spellStart"/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>orn</w:t>
      </w:r>
      <w:proofErr w:type="spellEnd"/>
      <w:r w:rsidRPr="001B37FA">
        <w:rPr>
          <w:rStyle w:val="dn"/>
          <w:rFonts w:ascii="Times New Roman" w:hAnsi="Times New Roman"/>
          <w:color w:val="auto"/>
          <w:sz w:val="24"/>
          <w:szCs w:val="24"/>
          <w:lang w:val="pt-PT"/>
        </w:rPr>
        <w:t xml:space="preserve">á </w:t>
      </w:r>
      <w:proofErr w:type="spellStart"/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>pů</w:t>
      </w:r>
      <w:proofErr w:type="spellEnd"/>
      <w:r w:rsidRPr="001B37FA">
        <w:rPr>
          <w:rStyle w:val="dn"/>
          <w:rFonts w:ascii="Times New Roman" w:hAnsi="Times New Roman"/>
          <w:color w:val="auto"/>
          <w:sz w:val="24"/>
          <w:szCs w:val="24"/>
          <w:lang w:val="pt-PT"/>
        </w:rPr>
        <w:t>da, o v</w:t>
      </w:r>
      <w:proofErr w:type="spellStart"/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>ýměře</w:t>
      </w:r>
      <w:proofErr w:type="spellEnd"/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 xml:space="preserve"> 29767 m</w:t>
      </w:r>
      <w:r w:rsidRPr="001B37FA">
        <w:rPr>
          <w:rStyle w:val="dn"/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 xml:space="preserve">, je uzavřena </w:t>
      </w:r>
      <w:proofErr w:type="spellStart"/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>Pachtovní</w:t>
      </w:r>
      <w:proofErr w:type="spellEnd"/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Pr="001B37FA">
        <w:rPr>
          <w:rStyle w:val="dn"/>
          <w:rFonts w:ascii="Times New Roman" w:hAnsi="Times New Roman"/>
          <w:color w:val="auto"/>
          <w:sz w:val="24"/>
          <w:szCs w:val="24"/>
          <w:lang w:val="fr-FR"/>
        </w:rPr>
        <w:t xml:space="preserve">smlouva </w:t>
      </w:r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>č. 2291 se společností Agropodnik Humburky, a.s., IČ 64259668, s jejímž zněním byl Kupující před podpisem t</w:t>
      </w:r>
      <w:r w:rsidRPr="001B37FA">
        <w:rPr>
          <w:rStyle w:val="dn"/>
          <w:rFonts w:ascii="Times New Roman" w:hAnsi="Times New Roman"/>
          <w:color w:val="auto"/>
          <w:sz w:val="24"/>
          <w:szCs w:val="24"/>
          <w:lang w:val="fr-FR"/>
        </w:rPr>
        <w:t>é</w:t>
      </w:r>
      <w:r w:rsidRPr="001B37FA">
        <w:rPr>
          <w:rStyle w:val="dn"/>
          <w:rFonts w:ascii="Times New Roman" w:hAnsi="Times New Roman"/>
          <w:color w:val="auto"/>
          <w:sz w:val="24"/>
          <w:szCs w:val="24"/>
        </w:rPr>
        <w:t xml:space="preserve">to KS seznámen. </w:t>
      </w:r>
    </w:p>
    <w:p w14:paraId="0F191E32" w14:textId="51AFB985" w:rsidR="006314C6" w:rsidRPr="00643B76" w:rsidRDefault="00A35EBB" w:rsidP="00643B76">
      <w:pPr>
        <w:spacing w:after="120" w:line="240" w:lineRule="auto"/>
        <w:jc w:val="both"/>
      </w:pPr>
      <w:r w:rsidRPr="001B37FA">
        <w:rPr>
          <w:rStyle w:val="dn"/>
        </w:rPr>
        <w:t xml:space="preserve">Kupující prohlašuje, že je mu znám jak fyzický, tak právní stav, charakter a druh předmětu převodu. Kupující prohlašuje, že se seznámil se stavem předmětu převodu a </w:t>
      </w:r>
      <w:proofErr w:type="spellStart"/>
      <w:r w:rsidRPr="001B37FA">
        <w:rPr>
          <w:rStyle w:val="dn"/>
        </w:rPr>
        <w:t>prohl</w:t>
      </w:r>
      <w:proofErr w:type="spellEnd"/>
      <w:r w:rsidRPr="00643B76">
        <w:rPr>
          <w:rStyle w:val="dn"/>
          <w:lang w:val="fr-FR"/>
        </w:rPr>
        <w:t>é</w:t>
      </w:r>
      <w:r w:rsidRPr="00643B76">
        <w:rPr>
          <w:rStyle w:val="dn"/>
        </w:rPr>
        <w:t>dl si je před podpisem t</w:t>
      </w:r>
      <w:r w:rsidRPr="00643B76">
        <w:rPr>
          <w:rStyle w:val="dn"/>
          <w:lang w:val="fr-FR"/>
        </w:rPr>
        <w:t>é</w:t>
      </w:r>
      <w:r w:rsidRPr="00643B76">
        <w:rPr>
          <w:rStyle w:val="dn"/>
        </w:rPr>
        <w:t>to smlouvy a v tomto stavu předmět převodu od prodávajícího za kupní cenu přejím</w:t>
      </w:r>
      <w:r w:rsidRPr="00643B76">
        <w:rPr>
          <w:rStyle w:val="dn"/>
          <w:lang w:val="pt-PT"/>
        </w:rPr>
        <w:t xml:space="preserve">á </w:t>
      </w:r>
      <w:r w:rsidRPr="00643B76">
        <w:rPr>
          <w:rStyle w:val="dn"/>
        </w:rPr>
        <w:t>a do sv</w:t>
      </w:r>
      <w:r w:rsidRPr="00643B76">
        <w:rPr>
          <w:rStyle w:val="dn"/>
          <w:lang w:val="fr-FR"/>
        </w:rPr>
        <w:t>é</w:t>
      </w:r>
      <w:r w:rsidRPr="00643B76">
        <w:rPr>
          <w:rStyle w:val="dn"/>
        </w:rPr>
        <w:t>ho vlastnictví kupuje, a to za podmínek uvedených v t</w:t>
      </w:r>
      <w:r w:rsidRPr="00643B76">
        <w:rPr>
          <w:rStyle w:val="dn"/>
          <w:lang w:val="fr-FR"/>
        </w:rPr>
        <w:t>é</w:t>
      </w:r>
      <w:r w:rsidRPr="00643B76">
        <w:rPr>
          <w:rStyle w:val="dn"/>
        </w:rPr>
        <w:t>to smlouvě.</w:t>
      </w:r>
    </w:p>
    <w:p w14:paraId="51A81E9B" w14:textId="77777777" w:rsidR="006314C6" w:rsidRDefault="006314C6" w:rsidP="00643B76">
      <w:pPr>
        <w:pStyle w:val="Odstavecseseznamem"/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39AB1439" w14:textId="7777777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ČLÁ</w:t>
      </w:r>
      <w:r>
        <w:rPr>
          <w:rStyle w:val="dn"/>
          <w:b/>
          <w:bCs/>
          <w:sz w:val="28"/>
          <w:szCs w:val="28"/>
          <w:lang w:val="de-DE"/>
        </w:rPr>
        <w:t xml:space="preserve">NEK III. </w:t>
      </w:r>
      <w:r>
        <w:rPr>
          <w:rStyle w:val="dn"/>
          <w:b/>
          <w:bCs/>
          <w:sz w:val="28"/>
          <w:szCs w:val="28"/>
        </w:rPr>
        <w:t xml:space="preserve">– KUPNÍ </w:t>
      </w:r>
      <w:r>
        <w:rPr>
          <w:rStyle w:val="dn"/>
          <w:b/>
          <w:bCs/>
          <w:sz w:val="28"/>
          <w:szCs w:val="28"/>
          <w:lang w:val="de-DE"/>
        </w:rPr>
        <w:t>CENA</w:t>
      </w:r>
    </w:p>
    <w:p w14:paraId="7333A878" w14:textId="77777777" w:rsidR="006314C6" w:rsidRDefault="00A35EBB" w:rsidP="00643B76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Kupující se zavazuje zaplatit prodávajícímu za převod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práva k předmětu převodu uveden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mu v čl. II. odst. 1.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to smlouvy kupní cenu takto:</w:t>
      </w:r>
    </w:p>
    <w:p w14:paraId="1FD2F4AA" w14:textId="77777777" w:rsidR="006314C6" w:rsidRDefault="00A35EBB" w:rsidP="00643B76">
      <w:pPr>
        <w:pStyle w:val="Odstavecseseznamem"/>
        <w:spacing w:after="120" w:line="240" w:lineRule="auto"/>
        <w:ind w:left="284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Celkov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  <w:lang w:val="pt-PT"/>
        </w:rPr>
        <w:t xml:space="preserve">á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kupní cena</w:t>
      </w:r>
      <w:r>
        <w:rPr>
          <w:rStyle w:val="dn"/>
          <w:rFonts w:ascii="Times New Roman" w:hAnsi="Times New Roman"/>
          <w:sz w:val="24"/>
          <w:szCs w:val="24"/>
        </w:rPr>
        <w:t xml:space="preserve"> za převod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práva k předmětu převodu uveden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mu </w:t>
      </w:r>
      <w:r>
        <w:rPr>
          <w:rStyle w:val="dn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dn"/>
          <w:rFonts w:ascii="Times New Roman" w:hAnsi="Times New Roman"/>
          <w:sz w:val="24"/>
          <w:szCs w:val="24"/>
        </w:rPr>
        <w:t>v čl. II. odst. 1.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smlouvy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činí </w:t>
      </w:r>
      <w:r>
        <w:rPr>
          <w:rStyle w:val="dn"/>
          <w:rFonts w:ascii="Times New Roman" w:hAnsi="Times New Roman"/>
          <w:b/>
          <w:bCs/>
          <w:sz w:val="24"/>
          <w:szCs w:val="24"/>
          <w:lang w:val="en-US"/>
        </w:rPr>
        <w:t>9.271.420,00</w:t>
      </w:r>
      <w:bookmarkStart w:id="0" w:name="_Hlk36119786"/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Kč</w:t>
      </w:r>
      <w:r>
        <w:rPr>
          <w:rStyle w:val="dn"/>
          <w:rFonts w:ascii="Times New Roman" w:hAnsi="Times New Roman"/>
          <w:sz w:val="24"/>
          <w:szCs w:val="24"/>
        </w:rPr>
        <w:t xml:space="preserve"> (slovy:</w:t>
      </w:r>
      <w:bookmarkEnd w:id="0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bookmarkStart w:id="1" w:name="_Hlk46320366"/>
      <w:proofErr w:type="spellStart"/>
      <w:r>
        <w:rPr>
          <w:rStyle w:val="dn"/>
          <w:rFonts w:ascii="Times New Roman" w:hAnsi="Times New Roman"/>
          <w:sz w:val="24"/>
          <w:szCs w:val="24"/>
        </w:rPr>
        <w:t>Devě</w:t>
      </w:r>
      <w:proofErr w:type="spellEnd"/>
      <w:r>
        <w:rPr>
          <w:rStyle w:val="dn"/>
          <w:rFonts w:ascii="Times New Roman" w:hAnsi="Times New Roman"/>
          <w:sz w:val="24"/>
          <w:szCs w:val="24"/>
          <w:lang w:val="it-IT"/>
        </w:rPr>
        <w:t>tmilion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ůdvěstěsedmdesátjednatisícčtyřistadvacetkorunčeských</w:t>
      </w:r>
      <w:bookmarkEnd w:id="1"/>
      <w:proofErr w:type="spellEnd"/>
      <w:r>
        <w:rPr>
          <w:rStyle w:val="dn"/>
          <w:rFonts w:ascii="Times New Roman" w:hAnsi="Times New Roman"/>
          <w:sz w:val="24"/>
          <w:szCs w:val="24"/>
        </w:rPr>
        <w:t>). Tato cena je včetně DPH. Prodávající není plátce DPH.</w:t>
      </w:r>
    </w:p>
    <w:p w14:paraId="7B00D4FA" w14:textId="194F9D4B" w:rsidR="006314C6" w:rsidRDefault="00A35EBB" w:rsidP="00643B76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Kupující se prodávajícímu zavazuje uhradit celkovou kupní cenu ve výš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Style w:val="dn"/>
          <w:rFonts w:ascii="Times New Roman" w:hAnsi="Times New Roman"/>
          <w:sz w:val="24"/>
          <w:szCs w:val="24"/>
          <w:lang w:val="en-US"/>
        </w:rPr>
        <w:t xml:space="preserve"> 9.271.420,00 K</w:t>
      </w:r>
      <w:r>
        <w:rPr>
          <w:rStyle w:val="dn"/>
          <w:rFonts w:ascii="Times New Roman" w:hAnsi="Times New Roman"/>
          <w:sz w:val="24"/>
          <w:szCs w:val="24"/>
        </w:rPr>
        <w:t xml:space="preserve">č (slovy: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Devě</w:t>
      </w:r>
      <w:proofErr w:type="spellEnd"/>
      <w:r>
        <w:rPr>
          <w:rStyle w:val="dn"/>
          <w:rFonts w:ascii="Times New Roman" w:hAnsi="Times New Roman"/>
          <w:sz w:val="24"/>
          <w:szCs w:val="24"/>
          <w:lang w:val="it-IT"/>
        </w:rPr>
        <w:t>tmilion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ůdvěstěsedmdesátjednatisícčtyřistadvacetkorunčeských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) na jím označený účet vedený u bankovního ústavu</w:t>
      </w:r>
      <w:r w:rsidR="002F7AAB">
        <w:rPr>
          <w:rStyle w:val="dn"/>
          <w:rFonts w:ascii="Times New Roman" w:hAnsi="Times New Roman"/>
          <w:sz w:val="24"/>
          <w:szCs w:val="24"/>
        </w:rPr>
        <w:t xml:space="preserve">, </w:t>
      </w:r>
      <w:r>
        <w:rPr>
          <w:rStyle w:val="dn"/>
          <w:rFonts w:ascii="Times New Roman" w:hAnsi="Times New Roman"/>
          <w:sz w:val="24"/>
          <w:szCs w:val="24"/>
        </w:rPr>
        <w:t xml:space="preserve">nejpozději do dvaceti pracovních dnů ode dne, kdy bude kupujícímu doručeno Vyrozumění Katastrálního úřadu pro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Králov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hradecký kraj, katastrální pracoviště Hradec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Králov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lang w:val="pt-PT"/>
        </w:rPr>
        <w:t>, o proveden</w:t>
      </w:r>
      <w:r>
        <w:rPr>
          <w:rStyle w:val="dn"/>
          <w:rFonts w:ascii="Times New Roman" w:hAnsi="Times New Roman"/>
          <w:sz w:val="24"/>
          <w:szCs w:val="24"/>
        </w:rPr>
        <w:t xml:space="preserve">í vkladu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práva do Katastru nemovitostí podle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to kupní smlouvy. Variabilním symbolem bude číslo smlouvy z </w:t>
      </w:r>
      <w:r>
        <w:rPr>
          <w:rStyle w:val="dn"/>
          <w:rFonts w:ascii="Times New Roman" w:hAnsi="Times New Roman"/>
          <w:sz w:val="24"/>
          <w:szCs w:val="24"/>
          <w:lang w:val="en-US"/>
        </w:rPr>
        <w:t>evidence m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ěsta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Nový Bydžov, tedy 2022-0068/M. </w:t>
      </w:r>
    </w:p>
    <w:p w14:paraId="69F77600" w14:textId="77777777" w:rsidR="006314C6" w:rsidRDefault="006314C6" w:rsidP="00643B76">
      <w:pPr>
        <w:pStyle w:val="Odstavecseseznamem"/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5576CF84" w14:textId="7777777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ČLÁ</w:t>
      </w:r>
      <w:r>
        <w:rPr>
          <w:rStyle w:val="dn"/>
          <w:b/>
          <w:bCs/>
          <w:sz w:val="28"/>
          <w:szCs w:val="28"/>
          <w:lang w:val="de-DE"/>
        </w:rPr>
        <w:t xml:space="preserve">NEK IV. </w:t>
      </w:r>
      <w:r>
        <w:rPr>
          <w:rStyle w:val="dn"/>
          <w:b/>
          <w:bCs/>
          <w:sz w:val="28"/>
          <w:szCs w:val="28"/>
        </w:rPr>
        <w:t>– NABYTÍ VLASTNICK</w:t>
      </w:r>
      <w:r>
        <w:rPr>
          <w:rStyle w:val="dn"/>
          <w:b/>
          <w:bCs/>
          <w:sz w:val="28"/>
          <w:szCs w:val="28"/>
          <w:lang w:val="fr-FR"/>
        </w:rPr>
        <w:t>É</w:t>
      </w:r>
      <w:r>
        <w:rPr>
          <w:rStyle w:val="dn"/>
          <w:b/>
          <w:bCs/>
          <w:sz w:val="28"/>
          <w:szCs w:val="28"/>
          <w:lang w:val="de-DE"/>
        </w:rPr>
        <w:t>HO PR</w:t>
      </w:r>
      <w:r>
        <w:rPr>
          <w:rStyle w:val="dn"/>
          <w:b/>
          <w:bCs/>
          <w:sz w:val="28"/>
          <w:szCs w:val="28"/>
        </w:rPr>
        <w:t>ÁVA</w:t>
      </w:r>
    </w:p>
    <w:p w14:paraId="4A03DBE9" w14:textId="77777777" w:rsidR="006314C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Prodávající na základě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smlouvy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prodáv</w:t>
      </w:r>
      <w:proofErr w:type="spellEnd"/>
      <w:r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</w:rPr>
        <w:t>kupujícímu předmět převodu uvedený v čl. II. odst. 1.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smlouvy, a umožňuje kupujícímu nabýt k němu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právo, a to za sjednanou kupní cenu uvedenou v čl. III.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to smlouvy.</w:t>
      </w:r>
    </w:p>
    <w:p w14:paraId="11185523" w14:textId="77777777" w:rsidR="006314C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Dnem vkladu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ho práva do Katastru nemovitostí u Katastrálního úřadu pro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Králov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hradecký kraj, katastrální pracoviště Hradec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Králov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, přejde na kupujícího vlastnictví k převáděným nemovitým věcem. </w:t>
      </w:r>
      <w:bookmarkStart w:id="2" w:name="_Hlk100121381"/>
      <w:r>
        <w:rPr>
          <w:rStyle w:val="dn"/>
          <w:rFonts w:ascii="Times New Roman" w:hAnsi="Times New Roman"/>
          <w:sz w:val="24"/>
          <w:szCs w:val="24"/>
        </w:rPr>
        <w:t>Smluvní strany se dohodly, že vešker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výnosy </w:t>
      </w:r>
      <w:r>
        <w:rPr>
          <w:rStyle w:val="dn"/>
          <w:rFonts w:ascii="Times New Roman" w:hAnsi="Times New Roman"/>
          <w:sz w:val="24"/>
          <w:szCs w:val="24"/>
        </w:rPr>
        <w:lastRenderedPageBreak/>
        <w:t>z předmětu převodu dosažen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(či obdržen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) za období do 31.12.2022 náležejí Prodávajícímu a za období od 1.1.2023 a dále, náležejí Kupujícímu.</w:t>
      </w:r>
      <w:r>
        <w:rPr>
          <w:rStyle w:val="dn"/>
          <w:sz w:val="24"/>
          <w:szCs w:val="24"/>
        </w:rPr>
        <w:t xml:space="preserve"> </w:t>
      </w:r>
      <w:bookmarkEnd w:id="2"/>
    </w:p>
    <w:p w14:paraId="6D86CADF" w14:textId="77777777" w:rsidR="006314C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Smluvní strany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smlouvy se zavazují vzájemně si poskytnout veškerou nutnou součinnost vyžadovanou k provedení vkladu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práva podle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smlouvy do katastru nemovitostí, a to i tehdy, pokud bude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nutn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podle výzvy nebo rozhodnutí katastrálního úřadu, doplnit nebo změnit tuto smlouvu nebo uzavřít novou smlouvu,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</w:rPr>
        <w:t>naplní úč</w:t>
      </w:r>
      <w:r>
        <w:rPr>
          <w:rStyle w:val="dn"/>
          <w:rFonts w:ascii="Times New Roman" w:hAnsi="Times New Roman"/>
          <w:sz w:val="24"/>
          <w:szCs w:val="24"/>
          <w:lang w:val="es-ES_tradnl"/>
        </w:rPr>
        <w:t>el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smlouvy, a to bez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zbytečn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odkladu pot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, kdy se o obsahu výzvy nebo rozhodnutí katastrálního úřadu dozvěděly. Toto ustanovení se vztahuje přiměřeně na návrh na vklad do katastru nemovitostí a přílohy.</w:t>
      </w:r>
    </w:p>
    <w:p w14:paraId="6721BED3" w14:textId="5F1CAC4D" w:rsidR="006314C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Do doby provedení vkladu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práva podle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to smlouvy jsou obě strany svými projevy vůle vázány a zavazují se bez souhlasu druh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strany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nepřev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st předmět převodu na třetí osobu, ani ho</w:t>
      </w:r>
      <w:r w:rsidR="00A935D0">
        <w:rPr>
          <w:rStyle w:val="dn"/>
          <w:rFonts w:ascii="Times New Roman" w:hAnsi="Times New Roman"/>
          <w:sz w:val="24"/>
          <w:szCs w:val="24"/>
        </w:rPr>
        <w:t>,</w:t>
      </w:r>
      <w:r>
        <w:rPr>
          <w:rStyle w:val="dn"/>
          <w:rFonts w:ascii="Times New Roman" w:hAnsi="Times New Roman"/>
          <w:sz w:val="24"/>
          <w:szCs w:val="24"/>
        </w:rPr>
        <w:t xml:space="preserve"> jakkoliv nezatížit nebo nesjednat práva k němu pro třetí osobu.</w:t>
      </w:r>
    </w:p>
    <w:p w14:paraId="14A2A190" w14:textId="1DD8D0A5" w:rsidR="006314C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Smluvní strany se dohodly, že návrh na vklad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práva do katastru nemovitostí pod</w:t>
      </w:r>
      <w:r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</w:rPr>
        <w:t>a vešker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náklady s tím spojen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uhradí kupující. Návrh na vklad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práva do katastru nemovitostí pod</w:t>
      </w:r>
      <w:r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</w:rPr>
        <w:t>kupující po podpisu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kupní smlouvy nejpozději do sedmi pracovních dnů </w:t>
      </w:r>
      <w:r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 xml:space="preserve">ode dne doručení </w:t>
      </w:r>
      <w:proofErr w:type="spellStart"/>
      <w:r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podepsan</w:t>
      </w:r>
      <w:proofErr w:type="spellEnd"/>
      <w:r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  <w:lang w:val="fr-FR"/>
        </w:rPr>
        <w:t>é</w:t>
      </w:r>
      <w:r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 xml:space="preserve">ho návrhu na vklad </w:t>
      </w:r>
      <w:r w:rsidR="00FA553E"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doručen</w:t>
      </w:r>
      <w:r w:rsidR="004F1267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ého</w:t>
      </w:r>
      <w:r w:rsidR="00FA553E"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/předan</w:t>
      </w:r>
      <w:r w:rsidR="004F1267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ého</w:t>
      </w:r>
      <w:r w:rsidR="00FA553E"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 xml:space="preserve"> mu </w:t>
      </w:r>
      <w:r w:rsidRP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prodávajícím</w:t>
      </w:r>
      <w:r w:rsidR="001B37FA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.</w:t>
      </w:r>
    </w:p>
    <w:p w14:paraId="3E1CBCEC" w14:textId="77777777" w:rsidR="006314C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Prodávající prohlašuje, že na předmětu převodu uveden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m v čl. II. odst. 1 neváznou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žádn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dluhy nebo právní závady.</w:t>
      </w:r>
    </w:p>
    <w:p w14:paraId="6F8878A2" w14:textId="77777777" w:rsidR="006314C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Prodávající dále prohlašuje, že není proti němu zahájeno jak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koliv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soudní či správní řízení týkající se převáděn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nemovit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věci, řízení exekuční, insolvenční, dále prohlašuje, že není omezen v dispozici s ní, není mu známa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žádn</w:t>
      </w:r>
      <w:proofErr w:type="spellEnd"/>
      <w:r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</w:rPr>
        <w:t xml:space="preserve">osoba,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</w:rPr>
        <w:t>by mohla na předmět převodu požadovat zápis poznámky spornosti podle § 985 a § 986 zákona č. 89/2012, občanský zákoník, v 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platn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m znění, a že předmět převodu není dotčen poznámkou podle § 22 zákona č. 256/2013 Sb., o katastru nemovitostí (katastrální zákon), v 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platn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m znění.</w:t>
      </w:r>
    </w:p>
    <w:p w14:paraId="6188C2F4" w14:textId="4CFBDFE7" w:rsidR="006314C6" w:rsidRPr="00643B76" w:rsidRDefault="00A35EBB" w:rsidP="00643B76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Hlk100122059"/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>Kupující</w:t>
      </w:r>
      <w:r w:rsidR="00643B76" w:rsidRPr="00643B76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 xml:space="preserve">sděluje, že pozemek, který je předmětem prodeje </w:t>
      </w:r>
      <w:proofErr w:type="spellStart"/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>hodl</w:t>
      </w:r>
      <w:proofErr w:type="spellEnd"/>
      <w:r w:rsidRPr="00643B76">
        <w:rPr>
          <w:rStyle w:val="dn"/>
          <w:rFonts w:ascii="Times New Roman" w:hAnsi="Times New Roman"/>
          <w:color w:val="auto"/>
          <w:sz w:val="24"/>
          <w:szCs w:val="24"/>
          <w:lang w:val="pt-PT"/>
        </w:rPr>
        <w:t xml:space="preserve">á </w:t>
      </w:r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 xml:space="preserve">využít ke </w:t>
      </w:r>
      <w:proofErr w:type="spellStart"/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>strategick</w:t>
      </w:r>
      <w:proofErr w:type="spellEnd"/>
      <w:r w:rsidRPr="00643B76">
        <w:rPr>
          <w:rStyle w:val="dn"/>
          <w:rFonts w:ascii="Times New Roman" w:hAnsi="Times New Roman"/>
          <w:color w:val="auto"/>
          <w:sz w:val="24"/>
          <w:szCs w:val="24"/>
          <w:lang w:val="fr-FR"/>
        </w:rPr>
        <w:t>é</w:t>
      </w:r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>mu rozvoji města Nový Bydžov</w:t>
      </w:r>
      <w:r w:rsidR="00643B76" w:rsidRPr="00643B76">
        <w:rPr>
          <w:rStyle w:val="dn"/>
          <w:rFonts w:ascii="Times New Roman" w:hAnsi="Times New Roman"/>
          <w:color w:val="auto"/>
          <w:sz w:val="24"/>
          <w:szCs w:val="24"/>
        </w:rPr>
        <w:t>.</w:t>
      </w:r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 xml:space="preserve"> Pozemek jako celek </w:t>
      </w:r>
      <w:r w:rsidR="00FA553E" w:rsidRPr="00643B76">
        <w:rPr>
          <w:rStyle w:val="dn"/>
          <w:rFonts w:ascii="Times New Roman" w:hAnsi="Times New Roman"/>
          <w:color w:val="auto"/>
          <w:sz w:val="24"/>
          <w:szCs w:val="24"/>
        </w:rPr>
        <w:t xml:space="preserve">Kupující </w:t>
      </w:r>
      <w:proofErr w:type="spellStart"/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>nehodl</w:t>
      </w:r>
      <w:proofErr w:type="spellEnd"/>
      <w:r w:rsidRPr="00643B76">
        <w:rPr>
          <w:rStyle w:val="dn"/>
          <w:rFonts w:ascii="Times New Roman" w:hAnsi="Times New Roman"/>
          <w:color w:val="auto"/>
          <w:sz w:val="24"/>
          <w:szCs w:val="24"/>
          <w:lang w:val="pt-PT"/>
        </w:rPr>
        <w:t xml:space="preserve">á </w:t>
      </w:r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 xml:space="preserve">v horizontu několika </w:t>
      </w:r>
      <w:r w:rsidR="00FA553E" w:rsidRPr="00643B76">
        <w:rPr>
          <w:rStyle w:val="dn"/>
          <w:rFonts w:ascii="Times New Roman" w:hAnsi="Times New Roman"/>
          <w:color w:val="auto"/>
          <w:sz w:val="24"/>
          <w:szCs w:val="24"/>
        </w:rPr>
        <w:t xml:space="preserve">následujících </w:t>
      </w:r>
      <w:r w:rsidRPr="00643B76">
        <w:rPr>
          <w:rStyle w:val="dn"/>
          <w:rFonts w:ascii="Times New Roman" w:hAnsi="Times New Roman"/>
          <w:color w:val="auto"/>
          <w:sz w:val="24"/>
          <w:szCs w:val="24"/>
        </w:rPr>
        <w:t>let prodat třetí osobě.</w:t>
      </w:r>
      <w:bookmarkEnd w:id="3"/>
    </w:p>
    <w:p w14:paraId="1F45E7DF" w14:textId="77777777" w:rsidR="006314C6" w:rsidRDefault="006314C6" w:rsidP="00643B76">
      <w:pPr>
        <w:pStyle w:val="Normlnweb"/>
        <w:spacing w:before="0" w:after="0" w:line="240" w:lineRule="auto"/>
        <w:jc w:val="both"/>
        <w:rPr>
          <w:rStyle w:val="dn"/>
          <w:b/>
          <w:bCs/>
          <w:color w:val="FF0000"/>
          <w:u w:color="FF0000"/>
        </w:rPr>
      </w:pPr>
    </w:p>
    <w:p w14:paraId="57DD0AD6" w14:textId="7777777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ČLÁ</w:t>
      </w:r>
      <w:r>
        <w:rPr>
          <w:rStyle w:val="dn"/>
          <w:b/>
          <w:bCs/>
          <w:sz w:val="28"/>
          <w:szCs w:val="28"/>
          <w:lang w:val="de-DE"/>
        </w:rPr>
        <w:t xml:space="preserve">NEK V. </w:t>
      </w:r>
      <w:r>
        <w:rPr>
          <w:rStyle w:val="dn"/>
          <w:b/>
          <w:bCs/>
          <w:sz w:val="28"/>
          <w:szCs w:val="28"/>
        </w:rPr>
        <w:t>– ZÁVĚREČNÁ USTANOVENÍ</w:t>
      </w:r>
    </w:p>
    <w:p w14:paraId="55F58FC1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proofErr w:type="spellStart"/>
      <w:r>
        <w:rPr>
          <w:rStyle w:val="dn"/>
        </w:rPr>
        <w:t>Vzájemn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práva a povinnosti smluvních stran neupraven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touto smlouvou se řídí příslušnými právními předpisy, 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na občanským zákoníkem, v </w:t>
      </w:r>
      <w:proofErr w:type="spellStart"/>
      <w:r>
        <w:rPr>
          <w:rStyle w:val="dn"/>
        </w:rPr>
        <w:t>platn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m znění. </w:t>
      </w:r>
    </w:p>
    <w:p w14:paraId="4898BB0D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  <w:rPr>
          <w:lang w:val="it-IT"/>
        </w:rPr>
      </w:pPr>
      <w:r>
        <w:rPr>
          <w:rStyle w:val="dn"/>
          <w:lang w:val="it-IT"/>
        </w:rPr>
        <w:t>Tato smlouva m</w:t>
      </w:r>
      <w:proofErr w:type="spellStart"/>
      <w:r>
        <w:rPr>
          <w:rStyle w:val="dn"/>
        </w:rPr>
        <w:t>ůže</w:t>
      </w:r>
      <w:proofErr w:type="spellEnd"/>
      <w:r>
        <w:rPr>
          <w:rStyle w:val="dn"/>
        </w:rPr>
        <w:t xml:space="preserve"> být měněna pouze písemnými dodatky na základě souhlasu obou smluvních stran.</w:t>
      </w:r>
    </w:p>
    <w:p w14:paraId="264CB6B1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t xml:space="preserve">Tato smlouva je vyhotovena ve třech stejnopisech s platností originálu, přičemž </w:t>
      </w:r>
      <w:proofErr w:type="spellStart"/>
      <w:r>
        <w:rPr>
          <w:rStyle w:val="dn"/>
        </w:rPr>
        <w:t>každ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ze smluvních stran obdrží po jednom stejnopisu a jeden stejnopis s ověřeným podpisem člena představenstva CZ AGRO Servis a. s. je určen jako podklad pro vklad práv dle t</w:t>
      </w:r>
      <w:r>
        <w:rPr>
          <w:rStyle w:val="dn"/>
          <w:lang w:val="fr-FR"/>
        </w:rPr>
        <w:t>é</w:t>
      </w:r>
      <w:r>
        <w:rPr>
          <w:rStyle w:val="dn"/>
        </w:rPr>
        <w:t>to smlouvy do katastru nemovitostí.</w:t>
      </w:r>
    </w:p>
    <w:p w14:paraId="68097D63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t>Záměr města koupit předmět převodu uvedený v čl. II. odst. 1. t</w:t>
      </w:r>
      <w:r>
        <w:rPr>
          <w:rStyle w:val="dn"/>
          <w:lang w:val="fr-FR"/>
        </w:rPr>
        <w:t>é</w:t>
      </w:r>
      <w:r>
        <w:rPr>
          <w:rStyle w:val="dn"/>
        </w:rPr>
        <w:t>to smlouvy byl schválen Radou města Nový Bydžov dne 28. 03. 2022 usnesením č. 1827/76R/2022, s nímž je tato smlouva v </w:t>
      </w:r>
      <w:r>
        <w:rPr>
          <w:rStyle w:val="dn"/>
          <w:lang w:val="fr-FR"/>
        </w:rPr>
        <w:t xml:space="preserve">souladu. </w:t>
      </w:r>
    </w:p>
    <w:p w14:paraId="4F1C3E0B" w14:textId="4A53792E" w:rsidR="006314C6" w:rsidRPr="00751271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t xml:space="preserve">Převod </w:t>
      </w:r>
      <w:r w:rsidRPr="00751271">
        <w:rPr>
          <w:rStyle w:val="dn"/>
        </w:rPr>
        <w:t>předmětu uvedený v čl. II. odst. 1. t</w:t>
      </w:r>
      <w:r w:rsidRPr="00751271">
        <w:rPr>
          <w:rStyle w:val="dn"/>
          <w:lang w:val="fr-FR"/>
        </w:rPr>
        <w:t>é</w:t>
      </w:r>
      <w:r w:rsidRPr="00751271">
        <w:rPr>
          <w:rStyle w:val="dn"/>
        </w:rPr>
        <w:t>to smlouvy byl schválen Zastupitelstvem města Nový Bydžov</w:t>
      </w:r>
      <w:r w:rsidR="00751271">
        <w:rPr>
          <w:rStyle w:val="dn"/>
        </w:rPr>
        <w:t xml:space="preserve"> dne 18.</w:t>
      </w:r>
      <w:r w:rsidR="0097477E">
        <w:rPr>
          <w:rStyle w:val="dn"/>
        </w:rPr>
        <w:t xml:space="preserve"> </w:t>
      </w:r>
      <w:r w:rsidR="00751271">
        <w:rPr>
          <w:rStyle w:val="dn"/>
        </w:rPr>
        <w:t>05.</w:t>
      </w:r>
      <w:r w:rsidR="0097477E">
        <w:rPr>
          <w:rStyle w:val="dn"/>
        </w:rPr>
        <w:t xml:space="preserve"> </w:t>
      </w:r>
      <w:r w:rsidR="00751271">
        <w:rPr>
          <w:rStyle w:val="dn"/>
        </w:rPr>
        <w:t xml:space="preserve">2022 usnesením číslo </w:t>
      </w:r>
      <w:r w:rsidR="00B7536B">
        <w:rPr>
          <w:rStyle w:val="dn"/>
        </w:rPr>
        <w:t>798</w:t>
      </w:r>
      <w:r w:rsidR="00751271">
        <w:rPr>
          <w:rStyle w:val="dn"/>
        </w:rPr>
        <w:t xml:space="preserve">/27Z/2022, </w:t>
      </w:r>
      <w:r w:rsidRPr="00751271">
        <w:rPr>
          <w:rStyle w:val="dn"/>
        </w:rPr>
        <w:t>s nímž je tato smlouva v </w:t>
      </w:r>
      <w:r w:rsidRPr="00751271">
        <w:rPr>
          <w:rStyle w:val="dn"/>
          <w:lang w:val="fr-FR"/>
        </w:rPr>
        <w:t>souladu.</w:t>
      </w:r>
    </w:p>
    <w:p w14:paraId="0985083D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lastRenderedPageBreak/>
        <w:t>Smluvní strany výslovně souhlasí s tím, aby tato smlouva ve sv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 </w:t>
      </w:r>
      <w:proofErr w:type="spellStart"/>
      <w:r>
        <w:rPr>
          <w:rStyle w:val="dn"/>
        </w:rPr>
        <w:t>úpln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m znění byla zveřejněna v rámci informací zpřístupňovaných veřejnosti prostřednictvím </w:t>
      </w:r>
      <w:proofErr w:type="spellStart"/>
      <w:r>
        <w:rPr>
          <w:rStyle w:val="dn"/>
        </w:rPr>
        <w:t>dálkov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přístupu v Registru smluv. </w:t>
      </w:r>
    </w:p>
    <w:p w14:paraId="4F99B046" w14:textId="21C9018A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t>Smluvní strany prohlašují, že skutečnosti uveden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 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smlouvě nepovažují za obchodní tajemství </w:t>
      </w:r>
      <w:r>
        <w:rPr>
          <w:rStyle w:val="dn"/>
          <w:lang w:val="da-DK"/>
        </w:rPr>
        <w:t>a ud</w:t>
      </w:r>
      <w:proofErr w:type="spellStart"/>
      <w:r>
        <w:rPr>
          <w:rStyle w:val="dn"/>
        </w:rPr>
        <w:t>ělují</w:t>
      </w:r>
      <w:proofErr w:type="spellEnd"/>
      <w:r>
        <w:rPr>
          <w:rStyle w:val="dn"/>
        </w:rPr>
        <w:t xml:space="preserve"> svolení k jejich užití a zveřejnění bez stanovení jakýchkoli dalších podmínek vyjma data narození </w:t>
      </w:r>
      <w:r>
        <w:rPr>
          <w:rStyle w:val="dn"/>
          <w:lang w:val="sv-SE"/>
        </w:rPr>
        <w:t>a bydli</w:t>
      </w:r>
      <w:proofErr w:type="spellStart"/>
      <w:r>
        <w:rPr>
          <w:rStyle w:val="dn"/>
        </w:rPr>
        <w:t>ště</w:t>
      </w:r>
      <w:proofErr w:type="spellEnd"/>
      <w:r>
        <w:rPr>
          <w:rStyle w:val="dn"/>
        </w:rPr>
        <w:t xml:space="preserve"> člena představenstva CZ AGRO Servis a.s. </w:t>
      </w:r>
      <w:r w:rsidR="004F1267">
        <w:rPr>
          <w:rStyle w:val="dn"/>
        </w:rPr>
        <w:br/>
      </w:r>
      <w:r>
        <w:rPr>
          <w:rStyle w:val="dn"/>
        </w:rPr>
        <w:t>a bankovního spojení prodávající</w:t>
      </w:r>
      <w:r>
        <w:rPr>
          <w:rStyle w:val="dn"/>
          <w:lang w:val="it-IT"/>
        </w:rPr>
        <w:t>ho.</w:t>
      </w:r>
    </w:p>
    <w:p w14:paraId="560C5C66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t>Smlouva bude zveřejněna v Registru smluv kupujícím.</w:t>
      </w:r>
    </w:p>
    <w:p w14:paraId="33418F45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  <w:rPr>
          <w:lang w:val="it-IT"/>
        </w:rPr>
      </w:pPr>
      <w:r>
        <w:rPr>
          <w:rStyle w:val="dn"/>
          <w:lang w:val="it-IT"/>
        </w:rPr>
        <w:t>Tato smlouva nab</w:t>
      </w:r>
      <w:proofErr w:type="spellStart"/>
      <w:r>
        <w:rPr>
          <w:rStyle w:val="dn"/>
        </w:rPr>
        <w:t>ýv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platnosti dnem podpisu oběma smluvními stranami a účinnosti zveřejněním v Registru smluv.</w:t>
      </w:r>
    </w:p>
    <w:p w14:paraId="75221837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t>Smluvní strany žádají, aby podle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kupní smlouvy byly u Katastrálního úřadu pro </w:t>
      </w:r>
      <w:proofErr w:type="spellStart"/>
      <w:r>
        <w:rPr>
          <w:rStyle w:val="dn"/>
        </w:rPr>
        <w:t>Králov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hradecký kraj, Katastrálního pracoviště Hradec </w:t>
      </w:r>
      <w:proofErr w:type="spellStart"/>
      <w:r>
        <w:rPr>
          <w:rStyle w:val="dn"/>
        </w:rPr>
        <w:t>Králov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, na listech vlastnictví pro obec Nový Bydžov (570508) a katastrální území Nový Bydžov (707163), provedeny </w:t>
      </w:r>
      <w:proofErr w:type="spellStart"/>
      <w:r>
        <w:rPr>
          <w:rStyle w:val="dn"/>
        </w:rPr>
        <w:t>příslušn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změny.</w:t>
      </w:r>
    </w:p>
    <w:p w14:paraId="3807E121" w14:textId="77777777" w:rsidR="006314C6" w:rsidRDefault="00A35EBB" w:rsidP="00643B76">
      <w:pPr>
        <w:pStyle w:val="Normlnweb"/>
        <w:numPr>
          <w:ilvl w:val="0"/>
          <w:numId w:val="13"/>
        </w:numPr>
        <w:spacing w:before="0" w:after="120" w:line="240" w:lineRule="auto"/>
        <w:jc w:val="both"/>
      </w:pPr>
      <w:r>
        <w:rPr>
          <w:rStyle w:val="dn"/>
        </w:rPr>
        <w:t>Smluvní strany, příp. jejich zástupci, prohlašují, že jsou způsobil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k tomuto právnímu jednání, ž</w:t>
      </w:r>
      <w:r>
        <w:rPr>
          <w:rStyle w:val="dn"/>
          <w:lang w:val="it-IT"/>
        </w:rPr>
        <w:t>e si tuto smlouvu p</w:t>
      </w:r>
      <w:proofErr w:type="spellStart"/>
      <w:r>
        <w:rPr>
          <w:rStyle w:val="dn"/>
        </w:rPr>
        <w:t>řed</w:t>
      </w:r>
      <w:proofErr w:type="spellEnd"/>
      <w:r>
        <w:rPr>
          <w:rStyle w:val="dn"/>
        </w:rPr>
        <w:t xml:space="preserve"> jejím podpisem </w:t>
      </w:r>
      <w:proofErr w:type="spellStart"/>
      <w:r>
        <w:rPr>
          <w:rStyle w:val="dn"/>
        </w:rPr>
        <w:t>přeč</w:t>
      </w:r>
      <w:r>
        <w:rPr>
          <w:rStyle w:val="dn"/>
          <w:lang w:val="en-US"/>
        </w:rPr>
        <w:t>etly</w:t>
      </w:r>
      <w:proofErr w:type="spellEnd"/>
      <w:r>
        <w:rPr>
          <w:rStyle w:val="dn"/>
          <w:lang w:val="en-US"/>
        </w:rPr>
        <w:t xml:space="preserve">, </w:t>
      </w:r>
      <w:r>
        <w:rPr>
          <w:rStyle w:val="dn"/>
        </w:rPr>
        <w:t xml:space="preserve">že s jejím obsahem bezvýhradně souhlasí, že ji uzavírají po </w:t>
      </w:r>
      <w:proofErr w:type="spellStart"/>
      <w:r>
        <w:rPr>
          <w:rStyle w:val="dn"/>
        </w:rPr>
        <w:t>vzájemn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m projednání a se svobodnou vůlí, nikoliv pod nátlakem, a na důkaz toho připojují níže sv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vlastnoruční podpisy.</w:t>
      </w:r>
    </w:p>
    <w:p w14:paraId="21547F3D" w14:textId="77777777" w:rsidR="006314C6" w:rsidRDefault="006314C6" w:rsidP="00643B76">
      <w:pPr>
        <w:pStyle w:val="Normlnweb"/>
        <w:spacing w:before="0" w:after="0" w:line="240" w:lineRule="auto"/>
        <w:jc w:val="both"/>
      </w:pPr>
    </w:p>
    <w:p w14:paraId="41A20F3E" w14:textId="17D1D4D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color w:val="FF0000"/>
          <w:u w:color="FF0000"/>
        </w:rPr>
      </w:pPr>
      <w:r>
        <w:rPr>
          <w:rStyle w:val="dn"/>
        </w:rPr>
        <w:t xml:space="preserve">V Praze dne </w:t>
      </w:r>
      <w:r w:rsidR="000246AB">
        <w:rPr>
          <w:rStyle w:val="dn"/>
        </w:rPr>
        <w:t>23.5.</w:t>
      </w:r>
      <w:r>
        <w:rPr>
          <w:rStyle w:val="dn"/>
        </w:rPr>
        <w:t xml:space="preserve"> 2022</w:t>
      </w:r>
      <w:r>
        <w:rPr>
          <w:rStyle w:val="dn"/>
          <w:color w:val="FF0000"/>
          <w:u w:color="FF0000"/>
        </w:rPr>
        <w:tab/>
      </w:r>
      <w:r>
        <w:rPr>
          <w:rStyle w:val="dn"/>
          <w:color w:val="FF0000"/>
          <w:u w:color="FF0000"/>
        </w:rPr>
        <w:tab/>
      </w:r>
      <w:r>
        <w:rPr>
          <w:rStyle w:val="dn"/>
          <w:color w:val="FF0000"/>
          <w:u w:color="FF0000"/>
        </w:rPr>
        <w:tab/>
      </w:r>
      <w:r>
        <w:rPr>
          <w:rStyle w:val="dn"/>
        </w:rPr>
        <w:t>V Nov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 Bydžově dne </w:t>
      </w:r>
      <w:r w:rsidR="000246AB">
        <w:rPr>
          <w:rStyle w:val="dn"/>
        </w:rPr>
        <w:t>25.5.</w:t>
      </w:r>
      <w:r w:rsidR="000246AB">
        <w:rPr>
          <w:rStyle w:val="dn"/>
        </w:rPr>
        <w:t xml:space="preserve"> </w:t>
      </w:r>
      <w:r>
        <w:rPr>
          <w:rStyle w:val="dn"/>
        </w:rPr>
        <w:t>2022</w:t>
      </w:r>
      <w:r>
        <w:rPr>
          <w:rStyle w:val="dn"/>
          <w:color w:val="FF0000"/>
          <w:u w:color="FF0000"/>
        </w:rPr>
        <w:tab/>
      </w:r>
      <w:r>
        <w:rPr>
          <w:rStyle w:val="dn"/>
          <w:color w:val="FF0000"/>
          <w:u w:color="FF0000"/>
        </w:rPr>
        <w:tab/>
      </w:r>
    </w:p>
    <w:p w14:paraId="012F8D54" w14:textId="77777777" w:rsidR="006314C6" w:rsidRDefault="00A35EBB" w:rsidP="00643B76">
      <w:pPr>
        <w:pStyle w:val="Normlnweb"/>
        <w:spacing w:before="0" w:after="120" w:line="240" w:lineRule="auto"/>
        <w:jc w:val="both"/>
        <w:rPr>
          <w:rStyle w:val="dn"/>
          <w:color w:val="FF0000"/>
          <w:u w:color="FF0000"/>
        </w:rPr>
      </w:pPr>
      <w:r>
        <w:rPr>
          <w:rStyle w:val="dn"/>
          <w:color w:val="FF0000"/>
          <w:u w:color="FF0000"/>
        </w:rPr>
        <w:t> </w:t>
      </w:r>
    </w:p>
    <w:p w14:paraId="6E10E8BF" w14:textId="204E44DF" w:rsidR="006314C6" w:rsidRDefault="006314C6" w:rsidP="00643B76">
      <w:pPr>
        <w:pStyle w:val="Normlnweb"/>
        <w:spacing w:before="0" w:after="120" w:line="240" w:lineRule="auto"/>
        <w:jc w:val="both"/>
        <w:rPr>
          <w:rStyle w:val="dn"/>
          <w:color w:val="FF0000"/>
          <w:u w:color="FF0000"/>
        </w:rPr>
      </w:pPr>
      <w:bookmarkStart w:id="4" w:name="_GoBack"/>
      <w:bookmarkEnd w:id="4"/>
    </w:p>
    <w:p w14:paraId="75B4F553" w14:textId="77777777" w:rsidR="00643B76" w:rsidRDefault="00643B76" w:rsidP="00643B76">
      <w:pPr>
        <w:pStyle w:val="Normlnweb"/>
        <w:spacing w:before="0" w:after="120" w:line="240" w:lineRule="auto"/>
        <w:jc w:val="both"/>
        <w:rPr>
          <w:rStyle w:val="dn"/>
          <w:color w:val="FF0000"/>
          <w:u w:color="FF0000"/>
        </w:rPr>
      </w:pPr>
    </w:p>
    <w:p w14:paraId="19BDCD5E" w14:textId="77777777" w:rsidR="006314C6" w:rsidRDefault="00A35EBB" w:rsidP="00643B76">
      <w:pPr>
        <w:pStyle w:val="Normlnweb"/>
        <w:spacing w:before="0" w:after="120" w:line="240" w:lineRule="auto"/>
        <w:jc w:val="both"/>
      </w:pPr>
      <w:r>
        <w:rPr>
          <w:rStyle w:val="dn"/>
        </w:rPr>
        <w:t>……………………………………………</w:t>
      </w:r>
      <w:r>
        <w:rPr>
          <w:rStyle w:val="dn"/>
        </w:rPr>
        <w:tab/>
      </w:r>
      <w:r>
        <w:rPr>
          <w:rStyle w:val="dn"/>
        </w:rPr>
        <w:tab/>
        <w:t>…………………………………………...</w:t>
      </w:r>
    </w:p>
    <w:p w14:paraId="217C4ADE" w14:textId="77777777" w:rsidR="006314C6" w:rsidRDefault="00A35EBB" w:rsidP="00643B76">
      <w:pPr>
        <w:pStyle w:val="Normlnweb"/>
        <w:spacing w:before="0" w:after="0" w:line="240" w:lineRule="auto"/>
        <w:jc w:val="both"/>
      </w:pPr>
      <w:r>
        <w:rPr>
          <w:rStyle w:val="dn"/>
        </w:rPr>
        <w:t>Prodávající</w:t>
      </w:r>
      <w:r>
        <w:rPr>
          <w:rStyle w:val="dn"/>
          <w:lang w:val="pt-PT"/>
        </w:rPr>
        <w:t>: CZ AGRO Servis a. s.</w:t>
      </w:r>
      <w:r>
        <w:rPr>
          <w:rStyle w:val="dn"/>
          <w:lang w:val="pt-PT"/>
        </w:rPr>
        <w:tab/>
      </w:r>
      <w:r>
        <w:rPr>
          <w:rStyle w:val="dn"/>
          <w:lang w:val="pt-PT"/>
        </w:rPr>
        <w:tab/>
      </w:r>
      <w:r>
        <w:rPr>
          <w:rStyle w:val="dn"/>
          <w:lang w:val="pt-PT"/>
        </w:rPr>
        <w:tab/>
        <w:t>Kupuj</w:t>
      </w:r>
      <w:proofErr w:type="spellStart"/>
      <w:r>
        <w:rPr>
          <w:rStyle w:val="dn"/>
        </w:rPr>
        <w:t>ící</w:t>
      </w:r>
      <w:proofErr w:type="spellEnd"/>
      <w:r>
        <w:rPr>
          <w:rStyle w:val="dn"/>
        </w:rPr>
        <w:t>: město Nový Bydžov</w:t>
      </w:r>
    </w:p>
    <w:p w14:paraId="3850F792" w14:textId="77777777" w:rsidR="006314C6" w:rsidRDefault="00A35EBB" w:rsidP="00643B76">
      <w:pPr>
        <w:pStyle w:val="Normlnweb"/>
        <w:spacing w:before="0" w:after="0" w:line="240" w:lineRule="auto"/>
        <w:jc w:val="both"/>
      </w:pPr>
      <w:r>
        <w:rPr>
          <w:rStyle w:val="dn"/>
        </w:rPr>
        <w:t>zastoupená členem představenstva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zastoupen</w:t>
      </w:r>
      <w:r>
        <w:rPr>
          <w:rStyle w:val="dn"/>
          <w:lang w:val="fr-FR"/>
        </w:rPr>
        <w:t>é</w:t>
      </w:r>
      <w:r>
        <w:rPr>
          <w:rStyle w:val="dn"/>
        </w:rPr>
        <w:t>: starostou</w:t>
      </w:r>
    </w:p>
    <w:p w14:paraId="15367C7A" w14:textId="769569FA" w:rsidR="006314C6" w:rsidRDefault="00A35EBB" w:rsidP="00643B76">
      <w:pPr>
        <w:pStyle w:val="Normlnweb"/>
        <w:spacing w:before="0" w:after="0" w:line="240" w:lineRule="auto"/>
        <w:jc w:val="both"/>
      </w:pPr>
      <w:r>
        <w:rPr>
          <w:rStyle w:val="dn"/>
        </w:rPr>
        <w:t xml:space="preserve">Ing. Radkem Balounem, </w:t>
      </w:r>
      <w:r>
        <w:rPr>
          <w:rStyle w:val="dn"/>
        </w:rPr>
        <w:tab/>
      </w:r>
      <w:r>
        <w:rPr>
          <w:rStyle w:val="dn"/>
        </w:rPr>
        <w:tab/>
      </w:r>
      <w:r w:rsidR="002F7AAB">
        <w:rPr>
          <w:rStyle w:val="dn"/>
        </w:rPr>
        <w:tab/>
      </w:r>
      <w:r w:rsidR="002F7AAB">
        <w:rPr>
          <w:rStyle w:val="dn"/>
        </w:rPr>
        <w:tab/>
      </w:r>
      <w:r>
        <w:rPr>
          <w:rStyle w:val="dn"/>
        </w:rPr>
        <w:t>Ing. Pavlem Loudou</w:t>
      </w:r>
    </w:p>
    <w:p w14:paraId="72B19DE9" w14:textId="07747ABE" w:rsidR="006314C6" w:rsidRDefault="006314C6" w:rsidP="00643B76">
      <w:pPr>
        <w:pStyle w:val="Normlnweb"/>
        <w:spacing w:before="0" w:after="0" w:line="240" w:lineRule="auto"/>
        <w:jc w:val="both"/>
      </w:pPr>
    </w:p>
    <w:sectPr w:rsidR="006314C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1" w:right="1418" w:bottom="1021" w:left="1418" w:header="113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8949" w14:textId="77777777" w:rsidR="009F3A80" w:rsidRDefault="009F3A80">
      <w:pPr>
        <w:spacing w:line="240" w:lineRule="auto"/>
      </w:pPr>
      <w:r>
        <w:separator/>
      </w:r>
    </w:p>
  </w:endnote>
  <w:endnote w:type="continuationSeparator" w:id="0">
    <w:p w14:paraId="654C1E21" w14:textId="77777777" w:rsidR="009F3A80" w:rsidRDefault="009F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95D73" w14:textId="77777777" w:rsidR="006314C6" w:rsidRDefault="00A35EBB">
    <w:pPr>
      <w:pStyle w:val="Zpat"/>
      <w:tabs>
        <w:tab w:val="clear" w:pos="9072"/>
        <w:tab w:val="right" w:pos="9044"/>
      </w:tabs>
      <w:jc w:val="center"/>
    </w:pPr>
    <w:r>
      <w:rPr>
        <w:rStyle w:val="dn"/>
        <w:i/>
        <w:iCs/>
        <w:sz w:val="20"/>
        <w:szCs w:val="20"/>
      </w:rPr>
      <w:fldChar w:fldCharType="begin"/>
    </w:r>
    <w:r>
      <w:rPr>
        <w:rStyle w:val="dn"/>
        <w:i/>
        <w:iCs/>
        <w:sz w:val="20"/>
        <w:szCs w:val="20"/>
      </w:rPr>
      <w:instrText xml:space="preserve"> PAGE </w:instrText>
    </w:r>
    <w:r>
      <w:rPr>
        <w:rStyle w:val="dn"/>
        <w:i/>
        <w:iCs/>
        <w:sz w:val="20"/>
        <w:szCs w:val="20"/>
      </w:rPr>
      <w:fldChar w:fldCharType="separate"/>
    </w:r>
    <w:r w:rsidR="008619A6">
      <w:rPr>
        <w:rStyle w:val="dn"/>
        <w:i/>
        <w:iCs/>
        <w:noProof/>
        <w:sz w:val="20"/>
        <w:szCs w:val="20"/>
      </w:rPr>
      <w:t>2</w:t>
    </w:r>
    <w:r>
      <w:rPr>
        <w:rStyle w:val="dn"/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12DB" w14:textId="77777777" w:rsidR="006314C6" w:rsidRDefault="006314C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4FEF" w14:textId="77777777" w:rsidR="009F3A80" w:rsidRDefault="009F3A80">
      <w:pPr>
        <w:spacing w:line="240" w:lineRule="auto"/>
      </w:pPr>
      <w:r>
        <w:separator/>
      </w:r>
    </w:p>
  </w:footnote>
  <w:footnote w:type="continuationSeparator" w:id="0">
    <w:p w14:paraId="6A1D3369" w14:textId="77777777" w:rsidR="009F3A80" w:rsidRDefault="009F3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773CA" w14:textId="77777777" w:rsidR="006314C6" w:rsidRDefault="00A35EBB">
    <w:pPr>
      <w:pStyle w:val="Zhlav"/>
      <w:tabs>
        <w:tab w:val="clear" w:pos="9072"/>
        <w:tab w:val="right" w:pos="9044"/>
      </w:tabs>
      <w:jc w:val="right"/>
    </w:pPr>
    <w:r>
      <w:rPr>
        <w:rStyle w:val="dn"/>
        <w:b/>
        <w:bCs/>
        <w:i/>
        <w:iCs/>
      </w:rPr>
      <w:t>2022-0068/M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ADFF" w14:textId="77777777" w:rsidR="006314C6" w:rsidRDefault="00A35EBB">
    <w:pPr>
      <w:pStyle w:val="Zhlav"/>
      <w:tabs>
        <w:tab w:val="clear" w:pos="9072"/>
        <w:tab w:val="right" w:pos="9044"/>
      </w:tabs>
      <w:jc w:val="right"/>
    </w:pPr>
    <w:r>
      <w:rPr>
        <w:rStyle w:val="dn"/>
        <w:b/>
        <w:bCs/>
        <w:i/>
        <w:iCs/>
      </w:rPr>
      <w:t>2022-0068/M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D37"/>
    <w:multiLevelType w:val="hybridMultilevel"/>
    <w:tmpl w:val="2FD2E350"/>
    <w:styleLink w:val="Importovanstyl4"/>
    <w:lvl w:ilvl="0" w:tplc="26B43A1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3A2B3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0664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E826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E3D3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462AB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47AC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CCB0C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9E45B0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772C5E"/>
    <w:multiLevelType w:val="hybridMultilevel"/>
    <w:tmpl w:val="BD44599E"/>
    <w:styleLink w:val="Importovanstyl1"/>
    <w:lvl w:ilvl="0" w:tplc="96FCAA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ACEB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D64A1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67B8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0DCE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030C6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ACA2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3CE1E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60BB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B44142"/>
    <w:multiLevelType w:val="hybridMultilevel"/>
    <w:tmpl w:val="8ABCD8EC"/>
    <w:styleLink w:val="Importovanstyl2"/>
    <w:lvl w:ilvl="0" w:tplc="625E2938">
      <w:start w:val="1"/>
      <w:numFmt w:val="bullet"/>
      <w:lvlText w:val="▪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8E794">
      <w:start w:val="1"/>
      <w:numFmt w:val="bullet"/>
      <w:lvlText w:val="□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A19B4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E22EA">
      <w:start w:val="1"/>
      <w:numFmt w:val="bullet"/>
      <w:lvlText w:val="•"/>
      <w:lvlJc w:val="left"/>
      <w:pPr>
        <w:ind w:left="25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85B32">
      <w:start w:val="1"/>
      <w:numFmt w:val="bullet"/>
      <w:lvlText w:val="□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344582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AD970">
      <w:start w:val="1"/>
      <w:numFmt w:val="bullet"/>
      <w:lvlText w:val="•"/>
      <w:lvlJc w:val="left"/>
      <w:pPr>
        <w:ind w:left="47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01A02">
      <w:start w:val="1"/>
      <w:numFmt w:val="bullet"/>
      <w:lvlText w:val="□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00976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D47C64"/>
    <w:multiLevelType w:val="hybridMultilevel"/>
    <w:tmpl w:val="B614B182"/>
    <w:styleLink w:val="Importovanstyl5"/>
    <w:lvl w:ilvl="0" w:tplc="3ACAB48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655F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8E60D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C4392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E03A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A871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6111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835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7E2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1E3BF0"/>
    <w:multiLevelType w:val="hybridMultilevel"/>
    <w:tmpl w:val="2FD2E350"/>
    <w:numStyleLink w:val="Importovanstyl4"/>
  </w:abstractNum>
  <w:abstractNum w:abstractNumId="5" w15:restartNumberingAfterBreak="0">
    <w:nsid w:val="2E704519"/>
    <w:multiLevelType w:val="hybridMultilevel"/>
    <w:tmpl w:val="867A6218"/>
    <w:numStyleLink w:val="Importovanstyl6"/>
  </w:abstractNum>
  <w:abstractNum w:abstractNumId="6" w15:restartNumberingAfterBreak="0">
    <w:nsid w:val="380734AA"/>
    <w:multiLevelType w:val="hybridMultilevel"/>
    <w:tmpl w:val="8ABCD8EC"/>
    <w:numStyleLink w:val="Importovanstyl2"/>
  </w:abstractNum>
  <w:abstractNum w:abstractNumId="7" w15:restartNumberingAfterBreak="0">
    <w:nsid w:val="3C5C5E1D"/>
    <w:multiLevelType w:val="hybridMultilevel"/>
    <w:tmpl w:val="A17A4FFA"/>
    <w:styleLink w:val="Importovanstyl3"/>
    <w:lvl w:ilvl="0" w:tplc="86E2EB8E">
      <w:start w:val="1"/>
      <w:numFmt w:val="bullet"/>
      <w:lvlText w:val="✓"/>
      <w:lvlJc w:val="left"/>
      <w:pPr>
        <w:ind w:left="8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A7C62">
      <w:start w:val="1"/>
      <w:numFmt w:val="bullet"/>
      <w:suff w:val="nothing"/>
      <w:lvlText w:val="□"/>
      <w:lvlJc w:val="left"/>
      <w:pPr>
        <w:ind w:left="1420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A8A7A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6254E">
      <w:start w:val="1"/>
      <w:numFmt w:val="bullet"/>
      <w:lvlText w:val="•"/>
      <w:lvlJc w:val="left"/>
      <w:pPr>
        <w:ind w:left="288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86B88">
      <w:start w:val="1"/>
      <w:numFmt w:val="bullet"/>
      <w:suff w:val="nothing"/>
      <w:lvlText w:val="□"/>
      <w:lvlJc w:val="left"/>
      <w:pPr>
        <w:ind w:left="3580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A98EA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E9CEE">
      <w:start w:val="1"/>
      <w:numFmt w:val="bullet"/>
      <w:lvlText w:val="•"/>
      <w:lvlJc w:val="left"/>
      <w:pPr>
        <w:ind w:left="504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E3816">
      <w:start w:val="1"/>
      <w:numFmt w:val="bullet"/>
      <w:suff w:val="nothing"/>
      <w:lvlText w:val="□"/>
      <w:lvlJc w:val="left"/>
      <w:pPr>
        <w:ind w:left="5740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EBD5C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3F2C0C"/>
    <w:multiLevelType w:val="multilevel"/>
    <w:tmpl w:val="BD44599E"/>
    <w:numStyleLink w:val="Importovanstyl1"/>
  </w:abstractNum>
  <w:abstractNum w:abstractNumId="9" w15:restartNumberingAfterBreak="0">
    <w:nsid w:val="669A6CD9"/>
    <w:multiLevelType w:val="hybridMultilevel"/>
    <w:tmpl w:val="B614B182"/>
    <w:numStyleLink w:val="Importovanstyl5"/>
  </w:abstractNum>
  <w:abstractNum w:abstractNumId="10" w15:restartNumberingAfterBreak="0">
    <w:nsid w:val="717A17F1"/>
    <w:multiLevelType w:val="hybridMultilevel"/>
    <w:tmpl w:val="A17A4FFA"/>
    <w:numStyleLink w:val="Importovanstyl3"/>
  </w:abstractNum>
  <w:abstractNum w:abstractNumId="11" w15:restartNumberingAfterBreak="0">
    <w:nsid w:val="75016AAD"/>
    <w:multiLevelType w:val="hybridMultilevel"/>
    <w:tmpl w:val="867A6218"/>
    <w:styleLink w:val="Importovanstyl6"/>
    <w:lvl w:ilvl="0" w:tplc="90BA9F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82A5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2735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06500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C09D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4965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36C44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EAFBC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4404C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8"/>
    <w:lvlOverride w:ilvl="0">
      <w:startOverride w:val="2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C6"/>
    <w:rsid w:val="000246AB"/>
    <w:rsid w:val="001B37FA"/>
    <w:rsid w:val="002F7AAB"/>
    <w:rsid w:val="004351F0"/>
    <w:rsid w:val="004F1267"/>
    <w:rsid w:val="006314C6"/>
    <w:rsid w:val="00643B76"/>
    <w:rsid w:val="00751271"/>
    <w:rsid w:val="008619A6"/>
    <w:rsid w:val="0097477E"/>
    <w:rsid w:val="009F3A80"/>
    <w:rsid w:val="00A35EBB"/>
    <w:rsid w:val="00A935D0"/>
    <w:rsid w:val="00B7536B"/>
    <w:rsid w:val="00DC5D35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C557"/>
  <w15:docId w15:val="{ECA20DCB-3782-4E99-9E4B-360DB95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88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  <w:spacing w:line="288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paragraph" w:styleId="Zpat">
    <w:name w:val="footer"/>
    <w:pPr>
      <w:widowControl w:val="0"/>
      <w:tabs>
        <w:tab w:val="center" w:pos="4536"/>
        <w:tab w:val="right" w:pos="9072"/>
      </w:tabs>
      <w:spacing w:line="288" w:lineRule="auto"/>
    </w:pPr>
    <w:rPr>
      <w:rFonts w:eastAsia="Times New Roman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widowControl w:val="0"/>
      <w:spacing w:before="100" w:after="100" w:line="288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7F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11F4-B3EA-464B-9E83-4D4BE5DF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1336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Bieliková, Eva</dc:creator>
  <cp:lastModifiedBy>Sabina Rychterová</cp:lastModifiedBy>
  <cp:revision>4</cp:revision>
  <cp:lastPrinted>2022-05-20T05:22:00Z</cp:lastPrinted>
  <dcterms:created xsi:type="dcterms:W3CDTF">2022-05-25T07:43:00Z</dcterms:created>
  <dcterms:modified xsi:type="dcterms:W3CDTF">2022-05-25T07:59:00Z</dcterms:modified>
</cp:coreProperties>
</file>