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8B" w:rsidRDefault="006111A7">
      <w:pPr>
        <w:pStyle w:val="Nadpis1"/>
        <w:tabs>
          <w:tab w:val="left" w:pos="0"/>
        </w:tabs>
        <w:jc w:val="center"/>
      </w:pPr>
      <w:r>
        <w:rPr>
          <w:sz w:val="40"/>
        </w:rPr>
        <w:t>SMLOUVA   O   DÍLO</w:t>
      </w:r>
    </w:p>
    <w:p w:rsidR="003A638B" w:rsidRDefault="003A638B">
      <w:pPr>
        <w:jc w:val="center"/>
        <w:rPr>
          <w:sz w:val="22"/>
          <w:szCs w:val="22"/>
        </w:rPr>
      </w:pPr>
    </w:p>
    <w:p w:rsidR="003A638B" w:rsidRDefault="006111A7">
      <w:pPr>
        <w:jc w:val="center"/>
      </w:pPr>
      <w:r>
        <w:rPr>
          <w:sz w:val="22"/>
          <w:szCs w:val="22"/>
        </w:rPr>
        <w:t xml:space="preserve">uzavřená podle </w:t>
      </w:r>
      <w:proofErr w:type="spellStart"/>
      <w:r>
        <w:rPr>
          <w:sz w:val="22"/>
          <w:szCs w:val="22"/>
        </w:rPr>
        <w:t>ust</w:t>
      </w:r>
      <w:proofErr w:type="spellEnd"/>
      <w:r>
        <w:rPr>
          <w:sz w:val="22"/>
          <w:szCs w:val="22"/>
        </w:rPr>
        <w:t>. § 2586 a násl. zákona č. 89/2012 Sb., občanského zákoníku v účinném znění</w:t>
      </w:r>
    </w:p>
    <w:p w:rsidR="003A638B" w:rsidRDefault="003A638B">
      <w:pPr>
        <w:jc w:val="center"/>
      </w:pPr>
    </w:p>
    <w:p w:rsidR="003A638B" w:rsidRDefault="003A638B">
      <w:pPr>
        <w:jc w:val="center"/>
      </w:pPr>
    </w:p>
    <w:p w:rsidR="003A638B" w:rsidRDefault="003A638B">
      <w:pPr>
        <w:jc w:val="center"/>
      </w:pPr>
    </w:p>
    <w:p w:rsidR="003A638B" w:rsidRDefault="006111A7">
      <w:pPr>
        <w:jc w:val="center"/>
        <w:rPr>
          <w:b/>
        </w:rPr>
      </w:pPr>
      <w:r>
        <w:rPr>
          <w:b/>
        </w:rPr>
        <w:t>I.</w:t>
      </w:r>
    </w:p>
    <w:p w:rsidR="003A638B" w:rsidRDefault="006111A7">
      <w:pPr>
        <w:jc w:val="center"/>
        <w:rPr>
          <w:b/>
        </w:rPr>
      </w:pPr>
      <w:r>
        <w:rPr>
          <w:b/>
        </w:rPr>
        <w:t>Smluvní strany</w:t>
      </w:r>
    </w:p>
    <w:p w:rsidR="003A638B" w:rsidRDefault="003A638B">
      <w:pPr>
        <w:jc w:val="center"/>
        <w:rPr>
          <w:b/>
        </w:rPr>
      </w:pPr>
    </w:p>
    <w:p w:rsidR="003A638B" w:rsidRDefault="006111A7">
      <w:r>
        <w:rPr>
          <w:b/>
        </w:rPr>
        <w:t xml:space="preserve">1. </w:t>
      </w:r>
      <w:r>
        <w:t>Objednatel:</w:t>
      </w:r>
      <w:r>
        <w:rPr>
          <w:b/>
        </w:rPr>
        <w:t xml:space="preserve"> Hřbitovy města Olomouce, příspěvková organizace</w:t>
      </w:r>
    </w:p>
    <w:p w:rsidR="003A638B" w:rsidRDefault="006111A7">
      <w:pPr>
        <w:ind w:left="1418"/>
      </w:pPr>
      <w:r>
        <w:t>se sídlem tř. Míru 138/102, 779 00 Olomouc</w:t>
      </w:r>
    </w:p>
    <w:p w:rsidR="003A638B" w:rsidRDefault="006111A7">
      <w:pPr>
        <w:ind w:left="1418"/>
      </w:pPr>
      <w:r>
        <w:t xml:space="preserve">IČ 00534943 – </w:t>
      </w:r>
      <w:r>
        <w:rPr>
          <w:b/>
        </w:rPr>
        <w:t>neplátce DPH</w:t>
      </w:r>
    </w:p>
    <w:p w:rsidR="003A638B" w:rsidRDefault="006111A7">
      <w:pPr>
        <w:ind w:left="1418"/>
      </w:pPr>
      <w:r>
        <w:t xml:space="preserve">bankovní spojení: KB Olomouc, </w:t>
      </w:r>
      <w:proofErr w:type="spellStart"/>
      <w:proofErr w:type="gramStart"/>
      <w:r>
        <w:t>č.ú</w:t>
      </w:r>
      <w:proofErr w:type="spellEnd"/>
      <w:r>
        <w:t>. 63930811/0100</w:t>
      </w:r>
      <w:proofErr w:type="gramEnd"/>
    </w:p>
    <w:p w:rsidR="003A638B" w:rsidRDefault="006111A7">
      <w:pPr>
        <w:pStyle w:val="Zpat"/>
        <w:tabs>
          <w:tab w:val="left" w:pos="708"/>
        </w:tabs>
        <w:ind w:left="1418"/>
        <w:rPr>
          <w:sz w:val="24"/>
          <w:szCs w:val="24"/>
        </w:rPr>
      </w:pPr>
      <w:r>
        <w:rPr>
          <w:sz w:val="24"/>
          <w:szCs w:val="24"/>
        </w:rPr>
        <w:t xml:space="preserve">spis. </w:t>
      </w:r>
      <w:proofErr w:type="gramStart"/>
      <w:r>
        <w:rPr>
          <w:sz w:val="24"/>
          <w:szCs w:val="24"/>
        </w:rPr>
        <w:t>zn.</w:t>
      </w:r>
      <w:proofErr w:type="gramEnd"/>
      <w:r>
        <w:rPr>
          <w:sz w:val="24"/>
          <w:szCs w:val="24"/>
        </w:rPr>
        <w:t xml:space="preserve"> </w:t>
      </w:r>
      <w:proofErr w:type="spellStart"/>
      <w:r>
        <w:rPr>
          <w:sz w:val="24"/>
          <w:szCs w:val="24"/>
        </w:rPr>
        <w:t>Pr</w:t>
      </w:r>
      <w:proofErr w:type="spellEnd"/>
      <w:r>
        <w:rPr>
          <w:sz w:val="24"/>
          <w:szCs w:val="24"/>
        </w:rPr>
        <w:t xml:space="preserve"> 1014 vedená u Krajského soudu v Ostravě</w:t>
      </w:r>
    </w:p>
    <w:p w:rsidR="003A638B" w:rsidRDefault="003A638B">
      <w:pPr>
        <w:ind w:left="1418"/>
      </w:pPr>
    </w:p>
    <w:p w:rsidR="003A638B" w:rsidRDefault="006111A7">
      <w:pPr>
        <w:ind w:left="284"/>
        <w:rPr>
          <w:b/>
        </w:rPr>
      </w:pPr>
      <w:r>
        <w:rPr>
          <w:b/>
        </w:rPr>
        <w:t xml:space="preserve">Kontaktní osoby:  </w:t>
      </w:r>
    </w:p>
    <w:p w:rsidR="003A638B" w:rsidRDefault="006111A7">
      <w:pPr>
        <w:ind w:left="1418"/>
      </w:pPr>
      <w:r>
        <w:t xml:space="preserve">ve věcech smluvních: </w:t>
      </w:r>
      <w:r w:rsidR="00596115">
        <w:t>RNDr. Ladislav Šnevajs</w:t>
      </w:r>
      <w:r>
        <w:t xml:space="preserve"> </w:t>
      </w:r>
    </w:p>
    <w:p w:rsidR="003A638B" w:rsidRDefault="006111A7">
      <w:pPr>
        <w:spacing w:line="276" w:lineRule="auto"/>
        <w:ind w:left="1418"/>
      </w:pPr>
      <w:r>
        <w:rPr>
          <w:szCs w:val="24"/>
        </w:rPr>
        <w:t xml:space="preserve">e-mail: </w:t>
      </w:r>
      <w:r w:rsidR="00D77548">
        <w:rPr>
          <w:szCs w:val="24"/>
        </w:rPr>
        <w:t>snevajs</w:t>
      </w:r>
      <w:bookmarkStart w:id="0" w:name="_GoBack"/>
      <w:bookmarkEnd w:id="0"/>
      <w:r w:rsidR="00596115" w:rsidRPr="00596115">
        <w:rPr>
          <w:szCs w:val="24"/>
        </w:rPr>
        <w:t>@hrbitovy</w:t>
      </w:r>
      <w:r w:rsidR="00596115">
        <w:rPr>
          <w:szCs w:val="24"/>
        </w:rPr>
        <w:t>olomouc.cz</w:t>
      </w:r>
    </w:p>
    <w:p w:rsidR="003A638B" w:rsidRDefault="006111A7">
      <w:pPr>
        <w:spacing w:line="276" w:lineRule="auto"/>
        <w:ind w:left="1418"/>
        <w:rPr>
          <w:szCs w:val="24"/>
        </w:rPr>
      </w:pPr>
      <w:proofErr w:type="spellStart"/>
      <w:proofErr w:type="gramStart"/>
      <w:r>
        <w:rPr>
          <w:szCs w:val="24"/>
        </w:rPr>
        <w:t>tel.č</w:t>
      </w:r>
      <w:proofErr w:type="spellEnd"/>
      <w:r>
        <w:rPr>
          <w:szCs w:val="24"/>
        </w:rPr>
        <w:t>.</w:t>
      </w:r>
      <w:proofErr w:type="gramEnd"/>
      <w:r>
        <w:rPr>
          <w:szCs w:val="24"/>
        </w:rPr>
        <w:t xml:space="preserve"> </w:t>
      </w:r>
      <w:r w:rsidR="00596115">
        <w:rPr>
          <w:szCs w:val="24"/>
        </w:rPr>
        <w:t>606732726</w:t>
      </w:r>
    </w:p>
    <w:p w:rsidR="003A638B" w:rsidRDefault="006111A7">
      <w:pPr>
        <w:ind w:left="1418"/>
      </w:pPr>
      <w:r>
        <w:t>ve věcech technických: Milan Ganiec</w:t>
      </w:r>
    </w:p>
    <w:p w:rsidR="003A638B" w:rsidRDefault="00596115">
      <w:pPr>
        <w:spacing w:line="276" w:lineRule="auto"/>
        <w:ind w:left="1418"/>
      </w:pPr>
      <w:r>
        <w:rPr>
          <w:szCs w:val="24"/>
        </w:rPr>
        <w:t xml:space="preserve">e-mail: </w:t>
      </w:r>
      <w:r w:rsidR="006111A7">
        <w:rPr>
          <w:szCs w:val="24"/>
        </w:rPr>
        <w:t>ganiec</w:t>
      </w:r>
      <w:r>
        <w:rPr>
          <w:szCs w:val="24"/>
        </w:rPr>
        <w:t>@hrbitovyolomouc.cz</w:t>
      </w:r>
      <w:r>
        <w:t xml:space="preserve"> </w:t>
      </w:r>
    </w:p>
    <w:p w:rsidR="003A638B" w:rsidRDefault="006111A7">
      <w:pPr>
        <w:spacing w:line="276" w:lineRule="auto"/>
        <w:ind w:left="1418"/>
        <w:rPr>
          <w:szCs w:val="24"/>
        </w:rPr>
      </w:pPr>
      <w:proofErr w:type="spellStart"/>
      <w:proofErr w:type="gramStart"/>
      <w:r>
        <w:rPr>
          <w:szCs w:val="24"/>
        </w:rPr>
        <w:t>tel.č</w:t>
      </w:r>
      <w:proofErr w:type="spellEnd"/>
      <w:r>
        <w:rPr>
          <w:szCs w:val="24"/>
        </w:rPr>
        <w:t>.</w:t>
      </w:r>
      <w:proofErr w:type="gramEnd"/>
      <w:r>
        <w:rPr>
          <w:szCs w:val="24"/>
        </w:rPr>
        <w:t xml:space="preserve"> 603 174 234</w:t>
      </w:r>
    </w:p>
    <w:p w:rsidR="003A638B" w:rsidRDefault="003A638B">
      <w:pPr>
        <w:ind w:hanging="360"/>
        <w:rPr>
          <w:b/>
          <w:bCs/>
        </w:rPr>
      </w:pPr>
    </w:p>
    <w:p w:rsidR="003A638B" w:rsidRDefault="006111A7">
      <w:r>
        <w:rPr>
          <w:b/>
          <w:bCs/>
        </w:rPr>
        <w:t xml:space="preserve">2. </w:t>
      </w:r>
      <w:r>
        <w:rPr>
          <w:bCs/>
        </w:rPr>
        <w:t>Zhotovitel</w:t>
      </w:r>
      <w:r>
        <w:rPr>
          <w:b/>
          <w:bCs/>
          <w:szCs w:val="24"/>
        </w:rPr>
        <w:t>:</w:t>
      </w:r>
      <w:r>
        <w:rPr>
          <w:szCs w:val="24"/>
        </w:rPr>
        <w:t xml:space="preserve"> </w:t>
      </w:r>
      <w:r>
        <w:rPr>
          <w:b/>
          <w:szCs w:val="24"/>
        </w:rPr>
        <w:t xml:space="preserve">Miroslav </w:t>
      </w:r>
      <w:proofErr w:type="spellStart"/>
      <w:r>
        <w:rPr>
          <w:b/>
          <w:szCs w:val="24"/>
        </w:rPr>
        <w:t>Račuch</w:t>
      </w:r>
      <w:proofErr w:type="spellEnd"/>
      <w:r>
        <w:rPr>
          <w:b/>
          <w:szCs w:val="24"/>
        </w:rPr>
        <w:t xml:space="preserve"> – klempířství - pokrývačství</w:t>
      </w:r>
    </w:p>
    <w:p w:rsidR="003A638B" w:rsidRDefault="006111A7">
      <w:pPr>
        <w:ind w:hanging="360"/>
        <w:rPr>
          <w:szCs w:val="24"/>
        </w:rPr>
      </w:pPr>
      <w:r>
        <w:rPr>
          <w:szCs w:val="24"/>
        </w:rPr>
        <w:tab/>
      </w:r>
      <w:r>
        <w:rPr>
          <w:szCs w:val="24"/>
        </w:rPr>
        <w:tab/>
      </w:r>
      <w:r>
        <w:rPr>
          <w:szCs w:val="24"/>
        </w:rPr>
        <w:tab/>
        <w:t>se sídlem Parléřova 428/3, 779 00 Samotišky</w:t>
      </w:r>
    </w:p>
    <w:p w:rsidR="003A638B" w:rsidRDefault="006111A7">
      <w:pPr>
        <w:shd w:val="clear" w:color="auto" w:fill="FFFFFF"/>
        <w:ind w:left="708" w:firstLine="708"/>
      </w:pPr>
      <w:r>
        <w:rPr>
          <w:bCs/>
          <w:szCs w:val="24"/>
          <w:lang w:eastAsia="cs-CZ"/>
        </w:rPr>
        <w:t xml:space="preserve">tel. </w:t>
      </w:r>
      <w:hyperlink r:id="rId7" w:history="1">
        <w:r>
          <w:rPr>
            <w:szCs w:val="24"/>
            <w:lang w:eastAsia="cs-CZ"/>
          </w:rPr>
          <w:t>+420 728 823 354</w:t>
        </w:r>
      </w:hyperlink>
      <w:r>
        <w:rPr>
          <w:szCs w:val="24"/>
          <w:lang w:eastAsia="cs-CZ"/>
        </w:rPr>
        <w:t xml:space="preserve">  </w:t>
      </w:r>
      <w:r>
        <w:rPr>
          <w:szCs w:val="24"/>
          <w:lang w:eastAsia="cs-CZ"/>
        </w:rPr>
        <w:tab/>
      </w:r>
      <w:r>
        <w:rPr>
          <w:bCs/>
          <w:szCs w:val="24"/>
          <w:lang w:eastAsia="cs-CZ"/>
        </w:rPr>
        <w:t xml:space="preserve">e-mail: </w:t>
      </w:r>
      <w:hyperlink r:id="rId8" w:history="1">
        <w:r>
          <w:rPr>
            <w:szCs w:val="24"/>
            <w:lang w:eastAsia="cs-CZ"/>
          </w:rPr>
          <w:t>racuch@seznam.cz</w:t>
        </w:r>
      </w:hyperlink>
    </w:p>
    <w:p w:rsidR="003A638B" w:rsidRDefault="006111A7">
      <w:pPr>
        <w:shd w:val="clear" w:color="auto" w:fill="FFFFFF"/>
        <w:ind w:left="708" w:firstLine="708"/>
      </w:pPr>
      <w:r>
        <w:rPr>
          <w:bCs/>
          <w:szCs w:val="24"/>
          <w:lang w:eastAsia="cs-CZ"/>
        </w:rPr>
        <w:t>IČ:  </w:t>
      </w:r>
      <w:r>
        <w:rPr>
          <w:szCs w:val="24"/>
          <w:lang w:eastAsia="cs-CZ"/>
        </w:rPr>
        <w:t>661 90 321</w:t>
      </w:r>
      <w:r>
        <w:rPr>
          <w:szCs w:val="24"/>
          <w:lang w:eastAsia="cs-CZ"/>
        </w:rPr>
        <w:tab/>
      </w:r>
      <w:r>
        <w:rPr>
          <w:szCs w:val="24"/>
          <w:lang w:eastAsia="cs-CZ"/>
        </w:rPr>
        <w:tab/>
      </w:r>
      <w:r>
        <w:rPr>
          <w:bCs/>
          <w:szCs w:val="24"/>
          <w:lang w:eastAsia="cs-CZ"/>
        </w:rPr>
        <w:t>DIČ: </w:t>
      </w:r>
      <w:r>
        <w:rPr>
          <w:szCs w:val="24"/>
          <w:lang w:eastAsia="cs-CZ"/>
        </w:rPr>
        <w:t>CZ6307301429</w:t>
      </w:r>
    </w:p>
    <w:p w:rsidR="003A638B" w:rsidRDefault="006111A7">
      <w:pPr>
        <w:pStyle w:val="nadpis2"/>
        <w:ind w:left="1418"/>
      </w:pPr>
      <w:r>
        <w:rPr>
          <w:b w:val="0"/>
        </w:rPr>
        <w:t xml:space="preserve">bankovní spojení: Komerční banka, a.s., </w:t>
      </w:r>
      <w:proofErr w:type="spellStart"/>
      <w:proofErr w:type="gramStart"/>
      <w:r>
        <w:rPr>
          <w:b w:val="0"/>
        </w:rPr>
        <w:t>č.ú</w:t>
      </w:r>
      <w:proofErr w:type="spellEnd"/>
      <w:r>
        <w:rPr>
          <w:b w:val="0"/>
        </w:rPr>
        <w:t>.:</w:t>
      </w:r>
      <w:proofErr w:type="gramEnd"/>
      <w:r>
        <w:rPr>
          <w:b w:val="0"/>
        </w:rPr>
        <w:t xml:space="preserve"> 191087920217 / 0100</w:t>
      </w:r>
    </w:p>
    <w:p w:rsidR="003A638B" w:rsidRDefault="003A638B"/>
    <w:p w:rsidR="003A638B" w:rsidRDefault="003A638B"/>
    <w:p w:rsidR="003A638B" w:rsidRDefault="003A638B"/>
    <w:p w:rsidR="003A638B" w:rsidRDefault="006111A7">
      <w:pPr>
        <w:jc w:val="both"/>
      </w:pPr>
      <w:r>
        <w:t>V případě změny údajů uvedených v bodě 1 a 2 článku I. této smlouvy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w:t>
      </w:r>
    </w:p>
    <w:p w:rsidR="003A638B" w:rsidRDefault="003A638B">
      <w:pPr>
        <w:jc w:val="both"/>
      </w:pPr>
    </w:p>
    <w:p w:rsidR="003A638B" w:rsidRDefault="003A638B"/>
    <w:p w:rsidR="003A638B" w:rsidRDefault="006111A7">
      <w:pPr>
        <w:pStyle w:val="nadpis2"/>
        <w:jc w:val="center"/>
      </w:pPr>
      <w:r>
        <w:t>II.</w:t>
      </w:r>
    </w:p>
    <w:p w:rsidR="003A638B" w:rsidRDefault="006111A7">
      <w:pPr>
        <w:pStyle w:val="nadpis2"/>
        <w:jc w:val="center"/>
      </w:pPr>
      <w:r>
        <w:t>Předmět smlouvy</w:t>
      </w:r>
    </w:p>
    <w:p w:rsidR="003A638B" w:rsidRDefault="003A638B">
      <w:pPr>
        <w:pStyle w:val="nadpis2"/>
        <w:jc w:val="center"/>
        <w:rPr>
          <w:b w:val="0"/>
        </w:rPr>
      </w:pPr>
    </w:p>
    <w:p w:rsidR="003A638B" w:rsidRDefault="006111A7">
      <w:pPr>
        <w:pStyle w:val="nadpis2"/>
        <w:ind w:left="709" w:hanging="709"/>
        <w:rPr>
          <w:b w:val="0"/>
        </w:rPr>
      </w:pPr>
      <w:r>
        <w:rPr>
          <w:b w:val="0"/>
        </w:rPr>
        <w:t xml:space="preserve">1. Předmětem smlouvy je zhotovení díla v tomto rozsahu: </w:t>
      </w:r>
    </w:p>
    <w:p w:rsidR="003A638B" w:rsidRDefault="006111A7">
      <w:pPr>
        <w:pStyle w:val="Bezmezer"/>
        <w:ind w:left="284"/>
        <w:jc w:val="both"/>
      </w:pPr>
      <w:r>
        <w:rPr>
          <w:b/>
          <w:i/>
          <w:sz w:val="24"/>
          <w:szCs w:val="24"/>
          <w:u w:val="single"/>
        </w:rPr>
        <w:t>Oprava střechy  budovy</w:t>
      </w:r>
      <w:r w:rsidR="00553020">
        <w:rPr>
          <w:b/>
          <w:i/>
          <w:sz w:val="24"/>
          <w:szCs w:val="24"/>
          <w:u w:val="single"/>
        </w:rPr>
        <w:t xml:space="preserve"> garáží</w:t>
      </w:r>
      <w:r>
        <w:rPr>
          <w:b/>
          <w:i/>
          <w:sz w:val="24"/>
          <w:szCs w:val="24"/>
          <w:u w:val="single"/>
        </w:rPr>
        <w:t xml:space="preserve"> v Olomouci – </w:t>
      </w:r>
      <w:proofErr w:type="spellStart"/>
      <w:r>
        <w:rPr>
          <w:b/>
          <w:i/>
          <w:sz w:val="24"/>
          <w:szCs w:val="24"/>
          <w:u w:val="single"/>
        </w:rPr>
        <w:t>Neředíně</w:t>
      </w:r>
      <w:proofErr w:type="spellEnd"/>
      <w:r>
        <w:rPr>
          <w:b/>
          <w:bCs/>
          <w:i/>
          <w:sz w:val="24"/>
          <w:szCs w:val="24"/>
          <w:u w:val="single"/>
        </w:rPr>
        <w:t xml:space="preserve"> dle </w:t>
      </w:r>
      <w:r w:rsidR="00DA653F">
        <w:rPr>
          <w:b/>
          <w:bCs/>
          <w:i/>
          <w:sz w:val="24"/>
          <w:szCs w:val="24"/>
          <w:u w:val="single"/>
        </w:rPr>
        <w:t xml:space="preserve">cenové </w:t>
      </w:r>
      <w:r>
        <w:rPr>
          <w:b/>
          <w:bCs/>
          <w:i/>
          <w:sz w:val="24"/>
          <w:szCs w:val="24"/>
          <w:u w:val="single"/>
        </w:rPr>
        <w:t>nabídky, která je nezbytnou přílohou č. 1 této smlouvy o dílo.</w:t>
      </w:r>
    </w:p>
    <w:p w:rsidR="00553020" w:rsidRDefault="006111A7" w:rsidP="00553020">
      <w:pPr>
        <w:rPr>
          <w:szCs w:val="24"/>
        </w:rPr>
      </w:pPr>
      <w:r>
        <w:rPr>
          <w:szCs w:val="24"/>
        </w:rPr>
        <w:t xml:space="preserve">2. Místo realizace </w:t>
      </w:r>
      <w:r w:rsidR="00553020">
        <w:rPr>
          <w:szCs w:val="24"/>
        </w:rPr>
        <w:t>díla: Hřbitovy Olomouc-</w:t>
      </w:r>
      <w:proofErr w:type="spellStart"/>
      <w:r w:rsidR="00553020">
        <w:rPr>
          <w:szCs w:val="24"/>
        </w:rPr>
        <w:t>Neředín</w:t>
      </w:r>
      <w:proofErr w:type="spellEnd"/>
      <w:r w:rsidR="00553020">
        <w:rPr>
          <w:szCs w:val="24"/>
        </w:rPr>
        <w:t xml:space="preserve">, tř. Míru 104, </w:t>
      </w:r>
    </w:p>
    <w:p w:rsidR="00553020" w:rsidRPr="00553020" w:rsidRDefault="00553020" w:rsidP="00553020">
      <w:pPr>
        <w:rPr>
          <w:szCs w:val="24"/>
          <w:lang w:eastAsia="cs-CZ"/>
        </w:rPr>
      </w:pPr>
      <w:r>
        <w:rPr>
          <w:szCs w:val="24"/>
        </w:rPr>
        <w:t xml:space="preserve">    v </w:t>
      </w:r>
      <w:r w:rsidRPr="00553020">
        <w:rPr>
          <w:szCs w:val="24"/>
          <w:lang w:eastAsia="cs-CZ"/>
        </w:rPr>
        <w:t xml:space="preserve">areálu </w:t>
      </w:r>
      <w:r>
        <w:rPr>
          <w:szCs w:val="24"/>
          <w:lang w:eastAsia="cs-CZ"/>
        </w:rPr>
        <w:t xml:space="preserve">prostor </w:t>
      </w:r>
      <w:r w:rsidRPr="00553020">
        <w:rPr>
          <w:szCs w:val="24"/>
          <w:lang w:eastAsia="cs-CZ"/>
        </w:rPr>
        <w:t xml:space="preserve">kamenictví Hořínek a </w:t>
      </w:r>
      <w:r>
        <w:rPr>
          <w:szCs w:val="24"/>
          <w:lang w:eastAsia="cs-CZ"/>
        </w:rPr>
        <w:t>PS</w:t>
      </w:r>
      <w:r w:rsidRPr="00553020">
        <w:rPr>
          <w:szCs w:val="24"/>
          <w:lang w:eastAsia="cs-CZ"/>
        </w:rPr>
        <w:t xml:space="preserve"> Misericordia</w:t>
      </w:r>
      <w:r>
        <w:rPr>
          <w:szCs w:val="24"/>
          <w:lang w:eastAsia="cs-CZ"/>
        </w:rPr>
        <w:t>.</w:t>
      </w:r>
    </w:p>
    <w:p w:rsidR="003A638B" w:rsidRDefault="006111A7">
      <w:r>
        <w:rPr>
          <w:szCs w:val="24"/>
        </w:rPr>
        <w:t xml:space="preserve">     .</w:t>
      </w:r>
    </w:p>
    <w:p w:rsidR="003A638B" w:rsidRDefault="006111A7">
      <w:pPr>
        <w:jc w:val="both"/>
      </w:pPr>
      <w:r>
        <w:t>3. Zhotovitel se zavazuje řádně provést dílo v rozsahu a za podmínek dohodnutých v této</w:t>
      </w:r>
    </w:p>
    <w:p w:rsidR="003A638B" w:rsidRDefault="006111A7">
      <w:pPr>
        <w:jc w:val="both"/>
      </w:pPr>
      <w:r>
        <w:t xml:space="preserve">     smlouvě, ve stanovené době a v kvalitě odpovídající ČSN předat dílo objednateli. </w:t>
      </w:r>
    </w:p>
    <w:p w:rsidR="003A638B" w:rsidRDefault="006111A7">
      <w:pPr>
        <w:jc w:val="both"/>
      </w:pPr>
      <w:r>
        <w:lastRenderedPageBreak/>
        <w:t>4. Objednatel se zavazuje, že dokončené dílo v kvalitě, odpovídající ČSN, převezme, a zaplatí za jeho zhotovení dohodnutou cenu.</w:t>
      </w:r>
    </w:p>
    <w:p w:rsidR="003A638B" w:rsidRDefault="003A638B">
      <w:pPr>
        <w:jc w:val="both"/>
      </w:pPr>
    </w:p>
    <w:p w:rsidR="003A638B" w:rsidRDefault="003A638B">
      <w:pPr>
        <w:ind w:left="720"/>
      </w:pPr>
    </w:p>
    <w:p w:rsidR="003A638B" w:rsidRDefault="006111A7">
      <w:pPr>
        <w:jc w:val="center"/>
      </w:pPr>
      <w:r>
        <w:rPr>
          <w:b/>
          <w:bCs/>
        </w:rPr>
        <w:t>III.</w:t>
      </w:r>
    </w:p>
    <w:p w:rsidR="003A638B" w:rsidRDefault="006111A7">
      <w:pPr>
        <w:pStyle w:val="nadpis2"/>
        <w:jc w:val="center"/>
        <w:rPr>
          <w:bCs/>
        </w:rPr>
      </w:pPr>
      <w:r>
        <w:rPr>
          <w:bCs/>
        </w:rPr>
        <w:t>Doba plnění</w:t>
      </w:r>
    </w:p>
    <w:p w:rsidR="003A638B" w:rsidRDefault="003A638B">
      <w:pPr>
        <w:pStyle w:val="nadpis2"/>
        <w:ind w:left="360"/>
        <w:rPr>
          <w:b w:val="0"/>
        </w:rPr>
      </w:pPr>
    </w:p>
    <w:p w:rsidR="003A638B" w:rsidRDefault="006111A7">
      <w:pPr>
        <w:pStyle w:val="nadpis2"/>
      </w:pPr>
      <w:r>
        <w:rPr>
          <w:b w:val="0"/>
        </w:rPr>
        <w:t>1. Termín zahájení prací:</w:t>
      </w:r>
      <w:r>
        <w:rPr>
          <w:b w:val="0"/>
        </w:rPr>
        <w:tab/>
      </w:r>
      <w:proofErr w:type="gramStart"/>
      <w:r w:rsidR="00596115">
        <w:rPr>
          <w:b w:val="0"/>
        </w:rPr>
        <w:t>30.05.2022</w:t>
      </w:r>
      <w:proofErr w:type="gramEnd"/>
      <w:r>
        <w:rPr>
          <w:b w:val="0"/>
        </w:rPr>
        <w:tab/>
      </w:r>
      <w:r>
        <w:rPr>
          <w:b w:val="0"/>
        </w:rPr>
        <w:tab/>
      </w:r>
    </w:p>
    <w:p w:rsidR="003A638B" w:rsidRDefault="00596115">
      <w:pPr>
        <w:rPr>
          <w:bCs/>
        </w:rPr>
      </w:pPr>
      <w:r>
        <w:rPr>
          <w:bCs/>
        </w:rPr>
        <w:t>2. Ukončení prací:</w:t>
      </w:r>
      <w:r>
        <w:rPr>
          <w:bCs/>
        </w:rPr>
        <w:tab/>
      </w:r>
      <w:r>
        <w:rPr>
          <w:bCs/>
        </w:rPr>
        <w:tab/>
      </w:r>
      <w:proofErr w:type="gramStart"/>
      <w:r>
        <w:rPr>
          <w:bCs/>
        </w:rPr>
        <w:t>30.07.2022</w:t>
      </w:r>
      <w:proofErr w:type="gramEnd"/>
      <w:r w:rsidR="006111A7">
        <w:rPr>
          <w:bCs/>
        </w:rPr>
        <w:tab/>
        <w:t xml:space="preserve">                        </w:t>
      </w:r>
      <w:r w:rsidR="006111A7">
        <w:rPr>
          <w:bCs/>
        </w:rPr>
        <w:tab/>
      </w:r>
      <w:r w:rsidR="006111A7">
        <w:rPr>
          <w:bCs/>
        </w:rPr>
        <w:tab/>
      </w:r>
    </w:p>
    <w:p w:rsidR="003A638B" w:rsidRDefault="006111A7">
      <w:pPr>
        <w:ind w:left="284" w:hanging="284"/>
      </w:pPr>
      <w:r>
        <w:rPr>
          <w:bCs/>
        </w:rPr>
        <w:t xml:space="preserve">3. </w:t>
      </w:r>
      <w:r>
        <w:t>Pokud zhotovitel připraví dílo nebo jeho část k předání před sjednaným termínem, zavazuje se objednatel převzít toto dílo nebo jeho ucelenou část i v tomto dřívějším termínu.</w:t>
      </w:r>
    </w:p>
    <w:p w:rsidR="003A638B" w:rsidRDefault="006111A7">
      <w:pPr>
        <w:ind w:left="284" w:hanging="284"/>
        <w:jc w:val="both"/>
      </w:pPr>
      <w:r>
        <w:t>4. Dodržení doby plnění zhotovitelem je závislé na řádné a včasné součinnosti objednatele dohodnuté v této smlouvě. Zhotovitel není v prodlení, pokud nemůže plnit svůj závazek v důsledku prodlení objednatele s poskytnutím součinnosti. Za termíny dodávek subdodavatelů, které si objednatel zabezpečí sám, zhotovitel neodpovídá. V případě jejich pozdržení oproti harmonogramu, bude termín dokončení díla prodloužen o dny pozdržení. O případné objednatelem požadované vícepráce nad rámec předmětu smlouvy bude termín dokončení díla adekvátně prodloužen.</w:t>
      </w:r>
    </w:p>
    <w:p w:rsidR="003A638B" w:rsidRDefault="006111A7">
      <w:pPr>
        <w:ind w:left="284" w:hanging="284"/>
        <w:jc w:val="both"/>
      </w:pPr>
      <w:r>
        <w:t>5. Žádná ze smluvních stran není zodpovědná za zpoždění nebo nedodržení jakékoli části této smlouvy, která jsou zapříčiněna náhodami či událostmi, jimž nelze přirozenou cestou zabránit, jako je například havárie, zásah vyšší moci, občanské nepokoje, epidemie, exploze, požár, povodeň, povstání, stávka, výluka, přírodní katastrofa či podobné těžkosti.</w:t>
      </w:r>
    </w:p>
    <w:p w:rsidR="003A638B" w:rsidRDefault="006111A7">
      <w:pPr>
        <w:ind w:left="284" w:hanging="284"/>
        <w:jc w:val="both"/>
      </w:pPr>
      <w:r>
        <w:t>6. Zhotovitel na vlastní náklady zabezpečí proškolení svých zaměstnanců v otázce BOZP a požární bezpečnosti.</w:t>
      </w:r>
    </w:p>
    <w:p w:rsidR="003A638B" w:rsidRDefault="006111A7">
      <w:pPr>
        <w:ind w:left="284" w:hanging="284"/>
        <w:jc w:val="both"/>
      </w:pPr>
      <w:r>
        <w:t>7.  Zhotovitel potvrzuje uzavřené pojištění případných škod při výkonu své práce.</w:t>
      </w:r>
    </w:p>
    <w:p w:rsidR="003A638B" w:rsidRDefault="003A638B">
      <w:pPr>
        <w:ind w:left="284" w:hanging="284"/>
        <w:jc w:val="both"/>
      </w:pPr>
    </w:p>
    <w:p w:rsidR="003A638B" w:rsidRDefault="003A638B">
      <w:pPr>
        <w:jc w:val="both"/>
      </w:pPr>
    </w:p>
    <w:p w:rsidR="003A638B" w:rsidRDefault="006111A7">
      <w:pPr>
        <w:pStyle w:val="nadpis2"/>
        <w:jc w:val="center"/>
      </w:pPr>
      <w:r>
        <w:t>IV.</w:t>
      </w:r>
    </w:p>
    <w:p w:rsidR="003A638B" w:rsidRDefault="006111A7">
      <w:pPr>
        <w:pStyle w:val="nadpis2"/>
        <w:jc w:val="center"/>
      </w:pPr>
      <w:r>
        <w:t>Cena díla</w:t>
      </w:r>
    </w:p>
    <w:p w:rsidR="003A638B" w:rsidRDefault="003A638B">
      <w:pPr>
        <w:pStyle w:val="nadpis2"/>
        <w:jc w:val="center"/>
      </w:pPr>
    </w:p>
    <w:p w:rsidR="003A638B" w:rsidRDefault="006111A7">
      <w:pPr>
        <w:tabs>
          <w:tab w:val="left" w:pos="284"/>
        </w:tabs>
        <w:ind w:left="284" w:hanging="284"/>
        <w:jc w:val="both"/>
      </w:pPr>
      <w:r>
        <w:t xml:space="preserve">1. Cena díla je stanovena cenovou nabídkou - rozpočtem, který tvoří přílohu </w:t>
      </w:r>
      <w:proofErr w:type="gramStart"/>
      <w:r>
        <w:t>č.1 této</w:t>
      </w:r>
      <w:proofErr w:type="gramEnd"/>
      <w:r>
        <w:t xml:space="preserve"> smlouvy. Objednatel se zavazuje za řádně provedené dílo zaplatit zhotoviteli cenu:</w:t>
      </w:r>
    </w:p>
    <w:p w:rsidR="003A638B" w:rsidRDefault="003A638B">
      <w:pPr>
        <w:tabs>
          <w:tab w:val="left" w:pos="360"/>
        </w:tabs>
        <w:jc w:val="both"/>
      </w:pPr>
    </w:p>
    <w:p w:rsidR="003A638B" w:rsidRDefault="00DA653F">
      <w:pPr>
        <w:tabs>
          <w:tab w:val="right" w:pos="8222"/>
        </w:tabs>
        <w:spacing w:after="120"/>
        <w:ind w:left="567"/>
        <w:jc w:val="both"/>
        <w:rPr>
          <w:bCs/>
        </w:rPr>
      </w:pPr>
      <w:r>
        <w:rPr>
          <w:bCs/>
        </w:rPr>
        <w:t xml:space="preserve">Cena za dílo bez DPH:     </w:t>
      </w:r>
      <w:r w:rsidR="006111A7">
        <w:rPr>
          <w:bCs/>
        </w:rPr>
        <w:t>1</w:t>
      </w:r>
      <w:r>
        <w:rPr>
          <w:bCs/>
        </w:rPr>
        <w:t>19.876</w:t>
      </w:r>
      <w:r w:rsidR="006111A7">
        <w:rPr>
          <w:bCs/>
        </w:rPr>
        <w:t>,</w:t>
      </w:r>
      <w:r>
        <w:rPr>
          <w:bCs/>
        </w:rPr>
        <w:t xml:space="preserve">00- </w:t>
      </w:r>
      <w:r w:rsidR="006111A7">
        <w:rPr>
          <w:bCs/>
        </w:rPr>
        <w:t>Kč</w:t>
      </w:r>
    </w:p>
    <w:p w:rsidR="003A638B" w:rsidRDefault="006111A7">
      <w:pPr>
        <w:tabs>
          <w:tab w:val="right" w:pos="8222"/>
        </w:tabs>
        <w:spacing w:after="120"/>
        <w:ind w:left="567"/>
        <w:jc w:val="both"/>
        <w:rPr>
          <w:bCs/>
        </w:rPr>
      </w:pPr>
      <w:r>
        <w:rPr>
          <w:bCs/>
        </w:rPr>
        <w:t>DPH 21%</w:t>
      </w:r>
      <w:r w:rsidR="00DA653F">
        <w:rPr>
          <w:bCs/>
        </w:rPr>
        <w:t>:                          25.173,96,-Kč</w:t>
      </w:r>
    </w:p>
    <w:p w:rsidR="003A638B" w:rsidRDefault="00DA653F">
      <w:pPr>
        <w:tabs>
          <w:tab w:val="right" w:pos="8222"/>
        </w:tabs>
        <w:spacing w:after="120"/>
        <w:ind w:left="567"/>
        <w:jc w:val="both"/>
      </w:pPr>
      <w:r>
        <w:rPr>
          <w:bCs/>
        </w:rPr>
        <w:t xml:space="preserve">Cena celkem:                    </w:t>
      </w:r>
      <w:r w:rsidRPr="00DA653F">
        <w:rPr>
          <w:b/>
          <w:bCs/>
          <w:u w:val="single"/>
        </w:rPr>
        <w:t>145.049,96,-</w:t>
      </w:r>
      <w:r w:rsidR="006111A7" w:rsidRPr="00DA653F">
        <w:rPr>
          <w:b/>
          <w:bCs/>
          <w:u w:val="single"/>
        </w:rPr>
        <w:t>Kč</w:t>
      </w:r>
    </w:p>
    <w:p w:rsidR="003A638B" w:rsidRDefault="003A638B">
      <w:pPr>
        <w:tabs>
          <w:tab w:val="right" w:pos="8222"/>
        </w:tabs>
        <w:spacing w:after="120"/>
        <w:jc w:val="both"/>
      </w:pPr>
    </w:p>
    <w:p w:rsidR="003A638B" w:rsidRDefault="006111A7">
      <w:pPr>
        <w:tabs>
          <w:tab w:val="right" w:pos="8222"/>
        </w:tabs>
        <w:spacing w:after="120"/>
        <w:ind w:left="284" w:hanging="284"/>
      </w:pPr>
      <w:r>
        <w:t xml:space="preserve"> </w:t>
      </w:r>
      <w:r>
        <w:rPr>
          <w:bCs/>
        </w:rPr>
        <w:t xml:space="preserve">2. DPH </w:t>
      </w:r>
      <w:r>
        <w:rPr>
          <w:szCs w:val="24"/>
        </w:rPr>
        <w:t xml:space="preserve">bude uplatněna dle zákona č. 235/2004 Sb. o dani z přidané hodnoty ve znění pozdějších předpisů. </w:t>
      </w:r>
      <w:r>
        <w:t>Cena je pevná, smluvní.</w:t>
      </w:r>
    </w:p>
    <w:p w:rsidR="003A638B" w:rsidRDefault="003A638B">
      <w:pPr>
        <w:tabs>
          <w:tab w:val="right" w:pos="8222"/>
        </w:tabs>
        <w:spacing w:after="120"/>
        <w:ind w:left="284" w:hanging="284"/>
      </w:pPr>
    </w:p>
    <w:p w:rsidR="003A638B" w:rsidRDefault="006111A7">
      <w:pPr>
        <w:pStyle w:val="nadpis2"/>
        <w:jc w:val="center"/>
      </w:pPr>
      <w:r>
        <w:t>V.</w:t>
      </w:r>
    </w:p>
    <w:p w:rsidR="003A638B" w:rsidRDefault="006111A7">
      <w:pPr>
        <w:pStyle w:val="nadpis2"/>
        <w:jc w:val="center"/>
      </w:pPr>
      <w:r>
        <w:t>Platební podmínky</w:t>
      </w:r>
    </w:p>
    <w:p w:rsidR="003A638B" w:rsidRDefault="003A638B">
      <w:pPr>
        <w:pStyle w:val="nadpis2"/>
        <w:jc w:val="center"/>
      </w:pPr>
    </w:p>
    <w:p w:rsidR="003A638B" w:rsidRDefault="006111A7">
      <w:pPr>
        <w:ind w:left="284" w:hanging="284"/>
        <w:jc w:val="both"/>
      </w:pPr>
      <w:r>
        <w:t>1. Objednatel prohlašuje, že má zajištěny finanční prostředky na úhradu veškerých prací a dodávek dle této smlouvy po celou dobu plnění.</w:t>
      </w:r>
    </w:p>
    <w:p w:rsidR="003A638B" w:rsidRDefault="006111A7">
      <w:pPr>
        <w:ind w:left="284" w:hanging="284"/>
        <w:jc w:val="both"/>
      </w:pPr>
      <w:r>
        <w:t xml:space="preserve">2. Objednatel je povinen zaplatit zhotoviteli cenu ve výši dohodnuté v čl. IV. Právo fakturovat vznikne zhotoviteli neprodleně po řádném provedení předmětu díla a jeho protokolárním </w:t>
      </w:r>
      <w:r>
        <w:lastRenderedPageBreak/>
        <w:t xml:space="preserve">převzetí objednatelem. Fakturace ve dvojím provedení bude členěna na základě soupisu provedených prací. </w:t>
      </w:r>
    </w:p>
    <w:p w:rsidR="003A638B" w:rsidRDefault="006111A7">
      <w:pPr>
        <w:ind w:left="284" w:hanging="284"/>
        <w:jc w:val="both"/>
      </w:pPr>
      <w:r>
        <w:t>3. Splatnost faktury je stanovena do 14-ti dnů od jejího doručení objednateli.</w:t>
      </w:r>
    </w:p>
    <w:p w:rsidR="003A638B" w:rsidRDefault="006111A7">
      <w:pPr>
        <w:ind w:left="284" w:hanging="284"/>
        <w:jc w:val="both"/>
      </w:pPr>
      <w:r>
        <w:t>4. Faktura musí mít náležitosti daňového dokladu dle zákona č. 235/2004 Sb. o DPH v platném znění.</w:t>
      </w:r>
    </w:p>
    <w:p w:rsidR="003A638B" w:rsidRDefault="006111A7">
      <w:pPr>
        <w:ind w:left="284" w:hanging="284"/>
        <w:jc w:val="both"/>
      </w:pPr>
      <w:r>
        <w:t>5. V případě, že objednatel neuhradí fakturu dle termínů splatnosti, je zhotovitel oprávněn uplatnit penále ve výši 0,05% za každý den prodlení úhrady.</w:t>
      </w:r>
    </w:p>
    <w:p w:rsidR="003A638B" w:rsidRDefault="006111A7">
      <w:pPr>
        <w:ind w:left="284" w:hanging="284"/>
        <w:jc w:val="both"/>
      </w:pPr>
      <w:r>
        <w:t>6. V případě odstoupení od smlouvy objednatelem bude provedeno odsouhlasení a zúčtování provedených prací a dodávek dle přiloženého rozpočtu a tento podíl prací a dodávek bude zhotoviteli v plné výši uhrazen.</w:t>
      </w:r>
    </w:p>
    <w:p w:rsidR="003A638B" w:rsidRDefault="003A638B"/>
    <w:p w:rsidR="003A638B" w:rsidRDefault="003A638B"/>
    <w:p w:rsidR="003A638B" w:rsidRDefault="006111A7">
      <w:pPr>
        <w:pStyle w:val="nadpis2"/>
        <w:jc w:val="center"/>
      </w:pPr>
      <w:r>
        <w:t>VI.</w:t>
      </w:r>
    </w:p>
    <w:p w:rsidR="003A638B" w:rsidRDefault="006111A7">
      <w:pPr>
        <w:pStyle w:val="nadpis2"/>
        <w:jc w:val="center"/>
      </w:pPr>
      <w:r>
        <w:t>Podmínky provedení díla</w:t>
      </w:r>
    </w:p>
    <w:p w:rsidR="003A638B" w:rsidRDefault="003A638B">
      <w:pPr>
        <w:pStyle w:val="nadpis2"/>
      </w:pPr>
    </w:p>
    <w:p w:rsidR="003A638B" w:rsidRDefault="006111A7">
      <w:pPr>
        <w:ind w:left="284" w:hanging="284"/>
        <w:jc w:val="both"/>
      </w:pPr>
      <w:r>
        <w:t xml:space="preserve">1. Objednatel odevzdá zhotoviteli bezplatně staveniště prosté všech práv třetích osob formou oboustranně podepsaného zápisu. </w:t>
      </w:r>
    </w:p>
    <w:p w:rsidR="003A638B" w:rsidRDefault="006111A7">
      <w:pPr>
        <w:ind w:left="284"/>
        <w:jc w:val="both"/>
      </w:pPr>
      <w:r>
        <w:t>Objednatel uhradí náklady, které slouží pouze pro účely výkonu práce objednané v této smlouvě.</w:t>
      </w:r>
    </w:p>
    <w:p w:rsidR="003A638B" w:rsidRDefault="006111A7">
      <w:pPr>
        <w:jc w:val="both"/>
      </w:pPr>
      <w:r>
        <w:t>2. Doba plnění díla se přiměřeně prodlužuje:</w:t>
      </w:r>
    </w:p>
    <w:p w:rsidR="003A638B" w:rsidRDefault="006111A7">
      <w:pPr>
        <w:ind w:left="284"/>
        <w:jc w:val="both"/>
      </w:pPr>
      <w:r>
        <w:t>a) dojde-li během výstavby ke změně rozsahu a druhu prací,</w:t>
      </w:r>
    </w:p>
    <w:p w:rsidR="003A638B" w:rsidRDefault="006111A7">
      <w:pPr>
        <w:ind w:left="284"/>
        <w:jc w:val="both"/>
      </w:pPr>
      <w:r>
        <w:t>b) nebude-li moci zhotovitel pokračovat plynule v pracích z důvodu na straně objednatele,</w:t>
      </w:r>
    </w:p>
    <w:p w:rsidR="003A638B" w:rsidRDefault="006111A7">
      <w:pPr>
        <w:ind w:left="284"/>
        <w:jc w:val="both"/>
      </w:pPr>
      <w:r>
        <w:t>c) při zastavení prací státními a kontrolními orgány, městským nebo obecním úřadem.</w:t>
      </w:r>
    </w:p>
    <w:p w:rsidR="003A638B" w:rsidRDefault="003A638B">
      <w:pPr>
        <w:ind w:left="284"/>
        <w:jc w:val="both"/>
      </w:pPr>
    </w:p>
    <w:p w:rsidR="003A638B" w:rsidRDefault="003A638B">
      <w:pPr>
        <w:jc w:val="center"/>
      </w:pPr>
    </w:p>
    <w:p w:rsidR="003A638B" w:rsidRDefault="006111A7">
      <w:pPr>
        <w:jc w:val="center"/>
      </w:pPr>
      <w:r>
        <w:rPr>
          <w:b/>
          <w:bCs/>
        </w:rPr>
        <w:t>VII.</w:t>
      </w:r>
    </w:p>
    <w:p w:rsidR="003A638B" w:rsidRDefault="006111A7">
      <w:pPr>
        <w:pStyle w:val="nadpis2"/>
        <w:jc w:val="center"/>
      </w:pPr>
      <w:r>
        <w:t>Předání a převzetí díla</w:t>
      </w:r>
    </w:p>
    <w:p w:rsidR="003A638B" w:rsidRDefault="003A638B">
      <w:pPr>
        <w:pStyle w:val="nadpis2"/>
        <w:jc w:val="center"/>
      </w:pPr>
    </w:p>
    <w:p w:rsidR="003A638B" w:rsidRDefault="006111A7">
      <w:pPr>
        <w:ind w:left="284" w:hanging="284"/>
        <w:jc w:val="both"/>
      </w:pPr>
      <w:r>
        <w:t>1. Po provedení díla vyzve zhotovitel objednatele k předání a převzetí ukončeného díla. Přejímací řízení se uskuteční v místě umístění díla. Obě smluvní strany se dohodly, že přejímací řízení bude zahájeno nejpozději do 3 pracovních dnů od písemné výzvy zhotovitele. Objednatel se zavazuje přejímací řízení v této lhůtě zahájit, řádně v něm pokračovat a ukončit je nejpozději do 5 pracovních dnů ode dne zahájení, nebránily tomu zásadní vady, zjištěné při přejímce.</w:t>
      </w:r>
    </w:p>
    <w:p w:rsidR="003A638B" w:rsidRDefault="006111A7">
      <w:pPr>
        <w:ind w:left="284" w:hanging="284"/>
        <w:jc w:val="both"/>
      </w:pPr>
      <w:r>
        <w:t>2. Nesplní-li objednatel tuto svou povinnost vyplývající z bodu 1 článku VII smlouvy, má se za to, že zhotovitel splnil svůj závazek nejpozději třetí den po výzvě a od tohoto data začíná běh záruční lhůty a oprávnění zhotovitele fakturovat.</w:t>
      </w:r>
    </w:p>
    <w:p w:rsidR="003A638B" w:rsidRDefault="006111A7">
      <w:pPr>
        <w:ind w:left="284" w:hanging="284"/>
        <w:jc w:val="both"/>
      </w:pPr>
      <w:r>
        <w:t>3. O přejímacím řízení se vyhotoví zápis, který podepíší zástupci obou smluvních stran. Drobné vady a nedodělky, které nebrání užití díla ke stanovenému účelu, nejsou důvodem, pro který by objednatel mohl převzetí odmítnout.</w:t>
      </w:r>
    </w:p>
    <w:p w:rsidR="003A638B" w:rsidRDefault="006111A7">
      <w:pPr>
        <w:ind w:left="284" w:hanging="284"/>
        <w:jc w:val="both"/>
      </w:pPr>
      <w:r>
        <w:t>4. V případě zjištění závažných vad při přejímacím řízení budou tyto reklamovány v zápise o předání a převzetí a dohodnuta lhůta k jejich odstranění. Přejímacím řízení bude do odstranění závažných vad přerušeno a ukončeno po jejich odstranění.</w:t>
      </w:r>
    </w:p>
    <w:p w:rsidR="003A638B" w:rsidRDefault="003A638B">
      <w:pPr>
        <w:ind w:left="284" w:hanging="284"/>
        <w:jc w:val="both"/>
      </w:pPr>
    </w:p>
    <w:p w:rsidR="003A638B" w:rsidRDefault="003A638B">
      <w:pPr>
        <w:ind w:left="720"/>
        <w:jc w:val="both"/>
      </w:pPr>
    </w:p>
    <w:p w:rsidR="003A638B" w:rsidRDefault="006111A7">
      <w:pPr>
        <w:pStyle w:val="nadpis2"/>
        <w:jc w:val="center"/>
      </w:pPr>
      <w:r>
        <w:t>VIII.</w:t>
      </w:r>
    </w:p>
    <w:p w:rsidR="003A638B" w:rsidRDefault="006111A7">
      <w:pPr>
        <w:pStyle w:val="nadpis2"/>
        <w:jc w:val="center"/>
      </w:pPr>
      <w:r>
        <w:t>Záruka</w:t>
      </w:r>
    </w:p>
    <w:p w:rsidR="003A638B" w:rsidRDefault="003A638B">
      <w:pPr>
        <w:pStyle w:val="nadpis2"/>
        <w:jc w:val="center"/>
      </w:pPr>
    </w:p>
    <w:p w:rsidR="003A638B" w:rsidRDefault="006111A7">
      <w:pPr>
        <w:pStyle w:val="Odstavecseseznamem"/>
        <w:numPr>
          <w:ilvl w:val="0"/>
          <w:numId w:val="1"/>
        </w:numPr>
        <w:ind w:left="284" w:hanging="284"/>
        <w:jc w:val="both"/>
      </w:pPr>
      <w:r>
        <w:t>Záruka za jakost díla je dohodnuta na 60 měsíců</w:t>
      </w:r>
      <w:r>
        <w:rPr>
          <w:b/>
        </w:rPr>
        <w:t>.</w:t>
      </w:r>
    </w:p>
    <w:p w:rsidR="003A638B" w:rsidRDefault="006111A7">
      <w:pPr>
        <w:ind w:left="284" w:hanging="284"/>
        <w:jc w:val="both"/>
      </w:pPr>
      <w:r>
        <w:lastRenderedPageBreak/>
        <w:t>2. Záruka počíná běžet dnem předání díla zhotovitelem a převzetí díla objednatelem, tím není dotčeno ustanovení čl. VII., odst. 2.</w:t>
      </w:r>
    </w:p>
    <w:p w:rsidR="003A638B" w:rsidRDefault="006111A7">
      <w:pPr>
        <w:ind w:left="284"/>
        <w:jc w:val="both"/>
      </w:pPr>
      <w:r>
        <w:t>Zárukou za jakost přejímá zhotovitel závazek za zhotovení dodávek a prací, podle této smlouvy v odborně a technicky bezvadném stavu. Odpovědnost za záruční vady se řídí podle ustanovení technických kvalitativních podmínek pozemních staveb.</w:t>
      </w:r>
    </w:p>
    <w:p w:rsidR="003A638B" w:rsidRDefault="006111A7">
      <w:pPr>
        <w:ind w:left="284" w:hanging="284"/>
        <w:jc w:val="both"/>
      </w:pPr>
      <w:r>
        <w:t xml:space="preserve">3. Záruka za materiál nebo výrobky, které se stanou součástí díla, u nichž výrobce, ČSN či právní předpis stanoví kratší dobu životnosti než dohodnutá záruka, končí dnem uplynutí takto stanovené lhůty životnosti. 4. Dodržování bezpečnosti a ochrany zdraví při práci garantuje dodavatel díla na své náklady a nebezpečí. Objednatel zajistí technický dozor nad prováděnými pracemi svými pověřenými pracovníky. </w:t>
      </w:r>
    </w:p>
    <w:p w:rsidR="003A638B" w:rsidRDefault="003A638B">
      <w:pPr>
        <w:jc w:val="both"/>
      </w:pPr>
    </w:p>
    <w:p w:rsidR="003A638B" w:rsidRDefault="003A638B">
      <w:pPr>
        <w:jc w:val="both"/>
      </w:pPr>
    </w:p>
    <w:p w:rsidR="003A638B" w:rsidRDefault="006111A7">
      <w:pPr>
        <w:jc w:val="center"/>
      </w:pPr>
      <w:r>
        <w:rPr>
          <w:b/>
          <w:bCs/>
        </w:rPr>
        <w:t>IX.</w:t>
      </w:r>
    </w:p>
    <w:p w:rsidR="003A638B" w:rsidRDefault="006111A7">
      <w:pPr>
        <w:pStyle w:val="nadpis2"/>
        <w:jc w:val="center"/>
      </w:pPr>
      <w:r>
        <w:t>Závěrečná ujednání</w:t>
      </w:r>
    </w:p>
    <w:p w:rsidR="003A638B" w:rsidRDefault="003A638B">
      <w:pPr>
        <w:pStyle w:val="nadpis2"/>
        <w:jc w:val="center"/>
      </w:pPr>
    </w:p>
    <w:p w:rsidR="003A638B" w:rsidRDefault="006111A7">
      <w:pPr>
        <w:ind w:left="284" w:hanging="284"/>
        <w:jc w:val="both"/>
      </w:pPr>
      <w:r>
        <w:t>1. Změny této smlouvy mohou být realizovány pouze formou písemných dodatků, které budou platné, jen budou-li potvrzené a podepsané oprávněnými zástupci obou smluvních stran.</w:t>
      </w:r>
    </w:p>
    <w:p w:rsidR="003A638B" w:rsidRDefault="006111A7">
      <w:pPr>
        <w:ind w:left="284" w:hanging="284"/>
        <w:jc w:val="both"/>
      </w:pPr>
      <w:r>
        <w:t>2. Otázky touto smlouvou neupravené se budou řídit příslušnými ustanoveními Občanského zákoníku.</w:t>
      </w:r>
    </w:p>
    <w:p w:rsidR="003A638B" w:rsidRDefault="006111A7">
      <w:pPr>
        <w:ind w:left="284" w:hanging="284"/>
        <w:jc w:val="both"/>
      </w:pPr>
      <w:r>
        <w:t>3. Tato smlouva je vyhotovena ve dvou provedeních, z nichž každé má platnost originálu. Smluvní strany obdrží po jednom výtisku.</w:t>
      </w:r>
    </w:p>
    <w:p w:rsidR="003A638B" w:rsidRDefault="006111A7">
      <w:r>
        <w:t>4. Nedílnou součástí této smlouvy jsou přílohy:</w:t>
      </w:r>
    </w:p>
    <w:p w:rsidR="003A638B" w:rsidRDefault="003A638B"/>
    <w:p w:rsidR="003A638B" w:rsidRDefault="006111A7">
      <w:pPr>
        <w:ind w:left="709"/>
      </w:pPr>
      <w:r>
        <w:t xml:space="preserve">Příloha č. 1: Cenová nabídka ze dne </w:t>
      </w:r>
      <w:proofErr w:type="gramStart"/>
      <w:r w:rsidR="00DA653F">
        <w:t>20.05.2022</w:t>
      </w:r>
      <w:proofErr w:type="gramEnd"/>
    </w:p>
    <w:p w:rsidR="003A638B" w:rsidRDefault="003A638B">
      <w:pPr>
        <w:ind w:left="709"/>
      </w:pPr>
    </w:p>
    <w:p w:rsidR="003A638B" w:rsidRDefault="003A638B">
      <w:pPr>
        <w:ind w:left="709"/>
      </w:pPr>
    </w:p>
    <w:p w:rsidR="003A638B" w:rsidRDefault="003A638B">
      <w:pPr>
        <w:ind w:left="709"/>
      </w:pPr>
    </w:p>
    <w:p w:rsidR="003A638B" w:rsidRDefault="003A638B">
      <w:pPr>
        <w:ind w:left="709"/>
      </w:pPr>
    </w:p>
    <w:p w:rsidR="003A638B" w:rsidRDefault="006111A7">
      <w:r>
        <w:t xml:space="preserve">V Olomouci dne:  </w:t>
      </w:r>
      <w:proofErr w:type="gramStart"/>
      <w:r w:rsidR="00DA653F">
        <w:t>25.05.2022</w:t>
      </w:r>
      <w:proofErr w:type="gramEnd"/>
    </w:p>
    <w:p w:rsidR="003A638B" w:rsidRDefault="003A638B"/>
    <w:p w:rsidR="003A638B" w:rsidRDefault="003A638B"/>
    <w:p w:rsidR="003A638B" w:rsidRDefault="003A638B"/>
    <w:p w:rsidR="003A638B" w:rsidRDefault="003A638B"/>
    <w:p w:rsidR="003A638B" w:rsidRDefault="003A638B"/>
    <w:p w:rsidR="003A638B" w:rsidRDefault="003A638B"/>
    <w:p w:rsidR="003A638B" w:rsidRDefault="006111A7">
      <w:pPr>
        <w:ind w:firstLine="708"/>
      </w:pPr>
      <w:r>
        <w:t>Za objednatele:</w:t>
      </w:r>
      <w:r>
        <w:tab/>
      </w:r>
      <w:r>
        <w:tab/>
      </w:r>
      <w:r>
        <w:tab/>
      </w:r>
      <w:r>
        <w:tab/>
      </w:r>
      <w:r>
        <w:tab/>
        <w:t>Za zhotovitele</w:t>
      </w:r>
    </w:p>
    <w:p w:rsidR="003A638B" w:rsidRDefault="003A638B"/>
    <w:p w:rsidR="003A638B" w:rsidRDefault="003A638B"/>
    <w:p w:rsidR="003A638B" w:rsidRDefault="003A638B"/>
    <w:p w:rsidR="003A638B" w:rsidRDefault="003A638B"/>
    <w:p w:rsidR="003A638B" w:rsidRDefault="006111A7">
      <w:r>
        <w:t>…………………………………</w:t>
      </w:r>
      <w:r>
        <w:tab/>
      </w:r>
      <w:r>
        <w:tab/>
      </w:r>
      <w:r>
        <w:tab/>
        <w:t xml:space="preserve">      </w:t>
      </w:r>
      <w:r w:rsidR="00DA653F">
        <w:t xml:space="preserve">           </w:t>
      </w:r>
      <w:r>
        <w:t xml:space="preserve"> …………………………….…</w:t>
      </w:r>
    </w:p>
    <w:p w:rsidR="003A638B" w:rsidRDefault="006111A7">
      <w:r>
        <w:t xml:space="preserve">        </w:t>
      </w:r>
      <w:r w:rsidR="00DA653F">
        <w:t>RNDr. Ladislav Šnevajs</w:t>
      </w:r>
      <w:r>
        <w:t xml:space="preserve">                                                                  Miroslav </w:t>
      </w:r>
      <w:proofErr w:type="spellStart"/>
      <w:r>
        <w:t>Račuch</w:t>
      </w:r>
      <w:proofErr w:type="spellEnd"/>
    </w:p>
    <w:p w:rsidR="003A638B" w:rsidRDefault="006111A7">
      <w:r>
        <w:t xml:space="preserve">               ředitel </w:t>
      </w:r>
    </w:p>
    <w:sectPr w:rsidR="003A638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2A" w:rsidRDefault="0003322A">
      <w:r>
        <w:separator/>
      </w:r>
    </w:p>
  </w:endnote>
  <w:endnote w:type="continuationSeparator" w:id="0">
    <w:p w:rsidR="0003322A" w:rsidRDefault="0003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8F" w:rsidRDefault="006111A7">
    <w:pPr>
      <w:pStyle w:val="Zpat"/>
      <w:jc w:val="center"/>
    </w:pPr>
    <w:r>
      <w:fldChar w:fldCharType="begin"/>
    </w:r>
    <w:r>
      <w:instrText xml:space="preserve"> PAGE </w:instrText>
    </w:r>
    <w:r>
      <w:fldChar w:fldCharType="separate"/>
    </w:r>
    <w:r w:rsidR="00D77548">
      <w:rPr>
        <w:noProof/>
      </w:rPr>
      <w:t>4</w:t>
    </w:r>
    <w:r>
      <w:fldChar w:fldCharType="end"/>
    </w:r>
  </w:p>
  <w:p w:rsidR="00DB678F" w:rsidRDefault="000332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2A" w:rsidRDefault="0003322A">
      <w:r>
        <w:rPr>
          <w:color w:val="000000"/>
        </w:rPr>
        <w:separator/>
      </w:r>
    </w:p>
  </w:footnote>
  <w:footnote w:type="continuationSeparator" w:id="0">
    <w:p w:rsidR="0003322A" w:rsidRDefault="00033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640D6"/>
    <w:multiLevelType w:val="multilevel"/>
    <w:tmpl w:val="2AD6A4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8B"/>
    <w:rsid w:val="0003322A"/>
    <w:rsid w:val="00177DAD"/>
    <w:rsid w:val="0021706D"/>
    <w:rsid w:val="003A638B"/>
    <w:rsid w:val="00553020"/>
    <w:rsid w:val="00596115"/>
    <w:rsid w:val="006111A7"/>
    <w:rsid w:val="006C3DBB"/>
    <w:rsid w:val="00D77548"/>
    <w:rsid w:val="00DA6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22D4"/>
  <w15:docId w15:val="{3F6D4294-1FD4-4876-AC46-9B5F347C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0" w:line="240" w:lineRule="auto"/>
    </w:pPr>
    <w:rPr>
      <w:rFonts w:ascii="Times New Roman" w:eastAsia="Times New Roman" w:hAnsi="Times New Roman"/>
      <w:sz w:val="24"/>
      <w:szCs w:val="20"/>
      <w:lang w:eastAsia="ar-SA"/>
    </w:rPr>
  </w:style>
  <w:style w:type="paragraph" w:styleId="Nadpis1">
    <w:name w:val="heading 1"/>
    <w:basedOn w:val="Normln"/>
    <w:next w:val="Normln"/>
    <w:pPr>
      <w:keepNext/>
      <w:spacing w:before="240" w:after="60"/>
      <w:outlineLvl w:val="0"/>
    </w:pPr>
    <w:rPr>
      <w:b/>
      <w:kern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Times New Roman" w:eastAsia="Times New Roman" w:hAnsi="Times New Roman" w:cs="Times New Roman"/>
      <w:b/>
      <w:kern w:val="3"/>
      <w:sz w:val="28"/>
      <w:szCs w:val="20"/>
      <w:lang w:eastAsia="ar-SA"/>
    </w:rPr>
  </w:style>
  <w:style w:type="character" w:styleId="Hypertextovodkaz">
    <w:name w:val="Hyperlink"/>
    <w:rPr>
      <w:color w:val="0000FF"/>
      <w:u w:val="single"/>
    </w:rPr>
  </w:style>
  <w:style w:type="paragraph" w:styleId="Zpat">
    <w:name w:val="footer"/>
    <w:basedOn w:val="Normln"/>
    <w:pPr>
      <w:tabs>
        <w:tab w:val="center" w:pos="4536"/>
        <w:tab w:val="right" w:pos="9072"/>
      </w:tabs>
    </w:pPr>
    <w:rPr>
      <w:sz w:val="20"/>
      <w:lang w:eastAsia="cs-CZ"/>
    </w:rPr>
  </w:style>
  <w:style w:type="character" w:customStyle="1" w:styleId="ZpatChar">
    <w:name w:val="Zápatí Char"/>
    <w:basedOn w:val="Standardnpsmoodstavce"/>
    <w:rPr>
      <w:rFonts w:ascii="Times New Roman" w:eastAsia="Times New Roman" w:hAnsi="Times New Roman" w:cs="Times New Roman"/>
      <w:sz w:val="20"/>
      <w:szCs w:val="20"/>
      <w:lang w:eastAsia="cs-CZ"/>
    </w:rPr>
  </w:style>
  <w:style w:type="paragraph" w:customStyle="1" w:styleId="nadpis2">
    <w:name w:val="nadpis 2"/>
    <w:basedOn w:val="Normln"/>
    <w:rPr>
      <w:b/>
    </w:rPr>
  </w:style>
  <w:style w:type="paragraph" w:styleId="Odstavecseseznamem">
    <w:name w:val="List Paragraph"/>
    <w:basedOn w:val="Normln"/>
    <w:pPr>
      <w:ind w:left="720"/>
    </w:pPr>
  </w:style>
  <w:style w:type="paragraph" w:styleId="Bezmezer">
    <w:name w:val="No Spacing"/>
    <w:pPr>
      <w:suppressAutoHyphens/>
      <w:spacing w:after="0" w:line="240" w:lineRule="auto"/>
    </w:pPr>
  </w:style>
  <w:style w:type="paragraph" w:styleId="Zhlav">
    <w:name w:val="header"/>
    <w:basedOn w:val="Normln"/>
    <w:pPr>
      <w:tabs>
        <w:tab w:val="center" w:pos="4536"/>
        <w:tab w:val="right" w:pos="9072"/>
      </w:tabs>
    </w:pPr>
  </w:style>
  <w:style w:type="character" w:customStyle="1" w:styleId="ZhlavChar">
    <w:name w:val="Záhlaví Char"/>
    <w:basedOn w:val="Standardnpsmoodstavce"/>
    <w:rPr>
      <w:rFonts w:ascii="Times New Roman" w:eastAsia="Times New Roman" w:hAnsi="Times New Roman" w:cs="Times New Roman"/>
      <w:sz w:val="24"/>
      <w:szCs w:val="20"/>
      <w:lang w:eastAsia="ar-SA"/>
    </w:rPr>
  </w:style>
  <w:style w:type="character" w:customStyle="1" w:styleId="bold">
    <w:name w:val="bold"/>
    <w:basedOn w:val="Standardnpsmoodstavce"/>
  </w:style>
  <w:style w:type="paragraph" w:styleId="Textbubliny">
    <w:name w:val="Balloon Text"/>
    <w:basedOn w:val="Normln"/>
    <w:rPr>
      <w:rFonts w:ascii="Tahoma" w:hAnsi="Tahoma" w:cs="Tahoma"/>
      <w:sz w:val="16"/>
      <w:szCs w:val="16"/>
    </w:rPr>
  </w:style>
  <w:style w:type="character" w:customStyle="1" w:styleId="TextbublinyChar">
    <w:name w:val="Text bubliny Char"/>
    <w:basedOn w:val="Standardnpsmoodstavc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uch@seznam.cz" TargetMode="External"/><Relationship Id="rId3" Type="http://schemas.openxmlformats.org/officeDocument/2006/relationships/settings" Target="settings.xml"/><Relationship Id="rId7" Type="http://schemas.openxmlformats.org/officeDocument/2006/relationships/hyperlink" Target="tel:+4207288233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1172</Words>
  <Characters>6920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RNDr. Šnevajs Ladislav</cp:lastModifiedBy>
  <cp:revision>4</cp:revision>
  <cp:lastPrinted>2022-05-23T15:19:00Z</cp:lastPrinted>
  <dcterms:created xsi:type="dcterms:W3CDTF">2022-05-23T15:17:00Z</dcterms:created>
  <dcterms:modified xsi:type="dcterms:W3CDTF">2022-05-23T15:20:00Z</dcterms:modified>
</cp:coreProperties>
</file>