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DD5" w:rsidRPr="00E61B71" w:rsidRDefault="001A6DD5" w:rsidP="001A6DD5">
      <w:pPr>
        <w:jc w:val="center"/>
        <w:rPr>
          <w:b/>
          <w:sz w:val="32"/>
          <w:szCs w:val="32"/>
        </w:rPr>
      </w:pPr>
      <w:r w:rsidRPr="00E61B71">
        <w:rPr>
          <w:b/>
          <w:sz w:val="32"/>
          <w:szCs w:val="32"/>
        </w:rPr>
        <w:t>KUPNÍ SMLOUVA</w:t>
      </w:r>
    </w:p>
    <w:p w:rsidR="001A6DD5" w:rsidRPr="00E61B71" w:rsidRDefault="001A6DD5" w:rsidP="001A6DD5">
      <w:pPr>
        <w:rPr>
          <w:rStyle w:val="Siln"/>
          <w:sz w:val="24"/>
          <w:szCs w:val="24"/>
        </w:rPr>
      </w:pPr>
    </w:p>
    <w:p w:rsidR="001A6DD5" w:rsidRPr="00E61B71" w:rsidRDefault="001A6DD5" w:rsidP="001A6DD5">
      <w:pPr>
        <w:rPr>
          <w:rStyle w:val="Siln"/>
          <w:b w:val="0"/>
          <w:sz w:val="24"/>
          <w:szCs w:val="24"/>
        </w:rPr>
      </w:pPr>
      <w:r w:rsidRPr="00E61B71">
        <w:rPr>
          <w:rStyle w:val="Siln"/>
          <w:sz w:val="24"/>
          <w:szCs w:val="24"/>
        </w:rPr>
        <w:t>Dnešního dne, měsíce a roku</w:t>
      </w:r>
    </w:p>
    <w:p w:rsidR="001A6DD5" w:rsidRPr="00E61B71" w:rsidRDefault="001A6DD5" w:rsidP="001A6DD5">
      <w:pPr>
        <w:rPr>
          <w:rStyle w:val="Siln"/>
          <w:sz w:val="24"/>
          <w:szCs w:val="24"/>
        </w:rPr>
      </w:pPr>
    </w:p>
    <w:p w:rsidR="005154B8" w:rsidRPr="00E61B71" w:rsidRDefault="0058094A" w:rsidP="00844E71">
      <w:pPr>
        <w:rPr>
          <w:b/>
          <w:i/>
          <w:sz w:val="24"/>
          <w:szCs w:val="24"/>
        </w:rPr>
      </w:pPr>
      <w:r w:rsidRPr="00E61B71">
        <w:rPr>
          <w:b/>
          <w:i/>
          <w:sz w:val="24"/>
          <w:szCs w:val="24"/>
        </w:rPr>
        <w:t xml:space="preserve">Střední </w:t>
      </w:r>
      <w:r w:rsidR="00E6144E" w:rsidRPr="00E61B71">
        <w:rPr>
          <w:b/>
          <w:i/>
          <w:sz w:val="24"/>
          <w:szCs w:val="24"/>
        </w:rPr>
        <w:t>škola živnostenská Sokolov</w:t>
      </w:r>
      <w:r w:rsidR="005154B8" w:rsidRPr="00E61B71">
        <w:rPr>
          <w:b/>
          <w:i/>
          <w:sz w:val="24"/>
          <w:szCs w:val="24"/>
        </w:rPr>
        <w:t xml:space="preserve">, </w:t>
      </w:r>
      <w:r w:rsidR="00700746" w:rsidRPr="00E61B71">
        <w:rPr>
          <w:b/>
          <w:bCs/>
          <w:i/>
          <w:color w:val="000000"/>
          <w:sz w:val="24"/>
          <w:szCs w:val="24"/>
        </w:rPr>
        <w:t>příspěvková organizace</w:t>
      </w:r>
    </w:p>
    <w:p w:rsidR="005154B8" w:rsidRPr="00514DE0" w:rsidRDefault="00844E71" w:rsidP="00844E71">
      <w:pPr>
        <w:rPr>
          <w:sz w:val="24"/>
          <w:szCs w:val="24"/>
        </w:rPr>
      </w:pPr>
      <w:r w:rsidRPr="00514DE0">
        <w:rPr>
          <w:sz w:val="24"/>
          <w:szCs w:val="24"/>
        </w:rPr>
        <w:t>sídlo</w:t>
      </w:r>
      <w:r w:rsidR="00B36714" w:rsidRPr="00514DE0">
        <w:rPr>
          <w:sz w:val="24"/>
          <w:szCs w:val="24"/>
        </w:rPr>
        <w:t xml:space="preserve">: </w:t>
      </w:r>
      <w:r w:rsidR="00E6144E" w:rsidRPr="00514DE0">
        <w:rPr>
          <w:sz w:val="24"/>
          <w:szCs w:val="24"/>
        </w:rPr>
        <w:tab/>
      </w:r>
      <w:r w:rsidR="00E6144E" w:rsidRPr="00514DE0">
        <w:rPr>
          <w:sz w:val="24"/>
          <w:szCs w:val="24"/>
        </w:rPr>
        <w:tab/>
      </w:r>
      <w:r w:rsidR="00E6144E" w:rsidRPr="00514DE0">
        <w:rPr>
          <w:sz w:val="24"/>
          <w:szCs w:val="24"/>
        </w:rPr>
        <w:tab/>
        <w:t>Žákovská 716, 356 01 Sokolov</w:t>
      </w:r>
    </w:p>
    <w:p w:rsidR="00844E71" w:rsidRPr="00514DE0" w:rsidRDefault="00844E71" w:rsidP="00844E71">
      <w:pPr>
        <w:rPr>
          <w:sz w:val="24"/>
          <w:szCs w:val="24"/>
        </w:rPr>
      </w:pPr>
      <w:proofErr w:type="gramStart"/>
      <w:r w:rsidRPr="00514DE0">
        <w:rPr>
          <w:sz w:val="24"/>
          <w:szCs w:val="24"/>
        </w:rPr>
        <w:t xml:space="preserve">IČO:  </w:t>
      </w:r>
      <w:r w:rsidR="0058094A" w:rsidRPr="00514DE0">
        <w:rPr>
          <w:sz w:val="24"/>
          <w:szCs w:val="24"/>
        </w:rPr>
        <w:tab/>
      </w:r>
      <w:proofErr w:type="gramEnd"/>
      <w:r w:rsidRPr="00514DE0">
        <w:rPr>
          <w:sz w:val="24"/>
          <w:szCs w:val="24"/>
        </w:rPr>
        <w:t xml:space="preserve">                </w:t>
      </w:r>
      <w:r w:rsidRPr="00514DE0">
        <w:rPr>
          <w:sz w:val="24"/>
          <w:szCs w:val="24"/>
        </w:rPr>
        <w:tab/>
      </w:r>
      <w:r w:rsidR="00E6144E" w:rsidRPr="00514DE0">
        <w:rPr>
          <w:sz w:val="24"/>
          <w:szCs w:val="24"/>
          <w:shd w:val="clear" w:color="auto" w:fill="FFFFFF"/>
        </w:rPr>
        <w:t>75059151</w:t>
      </w:r>
      <w:r w:rsidRPr="00514DE0">
        <w:rPr>
          <w:sz w:val="24"/>
          <w:szCs w:val="24"/>
        </w:rPr>
        <w:tab/>
      </w:r>
    </w:p>
    <w:p w:rsidR="00E6144E" w:rsidRPr="00514DE0" w:rsidRDefault="00864B6D" w:rsidP="00864B6D">
      <w:pPr>
        <w:rPr>
          <w:sz w:val="24"/>
          <w:szCs w:val="24"/>
        </w:rPr>
      </w:pPr>
      <w:r w:rsidRPr="00514DE0">
        <w:rPr>
          <w:sz w:val="24"/>
          <w:szCs w:val="24"/>
        </w:rPr>
        <w:t xml:space="preserve">DIČ: </w:t>
      </w:r>
      <w:r w:rsidR="00E6144E" w:rsidRPr="00514DE0">
        <w:rPr>
          <w:sz w:val="24"/>
          <w:szCs w:val="24"/>
        </w:rPr>
        <w:tab/>
      </w:r>
      <w:r w:rsidR="00E6144E" w:rsidRPr="00514DE0">
        <w:rPr>
          <w:sz w:val="24"/>
          <w:szCs w:val="24"/>
        </w:rPr>
        <w:tab/>
      </w:r>
      <w:r w:rsidR="00E6144E" w:rsidRPr="00514DE0">
        <w:rPr>
          <w:sz w:val="24"/>
          <w:szCs w:val="24"/>
        </w:rPr>
        <w:tab/>
        <w:t>CZ</w:t>
      </w:r>
      <w:r w:rsidR="00E6144E" w:rsidRPr="00514DE0">
        <w:rPr>
          <w:sz w:val="24"/>
          <w:szCs w:val="24"/>
          <w:shd w:val="clear" w:color="auto" w:fill="FFFFFF"/>
        </w:rPr>
        <w:t>75059151</w:t>
      </w:r>
    </w:p>
    <w:p w:rsidR="00864B6D" w:rsidRPr="00514DE0" w:rsidRDefault="00864B6D" w:rsidP="00864B6D">
      <w:pPr>
        <w:rPr>
          <w:sz w:val="24"/>
          <w:szCs w:val="24"/>
        </w:rPr>
      </w:pPr>
      <w:r w:rsidRPr="00514DE0">
        <w:rPr>
          <w:sz w:val="24"/>
          <w:szCs w:val="24"/>
        </w:rPr>
        <w:t xml:space="preserve">bankovní spojení: </w:t>
      </w:r>
      <w:r w:rsidR="00E6144E" w:rsidRPr="00514DE0">
        <w:rPr>
          <w:sz w:val="24"/>
          <w:szCs w:val="24"/>
        </w:rPr>
        <w:tab/>
        <w:t>Komerční banka, a.s.</w:t>
      </w:r>
    </w:p>
    <w:p w:rsidR="00864B6D" w:rsidRPr="00514DE0" w:rsidRDefault="00864B6D" w:rsidP="00864B6D">
      <w:pPr>
        <w:rPr>
          <w:sz w:val="24"/>
          <w:szCs w:val="24"/>
        </w:rPr>
      </w:pPr>
      <w:r w:rsidRPr="00711791">
        <w:rPr>
          <w:sz w:val="24"/>
          <w:szCs w:val="24"/>
          <w:highlight w:val="black"/>
        </w:rPr>
        <w:t xml:space="preserve">číslo účtu: </w:t>
      </w:r>
      <w:r w:rsidR="00E6144E" w:rsidRPr="00711791">
        <w:rPr>
          <w:sz w:val="24"/>
          <w:szCs w:val="24"/>
          <w:highlight w:val="black"/>
        </w:rPr>
        <w:tab/>
      </w:r>
      <w:r w:rsidR="00E6144E" w:rsidRPr="00711791">
        <w:rPr>
          <w:sz w:val="24"/>
          <w:szCs w:val="24"/>
          <w:highlight w:val="black"/>
        </w:rPr>
        <w:tab/>
      </w:r>
      <w:r w:rsidR="00E6144E" w:rsidRPr="00711791">
        <w:rPr>
          <w:sz w:val="24"/>
          <w:szCs w:val="24"/>
          <w:highlight w:val="black"/>
          <w:shd w:val="clear" w:color="auto" w:fill="FFFFFF"/>
        </w:rPr>
        <w:t>35-7899450297/0100</w:t>
      </w:r>
    </w:p>
    <w:p w:rsidR="00864B6D" w:rsidRPr="00514DE0" w:rsidRDefault="00864B6D" w:rsidP="00864B6D">
      <w:pPr>
        <w:rPr>
          <w:sz w:val="24"/>
          <w:szCs w:val="24"/>
        </w:rPr>
      </w:pPr>
      <w:r w:rsidRPr="00514DE0">
        <w:rPr>
          <w:sz w:val="24"/>
          <w:szCs w:val="24"/>
        </w:rPr>
        <w:t xml:space="preserve">zastoupený: </w:t>
      </w:r>
      <w:r w:rsidR="00E6144E" w:rsidRPr="00514DE0">
        <w:rPr>
          <w:sz w:val="24"/>
          <w:szCs w:val="24"/>
        </w:rPr>
        <w:tab/>
      </w:r>
      <w:r w:rsidR="00E6144E" w:rsidRPr="00514DE0">
        <w:rPr>
          <w:sz w:val="24"/>
          <w:szCs w:val="24"/>
        </w:rPr>
        <w:tab/>
        <w:t>Mgr. Ilonou Medunovou, ředitelkou</w:t>
      </w:r>
    </w:p>
    <w:p w:rsidR="00E6144E" w:rsidRPr="00652838" w:rsidRDefault="00652838" w:rsidP="00652838">
      <w:pPr>
        <w:pStyle w:val="Default"/>
        <w:rPr>
          <w:rFonts w:ascii="Times New Roman" w:eastAsia="Calibri" w:hAnsi="Times New Roman" w:cs="Times New Roman"/>
          <w:color w:val="auto"/>
          <w:lang w:eastAsia="cs-CZ"/>
        </w:rPr>
      </w:pPr>
      <w:r w:rsidRPr="00652838">
        <w:rPr>
          <w:rFonts w:ascii="Times New Roman" w:eastAsia="Calibri" w:hAnsi="Times New Roman" w:cs="Times New Roman"/>
          <w:color w:val="auto"/>
          <w:lang w:eastAsia="cs-CZ"/>
        </w:rPr>
        <w:t>zapsaná v rejstříku škol a školských zařízení pod rezortním identifikátorem (RED_IZO): 651 012</w:t>
      </w:r>
      <w:r>
        <w:rPr>
          <w:rFonts w:ascii="Times New Roman" w:eastAsia="Calibri" w:hAnsi="Times New Roman" w:cs="Times New Roman"/>
          <w:color w:val="auto"/>
          <w:lang w:eastAsia="cs-CZ"/>
        </w:rPr>
        <w:t> </w:t>
      </w:r>
      <w:r w:rsidRPr="00652838">
        <w:rPr>
          <w:rFonts w:ascii="Times New Roman" w:eastAsia="Calibri" w:hAnsi="Times New Roman" w:cs="Times New Roman"/>
          <w:color w:val="auto"/>
          <w:lang w:eastAsia="cs-CZ"/>
        </w:rPr>
        <w:t>988</w:t>
      </w:r>
    </w:p>
    <w:p w:rsidR="00652838" w:rsidRDefault="00652838" w:rsidP="00864B6D">
      <w:pPr>
        <w:rPr>
          <w:i/>
          <w:sz w:val="24"/>
          <w:szCs w:val="24"/>
        </w:rPr>
      </w:pPr>
    </w:p>
    <w:p w:rsidR="001A6DD5" w:rsidRPr="00514DE0" w:rsidRDefault="001A6DD5" w:rsidP="00864B6D">
      <w:pPr>
        <w:rPr>
          <w:i/>
          <w:sz w:val="24"/>
          <w:szCs w:val="24"/>
        </w:rPr>
      </w:pPr>
      <w:r w:rsidRPr="00514DE0">
        <w:rPr>
          <w:i/>
          <w:sz w:val="24"/>
          <w:szCs w:val="24"/>
        </w:rPr>
        <w:t>(dále jen „</w:t>
      </w:r>
      <w:r w:rsidR="009D04D9" w:rsidRPr="00514DE0">
        <w:rPr>
          <w:i/>
          <w:sz w:val="24"/>
          <w:szCs w:val="24"/>
        </w:rPr>
        <w:t>kupujíc</w:t>
      </w:r>
      <w:r w:rsidRPr="00514DE0">
        <w:rPr>
          <w:i/>
          <w:sz w:val="24"/>
          <w:szCs w:val="24"/>
        </w:rPr>
        <w:t>í“ na straně jedné)</w:t>
      </w:r>
    </w:p>
    <w:p w:rsidR="001A6DD5" w:rsidRPr="00E61B71" w:rsidRDefault="001A6DD5" w:rsidP="001A6DD5">
      <w:pPr>
        <w:pStyle w:val="rozene"/>
        <w:rPr>
          <w:rFonts w:ascii="Times New Roman" w:hAnsi="Times New Roman"/>
          <w:b w:val="0"/>
          <w:sz w:val="24"/>
          <w:szCs w:val="24"/>
        </w:rPr>
      </w:pPr>
    </w:p>
    <w:p w:rsidR="001A6DD5" w:rsidRPr="00E61B71" w:rsidRDefault="001A6DD5" w:rsidP="001A6DD5">
      <w:pPr>
        <w:pStyle w:val="rozene"/>
        <w:rPr>
          <w:rFonts w:ascii="Times New Roman" w:hAnsi="Times New Roman"/>
          <w:b w:val="0"/>
          <w:sz w:val="24"/>
          <w:szCs w:val="24"/>
        </w:rPr>
      </w:pPr>
      <w:r w:rsidRPr="00E61B71">
        <w:rPr>
          <w:rFonts w:ascii="Times New Roman" w:hAnsi="Times New Roman"/>
          <w:b w:val="0"/>
          <w:sz w:val="24"/>
          <w:szCs w:val="24"/>
        </w:rPr>
        <w:t>a</w:t>
      </w:r>
    </w:p>
    <w:p w:rsidR="001A6DD5" w:rsidRPr="00E61B71" w:rsidRDefault="001A6DD5" w:rsidP="001A6DD5">
      <w:pPr>
        <w:pStyle w:val="rozene"/>
        <w:rPr>
          <w:rFonts w:ascii="Times New Roman" w:hAnsi="Times New Roman"/>
          <w:b w:val="0"/>
          <w:sz w:val="24"/>
          <w:szCs w:val="24"/>
        </w:rPr>
      </w:pPr>
    </w:p>
    <w:p w:rsidR="00C7619D" w:rsidRPr="00C7619D" w:rsidRDefault="00C7619D" w:rsidP="00C7619D">
      <w:pPr>
        <w:rPr>
          <w:rStyle w:val="Siln"/>
          <w:rFonts w:eastAsia="Arial Unicode MS"/>
          <w:b w:val="0"/>
          <w:i/>
          <w:sz w:val="24"/>
        </w:rPr>
      </w:pPr>
      <w:r w:rsidRPr="00C7619D">
        <w:rPr>
          <w:b/>
          <w:i/>
          <w:sz w:val="24"/>
        </w:rPr>
        <w:t>VUJO s.r.o.</w:t>
      </w:r>
    </w:p>
    <w:p w:rsidR="00C7619D" w:rsidRPr="00C7619D" w:rsidRDefault="00C7619D" w:rsidP="00C7619D">
      <w:pPr>
        <w:rPr>
          <w:sz w:val="24"/>
        </w:rPr>
      </w:pPr>
      <w:r w:rsidRPr="00C7619D">
        <w:rPr>
          <w:sz w:val="24"/>
        </w:rPr>
        <w:t>se sídlem:</w:t>
      </w:r>
      <w:r w:rsidRPr="00C7619D">
        <w:rPr>
          <w:sz w:val="24"/>
        </w:rPr>
        <w:tab/>
      </w:r>
      <w:r w:rsidRPr="00C7619D">
        <w:rPr>
          <w:sz w:val="24"/>
        </w:rPr>
        <w:tab/>
        <w:t>Křížová 116, 35601 Sokolov</w:t>
      </w:r>
    </w:p>
    <w:p w:rsidR="00C7619D" w:rsidRPr="00C7619D" w:rsidRDefault="00C7619D" w:rsidP="00C7619D">
      <w:pPr>
        <w:rPr>
          <w:sz w:val="24"/>
          <w:highlight w:val="yellow"/>
        </w:rPr>
      </w:pPr>
      <w:r w:rsidRPr="00C7619D">
        <w:rPr>
          <w:sz w:val="24"/>
        </w:rPr>
        <w:t xml:space="preserve">IČO: </w:t>
      </w:r>
      <w:r w:rsidRPr="00C7619D">
        <w:rPr>
          <w:sz w:val="24"/>
        </w:rPr>
        <w:tab/>
      </w:r>
      <w:r w:rsidRPr="00C7619D">
        <w:rPr>
          <w:sz w:val="24"/>
        </w:rPr>
        <w:tab/>
      </w:r>
      <w:r w:rsidRPr="00C7619D">
        <w:rPr>
          <w:sz w:val="24"/>
        </w:rPr>
        <w:tab/>
        <w:t>64830713</w:t>
      </w:r>
    </w:p>
    <w:p w:rsidR="00C7619D" w:rsidRPr="00C7619D" w:rsidRDefault="00C7619D" w:rsidP="00C7619D">
      <w:pPr>
        <w:rPr>
          <w:sz w:val="24"/>
        </w:rPr>
      </w:pPr>
      <w:r w:rsidRPr="00C7619D">
        <w:rPr>
          <w:sz w:val="24"/>
        </w:rPr>
        <w:t xml:space="preserve">DIČ: </w:t>
      </w:r>
      <w:r w:rsidRPr="00C7619D">
        <w:rPr>
          <w:sz w:val="24"/>
        </w:rPr>
        <w:tab/>
      </w:r>
      <w:r w:rsidRPr="00C7619D">
        <w:rPr>
          <w:sz w:val="24"/>
        </w:rPr>
        <w:tab/>
      </w:r>
      <w:r w:rsidRPr="00C7619D">
        <w:rPr>
          <w:sz w:val="24"/>
        </w:rPr>
        <w:tab/>
        <w:t>CZ64830713</w:t>
      </w:r>
    </w:p>
    <w:p w:rsidR="00C7619D" w:rsidRPr="00C7619D" w:rsidRDefault="00C7619D" w:rsidP="00C7619D">
      <w:pPr>
        <w:rPr>
          <w:sz w:val="24"/>
        </w:rPr>
      </w:pPr>
      <w:r w:rsidRPr="00C7619D">
        <w:rPr>
          <w:sz w:val="24"/>
        </w:rPr>
        <w:t xml:space="preserve">bankovní spojení: </w:t>
      </w:r>
      <w:r w:rsidRPr="00C7619D">
        <w:rPr>
          <w:sz w:val="24"/>
        </w:rPr>
        <w:tab/>
        <w:t>KB Sokolov</w:t>
      </w:r>
    </w:p>
    <w:p w:rsidR="00C7619D" w:rsidRPr="00C7619D" w:rsidRDefault="00C7619D" w:rsidP="00C7619D">
      <w:pPr>
        <w:rPr>
          <w:sz w:val="24"/>
        </w:rPr>
      </w:pPr>
      <w:r w:rsidRPr="00711791">
        <w:rPr>
          <w:sz w:val="24"/>
          <w:highlight w:val="black"/>
        </w:rPr>
        <w:t xml:space="preserve">číslo účtu: </w:t>
      </w:r>
      <w:r w:rsidRPr="00711791">
        <w:rPr>
          <w:sz w:val="24"/>
          <w:highlight w:val="black"/>
        </w:rPr>
        <w:tab/>
      </w:r>
      <w:r w:rsidRPr="00711791">
        <w:rPr>
          <w:sz w:val="24"/>
          <w:highlight w:val="black"/>
        </w:rPr>
        <w:tab/>
        <w:t>19-4475950227/0100</w:t>
      </w:r>
    </w:p>
    <w:p w:rsidR="00C7619D" w:rsidRPr="00C7619D" w:rsidRDefault="00C7619D" w:rsidP="00C7619D">
      <w:pPr>
        <w:rPr>
          <w:sz w:val="24"/>
          <w:highlight w:val="yellow"/>
        </w:rPr>
      </w:pPr>
      <w:r w:rsidRPr="00C7619D">
        <w:rPr>
          <w:sz w:val="24"/>
        </w:rPr>
        <w:t xml:space="preserve">zastoupený: </w:t>
      </w:r>
      <w:r w:rsidRPr="00C7619D">
        <w:rPr>
          <w:sz w:val="24"/>
        </w:rPr>
        <w:tab/>
      </w:r>
      <w:r w:rsidRPr="00C7619D">
        <w:rPr>
          <w:sz w:val="24"/>
        </w:rPr>
        <w:tab/>
        <w:t xml:space="preserve">Ing. Josefem </w:t>
      </w:r>
      <w:proofErr w:type="spellStart"/>
      <w:r w:rsidRPr="00C7619D">
        <w:rPr>
          <w:sz w:val="24"/>
        </w:rPr>
        <w:t>Vůjtěchem</w:t>
      </w:r>
      <w:proofErr w:type="spellEnd"/>
      <w:r w:rsidRPr="00C7619D">
        <w:rPr>
          <w:sz w:val="24"/>
        </w:rPr>
        <w:t>, jednatelem</w:t>
      </w:r>
    </w:p>
    <w:p w:rsidR="00C7619D" w:rsidRPr="00C7619D" w:rsidRDefault="00C7619D" w:rsidP="00C7619D">
      <w:pPr>
        <w:rPr>
          <w:sz w:val="24"/>
        </w:rPr>
      </w:pPr>
      <w:r w:rsidRPr="00C7619D">
        <w:rPr>
          <w:sz w:val="24"/>
        </w:rPr>
        <w:t>zapsaný v obchodním rejstříku vedeném Krajským soudem v Plzni oddíl C vložka 7234</w:t>
      </w:r>
    </w:p>
    <w:p w:rsidR="001A6DD5" w:rsidRPr="00514DE0" w:rsidRDefault="001A6DD5" w:rsidP="001A6DD5">
      <w:pPr>
        <w:rPr>
          <w:sz w:val="24"/>
          <w:szCs w:val="24"/>
        </w:rPr>
      </w:pPr>
    </w:p>
    <w:p w:rsidR="001A6DD5" w:rsidRPr="00E61B71" w:rsidRDefault="001A6DD5" w:rsidP="001A6DD5">
      <w:pPr>
        <w:rPr>
          <w:sz w:val="24"/>
          <w:szCs w:val="24"/>
        </w:rPr>
      </w:pPr>
      <w:r w:rsidRPr="00E61B71">
        <w:rPr>
          <w:i/>
          <w:sz w:val="24"/>
          <w:szCs w:val="24"/>
        </w:rPr>
        <w:t xml:space="preserve">(dále jen </w:t>
      </w:r>
      <w:proofErr w:type="gramStart"/>
      <w:r w:rsidRPr="00E61B71">
        <w:rPr>
          <w:i/>
          <w:sz w:val="24"/>
          <w:szCs w:val="24"/>
        </w:rPr>
        <w:t xml:space="preserve">„ </w:t>
      </w:r>
      <w:r w:rsidR="009D04D9" w:rsidRPr="00E61B71">
        <w:rPr>
          <w:i/>
          <w:sz w:val="24"/>
          <w:szCs w:val="24"/>
        </w:rPr>
        <w:t>prodávající</w:t>
      </w:r>
      <w:proofErr w:type="gramEnd"/>
      <w:r w:rsidRPr="00E61B71">
        <w:rPr>
          <w:i/>
          <w:sz w:val="24"/>
          <w:szCs w:val="24"/>
        </w:rPr>
        <w:t>“ na straně druhé)</w:t>
      </w:r>
    </w:p>
    <w:p w:rsidR="001A6DD5" w:rsidRPr="00E61B71" w:rsidRDefault="001A6DD5" w:rsidP="001A6DD5">
      <w:pPr>
        <w:rPr>
          <w:b/>
          <w:bCs/>
          <w:sz w:val="24"/>
          <w:szCs w:val="24"/>
        </w:rPr>
      </w:pPr>
    </w:p>
    <w:p w:rsidR="001A6DD5" w:rsidRPr="00E61B71" w:rsidRDefault="001A6DD5" w:rsidP="001A6DD5">
      <w:pPr>
        <w:pStyle w:val="BodyText21"/>
        <w:widowControl/>
        <w:rPr>
          <w:snapToGrid/>
          <w:sz w:val="24"/>
          <w:szCs w:val="24"/>
        </w:rPr>
      </w:pPr>
      <w:r w:rsidRPr="00E61B71">
        <w:rPr>
          <w:i/>
          <w:sz w:val="24"/>
          <w:szCs w:val="24"/>
        </w:rPr>
        <w:t>(společně jako „smluvní strany“)</w:t>
      </w:r>
    </w:p>
    <w:p w:rsidR="001A6DD5" w:rsidRPr="00E61B71" w:rsidRDefault="001A6DD5" w:rsidP="001A6DD5">
      <w:pPr>
        <w:rPr>
          <w:b/>
          <w:bCs/>
          <w:sz w:val="24"/>
          <w:szCs w:val="24"/>
        </w:rPr>
      </w:pPr>
    </w:p>
    <w:p w:rsidR="00671593" w:rsidRDefault="00671593" w:rsidP="005154B8">
      <w:pPr>
        <w:spacing w:after="120"/>
        <w:rPr>
          <w:sz w:val="24"/>
          <w:szCs w:val="24"/>
        </w:rPr>
      </w:pPr>
    </w:p>
    <w:p w:rsidR="005154B8" w:rsidRPr="00E61B71" w:rsidRDefault="005154B8" w:rsidP="005154B8">
      <w:pPr>
        <w:spacing w:after="120"/>
        <w:rPr>
          <w:sz w:val="24"/>
          <w:szCs w:val="24"/>
        </w:rPr>
      </w:pPr>
      <w:r w:rsidRPr="00E61B71">
        <w:rPr>
          <w:sz w:val="24"/>
          <w:szCs w:val="24"/>
        </w:rPr>
        <w:t>PREAMBULE</w:t>
      </w:r>
    </w:p>
    <w:p w:rsidR="005154B8" w:rsidRPr="00E61B71" w:rsidRDefault="005154B8" w:rsidP="005154B8">
      <w:pPr>
        <w:spacing w:after="120"/>
        <w:rPr>
          <w:b/>
          <w:bCs/>
          <w:sz w:val="24"/>
          <w:szCs w:val="24"/>
        </w:rPr>
      </w:pPr>
    </w:p>
    <w:p w:rsidR="005154B8" w:rsidRPr="00E61B71" w:rsidRDefault="005154B8" w:rsidP="005154B8">
      <w:pPr>
        <w:spacing w:after="120"/>
        <w:rPr>
          <w:rStyle w:val="Siln"/>
          <w:sz w:val="24"/>
          <w:szCs w:val="24"/>
        </w:rPr>
      </w:pPr>
      <w:r w:rsidRPr="00E61B71">
        <w:rPr>
          <w:rStyle w:val="Siln"/>
          <w:sz w:val="24"/>
          <w:szCs w:val="24"/>
        </w:rPr>
        <w:t>Vzhledem k tomu, že:</w:t>
      </w:r>
    </w:p>
    <w:p w:rsidR="005154B8" w:rsidRPr="00E61B71" w:rsidRDefault="005154B8" w:rsidP="005154B8">
      <w:pPr>
        <w:spacing w:after="120"/>
        <w:rPr>
          <w:sz w:val="24"/>
          <w:szCs w:val="24"/>
        </w:rPr>
      </w:pP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prodávající je vlastníkem movitých věcí dále uvedených, jejichž bližší specifikace je uvedena v příloze č. 1 této smlouvy (dále jen „předmět koupě“), a</w:t>
      </w:r>
    </w:p>
    <w:p w:rsidR="005154B8" w:rsidRPr="00E61B71" w:rsidRDefault="005154B8" w:rsidP="00B97EAC">
      <w:pPr>
        <w:pStyle w:val="Preambule"/>
        <w:tabs>
          <w:tab w:val="clear" w:pos="360"/>
        </w:tabs>
        <w:ind w:left="426" w:hanging="426"/>
        <w:rPr>
          <w:rFonts w:ascii="Times New Roman" w:hAnsi="Times New Roman"/>
          <w:sz w:val="24"/>
        </w:rPr>
      </w:pPr>
      <w:r w:rsidRPr="00E61B71">
        <w:rPr>
          <w:rFonts w:ascii="Times New Roman" w:hAnsi="Times New Roman"/>
          <w:sz w:val="24"/>
        </w:rPr>
        <w:t xml:space="preserve">prodávající je vybraným </w:t>
      </w:r>
      <w:r w:rsidR="00B97EAC" w:rsidRPr="00E61B71">
        <w:rPr>
          <w:rFonts w:ascii="Times New Roman" w:hAnsi="Times New Roman"/>
          <w:sz w:val="24"/>
        </w:rPr>
        <w:t>dodavatelem</w:t>
      </w:r>
      <w:r w:rsidRPr="00E61B71">
        <w:rPr>
          <w:rFonts w:ascii="Times New Roman" w:hAnsi="Times New Roman"/>
          <w:sz w:val="24"/>
        </w:rPr>
        <w:t xml:space="preserve"> veřejné zakázky</w:t>
      </w:r>
      <w:r w:rsidRPr="00E61B71">
        <w:rPr>
          <w:rFonts w:ascii="Times New Roman" w:hAnsi="Times New Roman"/>
          <w:color w:val="FF0000"/>
          <w:sz w:val="24"/>
        </w:rPr>
        <w:t xml:space="preserve"> </w:t>
      </w:r>
      <w:r w:rsidRPr="00E61B71">
        <w:rPr>
          <w:rFonts w:ascii="Times New Roman" w:hAnsi="Times New Roman"/>
          <w:b/>
          <w:i/>
          <w:sz w:val="24"/>
        </w:rPr>
        <w:t>„</w:t>
      </w:r>
      <w:r w:rsidR="00807A70" w:rsidRPr="00E61B71">
        <w:rPr>
          <w:rFonts w:ascii="Times New Roman" w:hAnsi="Times New Roman"/>
          <w:b/>
          <w:sz w:val="24"/>
        </w:rPr>
        <w:t xml:space="preserve">Nákup </w:t>
      </w:r>
      <w:r w:rsidR="00485D6B" w:rsidRPr="00E61B71">
        <w:rPr>
          <w:rFonts w:ascii="Times New Roman" w:hAnsi="Times New Roman"/>
          <w:b/>
          <w:sz w:val="24"/>
        </w:rPr>
        <w:t xml:space="preserve">ICT </w:t>
      </w:r>
      <w:r w:rsidR="00AC3F28">
        <w:rPr>
          <w:rFonts w:ascii="Times New Roman" w:hAnsi="Times New Roman"/>
          <w:b/>
          <w:sz w:val="24"/>
        </w:rPr>
        <w:t>vybavení</w:t>
      </w:r>
      <w:r w:rsidRPr="00E61B71">
        <w:rPr>
          <w:rFonts w:ascii="Times New Roman" w:hAnsi="Times New Roman"/>
          <w:b/>
          <w:i/>
          <w:sz w:val="24"/>
        </w:rPr>
        <w:t>“</w:t>
      </w:r>
      <w:r w:rsidRPr="00E61B71">
        <w:rPr>
          <w:rFonts w:ascii="Times New Roman" w:hAnsi="Times New Roman"/>
          <w:b/>
          <w:color w:val="FF0000"/>
          <w:sz w:val="24"/>
        </w:rPr>
        <w:t xml:space="preserve"> </w:t>
      </w:r>
      <w:r w:rsidRPr="00E61B71">
        <w:rPr>
          <w:rFonts w:ascii="Times New Roman" w:hAnsi="Times New Roman"/>
          <w:sz w:val="24"/>
        </w:rPr>
        <w:t xml:space="preserve">vyhlášené dne </w:t>
      </w:r>
      <w:r w:rsidR="00C7619D">
        <w:rPr>
          <w:rFonts w:ascii="Times New Roman" w:hAnsi="Times New Roman"/>
          <w:sz w:val="24"/>
        </w:rPr>
        <w:t>10. 05. 2022</w:t>
      </w:r>
      <w:r w:rsidRPr="00E61B71">
        <w:rPr>
          <w:rFonts w:ascii="Times New Roman" w:hAnsi="Times New Roman"/>
          <w:sz w:val="24"/>
        </w:rPr>
        <w:t xml:space="preserve"> Karlovarským krajem, IČO</w:t>
      </w:r>
      <w:r w:rsidR="00807A70" w:rsidRPr="00E61B71">
        <w:rPr>
          <w:rFonts w:ascii="Times New Roman" w:hAnsi="Times New Roman"/>
          <w:sz w:val="24"/>
        </w:rPr>
        <w:t>:</w:t>
      </w:r>
      <w:r w:rsidRPr="00E61B71">
        <w:rPr>
          <w:rFonts w:ascii="Times New Roman" w:hAnsi="Times New Roman"/>
          <w:sz w:val="24"/>
        </w:rPr>
        <w:t xml:space="preserve"> 70891168, se sídlem Závodní 353/88, 360 06 Karlovy Vary, jakožto centrálním zadavatelem veřejné zakázky</w:t>
      </w:r>
      <w:r w:rsidR="00B97EAC" w:rsidRPr="00E61B71">
        <w:rPr>
          <w:rFonts w:ascii="Times New Roman" w:hAnsi="Times New Roman"/>
          <w:sz w:val="24"/>
        </w:rPr>
        <w:t xml:space="preserve"> </w:t>
      </w:r>
      <w:r w:rsidR="00671593">
        <w:rPr>
          <w:rFonts w:ascii="Times New Roman" w:hAnsi="Times New Roman"/>
          <w:sz w:val="24"/>
        </w:rPr>
        <w:t>zadávané v dynamickém nákupním systému „</w:t>
      </w:r>
      <w:r w:rsidR="00671593" w:rsidRPr="00671593">
        <w:rPr>
          <w:rFonts w:ascii="Times New Roman" w:hAnsi="Times New Roman"/>
          <w:sz w:val="24"/>
        </w:rPr>
        <w:t>Dynamický nákupní systém na výpočetní a zobrazovací techniku a příslušenství</w:t>
      </w:r>
      <w:r w:rsidR="00671593">
        <w:rPr>
          <w:rFonts w:ascii="Times New Roman" w:hAnsi="Times New Roman"/>
          <w:sz w:val="24"/>
        </w:rPr>
        <w:t>“</w:t>
      </w:r>
      <w:r w:rsidRPr="00E61B71">
        <w:rPr>
          <w:rFonts w:ascii="Times New Roman" w:hAnsi="Times New Roman"/>
          <w:sz w:val="24"/>
        </w:rPr>
        <w:t xml:space="preserve">; a </w:t>
      </w: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 xml:space="preserve">kupující má zájem </w:t>
      </w:r>
      <w:r w:rsidR="007D6345">
        <w:rPr>
          <w:rFonts w:ascii="Times New Roman" w:hAnsi="Times New Roman"/>
          <w:sz w:val="24"/>
        </w:rPr>
        <w:t>tyto</w:t>
      </w:r>
      <w:r w:rsidRPr="00E61B71">
        <w:rPr>
          <w:rFonts w:ascii="Times New Roman" w:hAnsi="Times New Roman"/>
          <w:sz w:val="24"/>
        </w:rPr>
        <w:t xml:space="preserve"> movit</w:t>
      </w:r>
      <w:r w:rsidR="007D6345">
        <w:rPr>
          <w:rFonts w:ascii="Times New Roman" w:hAnsi="Times New Roman"/>
          <w:sz w:val="24"/>
        </w:rPr>
        <w:t>é</w:t>
      </w:r>
      <w:r w:rsidRPr="00E61B71">
        <w:rPr>
          <w:rFonts w:ascii="Times New Roman" w:hAnsi="Times New Roman"/>
          <w:sz w:val="24"/>
        </w:rPr>
        <w:t xml:space="preserve"> věc</w:t>
      </w:r>
      <w:r w:rsidR="007D6345">
        <w:rPr>
          <w:rFonts w:ascii="Times New Roman" w:hAnsi="Times New Roman"/>
          <w:sz w:val="24"/>
        </w:rPr>
        <w:t>i</w:t>
      </w:r>
      <w:r w:rsidRPr="00E61B71">
        <w:rPr>
          <w:rFonts w:ascii="Times New Roman" w:hAnsi="Times New Roman"/>
          <w:sz w:val="24"/>
        </w:rPr>
        <w:t xml:space="preserve"> získat do svého vlastnictví, a </w:t>
      </w: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 xml:space="preserve">prodávající prohlašuje, že je držitelem potřebného živnostenského oprávnění a má řádné vybavení, zkušenosti a schopnosti, aby předmět koupě dle této smlouvy dodal ve stanovené </w:t>
      </w:r>
      <w:r w:rsidRPr="00E61B71">
        <w:rPr>
          <w:rFonts w:ascii="Times New Roman" w:hAnsi="Times New Roman"/>
          <w:sz w:val="24"/>
        </w:rPr>
        <w:lastRenderedPageBreak/>
        <w:t>době a ve sjednané kvalitě, a že si je vědom skutečnosti, že kupující má značný zájem na dodání předmětu koupě, který je předmětem této smlouvy, v čase a kvalitě stanovené touto smlouvou,</w:t>
      </w:r>
    </w:p>
    <w:p w:rsidR="005154B8" w:rsidRPr="00E61B71" w:rsidRDefault="005154B8" w:rsidP="005154B8">
      <w:pPr>
        <w:spacing w:after="120"/>
        <w:rPr>
          <w:sz w:val="24"/>
          <w:szCs w:val="24"/>
        </w:rPr>
      </w:pPr>
    </w:p>
    <w:p w:rsidR="005154B8" w:rsidRPr="00E61B71" w:rsidRDefault="005154B8" w:rsidP="005154B8">
      <w:pPr>
        <w:spacing w:after="120"/>
        <w:rPr>
          <w:sz w:val="24"/>
          <w:szCs w:val="24"/>
        </w:rPr>
      </w:pPr>
      <w:r w:rsidRPr="00E61B71">
        <w:rPr>
          <w:sz w:val="24"/>
          <w:szCs w:val="24"/>
        </w:rPr>
        <w:t>dohodly se smluvní strany na uzavření této</w:t>
      </w:r>
    </w:p>
    <w:p w:rsidR="005154B8" w:rsidRPr="00E61B71" w:rsidRDefault="005154B8" w:rsidP="005154B8">
      <w:pPr>
        <w:spacing w:after="120"/>
        <w:rPr>
          <w:sz w:val="24"/>
          <w:szCs w:val="24"/>
        </w:rPr>
      </w:pPr>
    </w:p>
    <w:p w:rsidR="005154B8" w:rsidRPr="00E61B71" w:rsidRDefault="005154B8" w:rsidP="005154B8">
      <w:pPr>
        <w:spacing w:after="120"/>
        <w:jc w:val="center"/>
        <w:rPr>
          <w:b/>
          <w:sz w:val="24"/>
          <w:szCs w:val="24"/>
        </w:rPr>
      </w:pPr>
      <w:r w:rsidRPr="00E61B71">
        <w:rPr>
          <w:b/>
          <w:sz w:val="24"/>
          <w:szCs w:val="24"/>
        </w:rPr>
        <w:t>KUPNÍ SMLOUVY</w:t>
      </w:r>
    </w:p>
    <w:p w:rsidR="005154B8" w:rsidRPr="00E61B71" w:rsidRDefault="005154B8" w:rsidP="005154B8">
      <w:pPr>
        <w:pStyle w:val="Default"/>
        <w:spacing w:after="120"/>
        <w:jc w:val="center"/>
        <w:rPr>
          <w:rFonts w:ascii="Times New Roman" w:hAnsi="Times New Roman" w:cs="Times New Roman"/>
        </w:rPr>
      </w:pPr>
      <w:r w:rsidRPr="00E61B71">
        <w:rPr>
          <w:rFonts w:ascii="Times New Roman" w:hAnsi="Times New Roman" w:cs="Times New Roman"/>
        </w:rPr>
        <w:t>(dále jen „smlouva“)</w:t>
      </w:r>
    </w:p>
    <w:p w:rsidR="005154B8" w:rsidRDefault="005154B8" w:rsidP="003C7760">
      <w:pPr>
        <w:pStyle w:val="BodyText21"/>
        <w:widowControl/>
        <w:jc w:val="center"/>
        <w:rPr>
          <w:sz w:val="24"/>
          <w:szCs w:val="24"/>
        </w:rPr>
      </w:pPr>
      <w:r w:rsidRPr="00E61B71">
        <w:rPr>
          <w:sz w:val="24"/>
          <w:szCs w:val="24"/>
        </w:rPr>
        <w:t>dle § 2079 a násl. zákona č. 89/2012 Sb., občanský zákoník, ve znění pozdějších předpisů</w:t>
      </w:r>
      <w:r w:rsidR="00721933" w:rsidRPr="00E61B71">
        <w:rPr>
          <w:sz w:val="24"/>
          <w:szCs w:val="24"/>
        </w:rPr>
        <w:t xml:space="preserve"> (dále jen „občanský zákoník“)</w:t>
      </w:r>
    </w:p>
    <w:p w:rsidR="00671593" w:rsidRDefault="00671593" w:rsidP="003C7760">
      <w:pPr>
        <w:pStyle w:val="BodyText21"/>
        <w:widowControl/>
        <w:jc w:val="center"/>
        <w:rPr>
          <w:sz w:val="24"/>
          <w:szCs w:val="24"/>
        </w:rPr>
      </w:pPr>
    </w:p>
    <w:p w:rsidR="00671593" w:rsidRPr="00E61B71" w:rsidRDefault="00671593" w:rsidP="003C7760">
      <w:pPr>
        <w:pStyle w:val="BodyText21"/>
        <w:widowControl/>
        <w:jc w:val="center"/>
        <w:rPr>
          <w:sz w:val="24"/>
          <w:szCs w:val="24"/>
        </w:rPr>
      </w:pPr>
    </w:p>
    <w:p w:rsidR="005154B8" w:rsidRPr="00E61B71" w:rsidRDefault="005154B8" w:rsidP="00285E9B">
      <w:pPr>
        <w:pStyle w:val="slovn1rove"/>
        <w:tabs>
          <w:tab w:val="clear" w:pos="357"/>
          <w:tab w:val="left" w:pos="0"/>
        </w:tabs>
        <w:spacing w:before="0" w:after="120"/>
        <w:rPr>
          <w:rFonts w:ascii="Times New Roman" w:hAnsi="Times New Roman"/>
          <w:sz w:val="24"/>
          <w:szCs w:val="24"/>
        </w:rPr>
      </w:pPr>
      <w:r w:rsidRPr="00E61B71">
        <w:rPr>
          <w:rFonts w:ascii="Times New Roman" w:hAnsi="Times New Roman"/>
          <w:sz w:val="24"/>
          <w:szCs w:val="24"/>
        </w:rPr>
        <w:t>Předmět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0" w:name="_Ref280253377"/>
      <w:r w:rsidRPr="00E61B71">
        <w:rPr>
          <w:rFonts w:ascii="Times New Roman" w:hAnsi="Times New Roman"/>
          <w:sz w:val="24"/>
          <w:szCs w:val="24"/>
        </w:rPr>
        <w:t>Prodávající se zavazuje na základě této smlouvy dodat kupujícímu předmět koupě</w:t>
      </w:r>
      <w:r w:rsidR="00671593">
        <w:rPr>
          <w:rFonts w:ascii="Times New Roman" w:hAnsi="Times New Roman"/>
          <w:sz w:val="24"/>
          <w:szCs w:val="24"/>
        </w:rPr>
        <w:t xml:space="preserve">, kterým </w:t>
      </w:r>
      <w:r w:rsidR="00101FED">
        <w:rPr>
          <w:rFonts w:ascii="Times New Roman" w:hAnsi="Times New Roman"/>
          <w:sz w:val="24"/>
          <w:szCs w:val="24"/>
        </w:rPr>
        <w:t>j</w:t>
      </w:r>
      <w:r w:rsidR="00AC3F28">
        <w:rPr>
          <w:rFonts w:ascii="Times New Roman" w:hAnsi="Times New Roman"/>
          <w:sz w:val="24"/>
          <w:szCs w:val="24"/>
        </w:rPr>
        <w:t>sou</w:t>
      </w:r>
      <w:r w:rsidR="00101FED">
        <w:rPr>
          <w:rFonts w:ascii="Times New Roman" w:hAnsi="Times New Roman"/>
          <w:sz w:val="24"/>
          <w:szCs w:val="24"/>
        </w:rPr>
        <w:t xml:space="preserve"> </w:t>
      </w:r>
      <w:r w:rsidR="00AC3F28" w:rsidRPr="00AC3F28">
        <w:rPr>
          <w:rFonts w:ascii="Times New Roman" w:hAnsi="Times New Roman"/>
          <w:sz w:val="24"/>
          <w:szCs w:val="24"/>
        </w:rPr>
        <w:t xml:space="preserve">dva kusy </w:t>
      </w:r>
      <w:proofErr w:type="spellStart"/>
      <w:r w:rsidR="00AC3F28" w:rsidRPr="00AC3F28">
        <w:rPr>
          <w:rFonts w:ascii="Times New Roman" w:hAnsi="Times New Roman"/>
          <w:sz w:val="24"/>
          <w:szCs w:val="24"/>
        </w:rPr>
        <w:t>tabletů</w:t>
      </w:r>
      <w:proofErr w:type="spellEnd"/>
      <w:r w:rsidR="00AC3F28" w:rsidRPr="00AC3F28">
        <w:rPr>
          <w:rFonts w:ascii="Times New Roman" w:hAnsi="Times New Roman"/>
          <w:sz w:val="24"/>
          <w:szCs w:val="24"/>
        </w:rPr>
        <w:t xml:space="preserve">, 21 kusů počítačů včetně klávesnic a myší, jeden počítač, vhodný pro práci se </w:t>
      </w:r>
      <w:proofErr w:type="spellStart"/>
      <w:r w:rsidR="00AC3F28" w:rsidRPr="00AC3F28">
        <w:rPr>
          <w:rFonts w:ascii="Times New Roman" w:hAnsi="Times New Roman"/>
          <w:sz w:val="24"/>
          <w:szCs w:val="24"/>
        </w:rPr>
        <w:t>SolidWorks</w:t>
      </w:r>
      <w:proofErr w:type="spellEnd"/>
      <w:r w:rsidR="00AC3F28" w:rsidRPr="00AC3F28">
        <w:rPr>
          <w:rFonts w:ascii="Times New Roman" w:hAnsi="Times New Roman"/>
          <w:sz w:val="24"/>
          <w:szCs w:val="24"/>
        </w:rPr>
        <w:t>, jeden grafický tablet, dva kusy multifunkčních tiskáren, jeden přenosný projektor, tři kusy kancelářských monitorů, jedna webkamera a 21 kusů interních SSD disků do PC</w:t>
      </w:r>
      <w:r w:rsidR="00671593">
        <w:rPr>
          <w:rFonts w:ascii="Times New Roman" w:hAnsi="Times New Roman"/>
          <w:sz w:val="24"/>
          <w:szCs w:val="24"/>
        </w:rPr>
        <w:t>, vše</w:t>
      </w:r>
      <w:r w:rsidRPr="00E61B71">
        <w:rPr>
          <w:rFonts w:ascii="Times New Roman" w:hAnsi="Times New Roman"/>
          <w:sz w:val="24"/>
          <w:szCs w:val="24"/>
        </w:rPr>
        <w:t xml:space="preserve"> dle specifikace</w:t>
      </w:r>
      <w:r w:rsidR="008414B6">
        <w:rPr>
          <w:rFonts w:ascii="Times New Roman" w:hAnsi="Times New Roman"/>
          <w:sz w:val="24"/>
          <w:szCs w:val="24"/>
        </w:rPr>
        <w:t xml:space="preserve"> uvedené</w:t>
      </w:r>
      <w:r w:rsidRPr="00E61B71">
        <w:rPr>
          <w:rFonts w:ascii="Times New Roman" w:hAnsi="Times New Roman"/>
          <w:sz w:val="24"/>
          <w:szCs w:val="24"/>
        </w:rPr>
        <w:t xml:space="preserve"> v příloze č. 1, která tvoří součást této smlouvy a převést na kupujícího vlastnické právo k tomuto předmětu.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Kupující se zavazuje od prodávajícího předmět koupě uvedený v předchozím odstavci převzít a zaplatit mu za něj kupní cenu.</w:t>
      </w:r>
    </w:p>
    <w:bookmarkEnd w:id="0"/>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Předmětem plnění dle této kupní smlouvy je rovněž dodání veškeré příslušné dokumentace a </w:t>
      </w:r>
      <w:proofErr w:type="gramStart"/>
      <w:r w:rsidRPr="00E61B71">
        <w:rPr>
          <w:rFonts w:ascii="Times New Roman" w:hAnsi="Times New Roman"/>
          <w:sz w:val="24"/>
          <w:szCs w:val="24"/>
        </w:rPr>
        <w:t>dokladů</w:t>
      </w:r>
      <w:proofErr w:type="gramEnd"/>
      <w:r w:rsidRPr="00E61B71">
        <w:rPr>
          <w:rFonts w:ascii="Times New Roman" w:hAnsi="Times New Roman"/>
          <w:sz w:val="24"/>
          <w:szCs w:val="24"/>
        </w:rPr>
        <w:t xml:space="preserve"> a to zejména návodů k obsluze, údržbě a bez</w:t>
      </w:r>
      <w:r w:rsidR="00485D6B" w:rsidRPr="00E61B71">
        <w:rPr>
          <w:rFonts w:ascii="Times New Roman" w:hAnsi="Times New Roman"/>
          <w:sz w:val="24"/>
          <w:szCs w:val="24"/>
        </w:rPr>
        <w:t>pečnému užívání předmětu koupě</w:t>
      </w:r>
      <w:r w:rsidRPr="00E61B71">
        <w:rPr>
          <w:rFonts w:ascii="Times New Roman" w:hAnsi="Times New Roman"/>
          <w:sz w:val="24"/>
          <w:szCs w:val="24"/>
        </w:rPr>
        <w:t xml:space="preserve">, vše v jednom vyhotovení v tištěné formě v českém jazyce. </w:t>
      </w:r>
    </w:p>
    <w:p w:rsidR="005154B8" w:rsidRPr="00E61B71" w:rsidRDefault="005154B8" w:rsidP="00671593">
      <w:pPr>
        <w:pStyle w:val="slovn2rove"/>
        <w:keepNext w:val="0"/>
        <w:numPr>
          <w:ilvl w:val="0"/>
          <w:numId w:val="0"/>
        </w:numPr>
        <w:spacing w:before="0"/>
        <w:rPr>
          <w:rFonts w:ascii="Times New Roman" w:hAnsi="Times New Roman"/>
          <w:sz w:val="24"/>
          <w:szCs w:val="24"/>
        </w:rPr>
      </w:pPr>
    </w:p>
    <w:p w:rsidR="005154B8" w:rsidRPr="00E61B71" w:rsidRDefault="005154B8" w:rsidP="00671593">
      <w:pPr>
        <w:pStyle w:val="slovn1rove"/>
        <w:keepNext w:val="0"/>
        <w:spacing w:before="0" w:after="120"/>
        <w:rPr>
          <w:rFonts w:ascii="Times New Roman" w:hAnsi="Times New Roman"/>
          <w:sz w:val="24"/>
          <w:szCs w:val="24"/>
        </w:rPr>
      </w:pPr>
      <w:r w:rsidRPr="00E61B71">
        <w:rPr>
          <w:rFonts w:ascii="Times New Roman" w:hAnsi="Times New Roman"/>
          <w:sz w:val="24"/>
          <w:szCs w:val="24"/>
        </w:rPr>
        <w:t>Dodání předmětu koupě</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Prodávající je povinen odevzdat kupujícímu předmět koupě na sjednaném místě plnění, kterým je sídlo kupujícího.</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Prodávající je povinen odevzdat předmět koupě společně s doklady, které se k předmětu koupě vztahují nejpozději do </w:t>
      </w:r>
      <w:r w:rsidR="002D0111">
        <w:rPr>
          <w:rFonts w:ascii="Times New Roman" w:hAnsi="Times New Roman"/>
          <w:sz w:val="24"/>
          <w:szCs w:val="24"/>
        </w:rPr>
        <w:t>30. 09.</w:t>
      </w:r>
      <w:r w:rsidR="00AC3F28">
        <w:rPr>
          <w:rFonts w:ascii="Times New Roman" w:hAnsi="Times New Roman"/>
          <w:sz w:val="24"/>
          <w:szCs w:val="24"/>
        </w:rPr>
        <w:t xml:space="preserve"> 2022</w:t>
      </w:r>
      <w:r w:rsidRPr="00E61B71">
        <w:rPr>
          <w:rFonts w:ascii="Times New Roman" w:hAnsi="Times New Roman"/>
          <w:sz w:val="24"/>
          <w:szCs w:val="24"/>
        </w:rPr>
        <w:t>.</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Termín dodání a odevzdání předmětu koupě se prodávající zavazuje oznámit písemně (případně elektronickou komunikací) kupujícímu nejméně </w:t>
      </w:r>
      <w:r w:rsidR="00485D6B" w:rsidRPr="00E61B71">
        <w:rPr>
          <w:rFonts w:ascii="Times New Roman" w:hAnsi="Times New Roman"/>
          <w:sz w:val="24"/>
          <w:szCs w:val="24"/>
        </w:rPr>
        <w:t>pět</w:t>
      </w:r>
      <w:r w:rsidRPr="00E61B71">
        <w:rPr>
          <w:rFonts w:ascii="Times New Roman" w:hAnsi="Times New Roman"/>
          <w:sz w:val="24"/>
          <w:szCs w:val="24"/>
        </w:rPr>
        <w:t xml:space="preserve"> pracovních dnů předem a kupující prodávajícímu příslušný termín potvrdí. </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Kupující si vyhrazuje osobní převzetí předmětu koupě a provedení kontroly předmětu koupě. O tomto převzetí sepíší prodávající a kupující Protokol o převzetí předmětu koupě, který bude obsahovat zejména:</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popis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funkčnosti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úplnosti dokladů dodaných s předmětem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zjištění vad v množství, kvalitě a jakosti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vytknutí zjištěných vad,</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lastRenderedPageBreak/>
        <w:t xml:space="preserve">výzva k odstranění vad, způsob a </w:t>
      </w:r>
      <w:r w:rsidR="00B97EAC" w:rsidRPr="00E61B71">
        <w:rPr>
          <w:rFonts w:ascii="Times New Roman" w:hAnsi="Times New Roman"/>
          <w:sz w:val="24"/>
          <w:szCs w:val="24"/>
        </w:rPr>
        <w:t>termín</w:t>
      </w:r>
      <w:r w:rsidRPr="00E61B71">
        <w:rPr>
          <w:rFonts w:ascii="Times New Roman" w:hAnsi="Times New Roman"/>
          <w:sz w:val="24"/>
          <w:szCs w:val="24"/>
        </w:rPr>
        <w:t xml:space="preserve"> k odstranění vad,</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datum, jména a podpisy oprávněných osob.</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Kupující není povinen převzít předmět koupě, pokud nebude splňovat veškeré požadavky dle specifikace v příloze č. 1 nebo bude mít jakékoliv zjevné vady. </w:t>
      </w:r>
    </w:p>
    <w:p w:rsidR="00E56244"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Předmět koupě je považován za odevzdaný kupujícímu až v okamžiku podpisu Protokolu o převzetí předmětu koupě kupujícím i prodávajícím.</w:t>
      </w:r>
    </w:p>
    <w:p w:rsidR="00671593" w:rsidRPr="00E61B71" w:rsidRDefault="00671593" w:rsidP="00671593">
      <w:pPr>
        <w:pStyle w:val="slovn2rove"/>
        <w:keepNext w:val="0"/>
        <w:numPr>
          <w:ilvl w:val="0"/>
          <w:numId w:val="0"/>
        </w:numPr>
        <w:ind w:left="567"/>
        <w:rPr>
          <w:rFonts w:ascii="Times New Roman" w:hAnsi="Times New Roman"/>
          <w:sz w:val="24"/>
          <w:szCs w:val="24"/>
          <w:highlight w:val="green"/>
        </w:rPr>
      </w:pPr>
    </w:p>
    <w:p w:rsidR="002D0111" w:rsidRPr="00E61B71" w:rsidRDefault="002D0111" w:rsidP="002D0111">
      <w:pPr>
        <w:pStyle w:val="slovn1rove"/>
        <w:keepNext w:val="0"/>
        <w:spacing w:before="0" w:after="120"/>
        <w:rPr>
          <w:rFonts w:ascii="Times New Roman" w:hAnsi="Times New Roman"/>
          <w:sz w:val="24"/>
          <w:szCs w:val="24"/>
        </w:rPr>
      </w:pPr>
      <w:r w:rsidRPr="00E61B71">
        <w:rPr>
          <w:rFonts w:ascii="Times New Roman" w:hAnsi="Times New Roman"/>
          <w:sz w:val="24"/>
          <w:szCs w:val="24"/>
        </w:rPr>
        <w:t>Kupní cena</w:t>
      </w:r>
    </w:p>
    <w:p w:rsidR="002D0111" w:rsidRPr="00E61B71" w:rsidRDefault="002D0111" w:rsidP="002D0111">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Kupní cena je cenou smluvní, nejvýše přípustnou, nepřekročitelnou a činí:</w:t>
      </w:r>
    </w:p>
    <w:p w:rsidR="00C7619D" w:rsidRPr="00C7619D" w:rsidRDefault="00C7619D" w:rsidP="00C7619D">
      <w:pPr>
        <w:pStyle w:val="slovn1rove"/>
        <w:numPr>
          <w:ilvl w:val="0"/>
          <w:numId w:val="0"/>
        </w:numPr>
        <w:ind w:left="360"/>
        <w:jc w:val="both"/>
        <w:rPr>
          <w:b w:val="0"/>
          <w:u w:val="none"/>
        </w:rPr>
      </w:pPr>
      <w:r w:rsidRPr="00C7619D">
        <w:rPr>
          <w:b w:val="0"/>
          <w:u w:val="none"/>
        </w:rPr>
        <w:t>Cena bez DPH 294 640,- Kč</w:t>
      </w:r>
    </w:p>
    <w:p w:rsidR="00C7619D" w:rsidRPr="00C7619D" w:rsidRDefault="00C7619D" w:rsidP="00C7619D">
      <w:pPr>
        <w:pStyle w:val="slovn1rove"/>
        <w:numPr>
          <w:ilvl w:val="0"/>
          <w:numId w:val="0"/>
        </w:numPr>
        <w:ind w:left="360"/>
        <w:jc w:val="both"/>
        <w:rPr>
          <w:b w:val="0"/>
          <w:u w:val="none"/>
        </w:rPr>
      </w:pPr>
      <w:r w:rsidRPr="00C7619D">
        <w:rPr>
          <w:b w:val="0"/>
          <w:u w:val="none"/>
        </w:rPr>
        <w:t>(slovy: dvě stě devadesát čtyři tisíc šest set čtyřicet)</w:t>
      </w:r>
    </w:p>
    <w:p w:rsidR="00C7619D" w:rsidRPr="00C7619D" w:rsidRDefault="00C7619D" w:rsidP="00C7619D">
      <w:pPr>
        <w:pStyle w:val="slovn1rove"/>
        <w:numPr>
          <w:ilvl w:val="0"/>
          <w:numId w:val="0"/>
        </w:numPr>
        <w:ind w:left="360"/>
        <w:jc w:val="both"/>
        <w:rPr>
          <w:b w:val="0"/>
          <w:u w:val="none"/>
        </w:rPr>
      </w:pPr>
      <w:r w:rsidRPr="00C7619D">
        <w:rPr>
          <w:b w:val="0"/>
          <w:u w:val="none"/>
        </w:rPr>
        <w:t>DPH  61 874,40 Kč</w:t>
      </w:r>
    </w:p>
    <w:p w:rsidR="00C7619D" w:rsidRPr="00C7619D" w:rsidRDefault="00C7619D" w:rsidP="00C7619D">
      <w:pPr>
        <w:pStyle w:val="slovn1rove"/>
        <w:numPr>
          <w:ilvl w:val="0"/>
          <w:numId w:val="0"/>
        </w:numPr>
        <w:ind w:left="360"/>
        <w:jc w:val="both"/>
        <w:rPr>
          <w:b w:val="0"/>
          <w:u w:val="none"/>
        </w:rPr>
      </w:pPr>
      <w:r w:rsidRPr="00C7619D">
        <w:rPr>
          <w:b w:val="0"/>
          <w:u w:val="none"/>
        </w:rPr>
        <w:t>(slovy: šedesát jeden tisíc osm set sedmdesát čtyři celých čtyřicet)</w:t>
      </w:r>
    </w:p>
    <w:p w:rsidR="00C7619D" w:rsidRPr="00C7619D" w:rsidRDefault="00C7619D" w:rsidP="00C7619D">
      <w:pPr>
        <w:pStyle w:val="slovn1rove"/>
        <w:numPr>
          <w:ilvl w:val="0"/>
          <w:numId w:val="0"/>
        </w:numPr>
        <w:ind w:left="360"/>
        <w:jc w:val="both"/>
        <w:rPr>
          <w:b w:val="0"/>
          <w:u w:val="none"/>
        </w:rPr>
      </w:pPr>
      <w:r w:rsidRPr="00C7619D">
        <w:rPr>
          <w:b w:val="0"/>
          <w:u w:val="none"/>
        </w:rPr>
        <w:t>------------------------------------------------------------------------------------------------</w:t>
      </w:r>
    </w:p>
    <w:p w:rsidR="00C7619D" w:rsidRPr="00C7619D" w:rsidRDefault="00C7619D" w:rsidP="00C7619D">
      <w:pPr>
        <w:pStyle w:val="slovn1rove"/>
        <w:numPr>
          <w:ilvl w:val="0"/>
          <w:numId w:val="0"/>
        </w:numPr>
        <w:ind w:left="360"/>
        <w:jc w:val="both"/>
        <w:rPr>
          <w:b w:val="0"/>
          <w:u w:val="none"/>
        </w:rPr>
      </w:pPr>
      <w:r w:rsidRPr="00C7619D">
        <w:rPr>
          <w:b w:val="0"/>
          <w:u w:val="none"/>
        </w:rPr>
        <w:t>Cena včetně DPH 356 514,40 Kč</w:t>
      </w:r>
    </w:p>
    <w:p w:rsidR="00C7619D" w:rsidRPr="00C7619D" w:rsidRDefault="00C7619D" w:rsidP="00C7619D">
      <w:pPr>
        <w:pStyle w:val="slovn1rove"/>
        <w:numPr>
          <w:ilvl w:val="0"/>
          <w:numId w:val="0"/>
        </w:numPr>
        <w:ind w:left="360"/>
        <w:jc w:val="both"/>
        <w:rPr>
          <w:rFonts w:ascii="Times New Roman" w:hAnsi="Times New Roman"/>
          <w:b w:val="0"/>
          <w:sz w:val="24"/>
          <w:szCs w:val="24"/>
          <w:u w:val="none"/>
        </w:rPr>
      </w:pPr>
      <w:r w:rsidRPr="00C7619D">
        <w:rPr>
          <w:b w:val="0"/>
          <w:u w:val="none"/>
        </w:rPr>
        <w:t>(slovy: tři sta padesát šest tisíc pět set čtrnáct celých čtyřicet)</w:t>
      </w:r>
    </w:p>
    <w:p w:rsidR="002D0111" w:rsidRPr="00C7619D" w:rsidRDefault="002D0111" w:rsidP="00C7619D">
      <w:pPr>
        <w:pStyle w:val="slovn1rove"/>
        <w:numPr>
          <w:ilvl w:val="0"/>
          <w:numId w:val="0"/>
        </w:numPr>
        <w:ind w:left="360"/>
        <w:jc w:val="both"/>
        <w:rPr>
          <w:rFonts w:ascii="Times New Roman" w:hAnsi="Times New Roman"/>
          <w:b w:val="0"/>
          <w:sz w:val="24"/>
          <w:szCs w:val="24"/>
          <w:u w:val="none"/>
        </w:rPr>
      </w:pPr>
      <w:r w:rsidRPr="00C7619D">
        <w:rPr>
          <w:rFonts w:ascii="Times New Roman" w:hAnsi="Times New Roman"/>
          <w:b w:val="0"/>
          <w:sz w:val="24"/>
          <w:szCs w:val="24"/>
          <w:u w:val="none"/>
        </w:rPr>
        <w:t>(dále jen „kupní cena“)</w:t>
      </w:r>
    </w:p>
    <w:p w:rsidR="002D0111" w:rsidRPr="00E61B71" w:rsidRDefault="002D0111" w:rsidP="002D0111">
      <w:pPr>
        <w:pStyle w:val="slovn2rove"/>
        <w:keepNext w:val="0"/>
        <w:tabs>
          <w:tab w:val="clear" w:pos="567"/>
        </w:tabs>
        <w:spacing w:before="0"/>
        <w:ind w:left="567" w:hanging="567"/>
        <w:rPr>
          <w:rFonts w:ascii="Times New Roman" w:hAnsi="Times New Roman"/>
          <w:sz w:val="24"/>
          <w:szCs w:val="24"/>
        </w:rPr>
      </w:pPr>
      <w:bookmarkStart w:id="1" w:name="_Ref282617162"/>
      <w:r w:rsidRPr="00E61B71">
        <w:rPr>
          <w:rFonts w:ascii="Times New Roman" w:hAnsi="Times New Roman"/>
          <w:sz w:val="24"/>
          <w:szCs w:val="24"/>
        </w:rPr>
        <w:t>Kupní cena obsahuje veškeré náklady spojené s dodáním předmětu koupě, zejména náklady na 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daně a poplatky spojené s dodávkou předmětu koupě a náklady na průvodní dokumentaci. Sjednaná kupní cena je pevná, nepřekročitelná a nezávislá na vývoji cen a kursových změnách.</w:t>
      </w:r>
    </w:p>
    <w:p w:rsidR="002D0111" w:rsidRPr="00E61B71" w:rsidRDefault="002D0111" w:rsidP="002D0111">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této smlouvy se dohodly, že prodávající, coby poskytovatel zdanitelného plnění, je povinen bez zbytečného prodlení písemně informovat kupujícího o tom, že se stal nespolehlivým plátcem ve smyslu ustanovení § </w:t>
      </w:r>
      <w:proofErr w:type="gramStart"/>
      <w:r w:rsidRPr="00E61B71">
        <w:rPr>
          <w:rFonts w:ascii="Times New Roman" w:hAnsi="Times New Roman"/>
          <w:sz w:val="24"/>
          <w:szCs w:val="24"/>
        </w:rPr>
        <w:t>106a</w:t>
      </w:r>
      <w:proofErr w:type="gramEnd"/>
      <w:r w:rsidRPr="00E61B71">
        <w:rPr>
          <w:rFonts w:ascii="Times New Roman" w:hAnsi="Times New Roman"/>
          <w:sz w:val="24"/>
          <w:szCs w:val="24"/>
        </w:rPr>
        <w:t xml:space="preserve">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w:t>
      </w:r>
      <w:proofErr w:type="gramStart"/>
      <w:r w:rsidRPr="00E61B71">
        <w:rPr>
          <w:rFonts w:ascii="Times New Roman" w:hAnsi="Times New Roman"/>
          <w:sz w:val="24"/>
          <w:szCs w:val="24"/>
        </w:rPr>
        <w:t>106a</w:t>
      </w:r>
      <w:proofErr w:type="gramEnd"/>
      <w:r w:rsidRPr="00E61B71">
        <w:rPr>
          <w:rFonts w:ascii="Times New Roman" w:hAnsi="Times New Roman"/>
          <w:sz w:val="24"/>
          <w:szCs w:val="24"/>
        </w:rPr>
        <w:t xml:space="preserve">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w:t>
      </w:r>
      <w:r w:rsidRPr="00E61B71">
        <w:rPr>
          <w:rFonts w:ascii="Times New Roman" w:hAnsi="Times New Roman"/>
          <w:sz w:val="24"/>
          <w:szCs w:val="24"/>
        </w:rPr>
        <w:lastRenderedPageBreak/>
        <w:t>sjednanou cenu pouze na účet zaregistrovaný a zveřejněný ve smyslu § 96 odst. 1 zákona o DPH.</w:t>
      </w:r>
    </w:p>
    <w:p w:rsidR="002D0111" w:rsidRDefault="002D0111" w:rsidP="002D0111">
      <w:pPr>
        <w:pStyle w:val="slovn2rove"/>
        <w:keepNext w:val="0"/>
        <w:numPr>
          <w:ilvl w:val="0"/>
          <w:numId w:val="0"/>
        </w:numPr>
        <w:tabs>
          <w:tab w:val="clear" w:pos="567"/>
        </w:tabs>
        <w:spacing w:before="0"/>
        <w:ind w:left="567"/>
        <w:rPr>
          <w:rFonts w:ascii="Times New Roman" w:hAnsi="Times New Roman"/>
          <w:sz w:val="24"/>
          <w:szCs w:val="24"/>
        </w:rPr>
      </w:pPr>
    </w:p>
    <w:p w:rsidR="002D0111" w:rsidRPr="00E61B71" w:rsidRDefault="002D0111" w:rsidP="002D0111">
      <w:pPr>
        <w:pStyle w:val="slovn2rove"/>
        <w:keepNext w:val="0"/>
        <w:numPr>
          <w:ilvl w:val="0"/>
          <w:numId w:val="0"/>
        </w:numPr>
        <w:tabs>
          <w:tab w:val="clear" w:pos="567"/>
        </w:tabs>
        <w:spacing w:before="0"/>
        <w:ind w:left="567"/>
        <w:rPr>
          <w:rFonts w:ascii="Times New Roman" w:hAnsi="Times New Roman"/>
          <w:sz w:val="24"/>
          <w:szCs w:val="24"/>
        </w:rPr>
      </w:pPr>
    </w:p>
    <w:p w:rsidR="002D0111" w:rsidRPr="00E61B71" w:rsidRDefault="002D0111" w:rsidP="002D0111">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Platební podmínky a fakturace</w:t>
      </w:r>
    </w:p>
    <w:p w:rsidR="002D0111" w:rsidRPr="00E61B71" w:rsidRDefault="002D0111" w:rsidP="002D0111">
      <w:pPr>
        <w:pStyle w:val="slovn2rove"/>
        <w:keepNext w:val="0"/>
        <w:tabs>
          <w:tab w:val="clear" w:pos="567"/>
        </w:tabs>
        <w:spacing w:before="0"/>
        <w:ind w:left="567" w:hanging="567"/>
        <w:rPr>
          <w:rFonts w:ascii="Times New Roman" w:hAnsi="Times New Roman"/>
          <w:sz w:val="24"/>
          <w:szCs w:val="24"/>
        </w:rPr>
      </w:pPr>
      <w:bookmarkStart w:id="2" w:name="_Ref282617217"/>
      <w:bookmarkEnd w:id="1"/>
      <w:r w:rsidRPr="00E61B71">
        <w:rPr>
          <w:rFonts w:ascii="Times New Roman" w:hAnsi="Times New Roman"/>
          <w:sz w:val="24"/>
          <w:szCs w:val="24"/>
        </w:rPr>
        <w:t xml:space="preserve">Kupujícím nebudou za dodání předmětu koupě poskytována jakákoli plnění před dodáním předmětu koupě. </w:t>
      </w:r>
    </w:p>
    <w:p w:rsidR="002D0111" w:rsidRPr="00B17858" w:rsidRDefault="002D0111" w:rsidP="002D0111">
      <w:pPr>
        <w:pStyle w:val="slovn2rove"/>
        <w:keepNext w:val="0"/>
        <w:tabs>
          <w:tab w:val="clear" w:pos="567"/>
        </w:tabs>
        <w:spacing w:before="0"/>
        <w:ind w:left="567" w:hanging="567"/>
        <w:rPr>
          <w:rFonts w:ascii="Times New Roman" w:hAnsi="Times New Roman"/>
          <w:sz w:val="24"/>
          <w:szCs w:val="24"/>
        </w:rPr>
      </w:pPr>
      <w:r w:rsidRPr="00B17858">
        <w:rPr>
          <w:rFonts w:ascii="Times New Roman" w:hAnsi="Times New Roman"/>
          <w:sz w:val="24"/>
          <w:szCs w:val="24"/>
        </w:rPr>
        <w:t>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p>
    <w:p w:rsidR="002D0111" w:rsidRDefault="002D0111" w:rsidP="002D0111">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Faktura bude vystavena nejpozději do 15. dne měsíce následujícího po dni uskutečnění zdanitelného plnění a bude obsahovat náležitosti daňového dokladu stanovené </w:t>
      </w:r>
      <w:r>
        <w:rPr>
          <w:rFonts w:ascii="Times New Roman" w:hAnsi="Times New Roman"/>
          <w:sz w:val="24"/>
          <w:szCs w:val="24"/>
        </w:rPr>
        <w:t xml:space="preserve">zákonem o </w:t>
      </w:r>
      <w:r w:rsidRPr="00E61B71">
        <w:rPr>
          <w:rFonts w:ascii="Times New Roman" w:hAnsi="Times New Roman"/>
          <w:sz w:val="24"/>
          <w:szCs w:val="24"/>
        </w:rPr>
        <w:t>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rsidR="002D0111" w:rsidRPr="00E61B71" w:rsidRDefault="002D0111" w:rsidP="002D0111">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Kupní cena je považována za uhrazenou řádně a včas, pokud ke dni splatnosti kupní ceny budou peněžní prostředky odpovídající kupní ceně odepsány z účtu kupujícího ve prospěch účtu prodávajícího.</w:t>
      </w:r>
      <w:bookmarkEnd w:id="2"/>
      <w:r w:rsidRPr="00E61B71">
        <w:rPr>
          <w:rFonts w:ascii="Times New Roman" w:hAnsi="Times New Roman"/>
          <w:sz w:val="24"/>
          <w:szCs w:val="24"/>
        </w:rPr>
        <w:t xml:space="preserve"> </w:t>
      </w:r>
    </w:p>
    <w:p w:rsidR="002D0111" w:rsidRDefault="002D0111" w:rsidP="002D0111">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Úhrada kupní ceny nemá vliv na možnost uplatnění práva kupujícího z vad předmětu koupě.</w:t>
      </w:r>
    </w:p>
    <w:p w:rsidR="00671593" w:rsidRPr="00E61B71" w:rsidRDefault="00671593" w:rsidP="00671593">
      <w:pPr>
        <w:pStyle w:val="slovn2rove"/>
        <w:keepNext w:val="0"/>
        <w:numPr>
          <w:ilvl w:val="0"/>
          <w:numId w:val="0"/>
        </w:numPr>
        <w:tabs>
          <w:tab w:val="clear" w:pos="567"/>
        </w:tabs>
        <w:spacing w:before="0"/>
        <w:ind w:left="567"/>
        <w:rPr>
          <w:rFonts w:ascii="Times New Roman" w:hAnsi="Times New Roman"/>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Záruka za jakost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Prodávající poskytuje kupujícímu záruku za jakost předmětu koupě, a to v délce </w:t>
      </w:r>
      <w:r w:rsidR="00466ABB">
        <w:rPr>
          <w:rFonts w:ascii="Times New Roman" w:hAnsi="Times New Roman"/>
          <w:sz w:val="24"/>
          <w:szCs w:val="24"/>
        </w:rPr>
        <w:t>24</w:t>
      </w:r>
      <w:r w:rsidR="00080F86" w:rsidRPr="00E61B71">
        <w:rPr>
          <w:rFonts w:ascii="Times New Roman" w:hAnsi="Times New Roman"/>
          <w:sz w:val="24"/>
          <w:szCs w:val="24"/>
        </w:rPr>
        <w:t xml:space="preserve"> měsíců</w:t>
      </w:r>
      <w:r w:rsidRPr="00E61B71">
        <w:rPr>
          <w:rFonts w:ascii="Times New Roman" w:hAnsi="Times New Roman"/>
          <w:sz w:val="24"/>
          <w:szCs w:val="24"/>
        </w:rPr>
        <w:t>. Běh záruční doby počíná ode dne odevzdání předmětu koupě kupujícímu.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Záruka dle předcházejícího odst. 5.2.</w:t>
      </w:r>
      <w:r w:rsidR="000F21D9" w:rsidRPr="00E61B71">
        <w:rPr>
          <w:rFonts w:ascii="Times New Roman" w:hAnsi="Times New Roman"/>
          <w:sz w:val="24"/>
          <w:szCs w:val="24"/>
        </w:rPr>
        <w:t xml:space="preserve"> </w:t>
      </w:r>
      <w:r w:rsidRPr="00E61B71">
        <w:rPr>
          <w:rFonts w:ascii="Times New Roman" w:hAnsi="Times New Roman"/>
          <w:sz w:val="24"/>
          <w:szCs w:val="24"/>
        </w:rPr>
        <w:t xml:space="preserve">se nevztahuje na spotřební materiál.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použití obecných záručních a servisních podmínek prodávajícího, budou tyto použity pro řešení reklamací dle této smlouvy pouze v případě, že tyto podmínky budou pro kupujícího výhodnější.</w:t>
      </w:r>
    </w:p>
    <w:p w:rsidR="005154B8" w:rsidRPr="00671593" w:rsidRDefault="005154B8" w:rsidP="00671593">
      <w:pPr>
        <w:pStyle w:val="slovn2rove"/>
        <w:keepNext w:val="0"/>
        <w:tabs>
          <w:tab w:val="clear" w:pos="567"/>
        </w:tabs>
        <w:spacing w:before="0"/>
        <w:ind w:left="567" w:hanging="567"/>
        <w:rPr>
          <w:rFonts w:ascii="Times New Roman" w:hAnsi="Times New Roman"/>
          <w:sz w:val="24"/>
          <w:szCs w:val="24"/>
        </w:rPr>
      </w:pPr>
      <w:bookmarkStart w:id="3" w:name="_Ref282617003"/>
      <w:r w:rsidRPr="00671593">
        <w:rPr>
          <w:rFonts w:ascii="Times New Roman" w:hAnsi="Times New Roman"/>
          <w:sz w:val="24"/>
          <w:szCs w:val="24"/>
        </w:rPr>
        <w:t>Prodávajícím bude kupujícímu poskytován bezplatný záruční servis na kupujícím reklamované vady předmětu koupě vzniklé v době trvání záruční doby</w:t>
      </w:r>
      <w:bookmarkEnd w:id="3"/>
      <w:r w:rsidRPr="00671593">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w:t>
      </w:r>
      <w:r w:rsidRPr="00E61B71">
        <w:rPr>
          <w:rFonts w:ascii="Times New Roman" w:hAnsi="Times New Roman"/>
          <w:sz w:val="24"/>
          <w:szCs w:val="24"/>
        </w:rPr>
        <w:lastRenderedPageBreak/>
        <w:t>předmětu koupě, a to včetně případného termínu pro odstranění vad předmětu koupě prodávajícím. Kupující má právo volby způsobu odstranění důsledku vadného plnění.</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4" w:name="_Ref282617022"/>
      <w:r w:rsidRPr="00E61B71">
        <w:rPr>
          <w:rFonts w:ascii="Times New Roman" w:hAnsi="Times New Roman"/>
          <w:sz w:val="24"/>
          <w:szCs w:val="24"/>
        </w:rPr>
        <w:t>Veškeré vady zboží je kupující povinen uplatnit u prodávajícího bez zbytečného odkladu poté, kdy vadu zjistil, a to formou písemného oznámení o vadě doručeného na adresu sídla prodávajícího nebo e</w:t>
      </w:r>
      <w:r w:rsidR="00EA0419" w:rsidRPr="00E61B71">
        <w:rPr>
          <w:rFonts w:ascii="Times New Roman" w:hAnsi="Times New Roman"/>
          <w:sz w:val="24"/>
          <w:szCs w:val="24"/>
        </w:rPr>
        <w:t>-</w:t>
      </w:r>
      <w:r w:rsidRPr="00E61B71">
        <w:rPr>
          <w:rFonts w:ascii="Times New Roman" w:hAnsi="Times New Roman"/>
          <w:sz w:val="24"/>
          <w:szCs w:val="24"/>
        </w:rPr>
        <w:t>mailem na e</w:t>
      </w:r>
      <w:r w:rsidR="00EA0419" w:rsidRPr="00E61B71">
        <w:rPr>
          <w:rFonts w:ascii="Times New Roman" w:hAnsi="Times New Roman"/>
          <w:sz w:val="24"/>
          <w:szCs w:val="24"/>
        </w:rPr>
        <w:t>-</w:t>
      </w:r>
      <w:r w:rsidRPr="00E61B71">
        <w:rPr>
          <w:rFonts w:ascii="Times New Roman" w:hAnsi="Times New Roman"/>
          <w:sz w:val="24"/>
          <w:szCs w:val="24"/>
        </w:rPr>
        <w:t xml:space="preserve">mailovou </w:t>
      </w:r>
      <w:r w:rsidRPr="00C7619D">
        <w:rPr>
          <w:rFonts w:ascii="Times New Roman" w:hAnsi="Times New Roman"/>
          <w:sz w:val="24"/>
          <w:szCs w:val="24"/>
        </w:rPr>
        <w:t xml:space="preserve">adresu </w:t>
      </w:r>
      <w:hyperlink r:id="rId7" w:history="1">
        <w:r w:rsidR="00C7619D" w:rsidRPr="00C7619D">
          <w:rPr>
            <w:rStyle w:val="Hypertextovodkaz"/>
            <w:rFonts w:ascii="Times New Roman" w:hAnsi="Times New Roman"/>
            <w:sz w:val="24"/>
            <w:szCs w:val="24"/>
          </w:rPr>
          <w:t>obchod@vujo.cz</w:t>
        </w:r>
      </w:hyperlink>
      <w:r w:rsidRPr="00C7619D">
        <w:rPr>
          <w:rFonts w:ascii="Times New Roman" w:hAnsi="Times New Roman"/>
          <w:sz w:val="24"/>
          <w:szCs w:val="24"/>
        </w:rPr>
        <w:t>. Na oznámení</w:t>
      </w:r>
      <w:r w:rsidRPr="00E61B71">
        <w:rPr>
          <w:rFonts w:ascii="Times New Roman" w:hAnsi="Times New Roman"/>
          <w:sz w:val="24"/>
          <w:szCs w:val="24"/>
        </w:rPr>
        <w:t xml:space="preserve"> o vadě je prodávající povinen odpovědět do dvou pracovních dnů ode dne doručení. Pokud tak neučiní, má se za to, že souhlasí s termínem odstranění vad uvedených v oznámení o vadě. 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w:t>
      </w:r>
      <w:proofErr w:type="gramStart"/>
      <w:r w:rsidRPr="00E61B71">
        <w:rPr>
          <w:rFonts w:ascii="Times New Roman" w:hAnsi="Times New Roman"/>
          <w:sz w:val="24"/>
          <w:szCs w:val="24"/>
        </w:rPr>
        <w:t>proveditelné</w:t>
      </w:r>
      <w:proofErr w:type="gramEnd"/>
      <w:r w:rsidRPr="00E61B71">
        <w:rPr>
          <w:rFonts w:ascii="Times New Roman" w:hAnsi="Times New Roman"/>
          <w:sz w:val="24"/>
          <w:szCs w:val="24"/>
        </w:rPr>
        <w:t xml:space="preserve"> a nikoliv nepřiměřeně zatěžující, je povinen provést odstranění vady v místě určeném kupujícím. 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 reklamačním řízení vada uznána jako reklamační vada bude odstranění vady předmětu koupě či jeho části provedeno úplatně, a to za cenu v místě a čase obvyklou</w:t>
      </w:r>
      <w:bookmarkEnd w:id="4"/>
      <w:r w:rsidRPr="00E61B71">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Práva a povinnosti </w:t>
      </w:r>
      <w:proofErr w:type="gramStart"/>
      <w:r w:rsidRPr="00E61B71">
        <w:rPr>
          <w:rFonts w:ascii="Times New Roman" w:hAnsi="Times New Roman"/>
          <w:sz w:val="24"/>
          <w:szCs w:val="24"/>
        </w:rPr>
        <w:t>z</w:t>
      </w:r>
      <w:proofErr w:type="gramEnd"/>
      <w:r w:rsidRPr="00E61B71">
        <w:rPr>
          <w:rFonts w:ascii="Times New Roman" w:hAnsi="Times New Roman"/>
          <w:sz w:val="24"/>
          <w:szCs w:val="24"/>
        </w:rPr>
        <w:t xml:space="preserve"> prodávajícím poskytnuté záruky nezanikají ani odstoupením kterékoli ze smluvních stran od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O reklamačním řízení budou prodávajícím pořizovány písemné zápisy ve dvojím vyhotovení, z nichž jeden stejnopis obdrží každá ze smluvních stran.</w:t>
      </w:r>
    </w:p>
    <w:p w:rsidR="005154B8" w:rsidRPr="00E61B71" w:rsidRDefault="005154B8" w:rsidP="00671593">
      <w:pPr>
        <w:pStyle w:val="BodyText21"/>
        <w:widowControl/>
        <w:spacing w:after="120"/>
        <w:jc w:val="center"/>
        <w:rPr>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Smluvní pokuty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se dohodly, že v případě porušení ustanovení odst. 2.2. této smlouvy prodávajícím je kupující oprávněn uplatnit vůči prodávajícímu ve smyslu ustanovení § 2048 a násl. občanského zákoníku smluvní pokutu ve výši 0,1 % (slovy: jedna desetina procenta) z kupní ceny, a to za každý den prodlení.</w:t>
      </w:r>
    </w:p>
    <w:p w:rsidR="005154B8" w:rsidRPr="00671593"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lastRenderedPageBreak/>
        <w:t>Smluvní strany se dohodly, že v případě porušení ustanovení odst. 5.</w:t>
      </w:r>
      <w:r w:rsidR="00721933" w:rsidRPr="00E61B71">
        <w:rPr>
          <w:rFonts w:ascii="Times New Roman" w:hAnsi="Times New Roman"/>
          <w:sz w:val="24"/>
          <w:szCs w:val="24"/>
        </w:rPr>
        <w:t>7</w:t>
      </w:r>
      <w:r w:rsidRPr="00E61B71">
        <w:rPr>
          <w:rFonts w:ascii="Times New Roman" w:hAnsi="Times New Roman"/>
          <w:sz w:val="24"/>
          <w:szCs w:val="24"/>
        </w:rPr>
        <w:t>. nebo odst. 5.</w:t>
      </w:r>
      <w:r w:rsidR="00721933" w:rsidRPr="00E61B71">
        <w:rPr>
          <w:rFonts w:ascii="Times New Roman" w:hAnsi="Times New Roman"/>
          <w:sz w:val="24"/>
          <w:szCs w:val="24"/>
        </w:rPr>
        <w:t>8</w:t>
      </w:r>
      <w:r w:rsidRPr="00E61B71">
        <w:rPr>
          <w:rFonts w:ascii="Times New Roman" w:hAnsi="Times New Roman"/>
          <w:sz w:val="24"/>
          <w:szCs w:val="24"/>
        </w:rPr>
        <w:t xml:space="preserve">. této smlouvy prodávajícím je kupující oprávněn uplatnit ve smyslu ustanovení § 2048 a násl. občanského zákoníku smluvní pokutu ve výši </w:t>
      </w:r>
      <w:r w:rsidR="00671593" w:rsidRPr="00671593">
        <w:rPr>
          <w:rFonts w:ascii="Times New Roman" w:hAnsi="Times New Roman"/>
          <w:sz w:val="24"/>
          <w:szCs w:val="24"/>
        </w:rPr>
        <w:t>5</w:t>
      </w:r>
      <w:r w:rsidRPr="00671593">
        <w:rPr>
          <w:rFonts w:ascii="Times New Roman" w:hAnsi="Times New Roman"/>
          <w:sz w:val="24"/>
          <w:szCs w:val="24"/>
        </w:rPr>
        <w:t xml:space="preserve">.000,- Kč (slovy: </w:t>
      </w:r>
      <w:r w:rsidR="00671593" w:rsidRPr="00671593">
        <w:rPr>
          <w:rFonts w:ascii="Times New Roman" w:hAnsi="Times New Roman"/>
          <w:sz w:val="24"/>
          <w:szCs w:val="24"/>
        </w:rPr>
        <w:t>pět</w:t>
      </w:r>
      <w:r w:rsidRPr="00671593">
        <w:rPr>
          <w:rFonts w:ascii="Times New Roman" w:hAnsi="Times New Roman"/>
          <w:sz w:val="24"/>
          <w:szCs w:val="24"/>
        </w:rPr>
        <w:t xml:space="preserve"> tisíc korun českých), a to za každé porušení smlouvy zvlášť</w:t>
      </w:r>
      <w:r w:rsidR="00721933" w:rsidRPr="00671593">
        <w:rPr>
          <w:rFonts w:ascii="Times New Roman" w:hAnsi="Times New Roman"/>
          <w:sz w:val="24"/>
          <w:szCs w:val="24"/>
        </w:rPr>
        <w:t>,</w:t>
      </w:r>
      <w:r w:rsidRPr="00671593">
        <w:rPr>
          <w:rFonts w:ascii="Times New Roman" w:hAnsi="Times New Roman"/>
          <w:sz w:val="24"/>
          <w:szCs w:val="24"/>
        </w:rPr>
        <w:t xml:space="preserve"> a to i opakovaně.</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E61B71">
        <w:rPr>
          <w:rFonts w:ascii="Times New Roman" w:hAnsi="Times New Roman"/>
          <w:sz w:val="24"/>
          <w:szCs w:val="24"/>
        </w:rPr>
        <w:t xml:space="preserve">0,1 % (slovy: jedna desetina procenta) </w:t>
      </w:r>
      <w:r w:rsidRPr="00E61B71">
        <w:rPr>
          <w:rFonts w:ascii="Times New Roman" w:hAnsi="Times New Roman"/>
          <w:sz w:val="24"/>
          <w:szCs w:val="24"/>
        </w:rPr>
        <w:t>z dlužné částky, a to za každý den prodlení.</w:t>
      </w:r>
    </w:p>
    <w:p w:rsidR="00671593"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pokuta je splatná do třiceti dní od data, kdy byla povinné straně doručena písemná výzva k jejímu zaplacení ze strany oprávněné strany, a to na účet oprávněné strany uvedený v písemné výzvě.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Ustanovením o smluvní pokutě není dotčeno právo oprávněné strany na náhradu škody v plné výši.</w:t>
      </w:r>
    </w:p>
    <w:p w:rsidR="005154B8" w:rsidRPr="00E61B71" w:rsidRDefault="005154B8" w:rsidP="00671593">
      <w:pPr>
        <w:pStyle w:val="BodyText21"/>
        <w:widowControl/>
        <w:spacing w:after="120"/>
        <w:jc w:val="center"/>
        <w:rPr>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Závěrečná ustanovení</w:t>
      </w:r>
    </w:p>
    <w:p w:rsidR="005154B8" w:rsidRPr="00E61B71" w:rsidRDefault="005154B8" w:rsidP="00671593">
      <w:pPr>
        <w:pStyle w:val="slovn2rove"/>
        <w:keepNext w:val="0"/>
        <w:widowControl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rsidR="005154B8" w:rsidRPr="00E61B71" w:rsidRDefault="005154B8" w:rsidP="00671593">
      <w:pPr>
        <w:pStyle w:val="slovn2rove"/>
        <w:keepNext w:val="0"/>
        <w:widowControl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této smlouvy se dohodly, že právní vztahy založené touto smlouvou se budou řídit právním řádem České republiky. Tato smlouva jakož i právní vztahy touto smlouvou neupravené se řídí úpravou občanského zákoníku.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Případné spory vzniklé z této smlouvy budou řešeny dohodou smluvních stran a nebude-li dohody, pak podle platné právní úpravy věcně a místně příslušnými soudy České republiky.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neplatnosti nebo neúčinnosti některého ustanovení této smlouvy nebudou dotčena ostatní ustanovení této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prohlašují, že skutečnosti uvedené v této smlouvě nepovažují za obchodní tajemství ve smyslu ustanovení § 504 občansk</w:t>
      </w:r>
      <w:r w:rsidR="00721933" w:rsidRPr="00E61B71">
        <w:rPr>
          <w:rFonts w:ascii="Times New Roman" w:hAnsi="Times New Roman"/>
          <w:sz w:val="24"/>
          <w:szCs w:val="24"/>
        </w:rPr>
        <w:t>ého</w:t>
      </w:r>
      <w:r w:rsidRPr="00E61B71">
        <w:rPr>
          <w:rFonts w:ascii="Times New Roman" w:hAnsi="Times New Roman"/>
          <w:sz w:val="24"/>
          <w:szCs w:val="24"/>
        </w:rPr>
        <w:t xml:space="preserve"> zákoník</w:t>
      </w:r>
      <w:r w:rsidR="00721933" w:rsidRPr="00E61B71">
        <w:rPr>
          <w:rFonts w:ascii="Times New Roman" w:hAnsi="Times New Roman"/>
          <w:sz w:val="24"/>
          <w:szCs w:val="24"/>
        </w:rPr>
        <w:t>u</w:t>
      </w:r>
      <w:r w:rsidRPr="00E61B71">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je povinen spolupůsobit při výkonu finanční kontroly ve smyslu § 2 písm. e) a § 13 zákona č. 320/2001 Sb., o finanční kontr</w:t>
      </w:r>
      <w:r w:rsidR="0087643D" w:rsidRPr="00E61B71">
        <w:rPr>
          <w:rFonts w:ascii="Times New Roman" w:hAnsi="Times New Roman"/>
          <w:sz w:val="24"/>
          <w:szCs w:val="24"/>
        </w:rPr>
        <w:t>ole ve veřejné správě</w:t>
      </w:r>
      <w:r w:rsidR="00845DFF" w:rsidRPr="00E61B71">
        <w:rPr>
          <w:rFonts w:ascii="Times New Roman" w:hAnsi="Times New Roman"/>
          <w:sz w:val="24"/>
          <w:szCs w:val="24"/>
        </w:rPr>
        <w:t xml:space="preserve"> </w:t>
      </w:r>
      <w:r w:rsidRPr="00E61B71">
        <w:rPr>
          <w:rFonts w:ascii="Times New Roman" w:hAnsi="Times New Roman"/>
          <w:sz w:val="24"/>
          <w:szCs w:val="24"/>
        </w:rPr>
        <w:t xml:space="preserve">a o změně některých zákonu, ve znění pozdějších předpisů, tj. poskytnout kontrolnímu orgánu doklady o dodávkách zboží a služeb hrazených z veřejných výdajů nebo z veřejné finanční podpory v rozsahu nezbytném pro ověření příslušné operace. </w:t>
      </w:r>
    </w:p>
    <w:p w:rsidR="00FC7D9E" w:rsidRDefault="005154B8" w:rsidP="00FC7D9E">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Tuto smlouvu lze měnit, doplňovat a upřesňovat pouze oboustranně odsouhlasenými, písemnými a průběžně číslovanými dodatky, podepsanými oprávněnými zástupci obou smluvních stran, které musí být obsaženy na jedné listině.</w:t>
      </w:r>
    </w:p>
    <w:p w:rsidR="00466ABB" w:rsidRPr="00FC7D9E" w:rsidRDefault="00466ABB" w:rsidP="00FC7D9E">
      <w:pPr>
        <w:pStyle w:val="slovn2rove"/>
        <w:keepNext w:val="0"/>
        <w:tabs>
          <w:tab w:val="clear" w:pos="567"/>
        </w:tabs>
        <w:spacing w:before="0"/>
        <w:ind w:left="567" w:hanging="567"/>
        <w:rPr>
          <w:rFonts w:ascii="Times New Roman" w:hAnsi="Times New Roman"/>
          <w:sz w:val="24"/>
          <w:szCs w:val="24"/>
        </w:rPr>
      </w:pPr>
      <w:r w:rsidRPr="00FC7D9E">
        <w:rPr>
          <w:rFonts w:ascii="Times New Roman" w:hAnsi="Times New Roman"/>
          <w:sz w:val="24"/>
          <w:szCs w:val="24"/>
        </w:rPr>
        <w:lastRenderedPageBreak/>
        <w:t>Tato smlouva je v souladu § 211 ods</w:t>
      </w:r>
      <w:bookmarkStart w:id="5" w:name="_GoBack"/>
      <w:bookmarkEnd w:id="5"/>
      <w:r w:rsidRPr="00FC7D9E">
        <w:rPr>
          <w:rFonts w:ascii="Times New Roman" w:hAnsi="Times New Roman"/>
          <w:sz w:val="24"/>
          <w:szCs w:val="24"/>
        </w:rPr>
        <w:t>t. 3 zákona č. 134/2016 Sb., o zadávání veřejných zakázek, ve znění pozdějších předpisů ve spojení se zákonem č. 300/2008 Sb. o elektronických úkonech a autorizované konverzi dokumentů, ve znění pozdějších předpisů uzavřena elektronicky.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Tato smlouva nabývá platnosti dnem jejího podpisu oprávněnými zástupci obou smluvních stran a účinnosti dnem uveřejnění v registru smluv.</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Nedílnou součástí smlouvy jsou tyto přílohy:</w:t>
      </w:r>
    </w:p>
    <w:p w:rsidR="005154B8" w:rsidRPr="00E61B71" w:rsidRDefault="005154B8" w:rsidP="00671593">
      <w:pPr>
        <w:pStyle w:val="StylZM"/>
        <w:numPr>
          <w:ilvl w:val="0"/>
          <w:numId w:val="0"/>
        </w:numPr>
        <w:spacing w:after="120"/>
        <w:ind w:firstLine="1701"/>
        <w:rPr>
          <w:sz w:val="24"/>
          <w:szCs w:val="24"/>
        </w:rPr>
      </w:pPr>
      <w:r w:rsidRPr="00E61B71">
        <w:rPr>
          <w:bCs/>
          <w:sz w:val="24"/>
          <w:szCs w:val="24"/>
        </w:rPr>
        <w:t>Příloha č. 1: Specifikace předmětu plnění</w:t>
      </w:r>
      <w:r w:rsidR="001302C4" w:rsidRPr="00E61B71">
        <w:rPr>
          <w:bCs/>
          <w:sz w:val="24"/>
          <w:szCs w:val="24"/>
        </w:rPr>
        <w:t xml:space="preserve"> </w:t>
      </w:r>
    </w:p>
    <w:p w:rsidR="005154B8"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671593" w:rsidRPr="00E61B71" w:rsidRDefault="00671593" w:rsidP="00671593">
      <w:pPr>
        <w:pStyle w:val="slovn1rove"/>
        <w:numPr>
          <w:ilvl w:val="0"/>
          <w:numId w:val="0"/>
        </w:numPr>
        <w:ind w:left="360" w:hanging="360"/>
      </w:pPr>
    </w:p>
    <w:p w:rsidR="005154B8" w:rsidRPr="00E61B71" w:rsidRDefault="005154B8" w:rsidP="00671593">
      <w:pPr>
        <w:rPr>
          <w:sz w:val="24"/>
          <w:szCs w:val="24"/>
        </w:rPr>
      </w:pPr>
      <w:r w:rsidRPr="00E61B71">
        <w:rPr>
          <w:sz w:val="24"/>
          <w:szCs w:val="24"/>
        </w:rPr>
        <w:t>V </w:t>
      </w:r>
      <w:r w:rsidRPr="00FC7D9E">
        <w:rPr>
          <w:sz w:val="24"/>
          <w:szCs w:val="24"/>
        </w:rPr>
        <w:t>……</w:t>
      </w:r>
      <w:proofErr w:type="gramStart"/>
      <w:r w:rsidRPr="00FC7D9E">
        <w:rPr>
          <w:sz w:val="24"/>
          <w:szCs w:val="24"/>
        </w:rPr>
        <w:t>…….</w:t>
      </w:r>
      <w:proofErr w:type="gramEnd"/>
      <w:r w:rsidRPr="00FC7D9E">
        <w:rPr>
          <w:sz w:val="24"/>
          <w:szCs w:val="24"/>
        </w:rPr>
        <w:t xml:space="preserve">.………….. dne </w:t>
      </w:r>
      <w:r w:rsidR="00466ABB" w:rsidRPr="00FC7D9E">
        <w:rPr>
          <w:sz w:val="24"/>
          <w:szCs w:val="24"/>
        </w:rPr>
        <w:t>……………</w:t>
      </w:r>
      <w:r w:rsidRPr="00E61B71">
        <w:rPr>
          <w:sz w:val="24"/>
          <w:szCs w:val="24"/>
        </w:rPr>
        <w:tab/>
      </w:r>
      <w:r w:rsidRPr="00E61B71">
        <w:rPr>
          <w:sz w:val="24"/>
          <w:szCs w:val="24"/>
        </w:rPr>
        <w:tab/>
        <w:t>V </w:t>
      </w:r>
      <w:r w:rsidR="00466ABB">
        <w:rPr>
          <w:sz w:val="24"/>
          <w:szCs w:val="24"/>
        </w:rPr>
        <w:t>…………</w:t>
      </w:r>
      <w:proofErr w:type="gramStart"/>
      <w:r w:rsidR="00466ABB">
        <w:rPr>
          <w:sz w:val="24"/>
          <w:szCs w:val="24"/>
        </w:rPr>
        <w:t>…….</w:t>
      </w:r>
      <w:proofErr w:type="gramEnd"/>
      <w:r w:rsidR="00466ABB">
        <w:rPr>
          <w:sz w:val="24"/>
          <w:szCs w:val="24"/>
        </w:rPr>
        <w:t>.</w:t>
      </w:r>
      <w:r w:rsidR="00697106">
        <w:rPr>
          <w:sz w:val="24"/>
          <w:szCs w:val="24"/>
        </w:rPr>
        <w:t xml:space="preserve"> dne </w:t>
      </w:r>
      <w:r w:rsidR="00466ABB">
        <w:rPr>
          <w:sz w:val="24"/>
          <w:szCs w:val="24"/>
        </w:rPr>
        <w:t>………………</w:t>
      </w:r>
    </w:p>
    <w:p w:rsidR="005154B8" w:rsidRPr="00E61B71" w:rsidRDefault="005154B8" w:rsidP="00671593">
      <w:pPr>
        <w:rPr>
          <w:sz w:val="24"/>
          <w:szCs w:val="24"/>
        </w:rPr>
      </w:pPr>
    </w:p>
    <w:p w:rsidR="005154B8" w:rsidRPr="00E61B71" w:rsidRDefault="005154B8" w:rsidP="00671593">
      <w:pPr>
        <w:rPr>
          <w:sz w:val="24"/>
          <w:szCs w:val="24"/>
        </w:rPr>
      </w:pPr>
    </w:p>
    <w:p w:rsidR="005154B8" w:rsidRPr="00E61B71" w:rsidRDefault="005154B8" w:rsidP="00671593">
      <w:pPr>
        <w:rPr>
          <w:sz w:val="24"/>
          <w:szCs w:val="24"/>
        </w:rPr>
      </w:pPr>
    </w:p>
    <w:p w:rsidR="00FC7D9E" w:rsidRPr="00E61B71" w:rsidRDefault="00FC7D9E" w:rsidP="00FC7D9E">
      <w:pPr>
        <w:rPr>
          <w:sz w:val="24"/>
          <w:szCs w:val="24"/>
        </w:rPr>
      </w:pPr>
      <w:r w:rsidRPr="00E61B71">
        <w:rPr>
          <w:sz w:val="24"/>
          <w:szCs w:val="24"/>
        </w:rPr>
        <w:t>..........................................</w:t>
      </w:r>
      <w:r>
        <w:rPr>
          <w:sz w:val="24"/>
          <w:szCs w:val="24"/>
        </w:rPr>
        <w:t>......</w:t>
      </w:r>
      <w:r>
        <w:rPr>
          <w:sz w:val="24"/>
          <w:szCs w:val="24"/>
        </w:rPr>
        <w:tab/>
      </w:r>
      <w:r>
        <w:rPr>
          <w:sz w:val="24"/>
          <w:szCs w:val="24"/>
        </w:rPr>
        <w:tab/>
        <w:t xml:space="preserve">                  </w:t>
      </w:r>
      <w:r w:rsidRPr="00E61B71">
        <w:rPr>
          <w:sz w:val="24"/>
          <w:szCs w:val="24"/>
        </w:rPr>
        <w:t>..................................................</w:t>
      </w:r>
    </w:p>
    <w:p w:rsidR="00FC7D9E" w:rsidRPr="00E61B71" w:rsidRDefault="00FC7D9E" w:rsidP="00FC7D9E">
      <w:pPr>
        <w:ind w:firstLine="708"/>
        <w:rPr>
          <w:sz w:val="24"/>
          <w:szCs w:val="24"/>
        </w:rPr>
      </w:pPr>
      <w:r>
        <w:rPr>
          <w:sz w:val="24"/>
          <w:szCs w:val="24"/>
        </w:rPr>
        <w:t>VUJO s.r.o.</w:t>
      </w:r>
      <w:r>
        <w:rPr>
          <w:sz w:val="24"/>
          <w:szCs w:val="24"/>
        </w:rPr>
        <w:tab/>
      </w:r>
      <w:r>
        <w:rPr>
          <w:sz w:val="24"/>
          <w:szCs w:val="24"/>
        </w:rPr>
        <w:tab/>
      </w:r>
      <w:r>
        <w:rPr>
          <w:sz w:val="24"/>
          <w:szCs w:val="24"/>
        </w:rPr>
        <w:tab/>
        <w:t xml:space="preserve">                   Střední škola živnostenská Sokolov, p. o. </w:t>
      </w:r>
      <w:r>
        <w:rPr>
          <w:sz w:val="24"/>
          <w:szCs w:val="24"/>
        </w:rPr>
        <w:br/>
        <w:t xml:space="preserve">   Ing. Josef Vůjtěch, jednatel                                           Mgr. Ilona Medunová, ředitelka</w:t>
      </w:r>
    </w:p>
    <w:p w:rsidR="00F37043" w:rsidRDefault="006B34C8" w:rsidP="00671593"/>
    <w:sectPr w:rsidR="00F37043" w:rsidSect="00A42A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4C8" w:rsidRDefault="006B34C8" w:rsidP="00721933">
      <w:r>
        <w:separator/>
      </w:r>
    </w:p>
  </w:endnote>
  <w:endnote w:type="continuationSeparator" w:id="0">
    <w:p w:rsidR="006B34C8" w:rsidRDefault="006B34C8"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rsidR="00721933" w:rsidRDefault="00A42A0C">
        <w:pPr>
          <w:pStyle w:val="Zpat"/>
          <w:jc w:val="center"/>
        </w:pPr>
        <w:r>
          <w:fldChar w:fldCharType="begin"/>
        </w:r>
        <w:r w:rsidR="00721933">
          <w:instrText>PAGE   \* MERGEFORMAT</w:instrText>
        </w:r>
        <w:r>
          <w:fldChar w:fldCharType="separate"/>
        </w:r>
        <w:r w:rsidR="00FC7D9E">
          <w:rPr>
            <w:noProof/>
          </w:rPr>
          <w:t>7</w:t>
        </w:r>
        <w:r>
          <w:fldChar w:fldCharType="end"/>
        </w:r>
      </w:p>
    </w:sdtContent>
  </w:sdt>
  <w:p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4C8" w:rsidRDefault="006B34C8" w:rsidP="00721933">
      <w:r>
        <w:separator/>
      </w:r>
    </w:p>
  </w:footnote>
  <w:footnote w:type="continuationSeparator" w:id="0">
    <w:p w:rsidR="006B34C8" w:rsidRDefault="006B34C8" w:rsidP="00721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B66016A8"/>
    <w:lvl w:ilvl="0" w:tplc="05DC2566">
      <w:start w:val="1"/>
      <w:numFmt w:val="upperRoman"/>
      <w:lvlText w:val="%1."/>
      <w:lvlJc w:val="left"/>
      <w:pPr>
        <w:ind w:left="1080" w:hanging="720"/>
      </w:pPr>
      <w:rPr>
        <w:rFonts w:hint="default"/>
      </w:rPr>
    </w:lvl>
    <w:lvl w:ilvl="1" w:tplc="B36A58EE">
      <w:start w:val="1"/>
      <w:numFmt w:val="decimal"/>
      <w:lvlText w:val="2.%2"/>
      <w:lvlJc w:val="left"/>
      <w:pPr>
        <w:ind w:left="1440" w:hanging="360"/>
      </w:pPr>
      <w:rPr>
        <w:rFonts w:ascii="Times New Roman" w:hAnsi="Times New Roman" w:cs="Times New Roman" w:hint="default"/>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8"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3"/>
  </w:num>
  <w:num w:numId="3">
    <w:abstractNumId w:val="7"/>
  </w:num>
  <w:num w:numId="4">
    <w:abstractNumId w:val="3"/>
  </w:num>
  <w:num w:numId="5">
    <w:abstractNumId w:val="3"/>
  </w:num>
  <w:num w:numId="6">
    <w:abstractNumId w:val="0"/>
  </w:num>
  <w:num w:numId="7">
    <w:abstractNumId w:val="3"/>
  </w:num>
  <w:num w:numId="8">
    <w:abstractNumId w:val="3"/>
  </w:num>
  <w:num w:numId="9">
    <w:abstractNumId w:val="4"/>
  </w:num>
  <w:num w:numId="10">
    <w:abstractNumId w:val="6"/>
  </w:num>
  <w:num w:numId="11">
    <w:abstractNumId w:val="3"/>
  </w:num>
  <w:num w:numId="12">
    <w:abstractNumId w:val="3"/>
  </w:num>
  <w:num w:numId="13">
    <w:abstractNumId w:val="8"/>
  </w:num>
  <w:num w:numId="14">
    <w:abstractNumId w:val="2"/>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27D60"/>
    <w:rsid w:val="00052E18"/>
    <w:rsid w:val="0007184E"/>
    <w:rsid w:val="00080F86"/>
    <w:rsid w:val="000F21D9"/>
    <w:rsid w:val="00101FED"/>
    <w:rsid w:val="001302C4"/>
    <w:rsid w:val="00176123"/>
    <w:rsid w:val="001A6DD5"/>
    <w:rsid w:val="001B27BA"/>
    <w:rsid w:val="001F7E78"/>
    <w:rsid w:val="00204E9B"/>
    <w:rsid w:val="00221804"/>
    <w:rsid w:val="00285E9B"/>
    <w:rsid w:val="002D0111"/>
    <w:rsid w:val="002D014E"/>
    <w:rsid w:val="002E1793"/>
    <w:rsid w:val="002E61D9"/>
    <w:rsid w:val="002F6594"/>
    <w:rsid w:val="003167FF"/>
    <w:rsid w:val="00363DFC"/>
    <w:rsid w:val="00381C7F"/>
    <w:rsid w:val="003B2BE4"/>
    <w:rsid w:val="003B36F2"/>
    <w:rsid w:val="003C442D"/>
    <w:rsid w:val="003C7760"/>
    <w:rsid w:val="00402806"/>
    <w:rsid w:val="00457EEC"/>
    <w:rsid w:val="00466ABB"/>
    <w:rsid w:val="00485D6B"/>
    <w:rsid w:val="004B19E4"/>
    <w:rsid w:val="004B2EAB"/>
    <w:rsid w:val="004C4BB8"/>
    <w:rsid w:val="004E4CEA"/>
    <w:rsid w:val="00514DE0"/>
    <w:rsid w:val="005154B8"/>
    <w:rsid w:val="0058094A"/>
    <w:rsid w:val="005A2064"/>
    <w:rsid w:val="00652838"/>
    <w:rsid w:val="00664392"/>
    <w:rsid w:val="00667E34"/>
    <w:rsid w:val="00670054"/>
    <w:rsid w:val="00671593"/>
    <w:rsid w:val="00697106"/>
    <w:rsid w:val="006B34C8"/>
    <w:rsid w:val="00700746"/>
    <w:rsid w:val="007059A3"/>
    <w:rsid w:val="00705ECB"/>
    <w:rsid w:val="00711791"/>
    <w:rsid w:val="00714E27"/>
    <w:rsid w:val="00721933"/>
    <w:rsid w:val="00736CD8"/>
    <w:rsid w:val="00785B66"/>
    <w:rsid w:val="007D6345"/>
    <w:rsid w:val="008055EE"/>
    <w:rsid w:val="00807A70"/>
    <w:rsid w:val="008414B6"/>
    <w:rsid w:val="00844E71"/>
    <w:rsid w:val="00845DFF"/>
    <w:rsid w:val="00864B6D"/>
    <w:rsid w:val="0087643D"/>
    <w:rsid w:val="008830FD"/>
    <w:rsid w:val="009545A1"/>
    <w:rsid w:val="00963C7B"/>
    <w:rsid w:val="00966A6A"/>
    <w:rsid w:val="009A11D7"/>
    <w:rsid w:val="009B795F"/>
    <w:rsid w:val="009D04D9"/>
    <w:rsid w:val="009D56EE"/>
    <w:rsid w:val="009D79AA"/>
    <w:rsid w:val="009E12A0"/>
    <w:rsid w:val="009F159C"/>
    <w:rsid w:val="009F5B7B"/>
    <w:rsid w:val="00A00B53"/>
    <w:rsid w:val="00A42A0C"/>
    <w:rsid w:val="00A92E79"/>
    <w:rsid w:val="00A97954"/>
    <w:rsid w:val="00AA027B"/>
    <w:rsid w:val="00AC3F28"/>
    <w:rsid w:val="00B3053D"/>
    <w:rsid w:val="00B36714"/>
    <w:rsid w:val="00B645E6"/>
    <w:rsid w:val="00B97EAC"/>
    <w:rsid w:val="00BA44F4"/>
    <w:rsid w:val="00BC578C"/>
    <w:rsid w:val="00C16ACC"/>
    <w:rsid w:val="00C16BA0"/>
    <w:rsid w:val="00C367EE"/>
    <w:rsid w:val="00C424D2"/>
    <w:rsid w:val="00C46E7E"/>
    <w:rsid w:val="00C7619D"/>
    <w:rsid w:val="00C912A3"/>
    <w:rsid w:val="00CC3097"/>
    <w:rsid w:val="00CC78CB"/>
    <w:rsid w:val="00CD1E27"/>
    <w:rsid w:val="00CE4028"/>
    <w:rsid w:val="00CE4B1B"/>
    <w:rsid w:val="00D04DBD"/>
    <w:rsid w:val="00D73BF1"/>
    <w:rsid w:val="00DA5C73"/>
    <w:rsid w:val="00DE2F48"/>
    <w:rsid w:val="00E3723F"/>
    <w:rsid w:val="00E477FB"/>
    <w:rsid w:val="00E56244"/>
    <w:rsid w:val="00E6144E"/>
    <w:rsid w:val="00E61B71"/>
    <w:rsid w:val="00E75D47"/>
    <w:rsid w:val="00E95990"/>
    <w:rsid w:val="00EA0419"/>
    <w:rsid w:val="00EB218C"/>
    <w:rsid w:val="00ED023F"/>
    <w:rsid w:val="00EF395F"/>
    <w:rsid w:val="00EF3F00"/>
    <w:rsid w:val="00F27321"/>
    <w:rsid w:val="00F54767"/>
    <w:rsid w:val="00F92B3B"/>
    <w:rsid w:val="00FC7D9E"/>
    <w:rsid w:val="00FE5B47"/>
    <w:rsid w:val="00FF1034"/>
    <w:rsid w:val="00FF4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Odsazení 3"/>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
    <w:link w:val="Odstavecseseznamem"/>
    <w:uiPriority w:val="34"/>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71593"/>
    <w:pPr>
      <w:jc w:val="both"/>
    </w:pPr>
    <w:rPr>
      <w:rFonts w:eastAsia="Calibri"/>
      <w:b/>
      <w:bCs/>
    </w:rPr>
  </w:style>
  <w:style w:type="character" w:customStyle="1" w:styleId="PedmtkomenteChar">
    <w:name w:val="Předmět komentáře Char"/>
    <w:basedOn w:val="TextkomenteChar"/>
    <w:link w:val="Pedmtkomente"/>
    <w:uiPriority w:val="99"/>
    <w:semiHidden/>
    <w:rsid w:val="00671593"/>
    <w:rPr>
      <w:rFonts w:ascii="Times New Roman" w:eastAsia="Calibri" w:hAnsi="Times New Roman" w:cs="Times New Roman"/>
      <w:b/>
      <w:bCs/>
      <w:lang w:eastAsia="cs-CZ"/>
    </w:rPr>
  </w:style>
  <w:style w:type="character" w:customStyle="1" w:styleId="FontStyle29">
    <w:name w:val="Font Style29"/>
    <w:basedOn w:val="Standardnpsmoodstavce"/>
    <w:rsid w:val="00466ABB"/>
    <w:rPr>
      <w:rFonts w:ascii="Times New Roman" w:hAnsi="Times New Roman" w:cs="Times New Roman"/>
      <w:sz w:val="20"/>
      <w:szCs w:val="20"/>
    </w:rPr>
  </w:style>
  <w:style w:type="paragraph" w:styleId="Normlnweb">
    <w:name w:val="Normal (Web)"/>
    <w:basedOn w:val="Normln"/>
    <w:uiPriority w:val="99"/>
    <w:rsid w:val="00C7619D"/>
    <w:pPr>
      <w:spacing w:before="100" w:beforeAutospacing="1" w:after="100" w:afterAutospacing="1"/>
      <w:jc w:val="left"/>
    </w:pPr>
    <w:rPr>
      <w:rFonts w:ascii="Arial Unicode MS" w:eastAsia="Arial Unicode MS" w:hAnsi="Arial Unicode MS" w:cs="Arial Unicode MS"/>
      <w:sz w:val="24"/>
      <w:szCs w:val="24"/>
    </w:rPr>
  </w:style>
  <w:style w:type="character" w:styleId="Hypertextovodkaz">
    <w:name w:val="Hyperlink"/>
    <w:uiPriority w:val="99"/>
    <w:rsid w:val="00C761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bchod@vuj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2444</Words>
  <Characters>14424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Hladká Zuzana</cp:lastModifiedBy>
  <cp:revision>83</cp:revision>
  <dcterms:created xsi:type="dcterms:W3CDTF">2020-03-28T04:41:00Z</dcterms:created>
  <dcterms:modified xsi:type="dcterms:W3CDTF">2022-05-25T06:48:00Z</dcterms:modified>
</cp:coreProperties>
</file>