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6701" w14:textId="0BEC6962" w:rsidR="009134AE" w:rsidRPr="0071489E" w:rsidRDefault="009134AE" w:rsidP="009134AE">
      <w:pPr>
        <w:pStyle w:val="Nadpis1"/>
        <w:tabs>
          <w:tab w:val="left" w:pos="24665"/>
        </w:tabs>
        <w:ind w:right="-20"/>
        <w:jc w:val="center"/>
        <w:rPr>
          <w:rFonts w:cs="Arial"/>
          <w:sz w:val="22"/>
          <w:szCs w:val="22"/>
        </w:rPr>
      </w:pPr>
      <w:bookmarkStart w:id="0" w:name="_GoBack"/>
      <w:bookmarkEnd w:id="0"/>
      <w:r w:rsidRPr="0071489E">
        <w:rPr>
          <w:rFonts w:cs="Arial"/>
          <w:sz w:val="22"/>
          <w:szCs w:val="22"/>
        </w:rPr>
        <w:t xml:space="preserve">Smlouva o spolupráci č. </w:t>
      </w:r>
      <w:r w:rsidR="00257A67">
        <w:rPr>
          <w:rFonts w:cs="Arial"/>
          <w:sz w:val="22"/>
          <w:szCs w:val="22"/>
        </w:rPr>
        <w:t>1</w:t>
      </w:r>
      <w:r w:rsidR="00A819B3">
        <w:rPr>
          <w:rFonts w:cs="Arial"/>
          <w:sz w:val="22"/>
          <w:szCs w:val="22"/>
        </w:rPr>
        <w:t>8</w:t>
      </w:r>
      <w:r w:rsidR="00AD1AA0" w:rsidRPr="0071489E">
        <w:rPr>
          <w:sz w:val="22"/>
          <w:szCs w:val="22"/>
        </w:rPr>
        <w:t xml:space="preserve">/ZF/RP </w:t>
      </w:r>
      <w:r w:rsidR="000A3FFC">
        <w:rPr>
          <w:sz w:val="22"/>
          <w:szCs w:val="22"/>
        </w:rPr>
        <w:t>Ústí nad Labem</w:t>
      </w:r>
      <w:r w:rsidR="00AD1AA0" w:rsidRPr="0071489E">
        <w:rPr>
          <w:sz w:val="22"/>
          <w:szCs w:val="22"/>
        </w:rPr>
        <w:t>/201</w:t>
      </w:r>
      <w:r w:rsidR="008C2133">
        <w:rPr>
          <w:sz w:val="22"/>
          <w:szCs w:val="22"/>
        </w:rPr>
        <w:t>7</w:t>
      </w:r>
      <w:r w:rsidRPr="0071489E">
        <w:rPr>
          <w:rFonts w:cs="Arial"/>
          <w:sz w:val="22"/>
          <w:szCs w:val="22"/>
        </w:rPr>
        <w:t xml:space="preserve"> </w:t>
      </w:r>
      <w:r w:rsidR="00AE2E58">
        <w:rPr>
          <w:rFonts w:cs="Arial"/>
          <w:sz w:val="22"/>
          <w:szCs w:val="22"/>
        </w:rPr>
        <w:t xml:space="preserve"> ID </w:t>
      </w:r>
      <w:r w:rsidR="00257A67">
        <w:rPr>
          <w:rFonts w:cs="Arial"/>
          <w:sz w:val="22"/>
          <w:szCs w:val="22"/>
        </w:rPr>
        <w:t>1700</w:t>
      </w:r>
      <w:r w:rsidR="0003761D">
        <w:rPr>
          <w:rFonts w:cs="Arial"/>
          <w:sz w:val="22"/>
          <w:szCs w:val="22"/>
        </w:rPr>
        <w:t>29</w:t>
      </w:r>
      <w:r w:rsidR="00A819B3">
        <w:rPr>
          <w:rFonts w:cs="Arial"/>
          <w:sz w:val="22"/>
          <w:szCs w:val="22"/>
        </w:rPr>
        <w:t>5</w:t>
      </w:r>
    </w:p>
    <w:p w14:paraId="4D19638F" w14:textId="24763D90" w:rsidR="009134AE" w:rsidRPr="0071489E" w:rsidRDefault="00AD1AA0" w:rsidP="009134AE">
      <w:pPr>
        <w:jc w:val="center"/>
        <w:rPr>
          <w:rFonts w:ascii="Arial" w:hAnsi="Arial" w:cs="Arial"/>
          <w:b/>
          <w:sz w:val="22"/>
          <w:szCs w:val="22"/>
        </w:rPr>
      </w:pPr>
      <w:r w:rsidRPr="0071489E">
        <w:rPr>
          <w:rFonts w:ascii="Arial" w:hAnsi="Arial" w:cs="Arial"/>
          <w:b/>
          <w:sz w:val="22"/>
          <w:szCs w:val="22"/>
        </w:rPr>
        <w:t>o</w:t>
      </w:r>
      <w:r w:rsidR="009134AE" w:rsidRPr="0071489E">
        <w:rPr>
          <w:rFonts w:ascii="Arial" w:hAnsi="Arial" w:cs="Arial"/>
          <w:b/>
          <w:sz w:val="22"/>
          <w:szCs w:val="22"/>
        </w:rPr>
        <w:t xml:space="preserve"> poskytnutí finančních prostředků z Fondu prevence</w:t>
      </w:r>
    </w:p>
    <w:p w14:paraId="620D48C0"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14:paraId="32ACEBD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(dále jen „Smlouva“)</w:t>
      </w:r>
    </w:p>
    <w:p w14:paraId="2EE0FEEF" w14:textId="77777777" w:rsidR="009134AE" w:rsidRPr="0071489E" w:rsidRDefault="009134AE" w:rsidP="009134AE">
      <w:pPr>
        <w:jc w:val="center"/>
        <w:rPr>
          <w:rFonts w:ascii="Arial" w:hAnsi="Arial" w:cs="Arial"/>
          <w:b/>
          <w:sz w:val="22"/>
          <w:szCs w:val="22"/>
        </w:rPr>
      </w:pPr>
    </w:p>
    <w:p w14:paraId="08A0F084" w14:textId="2625763E" w:rsidR="009134AE" w:rsidRPr="0071489E" w:rsidRDefault="009134AE"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r w:rsidR="00AD1AA0" w:rsidRPr="0071489E">
        <w:rPr>
          <w:rFonts w:ascii="Arial" w:hAnsi="Arial" w:cs="Arial"/>
          <w:sz w:val="22"/>
          <w:szCs w:val="22"/>
        </w:rPr>
        <w:t>.</w:t>
      </w:r>
    </w:p>
    <w:p w14:paraId="2137BBB1" w14:textId="77777777" w:rsidR="009134AE" w:rsidRPr="0071489E" w:rsidRDefault="009134AE" w:rsidP="0071489E">
      <w:pPr>
        <w:tabs>
          <w:tab w:val="left" w:pos="2552"/>
        </w:tabs>
        <w:ind w:right="-20"/>
        <w:jc w:val="center"/>
        <w:rPr>
          <w:rFonts w:ascii="Arial" w:hAnsi="Arial" w:cs="Arial"/>
          <w:b/>
          <w:sz w:val="22"/>
          <w:szCs w:val="22"/>
        </w:rPr>
      </w:pPr>
    </w:p>
    <w:p w14:paraId="72283091" w14:textId="77777777" w:rsidR="009134AE" w:rsidRPr="0071489E" w:rsidRDefault="009134AE" w:rsidP="009134AE">
      <w:pPr>
        <w:tabs>
          <w:tab w:val="left" w:pos="2552"/>
        </w:tabs>
        <w:jc w:val="center"/>
        <w:rPr>
          <w:rFonts w:ascii="Arial" w:hAnsi="Arial" w:cs="Arial"/>
          <w:b/>
          <w:sz w:val="22"/>
          <w:szCs w:val="22"/>
        </w:rPr>
      </w:pPr>
    </w:p>
    <w:p w14:paraId="0ADC1E85" w14:textId="77777777" w:rsidR="009134AE" w:rsidRPr="0071489E" w:rsidRDefault="009134AE"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14:paraId="37DCD451" w14:textId="77777777" w:rsidR="009134AE" w:rsidRPr="0071489E" w:rsidRDefault="009134AE" w:rsidP="009134AE">
      <w:pPr>
        <w:rPr>
          <w:rFonts w:ascii="Arial" w:hAnsi="Arial" w:cs="Arial"/>
          <w:sz w:val="22"/>
          <w:szCs w:val="22"/>
        </w:rPr>
      </w:pPr>
    </w:p>
    <w:p w14:paraId="6FAC02A1" w14:textId="34EDC184" w:rsidR="0071489E" w:rsidRDefault="0071489E" w:rsidP="0071489E">
      <w:pPr>
        <w:suppressAutoHyphens/>
        <w:rPr>
          <w:rFonts w:ascii="Arial" w:hAnsi="Arial" w:cs="Arial"/>
          <w:b/>
          <w:sz w:val="22"/>
          <w:szCs w:val="22"/>
        </w:rPr>
      </w:pPr>
      <w:r>
        <w:rPr>
          <w:rFonts w:ascii="Arial" w:hAnsi="Arial" w:cs="Arial"/>
          <w:b/>
          <w:sz w:val="22"/>
          <w:szCs w:val="22"/>
        </w:rPr>
        <w:t>1.</w:t>
      </w:r>
    </w:p>
    <w:p w14:paraId="10CAB350" w14:textId="29D26D52" w:rsidR="0071489E" w:rsidRPr="0071489E" w:rsidRDefault="009134AE"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14:paraId="38E1A7E9" w14:textId="4C2E708A" w:rsidR="009134AE" w:rsidRPr="0071489E" w:rsidRDefault="009134AE" w:rsidP="0071489E">
      <w:pPr>
        <w:suppressAutoHyphens/>
        <w:rPr>
          <w:rFonts w:ascii="Arial" w:hAnsi="Arial" w:cs="Arial"/>
          <w:sz w:val="22"/>
          <w:szCs w:val="22"/>
        </w:rPr>
      </w:pPr>
      <w:r w:rsidRPr="0071489E">
        <w:rPr>
          <w:rFonts w:ascii="Arial" w:hAnsi="Arial" w:cs="Arial"/>
          <w:sz w:val="22"/>
          <w:szCs w:val="22"/>
        </w:rPr>
        <w:t>se sídlem:</w:t>
      </w:r>
      <w:r w:rsidR="00AD1AA0" w:rsidRPr="0071489E">
        <w:rPr>
          <w:rFonts w:ascii="Arial" w:hAnsi="Arial" w:cs="Arial"/>
          <w:sz w:val="22"/>
          <w:szCs w:val="22"/>
        </w:rPr>
        <w:t xml:space="preserve"> </w:t>
      </w:r>
      <w:r w:rsidRPr="0071489E">
        <w:rPr>
          <w:rFonts w:ascii="Arial" w:hAnsi="Arial" w:cs="Arial"/>
          <w:sz w:val="22"/>
          <w:szCs w:val="22"/>
        </w:rPr>
        <w:t>Orlická 4/2020, 130 00 Praha 3</w:t>
      </w:r>
      <w:r w:rsidR="00AD1AA0" w:rsidRPr="0071489E">
        <w:rPr>
          <w:rFonts w:ascii="Arial" w:hAnsi="Arial" w:cs="Arial"/>
          <w:sz w:val="22"/>
          <w:szCs w:val="22"/>
        </w:rPr>
        <w:t xml:space="preserve">,     </w:t>
      </w:r>
    </w:p>
    <w:p w14:paraId="43F3727B" w14:textId="225DDD25" w:rsidR="009134AE" w:rsidRPr="0071489E" w:rsidRDefault="0071489E"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009134AE" w:rsidRPr="0071489E">
        <w:rPr>
          <w:rFonts w:ascii="Arial" w:hAnsi="Arial" w:cs="Arial"/>
          <w:sz w:val="22"/>
          <w:szCs w:val="22"/>
        </w:rPr>
        <w:t>Ing. Zdeněk Kabátek, ředitel</w:t>
      </w:r>
      <w:r w:rsidR="00AD1AA0" w:rsidRPr="0071489E">
        <w:rPr>
          <w:rFonts w:ascii="Arial" w:hAnsi="Arial" w:cs="Arial"/>
          <w:sz w:val="22"/>
          <w:szCs w:val="22"/>
        </w:rPr>
        <w:t xml:space="preserve"> VZP ČR</w:t>
      </w:r>
    </w:p>
    <w:p w14:paraId="70F5FFCA" w14:textId="5A0210C7" w:rsidR="0071489E" w:rsidRDefault="009134AE" w:rsidP="0071489E">
      <w:pPr>
        <w:rPr>
          <w:rFonts w:ascii="Arial" w:hAnsi="Arial" w:cs="Arial"/>
          <w:sz w:val="22"/>
          <w:szCs w:val="22"/>
        </w:rPr>
      </w:pPr>
      <w:r w:rsidRPr="0071489E">
        <w:rPr>
          <w:rFonts w:ascii="Arial" w:hAnsi="Arial" w:cs="Arial"/>
          <w:sz w:val="22"/>
          <w:szCs w:val="22"/>
        </w:rPr>
        <w:t xml:space="preserve">k podpisu této Smlouvy je pověřen: </w:t>
      </w:r>
      <w:r w:rsidR="000A3FFC">
        <w:rPr>
          <w:rFonts w:ascii="Arial" w:hAnsi="Arial" w:cs="Arial"/>
          <w:sz w:val="22"/>
          <w:szCs w:val="22"/>
        </w:rPr>
        <w:t>MUDr. Petr Veselský</w:t>
      </w:r>
      <w:r w:rsidR="005A7836" w:rsidRPr="0071489E">
        <w:rPr>
          <w:rFonts w:ascii="Arial" w:hAnsi="Arial" w:cs="Arial"/>
          <w:sz w:val="22"/>
          <w:szCs w:val="22"/>
        </w:rPr>
        <w:t>, ředitel Regionální</w:t>
      </w:r>
      <w:r w:rsidR="00152A7C" w:rsidRPr="0071489E">
        <w:rPr>
          <w:rFonts w:ascii="Arial" w:hAnsi="Arial" w:cs="Arial"/>
          <w:sz w:val="22"/>
          <w:szCs w:val="22"/>
        </w:rPr>
        <w:t> </w:t>
      </w:r>
      <w:r w:rsidR="005A7836" w:rsidRPr="0071489E">
        <w:rPr>
          <w:rFonts w:ascii="Arial" w:hAnsi="Arial" w:cs="Arial"/>
          <w:sz w:val="22"/>
          <w:szCs w:val="22"/>
        </w:rPr>
        <w:t xml:space="preserve">pobočky </w:t>
      </w:r>
      <w:r w:rsidR="0071489E">
        <w:rPr>
          <w:rFonts w:ascii="Arial" w:hAnsi="Arial" w:cs="Arial"/>
          <w:sz w:val="22"/>
          <w:szCs w:val="22"/>
        </w:rPr>
        <w:t xml:space="preserve">     </w:t>
      </w:r>
    </w:p>
    <w:p w14:paraId="37E183D9" w14:textId="4B64C740" w:rsidR="0071489E" w:rsidRDefault="000A3FFC" w:rsidP="0071489E">
      <w:pPr>
        <w:rPr>
          <w:rFonts w:ascii="Arial" w:hAnsi="Arial" w:cs="Arial"/>
          <w:sz w:val="22"/>
          <w:szCs w:val="22"/>
        </w:rPr>
      </w:pPr>
      <w:r>
        <w:rPr>
          <w:rFonts w:ascii="Arial" w:hAnsi="Arial" w:cs="Arial"/>
          <w:sz w:val="22"/>
          <w:szCs w:val="22"/>
        </w:rPr>
        <w:t>Ústí nad Labem</w:t>
      </w:r>
      <w:r w:rsidR="005A7836" w:rsidRPr="0071489E">
        <w:rPr>
          <w:rFonts w:ascii="Arial" w:hAnsi="Arial" w:cs="Arial"/>
          <w:sz w:val="22"/>
          <w:szCs w:val="22"/>
        </w:rPr>
        <w:t xml:space="preserve">, pobočky pro </w:t>
      </w:r>
      <w:r>
        <w:rPr>
          <w:rFonts w:ascii="Arial" w:hAnsi="Arial" w:cs="Arial"/>
          <w:sz w:val="22"/>
          <w:szCs w:val="22"/>
        </w:rPr>
        <w:t>Liberecký a Ústecký kraj</w:t>
      </w:r>
    </w:p>
    <w:p w14:paraId="3DCA2CDC" w14:textId="4AC8D336" w:rsidR="009134AE" w:rsidRPr="0071489E" w:rsidRDefault="009134AE" w:rsidP="0071489E">
      <w:pPr>
        <w:tabs>
          <w:tab w:val="left" w:pos="2694"/>
        </w:tabs>
        <w:rPr>
          <w:rFonts w:ascii="Arial" w:hAnsi="Arial" w:cs="Arial"/>
          <w:sz w:val="22"/>
          <w:szCs w:val="22"/>
        </w:rPr>
      </w:pPr>
      <w:r w:rsidRPr="0071489E">
        <w:rPr>
          <w:rFonts w:ascii="Arial" w:hAnsi="Arial" w:cs="Arial"/>
          <w:sz w:val="22"/>
          <w:szCs w:val="22"/>
        </w:rPr>
        <w:t>IČ</w:t>
      </w:r>
      <w:r w:rsidR="0071489E">
        <w:rPr>
          <w:rFonts w:ascii="Arial" w:hAnsi="Arial" w:cs="Arial"/>
          <w:sz w:val="22"/>
          <w:szCs w:val="22"/>
        </w:rPr>
        <w:t xml:space="preserve">: </w:t>
      </w:r>
      <w:r w:rsidRPr="0071489E">
        <w:rPr>
          <w:rFonts w:ascii="Arial" w:hAnsi="Arial" w:cs="Arial"/>
          <w:sz w:val="22"/>
          <w:szCs w:val="22"/>
        </w:rPr>
        <w:t>41197518</w:t>
      </w:r>
    </w:p>
    <w:p w14:paraId="1027D136" w14:textId="013B0A88" w:rsidR="009134AE" w:rsidRDefault="009134AE"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14:paraId="6C78148B" w14:textId="75B7E0DE" w:rsidR="008E53C1" w:rsidRPr="00CC35DB" w:rsidRDefault="008E53C1" w:rsidP="008E53C1">
      <w:pPr>
        <w:tabs>
          <w:tab w:val="left" w:pos="2694"/>
          <w:tab w:val="left" w:pos="3119"/>
        </w:tabs>
        <w:rPr>
          <w:rFonts w:ascii="Arial" w:hAnsi="Arial" w:cs="Arial"/>
          <w:sz w:val="22"/>
          <w:szCs w:val="22"/>
        </w:rPr>
      </w:pPr>
      <w:r w:rsidRPr="00CC35DB">
        <w:rPr>
          <w:rFonts w:ascii="Arial" w:hAnsi="Arial" w:cs="Arial"/>
          <w:sz w:val="22"/>
          <w:szCs w:val="22"/>
        </w:rPr>
        <w:t xml:space="preserve">bankovní spojení: </w:t>
      </w:r>
      <w:r w:rsidR="00045AD4">
        <w:rPr>
          <w:rFonts w:ascii="Arial" w:hAnsi="Arial" w:cs="Arial"/>
          <w:sz w:val="22"/>
          <w:szCs w:val="22"/>
        </w:rPr>
        <w:t>xxxxxxxxxxxxx</w:t>
      </w:r>
    </w:p>
    <w:p w14:paraId="55B8F961" w14:textId="28430064" w:rsidR="008E53C1" w:rsidRPr="00CC35DB" w:rsidRDefault="008E53C1" w:rsidP="008E53C1">
      <w:pPr>
        <w:tabs>
          <w:tab w:val="left" w:pos="2694"/>
          <w:tab w:val="left" w:pos="3119"/>
        </w:tabs>
        <w:rPr>
          <w:rFonts w:ascii="Arial" w:hAnsi="Arial" w:cs="Arial"/>
          <w:sz w:val="22"/>
          <w:szCs w:val="22"/>
        </w:rPr>
      </w:pPr>
      <w:r>
        <w:rPr>
          <w:rFonts w:ascii="Arial" w:hAnsi="Arial" w:cs="Arial"/>
          <w:sz w:val="22"/>
          <w:szCs w:val="22"/>
        </w:rPr>
        <w:t xml:space="preserve">číslo účtu:            </w:t>
      </w:r>
      <w:r w:rsidR="00045AD4">
        <w:rPr>
          <w:rFonts w:ascii="Arial" w:hAnsi="Arial" w:cs="Arial"/>
          <w:sz w:val="22"/>
          <w:szCs w:val="22"/>
        </w:rPr>
        <w:t>xxxxxxxxxx</w:t>
      </w:r>
    </w:p>
    <w:p w14:paraId="0D0B83F7" w14:textId="5AD0D94D" w:rsidR="0071489E" w:rsidRDefault="009134AE" w:rsidP="0071489E">
      <w:pPr>
        <w:pStyle w:val="Zkladntext22"/>
        <w:ind w:left="0"/>
        <w:jc w:val="both"/>
        <w:rPr>
          <w:rFonts w:ascii="Arial" w:hAnsi="Arial" w:cs="Arial"/>
          <w:i w:val="0"/>
          <w:sz w:val="22"/>
          <w:szCs w:val="22"/>
        </w:rPr>
      </w:pPr>
      <w:r w:rsidRPr="0071489E">
        <w:rPr>
          <w:rFonts w:ascii="Arial" w:hAnsi="Arial" w:cs="Arial"/>
          <w:i w:val="0"/>
          <w:sz w:val="22"/>
          <w:szCs w:val="22"/>
        </w:rPr>
        <w:t>zřízená zákonem č. 551/1991 Sb., o Všeobecné zdravotní pojišťovně České republiky</w:t>
      </w:r>
      <w:r w:rsidR="00AD1AA0" w:rsidRPr="0071489E">
        <w:rPr>
          <w:rFonts w:ascii="Arial" w:hAnsi="Arial" w:cs="Arial"/>
          <w:i w:val="0"/>
          <w:sz w:val="22"/>
          <w:szCs w:val="22"/>
        </w:rPr>
        <w:t>,</w:t>
      </w:r>
      <w:r w:rsidR="00D000E5">
        <w:rPr>
          <w:rFonts w:ascii="Arial" w:hAnsi="Arial" w:cs="Arial"/>
          <w:i w:val="0"/>
          <w:sz w:val="22"/>
          <w:szCs w:val="22"/>
        </w:rPr>
        <w:t xml:space="preserve">       </w:t>
      </w:r>
      <w:r w:rsidR="00AD1AA0" w:rsidRPr="0071489E">
        <w:rPr>
          <w:rFonts w:ascii="Arial" w:hAnsi="Arial" w:cs="Arial"/>
          <w:i w:val="0"/>
          <w:sz w:val="22"/>
          <w:szCs w:val="22"/>
        </w:rPr>
        <w:t xml:space="preserve"> ve</w:t>
      </w:r>
      <w:r w:rsidR="00D000E5">
        <w:rPr>
          <w:rFonts w:ascii="Arial" w:hAnsi="Arial" w:cs="Arial"/>
          <w:i w:val="0"/>
          <w:sz w:val="22"/>
          <w:szCs w:val="22"/>
        </w:rPr>
        <w:t xml:space="preserve"> </w:t>
      </w:r>
      <w:r w:rsidR="00AD1AA0" w:rsidRPr="0071489E">
        <w:rPr>
          <w:rFonts w:ascii="Arial" w:hAnsi="Arial" w:cs="Arial"/>
          <w:i w:val="0"/>
          <w:sz w:val="22"/>
          <w:szCs w:val="22"/>
        </w:rPr>
        <w:t>znění pozdějších předpisů</w:t>
      </w:r>
    </w:p>
    <w:p w14:paraId="0C2218F4" w14:textId="4FBBBBCB" w:rsidR="009134AE" w:rsidRPr="0071489E" w:rsidRDefault="009134AE"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14:paraId="24D4AF65" w14:textId="77777777" w:rsidR="00430F06" w:rsidRDefault="00430F06" w:rsidP="0071489E">
      <w:pPr>
        <w:pStyle w:val="Zkladntext21"/>
        <w:ind w:left="0"/>
        <w:jc w:val="both"/>
        <w:rPr>
          <w:rFonts w:ascii="Arial" w:hAnsi="Arial" w:cs="Arial"/>
          <w:b/>
          <w:color w:val="000000"/>
          <w:sz w:val="22"/>
          <w:szCs w:val="22"/>
        </w:rPr>
      </w:pPr>
    </w:p>
    <w:p w14:paraId="231A2D8C" w14:textId="77777777" w:rsidR="001F009E" w:rsidRDefault="001F009E" w:rsidP="0071489E">
      <w:pPr>
        <w:pStyle w:val="Zkladntext21"/>
        <w:ind w:left="0"/>
        <w:jc w:val="both"/>
        <w:rPr>
          <w:rFonts w:ascii="Arial" w:hAnsi="Arial" w:cs="Arial"/>
          <w:b/>
          <w:color w:val="000000"/>
          <w:sz w:val="22"/>
          <w:szCs w:val="22"/>
        </w:rPr>
      </w:pPr>
    </w:p>
    <w:p w14:paraId="70204956" w14:textId="21AA6C58" w:rsidR="0071489E" w:rsidRDefault="0071489E" w:rsidP="0071489E">
      <w:pPr>
        <w:pStyle w:val="Zkladntext21"/>
        <w:ind w:left="0"/>
        <w:jc w:val="both"/>
        <w:rPr>
          <w:rFonts w:ascii="Arial" w:hAnsi="Arial" w:cs="Arial"/>
          <w:b/>
          <w:color w:val="000000"/>
          <w:sz w:val="22"/>
          <w:szCs w:val="22"/>
        </w:rPr>
      </w:pPr>
      <w:r>
        <w:rPr>
          <w:rFonts w:ascii="Arial" w:hAnsi="Arial" w:cs="Arial"/>
          <w:b/>
          <w:color w:val="000000"/>
          <w:sz w:val="22"/>
          <w:szCs w:val="22"/>
        </w:rPr>
        <w:t>2.</w:t>
      </w:r>
    </w:p>
    <w:p w14:paraId="7930F51F" w14:textId="77777777" w:rsidR="00A819B3" w:rsidRPr="001F009E" w:rsidRDefault="00A819B3" w:rsidP="001F009E">
      <w:pPr>
        <w:suppressAutoHyphens/>
        <w:rPr>
          <w:rFonts w:ascii="Arial" w:hAnsi="Arial" w:cs="Arial"/>
          <w:b/>
          <w:sz w:val="22"/>
          <w:szCs w:val="22"/>
        </w:rPr>
      </w:pPr>
      <w:r w:rsidRPr="001F009E">
        <w:rPr>
          <w:rFonts w:ascii="Arial" w:hAnsi="Arial" w:cs="Arial"/>
          <w:b/>
          <w:sz w:val="22"/>
          <w:szCs w:val="22"/>
        </w:rPr>
        <w:t>Fehrer Bohemia s.r.o.</w:t>
      </w:r>
    </w:p>
    <w:p w14:paraId="6638ADF4" w14:textId="77777777"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se sídlem: Litoměřická 86, Dubice, PSČ 470 01 Česká Lípa</w:t>
      </w:r>
    </w:p>
    <w:p w14:paraId="2776680C" w14:textId="6A612D81"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 xml:space="preserve">jejímž jménem jednají: </w:t>
      </w:r>
      <w:r w:rsidR="00454E56">
        <w:rPr>
          <w:rFonts w:ascii="Arial" w:hAnsi="Arial" w:cs="Arial"/>
          <w:sz w:val="22"/>
          <w:szCs w:val="22"/>
        </w:rPr>
        <w:t xml:space="preserve">Mgr. </w:t>
      </w:r>
      <w:r w:rsidRPr="00A819B3">
        <w:rPr>
          <w:rFonts w:ascii="Arial" w:hAnsi="Arial" w:cs="Arial"/>
          <w:sz w:val="22"/>
          <w:szCs w:val="22"/>
        </w:rPr>
        <w:t>Ing. Pavel Mooz jednatel</w:t>
      </w:r>
      <w:r w:rsidR="00454E56">
        <w:rPr>
          <w:rFonts w:ascii="Arial" w:hAnsi="Arial" w:cs="Arial"/>
          <w:sz w:val="22"/>
          <w:szCs w:val="22"/>
        </w:rPr>
        <w:t xml:space="preserve"> a Ing. Jaroslav Obst prokura</w:t>
      </w:r>
      <w:r w:rsidRPr="00A819B3">
        <w:rPr>
          <w:rFonts w:ascii="Arial" w:hAnsi="Arial" w:cs="Arial"/>
          <w:sz w:val="22"/>
          <w:szCs w:val="22"/>
        </w:rPr>
        <w:t xml:space="preserve"> </w:t>
      </w:r>
    </w:p>
    <w:p w14:paraId="04825840" w14:textId="77777777"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IČO: 45280479</w:t>
      </w:r>
    </w:p>
    <w:p w14:paraId="17803218" w14:textId="77777777"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DIČ: CZ45280479</w:t>
      </w:r>
    </w:p>
    <w:p w14:paraId="2C0E87F4" w14:textId="263947B4"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 xml:space="preserve">bankovní spojení: </w:t>
      </w:r>
      <w:r w:rsidR="00045AD4">
        <w:rPr>
          <w:rFonts w:ascii="Arial" w:hAnsi="Arial" w:cs="Arial"/>
          <w:sz w:val="22"/>
          <w:szCs w:val="22"/>
        </w:rPr>
        <w:t>xxxxxxxxx</w:t>
      </w:r>
    </w:p>
    <w:p w14:paraId="44826F30" w14:textId="26A4F638"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 xml:space="preserve">č. účtu:  </w:t>
      </w:r>
      <w:r w:rsidR="00045AD4">
        <w:rPr>
          <w:rFonts w:ascii="Arial" w:hAnsi="Arial" w:cs="Arial"/>
          <w:sz w:val="22"/>
          <w:szCs w:val="22"/>
        </w:rPr>
        <w:t>xxxxxxxxxxx</w:t>
      </w:r>
    </w:p>
    <w:p w14:paraId="5AF04C38" w14:textId="77777777" w:rsidR="00A819B3" w:rsidRPr="00A819B3" w:rsidRDefault="00A819B3" w:rsidP="00A819B3">
      <w:pPr>
        <w:tabs>
          <w:tab w:val="left" w:pos="2694"/>
        </w:tabs>
        <w:rPr>
          <w:rFonts w:ascii="Arial" w:hAnsi="Arial" w:cs="Arial"/>
          <w:sz w:val="22"/>
          <w:szCs w:val="22"/>
        </w:rPr>
      </w:pPr>
      <w:r w:rsidRPr="00A819B3">
        <w:rPr>
          <w:rFonts w:ascii="Arial" w:hAnsi="Arial" w:cs="Arial"/>
          <w:sz w:val="22"/>
          <w:szCs w:val="22"/>
        </w:rPr>
        <w:t>zapsaná v obchodním rejstříku u Krajského soudu v Ústí nad Labem, oddíl C, vložka 7766</w:t>
      </w:r>
    </w:p>
    <w:p w14:paraId="52DB8131" w14:textId="0712E373" w:rsidR="009134AE" w:rsidRPr="0071489E" w:rsidRDefault="00460EFC" w:rsidP="00460EFC">
      <w:pPr>
        <w:pStyle w:val="Zhlav"/>
        <w:tabs>
          <w:tab w:val="left" w:pos="567"/>
        </w:tabs>
        <w:rPr>
          <w:rFonts w:ascii="Arial" w:hAnsi="Arial" w:cs="Arial"/>
          <w:b/>
          <w:sz w:val="22"/>
          <w:szCs w:val="22"/>
        </w:rPr>
      </w:pPr>
      <w:r w:rsidRPr="0071489E">
        <w:rPr>
          <w:rFonts w:ascii="Arial" w:hAnsi="Arial" w:cs="Arial"/>
          <w:b/>
          <w:sz w:val="22"/>
          <w:szCs w:val="22"/>
        </w:rPr>
        <w:t xml:space="preserve"> </w:t>
      </w:r>
      <w:r w:rsidR="009134AE" w:rsidRPr="0071489E">
        <w:rPr>
          <w:rFonts w:ascii="Arial" w:hAnsi="Arial" w:cs="Arial"/>
          <w:b/>
          <w:sz w:val="22"/>
          <w:szCs w:val="22"/>
        </w:rPr>
        <w:t>(dále jen</w:t>
      </w:r>
      <w:r w:rsidR="0071489E">
        <w:rPr>
          <w:rFonts w:ascii="Arial" w:hAnsi="Arial" w:cs="Arial"/>
          <w:b/>
          <w:sz w:val="22"/>
          <w:szCs w:val="22"/>
        </w:rPr>
        <w:t xml:space="preserve"> </w:t>
      </w:r>
      <w:r w:rsidR="009134AE" w:rsidRPr="0071489E">
        <w:rPr>
          <w:rFonts w:ascii="Arial" w:hAnsi="Arial" w:cs="Arial"/>
          <w:b/>
          <w:sz w:val="22"/>
          <w:szCs w:val="22"/>
        </w:rPr>
        <w:t>„Partner“)</w:t>
      </w:r>
    </w:p>
    <w:p w14:paraId="49F81DB3" w14:textId="55878FDB"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14:paraId="4E984141" w14:textId="77777777"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6B8C9D8F" w14:textId="77777777" w:rsidR="00FF5E5E" w:rsidRPr="0071489E" w:rsidRDefault="00FF5E5E" w:rsidP="009134AE">
      <w:pPr>
        <w:spacing w:line="276" w:lineRule="auto"/>
        <w:jc w:val="center"/>
        <w:rPr>
          <w:rFonts w:ascii="Arial" w:hAnsi="Arial" w:cs="Arial"/>
          <w:b/>
          <w:sz w:val="22"/>
          <w:szCs w:val="22"/>
        </w:rPr>
      </w:pPr>
    </w:p>
    <w:p w14:paraId="0C8557C3" w14:textId="77777777" w:rsidR="009134AE" w:rsidRPr="0071489E" w:rsidRDefault="009134AE" w:rsidP="009134AE">
      <w:pPr>
        <w:spacing w:line="276" w:lineRule="auto"/>
        <w:jc w:val="center"/>
        <w:rPr>
          <w:rFonts w:ascii="Arial" w:hAnsi="Arial" w:cs="Arial"/>
          <w:b/>
          <w:sz w:val="22"/>
          <w:szCs w:val="22"/>
        </w:rPr>
      </w:pPr>
      <w:r w:rsidRPr="0071489E">
        <w:rPr>
          <w:rFonts w:ascii="Arial" w:hAnsi="Arial" w:cs="Arial"/>
          <w:b/>
          <w:sz w:val="22"/>
          <w:szCs w:val="22"/>
        </w:rPr>
        <w:t>Článek I.</w:t>
      </w:r>
    </w:p>
    <w:p w14:paraId="72847B06"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Účel Smlouvy</w:t>
      </w:r>
    </w:p>
    <w:p w14:paraId="5F70954E" w14:textId="77777777" w:rsidR="009134AE" w:rsidRPr="0071489E" w:rsidRDefault="009134AE" w:rsidP="009134AE">
      <w:pPr>
        <w:spacing w:after="120"/>
        <w:jc w:val="center"/>
        <w:rPr>
          <w:b/>
          <w:sz w:val="22"/>
          <w:szCs w:val="22"/>
        </w:rPr>
      </w:pPr>
    </w:p>
    <w:p w14:paraId="7D1CC28D" w14:textId="483442A3"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 xml:space="preserve">V souladu s ustanovením § 6 odst. (7) a § 7 odst. (2) písm. b) zák. č. 551/1991 Sb., o Všeobecné zdravotní pojišťovně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261698">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14:paraId="536086AB" w14:textId="413726E1"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K naplnění cíle shora uvedených programů a opatření připravila VZP ČR pro</w:t>
      </w:r>
      <w:r w:rsidR="001603DA" w:rsidRPr="0071489E">
        <w:rPr>
          <w:rFonts w:cs="Arial"/>
          <w:b w:val="0"/>
          <w:i w:val="0"/>
          <w:sz w:val="22"/>
          <w:szCs w:val="22"/>
        </w:rPr>
        <w:t> </w:t>
      </w:r>
      <w:r w:rsidRPr="0071489E">
        <w:rPr>
          <w:rFonts w:cs="Arial"/>
          <w:b w:val="0"/>
          <w:i w:val="0"/>
          <w:sz w:val="22"/>
          <w:szCs w:val="22"/>
        </w:rPr>
        <w:t>rok 201</w:t>
      </w:r>
      <w:r w:rsidR="008C2133">
        <w:rPr>
          <w:rFonts w:cs="Arial"/>
          <w:b w:val="0"/>
          <w:i w:val="0"/>
          <w:sz w:val="22"/>
          <w:szCs w:val="22"/>
        </w:rPr>
        <w:t>7</w:t>
      </w:r>
      <w:r w:rsidRPr="0071489E">
        <w:rPr>
          <w:rFonts w:cs="Arial"/>
          <w:b w:val="0"/>
          <w:i w:val="0"/>
          <w:sz w:val="22"/>
          <w:szCs w:val="22"/>
        </w:rPr>
        <w:t xml:space="preserve">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na podporu zaměstnaneckých preventivních programů 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w:t>
      </w:r>
      <w:r w:rsidRPr="0071489E">
        <w:rPr>
          <w:rFonts w:cs="Arial"/>
          <w:b w:val="0"/>
          <w:i w:val="0"/>
          <w:sz w:val="22"/>
          <w:szCs w:val="22"/>
        </w:rPr>
        <w:lastRenderedPageBreak/>
        <w:t xml:space="preserve">Účelem Preventivního programu je předcházení závažným onemocněním v závislosti na vykonávaném zaměstnání pojištěnců VZP ČR. </w:t>
      </w:r>
    </w:p>
    <w:p w14:paraId="391B3A3E" w14:textId="1201CA98"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Partner projevil zájem účastnit se Preventivního programu v roce 201</w:t>
      </w:r>
      <w:r w:rsidR="008C2133">
        <w:rPr>
          <w:rFonts w:cs="Arial"/>
          <w:b w:val="0"/>
          <w:i w:val="0"/>
          <w:sz w:val="22"/>
          <w:szCs w:val="22"/>
        </w:rPr>
        <w:t>7</w:t>
      </w:r>
      <w:r w:rsidRPr="0071489E">
        <w:rPr>
          <w:rFonts w:cs="Arial"/>
          <w:b w:val="0"/>
          <w:i w:val="0"/>
          <w:sz w:val="22"/>
          <w:szCs w:val="22"/>
        </w:rPr>
        <w:t>.</w:t>
      </w:r>
    </w:p>
    <w:p w14:paraId="64963A7B" w14:textId="7D93F571" w:rsidR="009134AE" w:rsidRPr="0071489E" w:rsidRDefault="009134AE"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VZP ČR má zájem o spolupráci s Partnerem na P</w:t>
      </w:r>
      <w:r w:rsidR="008C2133">
        <w:rPr>
          <w:rFonts w:cs="Arial"/>
          <w:b w:val="0"/>
          <w:i w:val="0"/>
          <w:sz w:val="22"/>
          <w:szCs w:val="22"/>
        </w:rPr>
        <w:t>reventivním programu v roce 2017</w:t>
      </w:r>
      <w:r w:rsidRPr="0071489E">
        <w:rPr>
          <w:rFonts w:cs="Arial"/>
          <w:b w:val="0"/>
          <w:i w:val="0"/>
          <w:sz w:val="22"/>
          <w:szCs w:val="22"/>
        </w:rPr>
        <w:t xml:space="preserve"> a poskytnout zaměstnancům Partnera, finanční prostředky na realizaci Preventivního programu. </w:t>
      </w:r>
    </w:p>
    <w:p w14:paraId="724E7857" w14:textId="77777777" w:rsidR="009134AE" w:rsidRPr="0071489E" w:rsidRDefault="009134AE" w:rsidP="009134AE">
      <w:pPr>
        <w:rPr>
          <w:sz w:val="22"/>
          <w:szCs w:val="22"/>
        </w:rPr>
      </w:pPr>
    </w:p>
    <w:p w14:paraId="4D8460E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Článek II.</w:t>
      </w:r>
    </w:p>
    <w:p w14:paraId="6A86F4F4" w14:textId="77777777" w:rsidR="009134AE" w:rsidRDefault="009134AE" w:rsidP="009134AE">
      <w:pPr>
        <w:spacing w:after="120"/>
        <w:jc w:val="center"/>
        <w:rPr>
          <w:rFonts w:ascii="Arial" w:hAnsi="Arial" w:cs="Arial"/>
          <w:b/>
          <w:sz w:val="22"/>
          <w:szCs w:val="22"/>
        </w:rPr>
      </w:pPr>
      <w:r w:rsidRPr="0071489E">
        <w:rPr>
          <w:rFonts w:ascii="Arial" w:hAnsi="Arial" w:cs="Arial"/>
          <w:b/>
          <w:sz w:val="22"/>
          <w:szCs w:val="22"/>
        </w:rPr>
        <w:t>Předmět Smlouvy</w:t>
      </w:r>
    </w:p>
    <w:p w14:paraId="3E521400" w14:textId="77777777" w:rsidR="001F009E" w:rsidRPr="0071489E" w:rsidRDefault="001F009E" w:rsidP="009134AE">
      <w:pPr>
        <w:spacing w:after="120"/>
        <w:jc w:val="center"/>
        <w:rPr>
          <w:rFonts w:ascii="Arial" w:hAnsi="Arial" w:cs="Arial"/>
          <w:b/>
          <w:sz w:val="22"/>
          <w:szCs w:val="22"/>
        </w:rPr>
      </w:pPr>
    </w:p>
    <w:p w14:paraId="56702FD2" w14:textId="29541970"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71489E">
        <w:rPr>
          <w:rFonts w:cs="Arial"/>
          <w:i w:val="0"/>
          <w:sz w:val="22"/>
          <w:szCs w:val="22"/>
        </w:rPr>
        <w:t>celkové m</w:t>
      </w:r>
      <w:r w:rsidR="008E53C1">
        <w:rPr>
          <w:rFonts w:cs="Arial"/>
          <w:i w:val="0"/>
          <w:sz w:val="22"/>
          <w:szCs w:val="22"/>
        </w:rPr>
        <w:t xml:space="preserve">aximální a nepřekročitelné výše </w:t>
      </w:r>
      <w:r w:rsidR="00A819B3">
        <w:rPr>
          <w:rFonts w:cs="Arial"/>
          <w:i w:val="0"/>
          <w:sz w:val="22"/>
          <w:szCs w:val="22"/>
        </w:rPr>
        <w:t>286.000</w:t>
      </w:r>
      <w:r w:rsidR="00BA536F">
        <w:rPr>
          <w:rFonts w:cs="Arial"/>
          <w:i w:val="0"/>
          <w:sz w:val="22"/>
          <w:szCs w:val="22"/>
        </w:rPr>
        <w:t>,</w:t>
      </w:r>
      <w:r w:rsidR="008C2133">
        <w:rPr>
          <w:rFonts w:cs="Arial"/>
          <w:i w:val="0"/>
          <w:sz w:val="22"/>
          <w:szCs w:val="22"/>
        </w:rPr>
        <w:t>-</w:t>
      </w:r>
      <w:r w:rsidR="00A76AB2" w:rsidRPr="0071489E">
        <w:rPr>
          <w:rFonts w:cs="Arial"/>
          <w:i w:val="0"/>
          <w:sz w:val="22"/>
          <w:szCs w:val="22"/>
        </w:rPr>
        <w:t> </w:t>
      </w:r>
      <w:r w:rsidRPr="0071489E">
        <w:rPr>
          <w:rFonts w:cs="Arial"/>
          <w:i w:val="0"/>
          <w:sz w:val="22"/>
          <w:szCs w:val="22"/>
        </w:rPr>
        <w:t>Kč</w:t>
      </w:r>
      <w:r w:rsidR="008A2F56" w:rsidRPr="0071489E">
        <w:rPr>
          <w:rFonts w:cs="Arial"/>
          <w:i w:val="0"/>
          <w:sz w:val="22"/>
          <w:szCs w:val="22"/>
        </w:rPr>
        <w:t xml:space="preserve"> vč. DPH</w:t>
      </w:r>
      <w:r w:rsidRPr="0071489E">
        <w:rPr>
          <w:rFonts w:cs="Arial"/>
          <w:i w:val="0"/>
          <w:sz w:val="22"/>
          <w:szCs w:val="22"/>
        </w:rPr>
        <w:t xml:space="preserve"> </w:t>
      </w:r>
      <w:r w:rsidRPr="0071489E">
        <w:rPr>
          <w:rFonts w:cs="Arial"/>
          <w:b w:val="0"/>
          <w:i w:val="0"/>
          <w:sz w:val="22"/>
          <w:szCs w:val="22"/>
        </w:rPr>
        <w:t xml:space="preserve">(slovy: </w:t>
      </w:r>
      <w:r w:rsidR="00A819B3">
        <w:rPr>
          <w:rFonts w:cs="Arial"/>
          <w:b w:val="0"/>
          <w:i w:val="0"/>
          <w:sz w:val="22"/>
          <w:szCs w:val="22"/>
        </w:rPr>
        <w:t>Dvěstěosmdesátšesttisíc- korunčeských</w:t>
      </w:r>
      <w:r w:rsidRPr="0071489E">
        <w:rPr>
          <w:rFonts w:cs="Arial"/>
          <w:b w:val="0"/>
          <w:i w:val="0"/>
          <w:sz w:val="22"/>
          <w:szCs w:val="22"/>
        </w:rPr>
        <w:t>)</w:t>
      </w:r>
      <w:r w:rsidR="00261698">
        <w:rPr>
          <w:rFonts w:cs="Arial"/>
          <w:b w:val="0"/>
          <w:i w:val="0"/>
          <w:sz w:val="22"/>
          <w:szCs w:val="22"/>
        </w:rPr>
        <w:t xml:space="preserve">, a to ve lhůtě a způsobem dle </w:t>
      </w:r>
      <w:r w:rsidRPr="0071489E">
        <w:rPr>
          <w:rFonts w:cs="Arial"/>
          <w:b w:val="0"/>
          <w:i w:val="0"/>
          <w:sz w:val="22"/>
          <w:szCs w:val="22"/>
        </w:rPr>
        <w:t>Článku IV. této Smlouvy.</w:t>
      </w:r>
    </w:p>
    <w:p w14:paraId="28E77CCF" w14:textId="25F2537E"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Maximální přípustná výše příspěvku na každého jednoho</w:t>
      </w:r>
      <w:r w:rsidR="00555A48" w:rsidRPr="0071489E">
        <w:rPr>
          <w:rFonts w:cs="Arial"/>
          <w:b w:val="0"/>
          <w:i w:val="0"/>
          <w:sz w:val="22"/>
          <w:szCs w:val="22"/>
        </w:rPr>
        <w:t xml:space="preserve"> (1</w:t>
      </w:r>
      <w:r w:rsidRPr="0071489E">
        <w:rPr>
          <w:rFonts w:cs="Arial"/>
          <w:b w:val="0"/>
          <w:i w:val="0"/>
          <w:sz w:val="22"/>
          <w:szCs w:val="22"/>
        </w:rPr>
        <w:t xml:space="preserve">) zaměstnance, který se bude účastnit Preventivního programu, je stanovena </w:t>
      </w:r>
      <w:r w:rsidRPr="0071489E">
        <w:rPr>
          <w:rFonts w:cs="Arial"/>
          <w:i w:val="0"/>
          <w:sz w:val="22"/>
          <w:szCs w:val="22"/>
        </w:rPr>
        <w:t xml:space="preserve">do maximální a nepřekročitelné částky </w:t>
      </w:r>
      <w:r w:rsidR="00EB658B">
        <w:rPr>
          <w:rFonts w:cs="Arial"/>
          <w:i w:val="0"/>
          <w:sz w:val="22"/>
          <w:szCs w:val="22"/>
        </w:rPr>
        <w:t>5</w:t>
      </w:r>
      <w:r w:rsidR="000A3FFC">
        <w:rPr>
          <w:rFonts w:cs="Arial"/>
          <w:i w:val="0"/>
          <w:sz w:val="22"/>
          <w:szCs w:val="22"/>
        </w:rPr>
        <w:t>00</w:t>
      </w:r>
      <w:r w:rsidRPr="0071489E">
        <w:rPr>
          <w:rFonts w:cs="Arial"/>
          <w:i w:val="0"/>
          <w:sz w:val="22"/>
          <w:szCs w:val="22"/>
        </w:rPr>
        <w:t xml:space="preserve"> Kč </w:t>
      </w:r>
      <w:r w:rsidR="008A2F56">
        <w:rPr>
          <w:rFonts w:cs="Arial"/>
          <w:i w:val="0"/>
          <w:sz w:val="22"/>
          <w:szCs w:val="22"/>
        </w:rPr>
        <w:t xml:space="preserve">vč. DPH </w:t>
      </w:r>
      <w:r w:rsidRPr="0071489E">
        <w:rPr>
          <w:rFonts w:cs="Arial"/>
          <w:b w:val="0"/>
          <w:i w:val="0"/>
          <w:sz w:val="22"/>
          <w:szCs w:val="22"/>
        </w:rPr>
        <w:t xml:space="preserve">(slovy: </w:t>
      </w:r>
      <w:r w:rsidR="00EB658B">
        <w:rPr>
          <w:rFonts w:cs="Arial"/>
          <w:b w:val="0"/>
          <w:i w:val="0"/>
          <w:sz w:val="22"/>
          <w:szCs w:val="22"/>
        </w:rPr>
        <w:t>pět</w:t>
      </w:r>
      <w:r w:rsidR="000A3FFC">
        <w:rPr>
          <w:rFonts w:cs="Arial"/>
          <w:b w:val="0"/>
          <w:i w:val="0"/>
          <w:sz w:val="22"/>
          <w:szCs w:val="22"/>
        </w:rPr>
        <w:t xml:space="preserve"> set</w:t>
      </w:r>
      <w:r w:rsidR="00A76AB2" w:rsidRPr="0071489E">
        <w:rPr>
          <w:rFonts w:cs="Arial"/>
          <w:b w:val="0"/>
          <w:i w:val="0"/>
          <w:sz w:val="22"/>
          <w:szCs w:val="22"/>
        </w:rPr>
        <w:t xml:space="preserve"> korun českých</w:t>
      </w:r>
      <w:r w:rsidRPr="0071489E">
        <w:rPr>
          <w:rFonts w:cs="Arial"/>
          <w:b w:val="0"/>
          <w:i w:val="0"/>
          <w:sz w:val="22"/>
          <w:szCs w:val="22"/>
        </w:rPr>
        <w:t xml:space="preserve">). </w:t>
      </w:r>
    </w:p>
    <w:p w14:paraId="53ABCBCB" w14:textId="77777777"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14:paraId="00B6063D"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14:paraId="6219FD51"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14:paraId="34644EDA" w14:textId="065ECC3A" w:rsidR="004472B6" w:rsidRDefault="009134AE"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sidR="004472B6">
        <w:rPr>
          <w:rFonts w:ascii="Arial" w:hAnsi="Arial" w:cs="Arial"/>
          <w:sz w:val="22"/>
          <w:szCs w:val="22"/>
        </w:rPr>
        <w:t>a veřejném zdravotním pojištění.</w:t>
      </w:r>
      <w:r w:rsidRPr="0071489E">
        <w:rPr>
          <w:rFonts w:ascii="Arial" w:hAnsi="Arial" w:cs="Arial"/>
          <w:sz w:val="22"/>
          <w:szCs w:val="22"/>
        </w:rPr>
        <w:t xml:space="preserve"> </w:t>
      </w:r>
    </w:p>
    <w:p w14:paraId="435F594B" w14:textId="77777777" w:rsidR="004472B6" w:rsidRDefault="004472B6"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14:paraId="17A5CD65" w14:textId="4CADD208" w:rsidR="009134AE" w:rsidRPr="004472B6" w:rsidRDefault="004472B6"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009134AE" w:rsidRPr="004472B6">
        <w:rPr>
          <w:rFonts w:ascii="Arial" w:hAnsi="Arial" w:cs="Arial"/>
          <w:sz w:val="22"/>
          <w:szCs w:val="22"/>
        </w:rPr>
        <w:t>oskytnutí finančního příspěvku z FP zaměstnancům Partnera v rámci Preventivního programu dle této Smlouvy je vázáno pouze na:</w:t>
      </w:r>
    </w:p>
    <w:p w14:paraId="0ABAFB14" w14:textId="77777777" w:rsidR="00430F06" w:rsidRDefault="00430F06" w:rsidP="00430F06">
      <w:pPr>
        <w:pStyle w:val="Odstavecseseznamem"/>
        <w:spacing w:after="120"/>
        <w:ind w:left="360"/>
        <w:rPr>
          <w:rFonts w:ascii="Arial" w:hAnsi="Arial" w:cs="Arial"/>
          <w:sz w:val="22"/>
          <w:szCs w:val="22"/>
        </w:rPr>
      </w:pPr>
    </w:p>
    <w:p w14:paraId="67DB8572" w14:textId="502C7822" w:rsidR="004E457C" w:rsidRDefault="004E457C" w:rsidP="004E457C">
      <w:pPr>
        <w:pStyle w:val="Odstavecseseznamem"/>
        <w:numPr>
          <w:ilvl w:val="0"/>
          <w:numId w:val="29"/>
        </w:numPr>
        <w:rPr>
          <w:b/>
          <w:bCs/>
        </w:rPr>
      </w:pPr>
      <w:r>
        <w:rPr>
          <w:b/>
          <w:bCs/>
        </w:rPr>
        <w:t xml:space="preserve">balíček s produkty podporující imunitu, </w:t>
      </w:r>
    </w:p>
    <w:p w14:paraId="6B9B541B" w14:textId="474CB4EB" w:rsidR="004E457C" w:rsidRDefault="004E457C" w:rsidP="004E457C">
      <w:pPr>
        <w:pStyle w:val="Odstavecseseznamem"/>
        <w:numPr>
          <w:ilvl w:val="0"/>
          <w:numId w:val="29"/>
        </w:numPr>
        <w:rPr>
          <w:b/>
          <w:bCs/>
        </w:rPr>
      </w:pPr>
      <w:r>
        <w:rPr>
          <w:b/>
          <w:bCs/>
        </w:rPr>
        <w:t>příspěvek na doplňky stravy n</w:t>
      </w:r>
      <w:r w:rsidR="001F009E">
        <w:rPr>
          <w:b/>
          <w:bCs/>
        </w:rPr>
        <w:t>a</w:t>
      </w:r>
      <w:r>
        <w:rPr>
          <w:b/>
          <w:bCs/>
        </w:rPr>
        <w:t xml:space="preserve"> kloubní výživu (zakoupenou v lékárně),</w:t>
      </w:r>
    </w:p>
    <w:p w14:paraId="40F68D04" w14:textId="77777777" w:rsidR="004E457C" w:rsidRDefault="004E457C" w:rsidP="004E457C">
      <w:pPr>
        <w:pStyle w:val="Odstavecseseznamem"/>
        <w:numPr>
          <w:ilvl w:val="0"/>
          <w:numId w:val="29"/>
        </w:numPr>
        <w:rPr>
          <w:b/>
          <w:bCs/>
        </w:rPr>
      </w:pPr>
      <w:r>
        <w:rPr>
          <w:b/>
          <w:bCs/>
        </w:rPr>
        <w:t>permanentka do fitness centra (cvičení),</w:t>
      </w:r>
    </w:p>
    <w:p w14:paraId="4D8C9A02" w14:textId="77777777" w:rsidR="004E457C" w:rsidRDefault="004E457C" w:rsidP="004E457C">
      <w:pPr>
        <w:pStyle w:val="Odstavecseseznamem"/>
        <w:numPr>
          <w:ilvl w:val="0"/>
          <w:numId w:val="29"/>
        </w:numPr>
        <w:rPr>
          <w:b/>
          <w:bCs/>
        </w:rPr>
      </w:pPr>
      <w:r>
        <w:rPr>
          <w:b/>
          <w:bCs/>
        </w:rPr>
        <w:t>permanentka na wellness aktivity,</w:t>
      </w:r>
    </w:p>
    <w:p w14:paraId="25FD2A7A" w14:textId="77777777" w:rsidR="004E457C" w:rsidRDefault="004E457C" w:rsidP="004E457C">
      <w:pPr>
        <w:pStyle w:val="Odstavecseseznamem"/>
        <w:numPr>
          <w:ilvl w:val="0"/>
          <w:numId w:val="29"/>
        </w:numPr>
        <w:rPr>
          <w:b/>
          <w:bCs/>
        </w:rPr>
      </w:pPr>
      <w:r>
        <w:rPr>
          <w:b/>
          <w:bCs/>
        </w:rPr>
        <w:t>příspěvek na program pravidelných cvičení Zdravá záda,</w:t>
      </w:r>
    </w:p>
    <w:p w14:paraId="7C53456F" w14:textId="77777777" w:rsidR="004E457C" w:rsidRDefault="004E457C" w:rsidP="004E457C">
      <w:pPr>
        <w:pStyle w:val="Odstavecseseznamem"/>
        <w:numPr>
          <w:ilvl w:val="0"/>
          <w:numId w:val="29"/>
        </w:numPr>
        <w:rPr>
          <w:b/>
          <w:bCs/>
        </w:rPr>
      </w:pPr>
      <w:r>
        <w:rPr>
          <w:b/>
          <w:bCs/>
        </w:rPr>
        <w:t>permanentka do bazénu (nebo plavecký výcvik),</w:t>
      </w:r>
    </w:p>
    <w:p w14:paraId="219BBF98" w14:textId="77777777" w:rsidR="004E457C" w:rsidRDefault="004E457C" w:rsidP="004E457C">
      <w:pPr>
        <w:pStyle w:val="Odstavecseseznamem"/>
        <w:numPr>
          <w:ilvl w:val="0"/>
          <w:numId w:val="29"/>
        </w:numPr>
        <w:rPr>
          <w:b/>
          <w:bCs/>
        </w:rPr>
      </w:pPr>
      <w:r>
        <w:rPr>
          <w:b/>
          <w:bCs/>
        </w:rPr>
        <w:t>rehabilitace (léčebný tělocvik, fyzioterapie, reflexní terapie, cvičení na balonech),</w:t>
      </w:r>
    </w:p>
    <w:p w14:paraId="6F11DEE4" w14:textId="77777777" w:rsidR="004E457C" w:rsidRDefault="004E457C" w:rsidP="004E457C">
      <w:pPr>
        <w:pStyle w:val="Odstavecseseznamem"/>
        <w:numPr>
          <w:ilvl w:val="0"/>
          <w:numId w:val="29"/>
        </w:numPr>
        <w:rPr>
          <w:b/>
          <w:bCs/>
        </w:rPr>
      </w:pPr>
      <w:r>
        <w:rPr>
          <w:b/>
          <w:bCs/>
        </w:rPr>
        <w:t>masáže,</w:t>
      </w:r>
    </w:p>
    <w:p w14:paraId="1BA0C545" w14:textId="77777777" w:rsidR="004E457C" w:rsidRDefault="004E457C" w:rsidP="004E457C">
      <w:pPr>
        <w:pStyle w:val="Odstavecseseznamem"/>
        <w:numPr>
          <w:ilvl w:val="0"/>
          <w:numId w:val="29"/>
        </w:numPr>
        <w:rPr>
          <w:b/>
          <w:bCs/>
        </w:rPr>
      </w:pPr>
      <w:r>
        <w:rPr>
          <w:b/>
          <w:bCs/>
        </w:rPr>
        <w:t>příspěvek na dentální hygienu provedenou v rámci odborného pracoviště dentální hygieny,</w:t>
      </w:r>
    </w:p>
    <w:p w14:paraId="01BCA609" w14:textId="0833D304" w:rsidR="004E457C" w:rsidRDefault="004E457C" w:rsidP="004E457C">
      <w:pPr>
        <w:pStyle w:val="Odstavecseseznamem"/>
        <w:numPr>
          <w:ilvl w:val="0"/>
          <w:numId w:val="29"/>
        </w:numPr>
        <w:rPr>
          <w:b/>
          <w:bCs/>
        </w:rPr>
      </w:pPr>
      <w:r>
        <w:rPr>
          <w:b/>
          <w:bCs/>
        </w:rPr>
        <w:t xml:space="preserve">balíček dentální hygieny (zubní kartáček, dentální nitě, </w:t>
      </w:r>
      <w:r w:rsidR="001F009E">
        <w:rPr>
          <w:b/>
          <w:bCs/>
        </w:rPr>
        <w:t>m</w:t>
      </w:r>
      <w:r>
        <w:rPr>
          <w:b/>
          <w:bCs/>
        </w:rPr>
        <w:t>ezizubní kartáčky, ústní vody), zakoupený v lékárně nebo specializovaných prodejnách,</w:t>
      </w:r>
    </w:p>
    <w:p w14:paraId="3D3A6310" w14:textId="77777777" w:rsidR="004E457C" w:rsidRDefault="004E457C" w:rsidP="004E457C">
      <w:pPr>
        <w:pStyle w:val="Odstavecseseznamem"/>
        <w:numPr>
          <w:ilvl w:val="0"/>
          <w:numId w:val="29"/>
        </w:numPr>
        <w:rPr>
          <w:b/>
          <w:bCs/>
        </w:rPr>
      </w:pPr>
      <w:r>
        <w:rPr>
          <w:b/>
          <w:bCs/>
        </w:rPr>
        <w:t>příspěvek na odvykání kouření – přípravky zakoupené v lékárně,</w:t>
      </w:r>
    </w:p>
    <w:p w14:paraId="03F734B6" w14:textId="77777777" w:rsidR="004E457C" w:rsidRDefault="004E457C" w:rsidP="004E457C">
      <w:pPr>
        <w:pStyle w:val="Odstavecseseznamem"/>
        <w:numPr>
          <w:ilvl w:val="0"/>
          <w:numId w:val="29"/>
        </w:numPr>
        <w:rPr>
          <w:b/>
          <w:bCs/>
        </w:rPr>
      </w:pPr>
      <w:r>
        <w:rPr>
          <w:b/>
          <w:bCs/>
        </w:rPr>
        <w:t>nápoje zvyšující imunitu – pitný režim zaměstnanců.</w:t>
      </w:r>
    </w:p>
    <w:p w14:paraId="4EC54B58" w14:textId="77777777" w:rsidR="006E634A" w:rsidRDefault="006E634A" w:rsidP="009134AE">
      <w:pPr>
        <w:pStyle w:val="Odstavecseseznamem"/>
        <w:tabs>
          <w:tab w:val="left" w:pos="993"/>
          <w:tab w:val="left" w:pos="1276"/>
        </w:tabs>
        <w:ind w:left="1134"/>
        <w:rPr>
          <w:rFonts w:ascii="Arial" w:hAnsi="Arial" w:cs="Arial"/>
          <w:sz w:val="22"/>
          <w:szCs w:val="22"/>
          <w:highlight w:val="yellow"/>
        </w:rPr>
      </w:pPr>
    </w:p>
    <w:p w14:paraId="2CF04311" w14:textId="77777777" w:rsidR="001F009E" w:rsidRDefault="001F009E" w:rsidP="009134AE">
      <w:pPr>
        <w:pStyle w:val="Odstavecseseznamem"/>
        <w:tabs>
          <w:tab w:val="left" w:pos="993"/>
          <w:tab w:val="left" w:pos="1276"/>
        </w:tabs>
        <w:ind w:left="1134"/>
        <w:rPr>
          <w:rFonts w:ascii="Arial" w:hAnsi="Arial" w:cs="Arial"/>
          <w:sz w:val="22"/>
          <w:szCs w:val="22"/>
          <w:highlight w:val="yellow"/>
        </w:rPr>
      </w:pPr>
    </w:p>
    <w:p w14:paraId="18499BC0" w14:textId="77777777" w:rsidR="001F009E" w:rsidRDefault="001F009E" w:rsidP="009134AE">
      <w:pPr>
        <w:pStyle w:val="Odstavecseseznamem"/>
        <w:tabs>
          <w:tab w:val="left" w:pos="993"/>
          <w:tab w:val="left" w:pos="1276"/>
        </w:tabs>
        <w:ind w:left="1134"/>
        <w:rPr>
          <w:rFonts w:ascii="Arial" w:hAnsi="Arial" w:cs="Arial"/>
          <w:sz w:val="22"/>
          <w:szCs w:val="22"/>
          <w:highlight w:val="yellow"/>
        </w:rPr>
      </w:pPr>
    </w:p>
    <w:p w14:paraId="5AE8CD8B" w14:textId="77777777" w:rsidR="001F009E" w:rsidRDefault="001F009E" w:rsidP="009134AE">
      <w:pPr>
        <w:pStyle w:val="Odstavecseseznamem"/>
        <w:tabs>
          <w:tab w:val="left" w:pos="993"/>
          <w:tab w:val="left" w:pos="1276"/>
        </w:tabs>
        <w:ind w:left="1134"/>
        <w:rPr>
          <w:rFonts w:ascii="Arial" w:hAnsi="Arial" w:cs="Arial"/>
          <w:sz w:val="22"/>
          <w:szCs w:val="22"/>
          <w:highlight w:val="yellow"/>
        </w:rPr>
      </w:pPr>
    </w:p>
    <w:p w14:paraId="30224190" w14:textId="77777777" w:rsidR="001F009E" w:rsidRPr="0071489E" w:rsidRDefault="001F009E" w:rsidP="009134AE">
      <w:pPr>
        <w:pStyle w:val="Odstavecseseznamem"/>
        <w:tabs>
          <w:tab w:val="left" w:pos="993"/>
          <w:tab w:val="left" w:pos="1276"/>
        </w:tabs>
        <w:ind w:left="1134"/>
        <w:rPr>
          <w:rFonts w:ascii="Arial" w:hAnsi="Arial" w:cs="Arial"/>
          <w:sz w:val="22"/>
          <w:szCs w:val="22"/>
          <w:highlight w:val="yellow"/>
        </w:rPr>
      </w:pPr>
    </w:p>
    <w:p w14:paraId="4C106801" w14:textId="77777777" w:rsidR="00FF5E5E" w:rsidRPr="0071489E" w:rsidRDefault="00FF5E5E" w:rsidP="009134AE">
      <w:pPr>
        <w:pStyle w:val="Nadpis1"/>
        <w:keepNext w:val="0"/>
        <w:spacing w:before="0" w:after="0"/>
        <w:jc w:val="center"/>
        <w:rPr>
          <w:rFonts w:cs="Arial"/>
          <w:sz w:val="22"/>
          <w:szCs w:val="22"/>
        </w:rPr>
      </w:pPr>
    </w:p>
    <w:p w14:paraId="2C72C31A" w14:textId="77777777" w:rsidR="009134AE" w:rsidRPr="0071489E" w:rsidRDefault="009134AE" w:rsidP="009134AE">
      <w:pPr>
        <w:pStyle w:val="Nadpis1"/>
        <w:keepNext w:val="0"/>
        <w:spacing w:before="0" w:after="0"/>
        <w:jc w:val="center"/>
        <w:rPr>
          <w:rFonts w:cs="Arial"/>
          <w:sz w:val="22"/>
          <w:szCs w:val="22"/>
        </w:rPr>
      </w:pPr>
      <w:r w:rsidRPr="0071489E">
        <w:rPr>
          <w:rFonts w:cs="Arial"/>
          <w:sz w:val="22"/>
          <w:szCs w:val="22"/>
        </w:rPr>
        <w:lastRenderedPageBreak/>
        <w:t>Článek III.</w:t>
      </w:r>
    </w:p>
    <w:p w14:paraId="49B393E3" w14:textId="77777777" w:rsidR="009134AE" w:rsidRDefault="009134AE" w:rsidP="009134AE">
      <w:pPr>
        <w:pStyle w:val="Nadpis1"/>
        <w:keepNext w:val="0"/>
        <w:spacing w:before="0" w:after="120"/>
        <w:jc w:val="center"/>
        <w:rPr>
          <w:rFonts w:cs="Arial"/>
          <w:sz w:val="22"/>
          <w:szCs w:val="22"/>
        </w:rPr>
      </w:pPr>
      <w:r w:rsidRPr="0071489E">
        <w:rPr>
          <w:rFonts w:cs="Arial"/>
          <w:sz w:val="22"/>
          <w:szCs w:val="22"/>
        </w:rPr>
        <w:t>Práva a povinnosti smluvních stran</w:t>
      </w:r>
    </w:p>
    <w:p w14:paraId="2D39F2A7" w14:textId="77777777" w:rsidR="001F009E" w:rsidRPr="001F009E" w:rsidRDefault="001F009E" w:rsidP="001F009E">
      <w:pPr>
        <w:rPr>
          <w:lang w:eastAsia="ar-SA"/>
        </w:rPr>
      </w:pPr>
    </w:p>
    <w:p w14:paraId="093D4455" w14:textId="3F9BD6B3"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14:paraId="719AA06B"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74B92C89" w14:textId="192D44E1"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Partner se zavazuje účinně informovat své zaměstnance – pojištěnce VZP ČR</w:t>
      </w:r>
      <w:r w:rsidR="008A2F56" w:rsidRPr="0087560B">
        <w:rPr>
          <w:rFonts w:ascii="Arial" w:hAnsi="Arial" w:cs="Arial"/>
          <w:sz w:val="22"/>
          <w:szCs w:val="22"/>
        </w:rPr>
        <w:t xml:space="preserve"> - </w:t>
      </w:r>
      <w:r w:rsidRPr="0087560B">
        <w:rPr>
          <w:rFonts w:ascii="Arial" w:hAnsi="Arial" w:cs="Arial"/>
          <w:sz w:val="22"/>
          <w:szCs w:val="22"/>
        </w:rPr>
        <w:t xml:space="preserve"> o podmínkách</w:t>
      </w:r>
      <w:r w:rsidR="00BF5283" w:rsidRPr="0087560B">
        <w:rPr>
          <w:rFonts w:ascii="Arial" w:hAnsi="Arial" w:cs="Arial"/>
          <w:sz w:val="22"/>
          <w:szCs w:val="22"/>
        </w:rPr>
        <w:t xml:space="preserve"> </w:t>
      </w:r>
      <w:r w:rsidRPr="0087560B">
        <w:rPr>
          <w:rFonts w:ascii="Arial" w:hAnsi="Arial" w:cs="Arial"/>
          <w:sz w:val="22"/>
          <w:szCs w:val="22"/>
        </w:rPr>
        <w:t>Preventivního programu a ve lhůtě maximálně do čtyřiceti</w:t>
      </w:r>
      <w:r w:rsidR="00555A48" w:rsidRPr="0087560B">
        <w:rPr>
          <w:rFonts w:ascii="Arial" w:hAnsi="Arial" w:cs="Arial"/>
          <w:sz w:val="22"/>
          <w:szCs w:val="22"/>
        </w:rPr>
        <w:t xml:space="preserve"> (40</w:t>
      </w:r>
      <w:r w:rsidRPr="0087560B">
        <w:rPr>
          <w:rFonts w:ascii="Arial" w:hAnsi="Arial" w:cs="Arial"/>
          <w:sz w:val="22"/>
          <w:szCs w:val="22"/>
        </w:rPr>
        <w:t>)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w:t>
      </w:r>
      <w:r w:rsidR="00D000E5">
        <w:rPr>
          <w:rFonts w:ascii="Arial" w:hAnsi="Arial" w:cs="Arial"/>
          <w:sz w:val="22"/>
          <w:szCs w:val="22"/>
        </w:rPr>
        <w:t xml:space="preserve">             </w:t>
      </w:r>
      <w:r w:rsidRPr="0087560B">
        <w:rPr>
          <w:rFonts w:ascii="Arial" w:hAnsi="Arial" w:cs="Arial"/>
          <w:sz w:val="22"/>
          <w:szCs w:val="22"/>
        </w:rPr>
        <w:t xml:space="preserve"> v </w:t>
      </w:r>
      <w:r w:rsidRPr="0087560B">
        <w:rPr>
          <w:rFonts w:ascii="Arial" w:hAnsi="Arial" w:cs="Arial"/>
          <w:sz w:val="22"/>
          <w:szCs w:val="22"/>
          <w:u w:val="single"/>
        </w:rPr>
        <w:t>Příloze č. 2</w:t>
      </w:r>
      <w:r w:rsidR="00430F06">
        <w:rPr>
          <w:rFonts w:ascii="Arial" w:hAnsi="Arial" w:cs="Arial"/>
          <w:sz w:val="22"/>
          <w:szCs w:val="22"/>
        </w:rPr>
        <w:t xml:space="preserve"> této </w:t>
      </w:r>
      <w:r w:rsidRPr="0087560B">
        <w:rPr>
          <w:rFonts w:ascii="Arial" w:hAnsi="Arial" w:cs="Arial"/>
          <w:sz w:val="22"/>
          <w:szCs w:val="22"/>
        </w:rPr>
        <w:t>Smlouvy. Před rozesláním Newsletteru zaměstnancům zašle Partner návrh Newsletteru ke schválení VZP ČR</w:t>
      </w:r>
      <w:r w:rsidR="008A2F56" w:rsidRPr="0087560B">
        <w:rPr>
          <w:rFonts w:ascii="Arial" w:hAnsi="Arial" w:cs="Arial"/>
          <w:sz w:val="22"/>
          <w:szCs w:val="22"/>
        </w:rPr>
        <w:t xml:space="preserve"> (kontaktní osobě uvedené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w:t>
      </w:r>
      <w:r w:rsidR="00261698" w:rsidRPr="0087560B">
        <w:rPr>
          <w:rFonts w:ascii="Arial" w:hAnsi="Arial" w:cs="Arial"/>
          <w:sz w:val="22"/>
          <w:szCs w:val="22"/>
        </w:rPr>
        <w:t xml:space="preserve"> </w:t>
      </w:r>
      <w:r w:rsidR="00B402AA" w:rsidRPr="0087560B">
        <w:rPr>
          <w:rFonts w:ascii="Arial" w:hAnsi="Arial" w:cs="Arial"/>
          <w:sz w:val="22"/>
          <w:szCs w:val="22"/>
        </w:rPr>
        <w:t>a).</w:t>
      </w:r>
    </w:p>
    <w:p w14:paraId="776F2CFE"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1CD155A8" w14:textId="5CE1ACB4"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prostřednictvím svého personálního oddělení poskytne svým zaměstnancům – pojištěncům VZP ČR a členům KPZ </w:t>
      </w:r>
      <w:r w:rsidR="008A2F56" w:rsidRPr="0087560B">
        <w:rPr>
          <w:rFonts w:ascii="Arial" w:hAnsi="Arial" w:cs="Arial"/>
          <w:sz w:val="22"/>
          <w:szCs w:val="22"/>
        </w:rPr>
        <w:t xml:space="preserve">- </w:t>
      </w:r>
      <w:r w:rsidRPr="0087560B">
        <w:rPr>
          <w:rFonts w:ascii="Arial" w:hAnsi="Arial" w:cs="Arial"/>
          <w:sz w:val="22"/>
          <w:szCs w:val="22"/>
        </w:rPr>
        <w:t>vouchery k </w:t>
      </w:r>
      <w:r w:rsidR="00086D11" w:rsidRPr="0087560B">
        <w:rPr>
          <w:rFonts w:ascii="Arial" w:hAnsi="Arial" w:cs="Arial"/>
          <w:sz w:val="22"/>
          <w:szCs w:val="22"/>
        </w:rPr>
        <w:t>účasti v</w:t>
      </w:r>
      <w:r w:rsidR="006E634A" w:rsidRPr="0087560B">
        <w:rPr>
          <w:rFonts w:ascii="Arial" w:hAnsi="Arial" w:cs="Arial"/>
          <w:sz w:val="22"/>
          <w:szCs w:val="22"/>
        </w:rPr>
        <w:t> </w:t>
      </w:r>
      <w:r w:rsidR="00086D11" w:rsidRPr="0087560B">
        <w:rPr>
          <w:rFonts w:ascii="Arial" w:hAnsi="Arial" w:cs="Arial"/>
          <w:sz w:val="22"/>
          <w:szCs w:val="22"/>
        </w:rPr>
        <w:t xml:space="preserve">Preventivním programu. </w:t>
      </w:r>
      <w:r w:rsidRPr="0087560B">
        <w:rPr>
          <w:rFonts w:ascii="Arial" w:hAnsi="Arial" w:cs="Arial"/>
          <w:sz w:val="22"/>
          <w:szCs w:val="22"/>
        </w:rPr>
        <w:t xml:space="preserve">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14:paraId="3EFF7400" w14:textId="77777777" w:rsidR="00430F06" w:rsidRPr="00430F06" w:rsidRDefault="00430F06" w:rsidP="00430F06">
      <w:pPr>
        <w:pStyle w:val="Odstavecseseznamem"/>
        <w:rPr>
          <w:rFonts w:ascii="Arial" w:hAnsi="Arial" w:cs="Arial"/>
          <w:sz w:val="22"/>
          <w:szCs w:val="22"/>
        </w:rPr>
      </w:pPr>
    </w:p>
    <w:p w14:paraId="32DFB49E" w14:textId="438D0F79" w:rsidR="009134AE" w:rsidRPr="00BA536F"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w:t>
      </w:r>
      <w:r w:rsidRPr="00E15F8D">
        <w:rPr>
          <w:rFonts w:ascii="Arial" w:hAnsi="Arial" w:cs="Arial"/>
          <w:sz w:val="22"/>
          <w:szCs w:val="22"/>
        </w:rPr>
        <w:t xml:space="preserve">je </w:t>
      </w:r>
      <w:r w:rsidR="00A94491">
        <w:rPr>
          <w:rFonts w:ascii="Arial" w:hAnsi="Arial" w:cs="Arial"/>
          <w:b/>
          <w:sz w:val="22"/>
          <w:szCs w:val="22"/>
        </w:rPr>
        <w:t>572</w:t>
      </w:r>
      <w:r w:rsidR="00BF5283" w:rsidRPr="00BA536F">
        <w:rPr>
          <w:rFonts w:ascii="Arial" w:hAnsi="Arial" w:cs="Arial"/>
          <w:b/>
          <w:sz w:val="22"/>
          <w:szCs w:val="22"/>
        </w:rPr>
        <w:t xml:space="preserve"> </w:t>
      </w:r>
      <w:r w:rsidR="008A2F56" w:rsidRPr="00BA536F">
        <w:rPr>
          <w:rFonts w:ascii="Arial" w:hAnsi="Arial" w:cs="Arial"/>
          <w:b/>
          <w:sz w:val="22"/>
          <w:szCs w:val="22"/>
        </w:rPr>
        <w:t xml:space="preserve">kusů </w:t>
      </w:r>
      <w:r w:rsidRPr="00BA536F">
        <w:rPr>
          <w:rFonts w:ascii="Arial" w:hAnsi="Arial" w:cs="Arial"/>
          <w:sz w:val="22"/>
          <w:szCs w:val="22"/>
        </w:rPr>
        <w:t xml:space="preserve">(slovy: </w:t>
      </w:r>
      <w:r w:rsidR="00A94491">
        <w:rPr>
          <w:rFonts w:ascii="Arial" w:hAnsi="Arial" w:cs="Arial"/>
          <w:sz w:val="22"/>
          <w:szCs w:val="22"/>
        </w:rPr>
        <w:t>Pětsetsedmdesátdva</w:t>
      </w:r>
      <w:r w:rsidRPr="00BA536F">
        <w:rPr>
          <w:rFonts w:ascii="Arial" w:hAnsi="Arial" w:cs="Arial"/>
          <w:sz w:val="22"/>
          <w:szCs w:val="22"/>
        </w:rPr>
        <w:t>).</w:t>
      </w:r>
      <w:r w:rsidR="00DC4D2F" w:rsidRPr="00BA536F">
        <w:rPr>
          <w:rFonts w:ascii="Arial" w:hAnsi="Arial" w:cs="Arial"/>
          <w:sz w:val="22"/>
          <w:szCs w:val="22"/>
        </w:rPr>
        <w:t xml:space="preserve"> </w:t>
      </w:r>
      <w:r w:rsidR="00DC4D2F" w:rsidRPr="00BA536F">
        <w:rPr>
          <w:rFonts w:ascii="Arial" w:hAnsi="Arial" w:cs="Arial"/>
          <w:b/>
          <w:sz w:val="22"/>
          <w:szCs w:val="22"/>
        </w:rPr>
        <w:t>Č</w:t>
      </w:r>
      <w:r w:rsidR="004842BC" w:rsidRPr="00BA536F">
        <w:rPr>
          <w:rFonts w:ascii="Arial" w:hAnsi="Arial" w:cs="Arial"/>
          <w:b/>
          <w:sz w:val="22"/>
          <w:szCs w:val="22"/>
        </w:rPr>
        <w:t>íselná</w:t>
      </w:r>
      <w:r w:rsidR="00257A67">
        <w:rPr>
          <w:rFonts w:ascii="Arial" w:hAnsi="Arial" w:cs="Arial"/>
          <w:b/>
          <w:sz w:val="22"/>
          <w:szCs w:val="22"/>
        </w:rPr>
        <w:t xml:space="preserve"> řada </w:t>
      </w:r>
      <w:r w:rsidR="00045AD4">
        <w:rPr>
          <w:rFonts w:ascii="Arial" w:hAnsi="Arial" w:cs="Arial"/>
          <w:b/>
          <w:sz w:val="22"/>
          <w:szCs w:val="22"/>
        </w:rPr>
        <w:t>xxxxxxxxxxxxx</w:t>
      </w:r>
    </w:p>
    <w:p w14:paraId="2620A733" w14:textId="77777777" w:rsidR="00430F06" w:rsidRPr="00430F06" w:rsidRDefault="00430F06" w:rsidP="00430F06">
      <w:pPr>
        <w:pStyle w:val="Odstavecseseznamem"/>
        <w:rPr>
          <w:rFonts w:ascii="Arial" w:hAnsi="Arial" w:cs="Arial"/>
          <w:sz w:val="22"/>
          <w:szCs w:val="22"/>
        </w:rPr>
      </w:pPr>
    </w:p>
    <w:p w14:paraId="4760A6AE" w14:textId="4EE0484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se zavazuje každý vydaný voucher opatřit pořadovým číslem</w:t>
      </w:r>
      <w:r w:rsidR="00086D11" w:rsidRPr="0087560B">
        <w:rPr>
          <w:rFonts w:ascii="Arial" w:hAnsi="Arial" w:cs="Arial"/>
          <w:sz w:val="22"/>
          <w:szCs w:val="22"/>
        </w:rPr>
        <w:t xml:space="preserve"> z číselné řady, která mu bude přidělena pověřen</w:t>
      </w:r>
      <w:r w:rsidR="00555A48" w:rsidRPr="0087560B">
        <w:rPr>
          <w:rFonts w:ascii="Arial" w:hAnsi="Arial" w:cs="Arial"/>
          <w:sz w:val="22"/>
          <w:szCs w:val="22"/>
        </w:rPr>
        <w:t>ou</w:t>
      </w:r>
      <w:r w:rsidR="00086D11" w:rsidRPr="0087560B">
        <w:rPr>
          <w:rFonts w:ascii="Arial" w:hAnsi="Arial" w:cs="Arial"/>
          <w:sz w:val="22"/>
          <w:szCs w:val="22"/>
        </w:rPr>
        <w:t xml:space="preserve"> </w:t>
      </w:r>
      <w:r w:rsidR="00555A48" w:rsidRPr="0087560B">
        <w:rPr>
          <w:rFonts w:ascii="Arial" w:hAnsi="Arial" w:cs="Arial"/>
          <w:sz w:val="22"/>
          <w:szCs w:val="22"/>
        </w:rPr>
        <w:t>osobou</w:t>
      </w:r>
      <w:r w:rsidR="00086D11" w:rsidRPr="0087560B">
        <w:rPr>
          <w:rFonts w:ascii="Arial" w:hAnsi="Arial" w:cs="Arial"/>
          <w:sz w:val="22"/>
          <w:szCs w:val="22"/>
        </w:rPr>
        <w:t xml:space="preserve"> VZP ČR</w:t>
      </w:r>
      <w:r w:rsidRPr="0087560B">
        <w:rPr>
          <w:rFonts w:ascii="Arial" w:hAnsi="Arial" w:cs="Arial"/>
          <w:sz w:val="22"/>
          <w:szCs w:val="22"/>
        </w:rPr>
        <w:t xml:space="preserve">, svým razítkem a podpisem pověřené osoby. Na každém vydaném voucheru se dále Partner zavazuje uvést: jméno </w:t>
      </w:r>
      <w:r w:rsidR="00D000E5">
        <w:rPr>
          <w:rFonts w:ascii="Arial" w:hAnsi="Arial" w:cs="Arial"/>
          <w:sz w:val="22"/>
          <w:szCs w:val="22"/>
        </w:rPr>
        <w:t xml:space="preserve"> </w:t>
      </w:r>
      <w:r w:rsidRPr="0087560B">
        <w:rPr>
          <w:rFonts w:ascii="Arial" w:hAnsi="Arial" w:cs="Arial"/>
          <w:sz w:val="22"/>
          <w:szCs w:val="22"/>
        </w:rPr>
        <w:t>a příjmení zaměstnance</w:t>
      </w:r>
      <w:r w:rsidR="00555A48" w:rsidRPr="0087560B">
        <w:rPr>
          <w:rFonts w:ascii="Arial" w:hAnsi="Arial" w:cs="Arial"/>
          <w:sz w:val="22"/>
          <w:szCs w:val="22"/>
        </w:rPr>
        <w:t xml:space="preserve"> - </w:t>
      </w:r>
      <w:r w:rsidRPr="0087560B">
        <w:rPr>
          <w:rFonts w:ascii="Arial" w:hAnsi="Arial" w:cs="Arial"/>
          <w:sz w:val="22"/>
          <w:szCs w:val="22"/>
        </w:rPr>
        <w:t>pojištěnce VZP ČR, pracoviště, číslo bankovního účtu zaměstnance, na který bude vyplacen příspěvek, účel a výši příspěvku.</w:t>
      </w:r>
    </w:p>
    <w:p w14:paraId="42E1B9E5" w14:textId="77777777" w:rsidR="00430F06" w:rsidRPr="00430F06" w:rsidRDefault="00430F06" w:rsidP="00430F06">
      <w:pPr>
        <w:pStyle w:val="Odstavecseseznamem"/>
        <w:rPr>
          <w:rFonts w:ascii="Arial" w:hAnsi="Arial" w:cs="Arial"/>
          <w:sz w:val="22"/>
          <w:szCs w:val="22"/>
        </w:rPr>
      </w:pPr>
    </w:p>
    <w:p w14:paraId="7DBD3FCE" w14:textId="3A3A715A"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w:t>
      </w:r>
      <w:r w:rsidR="008A2F56" w:rsidRPr="0087560B">
        <w:rPr>
          <w:rFonts w:ascii="Arial" w:hAnsi="Arial" w:cs="Arial"/>
          <w:sz w:val="22"/>
          <w:szCs w:val="22"/>
        </w:rPr>
        <w:t xml:space="preserve"> (kontaktní osobu uvedenou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 a).</w:t>
      </w:r>
    </w:p>
    <w:p w14:paraId="00EA1D23" w14:textId="77777777" w:rsidR="00430F06" w:rsidRPr="00430F06" w:rsidRDefault="00430F06" w:rsidP="00430F06">
      <w:pPr>
        <w:pStyle w:val="Odstavecseseznamem"/>
        <w:rPr>
          <w:rFonts w:ascii="Arial" w:hAnsi="Arial" w:cs="Arial"/>
          <w:sz w:val="22"/>
          <w:szCs w:val="22"/>
        </w:rPr>
      </w:pPr>
    </w:p>
    <w:p w14:paraId="70EC7776" w14:textId="20F87B51"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87560B">
        <w:rPr>
          <w:rFonts w:ascii="Arial" w:hAnsi="Arial" w:cs="Arial"/>
          <w:sz w:val="22"/>
          <w:szCs w:val="22"/>
        </w:rPr>
        <w:t xml:space="preserve"> VZP ČR </w:t>
      </w:r>
      <w:r w:rsidRPr="0087560B">
        <w:rPr>
          <w:rFonts w:ascii="Arial" w:hAnsi="Arial" w:cs="Arial"/>
          <w:sz w:val="22"/>
          <w:szCs w:val="22"/>
        </w:rPr>
        <w:t>potvrzený výtisk závěrečné hodnotící zprávy bude zaslán zpět Partnerovi.</w:t>
      </w:r>
    </w:p>
    <w:p w14:paraId="527D3B56" w14:textId="77777777" w:rsidR="00430F06" w:rsidRPr="00430F06" w:rsidRDefault="00430F06" w:rsidP="00430F06">
      <w:pPr>
        <w:pStyle w:val="Odstavecseseznamem"/>
        <w:rPr>
          <w:rFonts w:ascii="Arial" w:hAnsi="Arial" w:cs="Arial"/>
          <w:sz w:val="22"/>
          <w:szCs w:val="22"/>
        </w:rPr>
      </w:pPr>
    </w:p>
    <w:p w14:paraId="3AAFDBC2" w14:textId="7E96C8B6"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14:paraId="48F33107" w14:textId="77777777" w:rsidR="00430F06" w:rsidRPr="00430F06" w:rsidRDefault="00430F06" w:rsidP="00430F06">
      <w:pPr>
        <w:pStyle w:val="Odstavecseseznamem"/>
        <w:rPr>
          <w:rFonts w:ascii="Arial" w:hAnsi="Arial" w:cs="Arial"/>
          <w:sz w:val="22"/>
          <w:szCs w:val="22"/>
        </w:rPr>
      </w:pPr>
    </w:p>
    <w:p w14:paraId="078E7EEA" w14:textId="75EC68C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w:t>
      </w:r>
      <w:r w:rsidR="001F0606" w:rsidRPr="0087560B">
        <w:rPr>
          <w:rFonts w:ascii="Arial" w:hAnsi="Arial" w:cs="Arial"/>
          <w:sz w:val="22"/>
          <w:szCs w:val="22"/>
        </w:rPr>
        <w:t xml:space="preserve">mu VZP ČR a v  rámci spolupráce </w:t>
      </w:r>
      <w:r w:rsidRPr="0087560B">
        <w:rPr>
          <w:rFonts w:ascii="Arial" w:hAnsi="Arial" w:cs="Arial"/>
          <w:sz w:val="22"/>
          <w:szCs w:val="22"/>
        </w:rPr>
        <w:t>zajistí realizaci Preventivního programu dle této Smlouvy na</w:t>
      </w:r>
      <w:r w:rsidR="006E634A" w:rsidRPr="0087560B">
        <w:rPr>
          <w:rFonts w:ascii="Arial" w:hAnsi="Arial" w:cs="Arial"/>
          <w:sz w:val="22"/>
          <w:szCs w:val="22"/>
        </w:rPr>
        <w:t> </w:t>
      </w:r>
      <w:r w:rsidRPr="0087560B">
        <w:rPr>
          <w:rFonts w:ascii="Arial" w:hAnsi="Arial" w:cs="Arial"/>
          <w:sz w:val="22"/>
          <w:szCs w:val="22"/>
        </w:rPr>
        <w:t>odpovídající úrovni a bude průběžně v rámci realizace tohoto svého závazku prezentovat dobré jméno VZP ČR.</w:t>
      </w:r>
    </w:p>
    <w:p w14:paraId="40D58A51" w14:textId="77777777" w:rsidR="00430F06" w:rsidRPr="00430F06" w:rsidRDefault="00430F06" w:rsidP="00430F06">
      <w:pPr>
        <w:pStyle w:val="Odstavecseseznamem"/>
        <w:rPr>
          <w:rFonts w:ascii="Arial" w:hAnsi="Arial" w:cs="Arial"/>
          <w:sz w:val="22"/>
          <w:szCs w:val="22"/>
        </w:rPr>
      </w:pPr>
    </w:p>
    <w:p w14:paraId="00A79DE5" w14:textId="3B05775E"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VZP ČR se zavazuje poskytnout příspěvek z FP v návaznosti na skutečnost, že bude o příspěvek zaměstnancem (pojištěncem VZP ČR) Partnera nebo personálním oddělením Partnera požádána.</w:t>
      </w:r>
    </w:p>
    <w:p w14:paraId="2E946555" w14:textId="77777777" w:rsidR="00430F06" w:rsidRPr="00430F06" w:rsidRDefault="00430F06" w:rsidP="00430F06">
      <w:pPr>
        <w:pStyle w:val="Odstavecseseznamem"/>
        <w:rPr>
          <w:rFonts w:ascii="Arial" w:hAnsi="Arial" w:cs="Arial"/>
          <w:sz w:val="22"/>
          <w:szCs w:val="22"/>
        </w:rPr>
      </w:pPr>
    </w:p>
    <w:p w14:paraId="39610739" w14:textId="722AC389" w:rsidR="009134AE" w:rsidRPr="0087560B"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w:t>
      </w:r>
      <w:r w:rsidR="003E6988" w:rsidRPr="0087560B">
        <w:rPr>
          <w:rFonts w:ascii="Arial" w:hAnsi="Arial" w:cs="Arial"/>
          <w:sz w:val="22"/>
          <w:szCs w:val="22"/>
        </w:rPr>
        <w:t>pěvku dle Čl. II. odst. 3. a 4. </w:t>
      </w:r>
      <w:r w:rsidRPr="0087560B">
        <w:rPr>
          <w:rFonts w:ascii="Arial" w:hAnsi="Arial" w:cs="Arial"/>
          <w:sz w:val="22"/>
          <w:szCs w:val="22"/>
        </w:rPr>
        <w:t>této Smlouvy.</w:t>
      </w:r>
    </w:p>
    <w:p w14:paraId="5E117CC9" w14:textId="77777777" w:rsidR="001F0606" w:rsidRDefault="001F0606" w:rsidP="009134AE">
      <w:pPr>
        <w:spacing w:before="120" w:after="120"/>
        <w:ind w:left="630" w:hanging="630"/>
        <w:rPr>
          <w:rFonts w:ascii="Arial" w:hAnsi="Arial" w:cs="Arial"/>
          <w:sz w:val="22"/>
          <w:szCs w:val="22"/>
        </w:rPr>
      </w:pPr>
    </w:p>
    <w:p w14:paraId="09F865B9" w14:textId="77777777" w:rsidR="00A94491" w:rsidRDefault="00A94491" w:rsidP="009134AE">
      <w:pPr>
        <w:spacing w:before="120" w:after="120"/>
        <w:ind w:left="630" w:hanging="630"/>
        <w:rPr>
          <w:rFonts w:ascii="Arial" w:hAnsi="Arial" w:cs="Arial"/>
          <w:sz w:val="22"/>
          <w:szCs w:val="22"/>
        </w:rPr>
      </w:pPr>
    </w:p>
    <w:p w14:paraId="45FD33D7" w14:textId="77777777" w:rsidR="009134AE" w:rsidRPr="0071489E" w:rsidRDefault="009134AE" w:rsidP="009134AE">
      <w:pPr>
        <w:pStyle w:val="Nadpis1"/>
        <w:spacing w:before="0" w:after="0"/>
        <w:jc w:val="center"/>
        <w:rPr>
          <w:rFonts w:cs="Arial"/>
          <w:sz w:val="22"/>
          <w:szCs w:val="22"/>
        </w:rPr>
      </w:pPr>
      <w:r w:rsidRPr="0071489E">
        <w:rPr>
          <w:rFonts w:cs="Arial"/>
          <w:sz w:val="22"/>
          <w:szCs w:val="22"/>
        </w:rPr>
        <w:t>Článek IV.</w:t>
      </w:r>
    </w:p>
    <w:p w14:paraId="1DBAA589" w14:textId="77777777" w:rsidR="009134AE" w:rsidRPr="0071489E" w:rsidRDefault="009134AE" w:rsidP="009134AE">
      <w:pPr>
        <w:pStyle w:val="Nadpis1"/>
        <w:spacing w:before="0" w:after="120"/>
        <w:jc w:val="center"/>
        <w:rPr>
          <w:rFonts w:cs="Arial"/>
          <w:sz w:val="22"/>
          <w:szCs w:val="22"/>
        </w:rPr>
      </w:pPr>
      <w:r w:rsidRPr="0071489E">
        <w:rPr>
          <w:rFonts w:cs="Arial"/>
          <w:sz w:val="22"/>
          <w:szCs w:val="22"/>
        </w:rPr>
        <w:t>Podmínky poskytnutí příspěvku z FP</w:t>
      </w:r>
    </w:p>
    <w:p w14:paraId="1C6D37DD" w14:textId="77777777" w:rsidR="009134AE" w:rsidRPr="0071489E" w:rsidRDefault="009134AE" w:rsidP="009134AE">
      <w:pPr>
        <w:rPr>
          <w:rFonts w:ascii="Arial" w:hAnsi="Arial" w:cs="Arial"/>
          <w:sz w:val="22"/>
          <w:szCs w:val="22"/>
          <w:lang w:eastAsia="ar-SA"/>
        </w:rPr>
      </w:pPr>
    </w:p>
    <w:p w14:paraId="2504CA84" w14:textId="2E13B2DE"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VZP ČR se zavazuje poskytnout každému oprávněnému zaměstnanci</w:t>
      </w:r>
      <w:r w:rsidR="00555A48" w:rsidRPr="0087560B">
        <w:rPr>
          <w:rFonts w:ascii="Arial" w:hAnsi="Arial" w:cs="Arial"/>
          <w:sz w:val="22"/>
          <w:szCs w:val="22"/>
        </w:rPr>
        <w:t xml:space="preserve"> – pojištěnci VZP ČR </w:t>
      </w:r>
      <w:r w:rsidRPr="0087560B">
        <w:rPr>
          <w:rFonts w:ascii="Arial" w:hAnsi="Arial" w:cs="Arial"/>
          <w:sz w:val="22"/>
          <w:szCs w:val="22"/>
        </w:rPr>
        <w:t>Partnera dle Článku II. odst. 3. této Smlouvy příspěvek na</w:t>
      </w:r>
      <w:r w:rsidR="006E634A" w:rsidRPr="0087560B">
        <w:rPr>
          <w:rFonts w:ascii="Arial" w:hAnsi="Arial" w:cs="Arial"/>
          <w:sz w:val="22"/>
          <w:szCs w:val="22"/>
        </w:rPr>
        <w:t> </w:t>
      </w:r>
      <w:r w:rsidRPr="0087560B">
        <w:rPr>
          <w:rFonts w:ascii="Arial" w:hAnsi="Arial" w:cs="Arial"/>
          <w:sz w:val="22"/>
          <w:szCs w:val="22"/>
        </w:rPr>
        <w:t>aktivitu dle Článku II. odst. 4. této Smlouvy na základě zaměstnavatelem potvrzeného voucheru a originálu platebního dokladu o úhradě služeb souvisejících s Preventivním programem.</w:t>
      </w:r>
    </w:p>
    <w:p w14:paraId="43D9EA64" w14:textId="77777777" w:rsidR="009134AE" w:rsidRPr="0071489E" w:rsidRDefault="009134AE" w:rsidP="009134AE">
      <w:pPr>
        <w:tabs>
          <w:tab w:val="left" w:pos="993"/>
        </w:tabs>
        <w:suppressAutoHyphens/>
        <w:rPr>
          <w:rFonts w:ascii="Arial" w:hAnsi="Arial" w:cs="Arial"/>
          <w:sz w:val="22"/>
          <w:szCs w:val="22"/>
        </w:rPr>
      </w:pPr>
    </w:p>
    <w:p w14:paraId="1A01E043" w14:textId="34400632"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7DCA3776" w14:textId="77777777" w:rsidR="00430F06" w:rsidRPr="00430F06" w:rsidRDefault="00430F06" w:rsidP="00430F06">
      <w:pPr>
        <w:pStyle w:val="Odstavecseseznamem"/>
        <w:rPr>
          <w:rFonts w:ascii="Arial" w:hAnsi="Arial" w:cs="Arial"/>
          <w:sz w:val="22"/>
          <w:szCs w:val="22"/>
        </w:rPr>
      </w:pPr>
    </w:p>
    <w:p w14:paraId="55052D53" w14:textId="6F460494"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w:t>
      </w:r>
      <w:r w:rsidR="006E634A" w:rsidRPr="0087560B">
        <w:rPr>
          <w:rFonts w:ascii="Arial" w:hAnsi="Arial" w:cs="Arial"/>
          <w:sz w:val="22"/>
          <w:szCs w:val="22"/>
        </w:rPr>
        <w:t> </w:t>
      </w:r>
      <w:r w:rsidRPr="0087560B">
        <w:rPr>
          <w:rFonts w:ascii="Arial" w:hAnsi="Arial" w:cs="Arial"/>
          <w:sz w:val="22"/>
          <w:szCs w:val="22"/>
        </w:rPr>
        <w:t xml:space="preserve">prospěch bankovního účtu zaměstnance Partnera uvedeného na voucheru, a to ve lhůtě nejpozději do </w:t>
      </w:r>
      <w:r w:rsidR="00555A48" w:rsidRPr="0087560B">
        <w:rPr>
          <w:rFonts w:ascii="Arial" w:hAnsi="Arial" w:cs="Arial"/>
          <w:sz w:val="22"/>
          <w:szCs w:val="22"/>
        </w:rPr>
        <w:t>třiceti (</w:t>
      </w:r>
      <w:r w:rsidRPr="0087560B">
        <w:rPr>
          <w:rFonts w:ascii="Arial" w:hAnsi="Arial" w:cs="Arial"/>
          <w:sz w:val="22"/>
          <w:szCs w:val="22"/>
        </w:rPr>
        <w:t>30</w:t>
      </w:r>
      <w:r w:rsidR="00555A48" w:rsidRPr="0087560B">
        <w:rPr>
          <w:rFonts w:ascii="Arial" w:hAnsi="Arial" w:cs="Arial"/>
          <w:sz w:val="22"/>
          <w:szCs w:val="22"/>
        </w:rPr>
        <w:t xml:space="preserve">) </w:t>
      </w:r>
      <w:r w:rsidRPr="0087560B">
        <w:rPr>
          <w:rFonts w:ascii="Arial" w:hAnsi="Arial" w:cs="Arial"/>
          <w:sz w:val="22"/>
          <w:szCs w:val="22"/>
        </w:rPr>
        <w:t>kalendářních dní po doručení voucheru spolu s platebními doklady příslušnému klientskému pracovišti VZP ČR.</w:t>
      </w:r>
    </w:p>
    <w:p w14:paraId="48EDDFC8" w14:textId="77777777" w:rsidR="00430F06" w:rsidRPr="00430F06" w:rsidRDefault="00430F06" w:rsidP="00430F06">
      <w:pPr>
        <w:pStyle w:val="Odstavecseseznamem"/>
        <w:rPr>
          <w:rFonts w:ascii="Arial" w:hAnsi="Arial" w:cs="Arial"/>
          <w:sz w:val="22"/>
          <w:szCs w:val="22"/>
        </w:rPr>
      </w:pPr>
    </w:p>
    <w:p w14:paraId="42A8B1D4" w14:textId="3121FAD3"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14:paraId="5CBAE256" w14:textId="77777777" w:rsidR="009134AE" w:rsidRPr="0071489E" w:rsidRDefault="009134AE" w:rsidP="009134AE">
      <w:pPr>
        <w:ind w:left="567" w:hanging="567"/>
        <w:rPr>
          <w:rFonts w:ascii="Arial" w:hAnsi="Arial" w:cs="Arial"/>
          <w:sz w:val="22"/>
          <w:szCs w:val="22"/>
        </w:rPr>
      </w:pPr>
      <w:r w:rsidRPr="0071489E">
        <w:rPr>
          <w:rFonts w:ascii="Arial" w:hAnsi="Arial" w:cs="Arial"/>
          <w:sz w:val="22"/>
          <w:szCs w:val="22"/>
        </w:rPr>
        <w:t xml:space="preserve"> </w:t>
      </w:r>
    </w:p>
    <w:p w14:paraId="0889F2A9" w14:textId="6E7A39AE"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 xml:space="preserve">Smluvní strany se dohodly, že lhůta pro poukázání příspěvku ze strany VZP ČR činí </w:t>
      </w:r>
      <w:r w:rsidR="00555A48" w:rsidRPr="0071489E">
        <w:rPr>
          <w:rFonts w:cs="Arial"/>
          <w:b w:val="0"/>
          <w:i w:val="0"/>
          <w:sz w:val="22"/>
          <w:szCs w:val="22"/>
        </w:rPr>
        <w:t>třicet (</w:t>
      </w:r>
      <w:r w:rsidRPr="0071489E">
        <w:rPr>
          <w:rFonts w:cs="Arial"/>
          <w:b w:val="0"/>
          <w:i w:val="0"/>
          <w:sz w:val="22"/>
          <w:szCs w:val="22"/>
        </w:rPr>
        <w:t>30</w:t>
      </w:r>
      <w:r w:rsidR="00555A48" w:rsidRPr="0071489E">
        <w:rPr>
          <w:rFonts w:cs="Arial"/>
          <w:b w:val="0"/>
          <w:i w:val="0"/>
          <w:sz w:val="22"/>
          <w:szCs w:val="22"/>
        </w:rPr>
        <w:t xml:space="preserve">) </w:t>
      </w:r>
      <w:r w:rsidRPr="0071489E">
        <w:rPr>
          <w:rFonts w:cs="Arial"/>
          <w:b w:val="0"/>
          <w:i w:val="0"/>
          <w:sz w:val="22"/>
          <w:szCs w:val="22"/>
        </w:rPr>
        <w:t>kalendářních dnů ode dne doručení voucheru klientskému pracovišti VZP ČR. S ohledem na dobu trvání Preventivního programu do</w:t>
      </w:r>
      <w:r w:rsidR="006E634A" w:rsidRPr="0071489E">
        <w:rPr>
          <w:rFonts w:cs="Arial"/>
          <w:b w:val="0"/>
          <w:i w:val="0"/>
          <w:sz w:val="22"/>
          <w:szCs w:val="22"/>
        </w:rPr>
        <w:t> </w:t>
      </w:r>
      <w:r w:rsidR="000F0A50" w:rsidRPr="0071489E">
        <w:rPr>
          <w:rFonts w:cs="Arial"/>
          <w:b w:val="0"/>
          <w:i w:val="0"/>
          <w:sz w:val="22"/>
          <w:szCs w:val="22"/>
        </w:rPr>
        <w:t>3</w:t>
      </w:r>
      <w:r w:rsidR="008C2133">
        <w:rPr>
          <w:rFonts w:cs="Arial"/>
          <w:b w:val="0"/>
          <w:i w:val="0"/>
          <w:sz w:val="22"/>
          <w:szCs w:val="22"/>
        </w:rPr>
        <w:t>1</w:t>
      </w:r>
      <w:r w:rsidR="000F0A50" w:rsidRPr="0071489E">
        <w:rPr>
          <w:rFonts w:cs="Arial"/>
          <w:b w:val="0"/>
          <w:i w:val="0"/>
          <w:sz w:val="22"/>
          <w:szCs w:val="22"/>
        </w:rPr>
        <w:t>.</w:t>
      </w:r>
      <w:r w:rsidR="006E634A" w:rsidRPr="0071489E">
        <w:rPr>
          <w:rFonts w:cs="Arial"/>
          <w:b w:val="0"/>
          <w:i w:val="0"/>
          <w:sz w:val="22"/>
          <w:szCs w:val="22"/>
        </w:rPr>
        <w:t> </w:t>
      </w:r>
      <w:r w:rsidR="008C2133">
        <w:rPr>
          <w:rFonts w:cs="Arial"/>
          <w:b w:val="0"/>
          <w:i w:val="0"/>
          <w:sz w:val="22"/>
          <w:szCs w:val="22"/>
        </w:rPr>
        <w:t>7</w:t>
      </w:r>
      <w:r w:rsidR="003E6988" w:rsidRPr="0071489E">
        <w:rPr>
          <w:rFonts w:cs="Arial"/>
          <w:b w:val="0"/>
          <w:i w:val="0"/>
          <w:sz w:val="22"/>
          <w:szCs w:val="22"/>
        </w:rPr>
        <w:t>. </w:t>
      </w:r>
      <w:r w:rsidRPr="0071489E">
        <w:rPr>
          <w:rFonts w:cs="Arial"/>
          <w:b w:val="0"/>
          <w:i w:val="0"/>
          <w:sz w:val="22"/>
          <w:szCs w:val="22"/>
        </w:rPr>
        <w:t>201</w:t>
      </w:r>
      <w:r w:rsidR="008C2133">
        <w:rPr>
          <w:rFonts w:cs="Arial"/>
          <w:b w:val="0"/>
          <w:i w:val="0"/>
          <w:sz w:val="22"/>
          <w:szCs w:val="22"/>
        </w:rPr>
        <w:t>7</w:t>
      </w:r>
      <w:r w:rsidRPr="0071489E">
        <w:rPr>
          <w:rFonts w:cs="Arial"/>
          <w:b w:val="0"/>
          <w:i w:val="0"/>
          <w:sz w:val="22"/>
          <w:szCs w:val="22"/>
        </w:rPr>
        <w:t xml:space="preserve"> musí být poslední voucher zaměstnancem Partnera nebo jeho personálním oddělením předán klientskému pracovišti VZP ČR nejpozději </w:t>
      </w:r>
      <w:r w:rsidR="008C2133">
        <w:rPr>
          <w:rFonts w:cs="Arial"/>
          <w:b w:val="0"/>
          <w:i w:val="0"/>
          <w:sz w:val="22"/>
          <w:szCs w:val="22"/>
        </w:rPr>
        <w:t>31.7.2017</w:t>
      </w:r>
    </w:p>
    <w:p w14:paraId="2F2EE2B6" w14:textId="6AC6150A"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w:t>
      </w:r>
      <w:r w:rsidR="000F0A50" w:rsidRPr="0071489E">
        <w:rPr>
          <w:rFonts w:cs="Arial"/>
          <w:b w:val="0"/>
          <w:i w:val="0"/>
          <w:sz w:val="22"/>
          <w:szCs w:val="22"/>
        </w:rPr>
        <w:t>a splatnosti příspěvku. Celá 30ti</w:t>
      </w:r>
      <w:r w:rsidRPr="0071489E">
        <w:rPr>
          <w:rFonts w:cs="Arial"/>
          <w:b w:val="0"/>
          <w:i w:val="0"/>
          <w:sz w:val="22"/>
          <w:szCs w:val="22"/>
        </w:rPr>
        <w:t>denní lhůta splatnosti začne běžet znovu ode dne doručení doplněného voucheru klientskému pracovišti VZP ČR.</w:t>
      </w:r>
    </w:p>
    <w:p w14:paraId="34BC2521" w14:textId="50E5CADC" w:rsidR="009134AE" w:rsidRPr="0087560B" w:rsidRDefault="009134AE"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14:paraId="30E921A1" w14:textId="77777777" w:rsidR="00FF5E5E" w:rsidRDefault="00FF5E5E" w:rsidP="009134AE">
      <w:pPr>
        <w:tabs>
          <w:tab w:val="left" w:pos="862"/>
        </w:tabs>
        <w:overflowPunct w:val="0"/>
        <w:autoSpaceDE w:val="0"/>
        <w:ind w:left="720"/>
        <w:jc w:val="center"/>
        <w:textAlignment w:val="baseline"/>
        <w:rPr>
          <w:rFonts w:ascii="Arial" w:hAnsi="Arial" w:cs="Arial"/>
          <w:b/>
          <w:sz w:val="22"/>
          <w:szCs w:val="22"/>
        </w:rPr>
      </w:pPr>
    </w:p>
    <w:p w14:paraId="231EB322" w14:textId="77777777" w:rsidR="001F009E" w:rsidRDefault="001F009E" w:rsidP="009134AE">
      <w:pPr>
        <w:tabs>
          <w:tab w:val="left" w:pos="862"/>
        </w:tabs>
        <w:overflowPunct w:val="0"/>
        <w:autoSpaceDE w:val="0"/>
        <w:ind w:left="720"/>
        <w:jc w:val="center"/>
        <w:textAlignment w:val="baseline"/>
        <w:rPr>
          <w:rFonts w:ascii="Arial" w:hAnsi="Arial" w:cs="Arial"/>
          <w:b/>
          <w:sz w:val="22"/>
          <w:szCs w:val="22"/>
        </w:rPr>
      </w:pPr>
    </w:p>
    <w:p w14:paraId="6BCAD73F" w14:textId="77777777" w:rsidR="001F009E" w:rsidRDefault="001F009E" w:rsidP="009134AE">
      <w:pPr>
        <w:tabs>
          <w:tab w:val="left" w:pos="862"/>
        </w:tabs>
        <w:overflowPunct w:val="0"/>
        <w:autoSpaceDE w:val="0"/>
        <w:ind w:left="720"/>
        <w:jc w:val="center"/>
        <w:textAlignment w:val="baseline"/>
        <w:rPr>
          <w:rFonts w:ascii="Arial" w:hAnsi="Arial" w:cs="Arial"/>
          <w:b/>
          <w:sz w:val="22"/>
          <w:szCs w:val="22"/>
        </w:rPr>
      </w:pPr>
    </w:p>
    <w:p w14:paraId="5FB0790E" w14:textId="77777777" w:rsidR="001F009E" w:rsidRDefault="001F009E" w:rsidP="009134AE">
      <w:pPr>
        <w:tabs>
          <w:tab w:val="left" w:pos="862"/>
        </w:tabs>
        <w:overflowPunct w:val="0"/>
        <w:autoSpaceDE w:val="0"/>
        <w:ind w:left="720"/>
        <w:jc w:val="center"/>
        <w:textAlignment w:val="baseline"/>
        <w:rPr>
          <w:rFonts w:ascii="Arial" w:hAnsi="Arial" w:cs="Arial"/>
          <w:b/>
          <w:sz w:val="22"/>
          <w:szCs w:val="22"/>
        </w:rPr>
      </w:pPr>
    </w:p>
    <w:p w14:paraId="102100F4" w14:textId="77777777" w:rsidR="001F009E" w:rsidRPr="0071489E" w:rsidRDefault="001F009E" w:rsidP="009134AE">
      <w:pPr>
        <w:tabs>
          <w:tab w:val="left" w:pos="862"/>
        </w:tabs>
        <w:overflowPunct w:val="0"/>
        <w:autoSpaceDE w:val="0"/>
        <w:ind w:left="720"/>
        <w:jc w:val="center"/>
        <w:textAlignment w:val="baseline"/>
        <w:rPr>
          <w:rFonts w:ascii="Arial" w:hAnsi="Arial" w:cs="Arial"/>
          <w:b/>
          <w:sz w:val="22"/>
          <w:szCs w:val="22"/>
        </w:rPr>
      </w:pPr>
    </w:p>
    <w:p w14:paraId="7ABBF1A1" w14:textId="77777777"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14:paraId="1731AD05" w14:textId="77777777"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lastRenderedPageBreak/>
        <w:t>Článek V.</w:t>
      </w:r>
    </w:p>
    <w:p w14:paraId="67C75249" w14:textId="77777777" w:rsidR="009134A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14:paraId="5D2E5593" w14:textId="77777777" w:rsidR="001F009E" w:rsidRPr="0071489E" w:rsidRDefault="001F009E" w:rsidP="009134AE">
      <w:pPr>
        <w:tabs>
          <w:tab w:val="left" w:pos="862"/>
        </w:tabs>
        <w:overflowPunct w:val="0"/>
        <w:autoSpaceDE w:val="0"/>
        <w:ind w:left="720"/>
        <w:jc w:val="center"/>
        <w:textAlignment w:val="baseline"/>
        <w:rPr>
          <w:rFonts w:ascii="Arial" w:hAnsi="Arial" w:cs="Arial"/>
          <w:b/>
          <w:sz w:val="22"/>
          <w:szCs w:val="22"/>
        </w:rPr>
      </w:pPr>
    </w:p>
    <w:p w14:paraId="64ACA092" w14:textId="77777777" w:rsidR="009134AE" w:rsidRPr="0071489E" w:rsidRDefault="009134AE" w:rsidP="009134AE">
      <w:pPr>
        <w:tabs>
          <w:tab w:val="left" w:pos="862"/>
        </w:tabs>
        <w:overflowPunct w:val="0"/>
        <w:autoSpaceDE w:val="0"/>
        <w:ind w:left="720"/>
        <w:jc w:val="center"/>
        <w:textAlignment w:val="baseline"/>
        <w:rPr>
          <w:rFonts w:ascii="Arial" w:hAnsi="Arial" w:cs="Arial"/>
          <w:sz w:val="22"/>
          <w:szCs w:val="22"/>
        </w:rPr>
      </w:pPr>
    </w:p>
    <w:p w14:paraId="4D98EA03" w14:textId="465D1867" w:rsidR="009134AE" w:rsidRDefault="009134AE"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V případě prodlení Partnera s vypracováním a doručením závěrečné hodnotící zprávy</w:t>
      </w:r>
      <w:r w:rsidR="00D000E5">
        <w:rPr>
          <w:rFonts w:ascii="Arial" w:hAnsi="Arial" w:cs="Arial"/>
          <w:sz w:val="22"/>
          <w:szCs w:val="22"/>
        </w:rPr>
        <w:t xml:space="preserve">  </w:t>
      </w:r>
      <w:r w:rsidRPr="0087560B">
        <w:rPr>
          <w:rFonts w:ascii="Arial" w:hAnsi="Arial" w:cs="Arial"/>
          <w:sz w:val="22"/>
          <w:szCs w:val="22"/>
        </w:rPr>
        <w:t xml:space="preserve">do sídla VZP ČR uvedeného v záhlaví této Smlouvy oproti termínu dohodnutému v Článku III. odst. 7. této Smlouvy, může VZP ČR vyúčtovat Partnerovi smluvní pokutu ve výši 0,05 % </w:t>
      </w:r>
      <w:r w:rsidR="00555A48" w:rsidRPr="0087560B">
        <w:rPr>
          <w:rFonts w:ascii="Arial" w:hAnsi="Arial" w:cs="Arial"/>
          <w:sz w:val="22"/>
          <w:szCs w:val="22"/>
        </w:rPr>
        <w:t xml:space="preserve">(slovy: pět setin procenta) </w:t>
      </w:r>
      <w:r w:rsidRPr="0087560B">
        <w:rPr>
          <w:rFonts w:ascii="Arial" w:hAnsi="Arial" w:cs="Arial"/>
          <w:sz w:val="22"/>
          <w:szCs w:val="22"/>
        </w:rPr>
        <w:t>z celkové částky nárokovaných finančních prostředků</w:t>
      </w:r>
      <w:r w:rsidR="00430F06">
        <w:rPr>
          <w:rFonts w:ascii="Arial" w:hAnsi="Arial" w:cs="Arial"/>
          <w:sz w:val="22"/>
          <w:szCs w:val="22"/>
        </w:rPr>
        <w:t xml:space="preserve"> </w:t>
      </w:r>
      <w:r w:rsidRPr="0087560B">
        <w:rPr>
          <w:rFonts w:ascii="Arial" w:hAnsi="Arial" w:cs="Arial"/>
          <w:sz w:val="22"/>
          <w:szCs w:val="22"/>
        </w:rPr>
        <w:t xml:space="preserve">(z celkové částky příspěvků z FP, které byly zaměstnancům Partnera po dobu účinnosti Smlouvy ze strany VZP ČR uhrazeny), a to za každý den prodlení. Partner je povinen tuto sankci uhradit ve lhůtě do </w:t>
      </w:r>
      <w:r w:rsidR="00555A48" w:rsidRPr="0087560B">
        <w:rPr>
          <w:rFonts w:ascii="Arial" w:hAnsi="Arial" w:cs="Arial"/>
          <w:sz w:val="22"/>
          <w:szCs w:val="22"/>
        </w:rPr>
        <w:t>deseti (</w:t>
      </w:r>
      <w:r w:rsidRPr="0087560B">
        <w:rPr>
          <w:rFonts w:ascii="Arial" w:hAnsi="Arial" w:cs="Arial"/>
          <w:sz w:val="22"/>
          <w:szCs w:val="22"/>
        </w:rPr>
        <w:t>10</w:t>
      </w:r>
      <w:r w:rsidR="00555A48" w:rsidRPr="0087560B">
        <w:rPr>
          <w:rFonts w:ascii="Arial" w:hAnsi="Arial" w:cs="Arial"/>
          <w:sz w:val="22"/>
          <w:szCs w:val="22"/>
        </w:rPr>
        <w:t>)</w:t>
      </w:r>
      <w:r w:rsidRPr="0087560B">
        <w:rPr>
          <w:rFonts w:ascii="Arial" w:hAnsi="Arial" w:cs="Arial"/>
          <w:sz w:val="22"/>
          <w:szCs w:val="22"/>
        </w:rPr>
        <w:t xml:space="preserve"> kalendářních dnů od doručení sankční faktury.</w:t>
      </w:r>
    </w:p>
    <w:p w14:paraId="42EA69CD" w14:textId="77777777" w:rsidR="0087560B" w:rsidRPr="0087560B" w:rsidRDefault="0087560B" w:rsidP="0087560B">
      <w:pPr>
        <w:pStyle w:val="Odstavecseseznamem"/>
        <w:spacing w:after="120"/>
        <w:ind w:left="360"/>
        <w:rPr>
          <w:rFonts w:ascii="Arial" w:hAnsi="Arial" w:cs="Arial"/>
          <w:sz w:val="22"/>
          <w:szCs w:val="22"/>
        </w:rPr>
      </w:pPr>
    </w:p>
    <w:p w14:paraId="7E566148" w14:textId="77777777" w:rsidR="009134AE" w:rsidRPr="0087560B" w:rsidRDefault="009134AE"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V případě, že Partner umožní čerpání aktivit v rámci Preventivního programu v rozporu s ustanovením Článku II. odst. 3. nebo 4. této Smlouvy nebo jeho zaměstnanci nebudou schopni doložit voucher na poskytnutí příspěvku na</w:t>
      </w:r>
      <w:r w:rsidR="006E634A" w:rsidRPr="0087560B">
        <w:rPr>
          <w:rFonts w:ascii="Arial" w:hAnsi="Arial" w:cs="Arial"/>
          <w:sz w:val="22"/>
          <w:szCs w:val="22"/>
        </w:rPr>
        <w:t> </w:t>
      </w:r>
      <w:r w:rsidRPr="0087560B">
        <w:rPr>
          <w:rFonts w:ascii="Arial" w:hAnsi="Arial" w:cs="Arial"/>
          <w:sz w:val="22"/>
          <w:szCs w:val="22"/>
        </w:rPr>
        <w:t>Preventivní program příslušnými doklady, bere Partner na vědomí, že jeho zaměstnanec nemá právo na poskytnutí finančního příspěvku.</w:t>
      </w:r>
    </w:p>
    <w:p w14:paraId="52DF1272" w14:textId="77777777" w:rsidR="009134AE" w:rsidRDefault="009134AE" w:rsidP="009134AE">
      <w:pPr>
        <w:pStyle w:val="Nadpis1"/>
        <w:keepNext w:val="0"/>
        <w:spacing w:before="0" w:after="0"/>
        <w:jc w:val="center"/>
        <w:rPr>
          <w:rFonts w:cs="Arial"/>
          <w:snapToGrid w:val="0"/>
          <w:sz w:val="22"/>
          <w:szCs w:val="22"/>
        </w:rPr>
      </w:pPr>
    </w:p>
    <w:p w14:paraId="025F4A16" w14:textId="77777777" w:rsidR="00430F06" w:rsidRDefault="00430F06" w:rsidP="00430F06">
      <w:pPr>
        <w:rPr>
          <w:lang w:eastAsia="ar-SA"/>
        </w:rPr>
      </w:pPr>
    </w:p>
    <w:p w14:paraId="1469353D" w14:textId="77777777" w:rsidR="00AA66FF" w:rsidRPr="0071489E" w:rsidRDefault="00AA66FF" w:rsidP="00AA66FF">
      <w:pPr>
        <w:pStyle w:val="Nadpis1"/>
        <w:keepNext w:val="0"/>
        <w:spacing w:before="0" w:after="0"/>
        <w:jc w:val="center"/>
        <w:rPr>
          <w:rFonts w:cs="Arial"/>
          <w:snapToGrid w:val="0"/>
          <w:sz w:val="22"/>
          <w:szCs w:val="22"/>
        </w:rPr>
      </w:pPr>
      <w:r w:rsidRPr="0071489E">
        <w:rPr>
          <w:rFonts w:cs="Arial"/>
          <w:snapToGrid w:val="0"/>
          <w:sz w:val="22"/>
          <w:szCs w:val="22"/>
        </w:rPr>
        <w:t>Článek VI.</w:t>
      </w:r>
    </w:p>
    <w:p w14:paraId="232C31D0" w14:textId="77777777" w:rsidR="00AA66FF" w:rsidRPr="0071489E" w:rsidRDefault="00AA66FF"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14:paraId="12F67813" w14:textId="77777777" w:rsidR="00AA66FF" w:rsidRPr="00430F06" w:rsidRDefault="00AA66FF" w:rsidP="00AA66FF">
      <w:pPr>
        <w:rPr>
          <w:sz w:val="16"/>
          <w:szCs w:val="16"/>
          <w:lang w:eastAsia="ar-SA"/>
        </w:rPr>
      </w:pPr>
    </w:p>
    <w:p w14:paraId="717FCB6E" w14:textId="4EF30592"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14:paraId="5C299611" w14:textId="77777777" w:rsidR="00AA66FF" w:rsidRPr="00430F06" w:rsidRDefault="00AA66FF" w:rsidP="00AA66FF">
      <w:pPr>
        <w:rPr>
          <w:rFonts w:ascii="Arial" w:hAnsi="Arial" w:cs="Arial"/>
          <w:sz w:val="16"/>
          <w:szCs w:val="16"/>
        </w:rPr>
      </w:pPr>
    </w:p>
    <w:p w14:paraId="426EF6D2" w14:textId="578A5867"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52D39307" w14:textId="77777777" w:rsidR="009134AE" w:rsidRPr="00430F06" w:rsidRDefault="009134AE" w:rsidP="009134AE">
      <w:pPr>
        <w:rPr>
          <w:rFonts w:ascii="Arial" w:hAnsi="Arial" w:cs="Arial"/>
          <w:sz w:val="16"/>
          <w:szCs w:val="16"/>
        </w:rPr>
      </w:pPr>
    </w:p>
    <w:p w14:paraId="6EA0029B" w14:textId="77777777" w:rsidR="009E26F1"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w:t>
      </w:r>
      <w:r w:rsidR="009E26F1" w:rsidRPr="0087560B">
        <w:rPr>
          <w:rFonts w:ascii="Arial" w:hAnsi="Arial" w:cs="Arial"/>
          <w:sz w:val="22"/>
          <w:szCs w:val="22"/>
        </w:rPr>
        <w:t xml:space="preserve">; tím nejsou dotčeny povinnosti smluvních stran stanovené právními předpisy pro nakládání s informacemi označenými těmito předpisy za důvěrné.  </w:t>
      </w:r>
    </w:p>
    <w:p w14:paraId="4E2D0EF2" w14:textId="77777777" w:rsidR="009E26F1" w:rsidRPr="00430F06" w:rsidRDefault="009E26F1" w:rsidP="009134AE">
      <w:pPr>
        <w:rPr>
          <w:rFonts w:ascii="Arial" w:hAnsi="Arial" w:cs="Arial"/>
          <w:sz w:val="16"/>
          <w:szCs w:val="16"/>
        </w:rPr>
      </w:pPr>
    </w:p>
    <w:p w14:paraId="36C6A8C2" w14:textId="25D8713E" w:rsidR="009134AE" w:rsidRPr="0071489E" w:rsidRDefault="009134AE"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14:paraId="7E44E4F4" w14:textId="77777777" w:rsidR="009134AE" w:rsidRPr="0071489E" w:rsidRDefault="009134AE"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14:paraId="3410539C"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14:paraId="716461F5" w14:textId="77777777" w:rsidR="009134AE" w:rsidRPr="0071489E" w:rsidRDefault="009134AE"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14:paraId="330EEF7D" w14:textId="77777777" w:rsidR="009134A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w:t>
      </w:r>
      <w:r w:rsidR="004A61DB" w:rsidRPr="0071489E">
        <w:rPr>
          <w:rFonts w:cs="Arial"/>
          <w:sz w:val="22"/>
          <w:szCs w:val="22"/>
        </w:rPr>
        <w:t> </w:t>
      </w:r>
      <w:r w:rsidRPr="0071489E">
        <w:rPr>
          <w:rFonts w:cs="Arial"/>
          <w:sz w:val="22"/>
          <w:szCs w:val="22"/>
        </w:rPr>
        <w:t>základě obecně závazných právních předpisů.</w:t>
      </w:r>
    </w:p>
    <w:p w14:paraId="5595C670" w14:textId="77777777" w:rsidR="001F009E" w:rsidRPr="0071489E" w:rsidRDefault="001F009E" w:rsidP="001F009E">
      <w:pPr>
        <w:pStyle w:val="SBSSmlouva"/>
        <w:numPr>
          <w:ilvl w:val="0"/>
          <w:numId w:val="0"/>
        </w:numPr>
        <w:tabs>
          <w:tab w:val="num" w:pos="1134"/>
        </w:tabs>
        <w:spacing w:before="0" w:after="120"/>
        <w:ind w:left="851" w:hanging="851"/>
        <w:jc w:val="both"/>
        <w:rPr>
          <w:rFonts w:cs="Arial"/>
          <w:sz w:val="22"/>
          <w:szCs w:val="22"/>
        </w:rPr>
      </w:pPr>
    </w:p>
    <w:p w14:paraId="5F064F12" w14:textId="0B999CF2" w:rsidR="009134AE" w:rsidRDefault="009134AE"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lastRenderedPageBreak/>
        <w:t>Partner bere na vědomí, že VZP ČR jako povinný subjekt musí na žádost poskytnout informace podle zákona č. 106/1999 Sb. o svobodném přístupu k informacím, ve znění pozdějších předpisů, a to zejména informace týkající se</w:t>
      </w:r>
      <w:r w:rsidR="004A61DB" w:rsidRPr="0071489E">
        <w:rPr>
          <w:rFonts w:ascii="Arial" w:hAnsi="Arial" w:cs="Arial"/>
          <w:sz w:val="22"/>
          <w:szCs w:val="22"/>
          <w:lang w:val="cs-CZ"/>
        </w:rPr>
        <w:t> </w:t>
      </w:r>
      <w:r w:rsidRPr="0071489E">
        <w:rPr>
          <w:rFonts w:ascii="Arial" w:hAnsi="Arial" w:cs="Arial"/>
          <w:sz w:val="22"/>
          <w:szCs w:val="22"/>
          <w:lang w:val="cs-CZ"/>
        </w:rPr>
        <w:t>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71489E">
        <w:rPr>
          <w:rFonts w:ascii="Arial" w:hAnsi="Arial" w:cs="Arial"/>
          <w:sz w:val="22"/>
          <w:szCs w:val="22"/>
          <w:lang w:val="cs-CZ"/>
        </w:rPr>
        <w:t>.</w:t>
      </w:r>
    </w:p>
    <w:p w14:paraId="769C9D92" w14:textId="2873C3B5" w:rsidR="002826D2" w:rsidRDefault="009E26F1"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24a zákona č. 551/1991 Sb., o Všeobecné zdravotní pojišťovně České republiky,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w:t>
      </w:r>
      <w:r>
        <w:rPr>
          <w:rFonts w:ascii="Arial" w:hAnsi="Arial" w:cs="Arial"/>
          <w:sz w:val="22"/>
          <w:szCs w:val="22"/>
        </w:rPr>
        <w:t xml:space="preserve"> </w:t>
      </w:r>
      <w:r w:rsidRPr="009E26F1">
        <w:rPr>
          <w:rFonts w:ascii="Arial" w:hAnsi="Arial" w:cs="Arial"/>
          <w:sz w:val="22"/>
          <w:szCs w:val="22"/>
        </w:rPr>
        <w:t xml:space="preserve">ujednání platí i v případě nahrazení uvedených právních předpisů předpisy jinými.    </w:t>
      </w:r>
    </w:p>
    <w:p w14:paraId="5BC11E34" w14:textId="1DFBAE9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14:paraId="674FAEDE" w14:textId="5A1545A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Partner prohlašuje, že má od svých zaměstnanců – účastníků Preventivního programu, písemný souhlas se zpracováním a předáním jejich osobních údajů do VZP ČR.</w:t>
      </w:r>
    </w:p>
    <w:p w14:paraId="7ECEE51E" w14:textId="792431D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14:paraId="3B9F2194" w14:textId="0FE1795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14:paraId="462B0299" w14:textId="5F25D802" w:rsidR="009134AE"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w:t>
      </w:r>
      <w:r w:rsidR="000A3FFC">
        <w:rPr>
          <w:rFonts w:ascii="Arial" w:hAnsi="Arial" w:cs="Arial"/>
          <w:sz w:val="22"/>
          <w:szCs w:val="22"/>
          <w:lang w:val="cs-CZ"/>
        </w:rPr>
        <w:t>mto Článku v odstavcích 1. až 10</w:t>
      </w:r>
      <w:r w:rsidRPr="0087560B">
        <w:rPr>
          <w:rFonts w:ascii="Arial" w:hAnsi="Arial" w:cs="Arial"/>
          <w:sz w:val="22"/>
          <w:szCs w:val="22"/>
          <w:lang w:val="cs-CZ"/>
        </w:rPr>
        <w:t>. je smluvní strana, která z důvodů stojících na její straně porušila tento závazek, povinna zaplatit poškozené smluvní straně v každém jednotlivém případě smluvní pokutu ve výši 100 000 Kč (slovy: jedno sto tisíc korun českých) za každý jed</w:t>
      </w:r>
      <w:r w:rsidR="0087560B" w:rsidRPr="0087560B">
        <w:rPr>
          <w:rFonts w:ascii="Arial" w:hAnsi="Arial" w:cs="Arial"/>
          <w:sz w:val="22"/>
          <w:szCs w:val="22"/>
          <w:lang w:val="cs-CZ"/>
        </w:rPr>
        <w:t>notlivý případ porušení. Ujednání</w:t>
      </w:r>
      <w:r w:rsidRPr="0087560B">
        <w:rPr>
          <w:rFonts w:ascii="Arial" w:hAnsi="Arial" w:cs="Arial"/>
          <w:sz w:val="22"/>
          <w:szCs w:val="22"/>
          <w:lang w:val="cs-CZ"/>
        </w:rPr>
        <w:t xml:space="preserve"> o smluvní pokutě není dotčeno právo poškození smluvní strany na náhradu škody.  </w:t>
      </w:r>
    </w:p>
    <w:p w14:paraId="1D5AB89B" w14:textId="77777777" w:rsidR="00FF5E5E" w:rsidRPr="0071489E" w:rsidRDefault="00FF5E5E" w:rsidP="009134AE">
      <w:pPr>
        <w:pStyle w:val="Zkladntext3"/>
        <w:spacing w:after="0"/>
        <w:ind w:left="567"/>
        <w:jc w:val="center"/>
        <w:rPr>
          <w:rFonts w:ascii="Arial" w:hAnsi="Arial" w:cs="Arial"/>
          <w:b/>
          <w:sz w:val="22"/>
          <w:szCs w:val="22"/>
        </w:rPr>
      </w:pPr>
    </w:p>
    <w:p w14:paraId="3C68DC43" w14:textId="77777777" w:rsidR="00FF5E5E" w:rsidRPr="0071489E" w:rsidRDefault="00FF5E5E" w:rsidP="009134AE">
      <w:pPr>
        <w:pStyle w:val="Zkladntext3"/>
        <w:spacing w:after="0"/>
        <w:ind w:left="567"/>
        <w:jc w:val="center"/>
        <w:rPr>
          <w:rFonts w:ascii="Arial" w:hAnsi="Arial" w:cs="Arial"/>
          <w:b/>
          <w:sz w:val="22"/>
          <w:szCs w:val="22"/>
        </w:rPr>
      </w:pPr>
    </w:p>
    <w:p w14:paraId="1DD6DAE5" w14:textId="77777777" w:rsidR="009134AE" w:rsidRPr="0071489E" w:rsidRDefault="009134AE"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14:paraId="569853E3" w14:textId="77777777" w:rsidR="009134AE" w:rsidRPr="0071489E" w:rsidRDefault="009134AE"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14:paraId="2CD71D5B" w14:textId="77777777" w:rsidR="009134AE" w:rsidRPr="0071489E" w:rsidRDefault="009134AE" w:rsidP="009134AE">
      <w:pPr>
        <w:pStyle w:val="Nadpis2"/>
        <w:keepNext w:val="0"/>
        <w:spacing w:before="0"/>
        <w:ind w:left="567"/>
        <w:rPr>
          <w:rFonts w:cs="Arial"/>
          <w:b w:val="0"/>
          <w:i w:val="0"/>
          <w:snapToGrid w:val="0"/>
          <w:sz w:val="22"/>
          <w:szCs w:val="22"/>
        </w:rPr>
      </w:pPr>
    </w:p>
    <w:p w14:paraId="538E097E" w14:textId="77777777"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14:paraId="0B0F1406" w14:textId="46857852"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r w:rsidR="008C2133">
        <w:rPr>
          <w:rFonts w:cs="Arial"/>
          <w:b w:val="0"/>
          <w:i w:val="0"/>
          <w:sz w:val="22"/>
          <w:szCs w:val="22"/>
        </w:rPr>
        <w:t>31.7.2017</w:t>
      </w:r>
    </w:p>
    <w:p w14:paraId="5C7FD736" w14:textId="77777777" w:rsidR="009134AE" w:rsidRPr="0071489E" w:rsidRDefault="009134AE"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14:paraId="2F7012D4" w14:textId="77777777" w:rsidR="009134AE" w:rsidRPr="0071489E" w:rsidRDefault="009134AE"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14:paraId="798F0B2E" w14:textId="278E0076"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14:paraId="7FACDE71" w14:textId="61459BE7"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14:paraId="25DE834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w:t>
      </w:r>
      <w:r w:rsidR="004A61DB" w:rsidRPr="0071489E">
        <w:rPr>
          <w:rFonts w:cs="Arial"/>
          <w:b w:val="0"/>
          <w:i w:val="0"/>
          <w:sz w:val="22"/>
          <w:szCs w:val="22"/>
        </w:rPr>
        <w:t> </w:t>
      </w:r>
      <w:r w:rsidRPr="0071489E">
        <w:rPr>
          <w:rFonts w:cs="Arial"/>
          <w:b w:val="0"/>
          <w:i w:val="0"/>
          <w:sz w:val="22"/>
          <w:szCs w:val="22"/>
        </w:rPr>
        <w:t>všem okolnostem zřejmé, že Partner není schopen na plnění Preventivního programu spolupracovat či umožňuje realizovat Preventivní program v rozsahu a způsobem, který odporuje podmínkám této Smlouvy nebo nesplňuje účel této Smlouvy.</w:t>
      </w:r>
    </w:p>
    <w:p w14:paraId="645ECF65"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lastRenderedPageBreak/>
        <w:t>Odstoupení od Smlouvy musí být učiněno písemnou formou a prokazatelně doručeno Partnerovi, přičemž účinky odstoupení od Smlouvy nastávají dnem jeho doručení Partnerovi.</w:t>
      </w:r>
    </w:p>
    <w:p w14:paraId="2447540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Odstoupením od Smlouvy je Partner povinen informovat své zaměstnance o</w:t>
      </w:r>
      <w:r w:rsidR="004A61DB" w:rsidRPr="0071489E">
        <w:rPr>
          <w:rFonts w:cs="Arial"/>
          <w:b w:val="0"/>
          <w:i w:val="0"/>
          <w:sz w:val="22"/>
          <w:szCs w:val="22"/>
        </w:rPr>
        <w:t> </w:t>
      </w:r>
      <w:r w:rsidRPr="0071489E">
        <w:rPr>
          <w:rFonts w:cs="Arial"/>
          <w:b w:val="0"/>
          <w:i w:val="0"/>
          <w:sz w:val="22"/>
          <w:szCs w:val="22"/>
        </w:rPr>
        <w:t>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F6F2718" w14:textId="6F69EF2C" w:rsidR="009134AE" w:rsidRDefault="009134AE"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t>Odstoupením od Smlouvy není dotčena platnost kteréhokoliv ustanovení Smlouvy, jež má výslovně či ve svých důsledcích zůstat v platnosti i po zániku Smlouvy, zejména ustanovení o závazku mlčenlivosti a ochrany informací.</w:t>
      </w:r>
    </w:p>
    <w:p w14:paraId="3039B1B5" w14:textId="77777777" w:rsidR="00430F06" w:rsidRDefault="00430F06" w:rsidP="00430F06">
      <w:pPr>
        <w:rPr>
          <w:lang w:eastAsia="ar-SA"/>
        </w:rPr>
      </w:pPr>
    </w:p>
    <w:p w14:paraId="6643C0E0" w14:textId="77777777" w:rsidR="007D7C57" w:rsidRPr="00430F06" w:rsidRDefault="007D7C57" w:rsidP="00430F06">
      <w:pPr>
        <w:rPr>
          <w:lang w:eastAsia="ar-SA"/>
        </w:rPr>
      </w:pPr>
    </w:p>
    <w:p w14:paraId="01F2BCDC"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Článek VIII.</w:t>
      </w:r>
    </w:p>
    <w:p w14:paraId="5843EBA2"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Uveřejnění Smlouvy</w:t>
      </w:r>
    </w:p>
    <w:p w14:paraId="5A1B6959" w14:textId="77777777" w:rsidR="001F0606" w:rsidRDefault="001F0606" w:rsidP="009134AE">
      <w:pPr>
        <w:jc w:val="center"/>
        <w:rPr>
          <w:rFonts w:ascii="Arial" w:hAnsi="Arial" w:cs="Arial"/>
          <w:b/>
          <w:sz w:val="22"/>
          <w:szCs w:val="22"/>
        </w:rPr>
      </w:pPr>
    </w:p>
    <w:p w14:paraId="40B38A09" w14:textId="77777777" w:rsidR="001F0606" w:rsidRDefault="001F0606" w:rsidP="009134AE">
      <w:pPr>
        <w:jc w:val="center"/>
        <w:rPr>
          <w:rFonts w:ascii="Arial" w:hAnsi="Arial" w:cs="Arial"/>
          <w:b/>
          <w:sz w:val="22"/>
          <w:szCs w:val="22"/>
        </w:rPr>
      </w:pPr>
    </w:p>
    <w:p w14:paraId="35B3EE6C" w14:textId="77777777"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 </w:t>
      </w:r>
    </w:p>
    <w:p w14:paraId="53F12FF9" w14:textId="77777777" w:rsidR="001F0606" w:rsidRDefault="001F0606" w:rsidP="001F0606">
      <w:pPr>
        <w:rPr>
          <w:rFonts w:ascii="Arial" w:hAnsi="Arial" w:cs="Arial"/>
          <w:sz w:val="22"/>
          <w:szCs w:val="22"/>
        </w:rPr>
      </w:pPr>
    </w:p>
    <w:p w14:paraId="42C34021" w14:textId="2E2784B0"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sidR="00D000E5">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14:paraId="2382088F" w14:textId="77777777" w:rsidR="001F0606" w:rsidRDefault="001F0606" w:rsidP="001F0606">
      <w:pPr>
        <w:rPr>
          <w:rFonts w:ascii="Arial" w:hAnsi="Arial" w:cs="Arial"/>
          <w:sz w:val="22"/>
          <w:szCs w:val="22"/>
        </w:rPr>
      </w:pPr>
    </w:p>
    <w:p w14:paraId="694F3CD0" w14:textId="31016E93" w:rsidR="00AA66FF"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sidR="000A3FFC">
        <w:rPr>
          <w:rFonts w:ascii="Arial" w:hAnsi="Arial" w:cs="Arial"/>
          <w:sz w:val="22"/>
          <w:szCs w:val="22"/>
        </w:rPr>
        <w:t>,</w:t>
      </w:r>
      <w:r w:rsidR="00AA66FF" w:rsidRPr="0087560B">
        <w:rPr>
          <w:rFonts w:ascii="Arial" w:hAnsi="Arial" w:cs="Arial"/>
          <w:sz w:val="22"/>
          <w:szCs w:val="22"/>
        </w:rPr>
        <w:t xml:space="preserve"> </w:t>
      </w:r>
      <w:r w:rsidR="000A3FFC">
        <w:rPr>
          <w:rFonts w:ascii="Arial" w:hAnsi="Arial" w:cs="Arial"/>
          <w:sz w:val="22"/>
          <w:szCs w:val="22"/>
        </w:rPr>
        <w:t xml:space="preserve">uvedený v článku IX, odstavec 8 b). </w:t>
      </w:r>
      <w:r w:rsidR="00AA66FF" w:rsidRPr="0087560B">
        <w:rPr>
          <w:rFonts w:ascii="Arial" w:hAnsi="Arial" w:cs="Arial"/>
          <w:sz w:val="22"/>
          <w:szCs w:val="22"/>
        </w:rPr>
        <w:t>Partner je povinen zkontrolovat, že tato Smlouva včetně všech příloh a metadat byla řádně v registru smluv uveřejněna. V případě, že Partner zjistí jakékoli</w:t>
      </w:r>
      <w:r w:rsidR="00022367">
        <w:rPr>
          <w:rFonts w:ascii="Arial" w:hAnsi="Arial" w:cs="Arial"/>
          <w:sz w:val="22"/>
          <w:szCs w:val="22"/>
        </w:rPr>
        <w:t>v</w:t>
      </w:r>
      <w:r w:rsidR="00AA66FF"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14:paraId="7A847299" w14:textId="77777777" w:rsidR="00AA66FF" w:rsidRDefault="00AA66FF" w:rsidP="001F0606">
      <w:pPr>
        <w:rPr>
          <w:rFonts w:ascii="Arial" w:hAnsi="Arial" w:cs="Arial"/>
          <w:sz w:val="22"/>
          <w:szCs w:val="22"/>
        </w:rPr>
      </w:pPr>
    </w:p>
    <w:p w14:paraId="4E8F17E3" w14:textId="4AB0CBE1" w:rsidR="001F0606" w:rsidRPr="0087560B" w:rsidRDefault="00AA66FF"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r w:rsidR="001F0606" w:rsidRPr="0087560B">
        <w:rPr>
          <w:rFonts w:ascii="Arial" w:hAnsi="Arial" w:cs="Arial"/>
          <w:sz w:val="22"/>
          <w:szCs w:val="22"/>
        </w:rPr>
        <w:t xml:space="preserve">  </w:t>
      </w:r>
    </w:p>
    <w:p w14:paraId="68A5680D" w14:textId="77777777" w:rsidR="001F0606" w:rsidRDefault="001F0606" w:rsidP="009134AE">
      <w:pPr>
        <w:jc w:val="center"/>
        <w:rPr>
          <w:rFonts w:ascii="Arial" w:hAnsi="Arial" w:cs="Arial"/>
          <w:b/>
          <w:sz w:val="22"/>
          <w:szCs w:val="22"/>
        </w:rPr>
      </w:pPr>
    </w:p>
    <w:p w14:paraId="6DEA8EF3" w14:textId="77777777" w:rsidR="001F009E" w:rsidRDefault="001F009E" w:rsidP="009134AE">
      <w:pPr>
        <w:jc w:val="center"/>
        <w:rPr>
          <w:rFonts w:ascii="Arial" w:hAnsi="Arial" w:cs="Arial"/>
          <w:b/>
          <w:sz w:val="22"/>
          <w:szCs w:val="22"/>
        </w:rPr>
      </w:pPr>
    </w:p>
    <w:p w14:paraId="0E2A76A3" w14:textId="77777777" w:rsidR="000F0F07" w:rsidRPr="0071489E" w:rsidRDefault="000F0F07" w:rsidP="001F0606">
      <w:pPr>
        <w:ind w:left="426" w:hanging="426"/>
        <w:jc w:val="left"/>
        <w:rPr>
          <w:rFonts w:ascii="Arial" w:hAnsi="Arial" w:cs="Arial"/>
          <w:sz w:val="22"/>
          <w:szCs w:val="22"/>
          <w:highlight w:val="cyan"/>
        </w:rPr>
      </w:pPr>
    </w:p>
    <w:p w14:paraId="0E1600B8" w14:textId="77777777" w:rsidR="009134AE" w:rsidRPr="0071489E" w:rsidRDefault="00A2786E" w:rsidP="009134AE">
      <w:pPr>
        <w:jc w:val="center"/>
        <w:rPr>
          <w:rFonts w:ascii="Arial" w:hAnsi="Arial" w:cs="Arial"/>
          <w:b/>
          <w:sz w:val="22"/>
          <w:szCs w:val="22"/>
        </w:rPr>
      </w:pPr>
      <w:r w:rsidRPr="0071489E">
        <w:rPr>
          <w:rFonts w:ascii="Arial" w:hAnsi="Arial" w:cs="Arial"/>
          <w:b/>
          <w:sz w:val="22"/>
          <w:szCs w:val="22"/>
        </w:rPr>
        <w:t>Článek IX</w:t>
      </w:r>
      <w:r w:rsidR="009134AE" w:rsidRPr="0071489E">
        <w:rPr>
          <w:rFonts w:ascii="Arial" w:hAnsi="Arial" w:cs="Arial"/>
          <w:b/>
          <w:sz w:val="22"/>
          <w:szCs w:val="22"/>
        </w:rPr>
        <w:t>.</w:t>
      </w:r>
    </w:p>
    <w:p w14:paraId="7D263A7A"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Závěrečná ustanovení</w:t>
      </w:r>
    </w:p>
    <w:p w14:paraId="3E9E5DE5" w14:textId="77777777" w:rsidR="009134AE" w:rsidRPr="0071489E" w:rsidRDefault="009134AE" w:rsidP="009134AE">
      <w:pPr>
        <w:rPr>
          <w:rFonts w:ascii="Arial" w:hAnsi="Arial" w:cs="Arial"/>
          <w:b/>
          <w:sz w:val="22"/>
          <w:szCs w:val="22"/>
        </w:rPr>
      </w:pPr>
    </w:p>
    <w:p w14:paraId="5C84F28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14:paraId="73592B29" w14:textId="77777777" w:rsidR="009134AE" w:rsidRPr="0071489E" w:rsidRDefault="009134AE" w:rsidP="009134AE">
      <w:pPr>
        <w:pStyle w:val="Odstavecseseznamem"/>
        <w:spacing w:after="120"/>
        <w:ind w:left="567"/>
        <w:rPr>
          <w:rFonts w:ascii="Arial" w:hAnsi="Arial" w:cs="Arial"/>
          <w:sz w:val="22"/>
          <w:szCs w:val="22"/>
        </w:rPr>
      </w:pPr>
    </w:p>
    <w:p w14:paraId="3ED9C95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40DFBC7" w14:textId="77777777" w:rsidR="009134AE" w:rsidRPr="0071489E" w:rsidRDefault="009134AE" w:rsidP="009134AE">
      <w:pPr>
        <w:pStyle w:val="Odstavecseseznamem"/>
        <w:spacing w:after="120"/>
        <w:rPr>
          <w:rFonts w:ascii="Arial" w:hAnsi="Arial" w:cs="Arial"/>
          <w:sz w:val="22"/>
          <w:szCs w:val="22"/>
        </w:rPr>
      </w:pPr>
    </w:p>
    <w:p w14:paraId="6780CDB8" w14:textId="77777777" w:rsidR="009134AE" w:rsidRPr="0087560B" w:rsidRDefault="009134AE"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14:paraId="5360F02C" w14:textId="77777777" w:rsidR="009134AE" w:rsidRPr="0071489E" w:rsidRDefault="009134AE" w:rsidP="009134AE">
      <w:pPr>
        <w:rPr>
          <w:rFonts w:ascii="Arial" w:hAnsi="Arial" w:cs="Arial"/>
          <w:sz w:val="22"/>
          <w:szCs w:val="22"/>
        </w:rPr>
      </w:pPr>
    </w:p>
    <w:p w14:paraId="48EAAA24"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D8DFEF7" w14:textId="77777777" w:rsidR="009134AE" w:rsidRPr="0071489E" w:rsidRDefault="009134AE" w:rsidP="009134AE">
      <w:pPr>
        <w:pStyle w:val="Odstavecseseznamem"/>
        <w:spacing w:after="120"/>
        <w:ind w:left="567"/>
        <w:rPr>
          <w:rFonts w:ascii="Arial" w:eastAsia="SimSun" w:hAnsi="Arial" w:cs="Arial"/>
          <w:sz w:val="22"/>
          <w:szCs w:val="22"/>
          <w:lang w:eastAsia="zh-CN"/>
        </w:rPr>
      </w:pPr>
    </w:p>
    <w:p w14:paraId="7B7B4C67"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442F033A" w14:textId="77777777" w:rsidR="009134AE" w:rsidRPr="0071489E" w:rsidRDefault="009134AE" w:rsidP="009134AE">
      <w:pPr>
        <w:pStyle w:val="Odstavecseseznamem"/>
        <w:spacing w:after="120"/>
        <w:ind w:left="567"/>
        <w:rPr>
          <w:rFonts w:ascii="Arial" w:hAnsi="Arial" w:cs="Arial"/>
          <w:sz w:val="22"/>
          <w:szCs w:val="22"/>
        </w:rPr>
      </w:pPr>
    </w:p>
    <w:p w14:paraId="5A9BB2FE"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222E9BD5"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711D00E2"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Z této Smlouvy neplynou smluvním stran</w:t>
      </w:r>
      <w:r w:rsidR="00A2786E" w:rsidRPr="0087560B">
        <w:rPr>
          <w:rFonts w:ascii="Arial" w:hAnsi="Arial" w:cs="Arial"/>
          <w:sz w:val="22"/>
          <w:szCs w:val="22"/>
        </w:rPr>
        <w:t>ám</w:t>
      </w:r>
      <w:r w:rsidRPr="0087560B">
        <w:rPr>
          <w:rFonts w:ascii="Arial" w:hAnsi="Arial" w:cs="Arial"/>
          <w:sz w:val="22"/>
          <w:szCs w:val="22"/>
        </w:rPr>
        <w:t xml:space="preserve"> vůči sobě žádné finanční závazky, kromě případné úhrady sankcí dle Článků V. nebo VI. této Smlouvy. </w:t>
      </w:r>
    </w:p>
    <w:p w14:paraId="00B7DB63"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28680D0E" w14:textId="77777777" w:rsidR="009134AE" w:rsidRPr="0087560B" w:rsidRDefault="009134AE"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14:paraId="3AC98C62" w14:textId="77777777" w:rsidR="009134AE" w:rsidRPr="0071489E" w:rsidRDefault="009134AE" w:rsidP="009134AE">
      <w:pPr>
        <w:pStyle w:val="Odstavecseseznamem"/>
        <w:tabs>
          <w:tab w:val="num" w:pos="1440"/>
        </w:tabs>
        <w:spacing w:after="240"/>
        <w:ind w:left="1440"/>
        <w:rPr>
          <w:rFonts w:ascii="Arial" w:hAnsi="Arial" w:cs="Arial"/>
          <w:sz w:val="22"/>
          <w:szCs w:val="22"/>
        </w:rPr>
      </w:pPr>
    </w:p>
    <w:p w14:paraId="69D7AD8B" w14:textId="6B0FB5F9" w:rsidR="004842BC" w:rsidRDefault="009134AE" w:rsidP="00045AD4">
      <w:pPr>
        <w:pStyle w:val="Odstavecseseznamem"/>
        <w:tabs>
          <w:tab w:val="left" w:pos="1134"/>
        </w:tabs>
        <w:spacing w:after="200"/>
        <w:ind w:left="567"/>
        <w:rPr>
          <w:rFonts w:ascii="Arial" w:hAnsi="Arial" w:cs="Arial"/>
          <w:sz w:val="22"/>
          <w:szCs w:val="22"/>
        </w:rPr>
      </w:pPr>
      <w:r w:rsidRPr="0071489E">
        <w:rPr>
          <w:rFonts w:ascii="Arial" w:hAnsi="Arial" w:cs="Arial"/>
          <w:sz w:val="22"/>
          <w:szCs w:val="22"/>
        </w:rPr>
        <w:t>a)</w:t>
      </w:r>
      <w:r w:rsidRPr="0071489E">
        <w:rPr>
          <w:rFonts w:ascii="Arial" w:hAnsi="Arial" w:cs="Arial"/>
          <w:sz w:val="22"/>
          <w:szCs w:val="22"/>
        </w:rPr>
        <w:tab/>
        <w:t xml:space="preserve">za VZP ČR: </w:t>
      </w:r>
      <w:r w:rsidR="000A3FFC">
        <w:rPr>
          <w:rFonts w:ascii="Arial" w:hAnsi="Arial" w:cs="Arial"/>
          <w:sz w:val="22"/>
          <w:szCs w:val="22"/>
        </w:rPr>
        <w:t>Petra Fr</w:t>
      </w:r>
      <w:r w:rsidR="009A29F9">
        <w:rPr>
          <w:rFonts w:ascii="Arial" w:hAnsi="Arial" w:cs="Arial"/>
          <w:sz w:val="22"/>
          <w:szCs w:val="22"/>
        </w:rPr>
        <w:t>i</w:t>
      </w:r>
      <w:r w:rsidR="000A3FFC">
        <w:rPr>
          <w:rFonts w:ascii="Arial" w:hAnsi="Arial" w:cs="Arial"/>
          <w:sz w:val="22"/>
          <w:szCs w:val="22"/>
        </w:rPr>
        <w:t>edlová</w:t>
      </w:r>
      <w:r w:rsidRPr="0071489E">
        <w:rPr>
          <w:rFonts w:ascii="Arial" w:hAnsi="Arial" w:cs="Arial"/>
          <w:sz w:val="22"/>
          <w:szCs w:val="22"/>
        </w:rPr>
        <w:t xml:space="preserve">, tel.: </w:t>
      </w:r>
      <w:r w:rsidR="00045AD4">
        <w:rPr>
          <w:rFonts w:ascii="Arial" w:hAnsi="Arial" w:cs="Arial"/>
          <w:sz w:val="22"/>
          <w:szCs w:val="22"/>
        </w:rPr>
        <w:t>xxxxxx</w:t>
      </w:r>
    </w:p>
    <w:p w14:paraId="5A7AFF6E" w14:textId="77777777" w:rsidR="001F009E" w:rsidRDefault="001F009E" w:rsidP="004842BC">
      <w:pPr>
        <w:pStyle w:val="Odstavecseseznamem"/>
        <w:tabs>
          <w:tab w:val="left" w:pos="1134"/>
        </w:tabs>
        <w:spacing w:after="200"/>
        <w:ind w:left="1134" w:hanging="567"/>
        <w:rPr>
          <w:rFonts w:ascii="Arial" w:hAnsi="Arial" w:cs="Arial"/>
          <w:sz w:val="22"/>
          <w:szCs w:val="22"/>
        </w:rPr>
      </w:pPr>
    </w:p>
    <w:p w14:paraId="50659A85" w14:textId="23D97975" w:rsidR="0003761D" w:rsidRPr="0003761D" w:rsidRDefault="0003761D" w:rsidP="00A94491">
      <w:pPr>
        <w:pStyle w:val="Odstavecseseznamem"/>
        <w:tabs>
          <w:tab w:val="left" w:pos="1134"/>
          <w:tab w:val="num" w:pos="1440"/>
        </w:tabs>
        <w:spacing w:before="120" w:after="120"/>
        <w:ind w:left="567"/>
        <w:rPr>
          <w:rFonts w:ascii="Arial" w:hAnsi="Arial" w:cs="Arial"/>
          <w:sz w:val="22"/>
          <w:szCs w:val="22"/>
        </w:rPr>
      </w:pPr>
      <w:r>
        <w:rPr>
          <w:rFonts w:ascii="Arial" w:hAnsi="Arial" w:cs="Arial"/>
          <w:sz w:val="22"/>
          <w:szCs w:val="22"/>
        </w:rPr>
        <w:t xml:space="preserve">b)      </w:t>
      </w:r>
      <w:r w:rsidR="00460EFC">
        <w:rPr>
          <w:rFonts w:ascii="Arial" w:hAnsi="Arial" w:cs="Arial"/>
          <w:sz w:val="22"/>
          <w:szCs w:val="22"/>
        </w:rPr>
        <w:t xml:space="preserve">za Partnera: </w:t>
      </w:r>
      <w:r w:rsidR="00A94491" w:rsidRPr="00A94491">
        <w:rPr>
          <w:rFonts w:ascii="Arial" w:hAnsi="Arial" w:cs="Arial"/>
          <w:sz w:val="22"/>
          <w:szCs w:val="22"/>
        </w:rPr>
        <w:t xml:space="preserve">Marie Jandačová, tel.  </w:t>
      </w:r>
      <w:r w:rsidR="00045AD4">
        <w:rPr>
          <w:rFonts w:ascii="Arial" w:hAnsi="Arial" w:cs="Arial"/>
          <w:sz w:val="22"/>
          <w:szCs w:val="22"/>
        </w:rPr>
        <w:t>xxxxxxxx</w:t>
      </w:r>
    </w:p>
    <w:p w14:paraId="6E295033" w14:textId="4A80F5E1" w:rsidR="00DC4D2F" w:rsidRDefault="00DC4D2F" w:rsidP="0003761D">
      <w:pPr>
        <w:pStyle w:val="Odstavecseseznamem"/>
        <w:tabs>
          <w:tab w:val="left" w:pos="1134"/>
        </w:tabs>
        <w:spacing w:after="200"/>
        <w:ind w:left="1134" w:hanging="567"/>
        <w:jc w:val="left"/>
        <w:rPr>
          <w:rFonts w:ascii="Arial" w:hAnsi="Arial" w:cs="Arial"/>
          <w:sz w:val="22"/>
          <w:szCs w:val="22"/>
        </w:rPr>
      </w:pPr>
    </w:p>
    <w:p w14:paraId="3BA6023E" w14:textId="77777777" w:rsidR="001F009E" w:rsidRPr="0071489E" w:rsidRDefault="001F009E" w:rsidP="0003761D">
      <w:pPr>
        <w:pStyle w:val="Odstavecseseznamem"/>
        <w:tabs>
          <w:tab w:val="left" w:pos="1134"/>
        </w:tabs>
        <w:spacing w:after="200"/>
        <w:ind w:left="1134" w:hanging="567"/>
        <w:jc w:val="left"/>
        <w:rPr>
          <w:rFonts w:ascii="Arial" w:hAnsi="Arial" w:cs="Arial"/>
          <w:sz w:val="22"/>
          <w:szCs w:val="22"/>
        </w:rPr>
      </w:pPr>
    </w:p>
    <w:p w14:paraId="651E553A" w14:textId="3F97EF7F" w:rsidR="009134AE" w:rsidRPr="0087560B" w:rsidRDefault="009134AE"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14:paraId="40BDC6E9" w14:textId="77777777" w:rsidR="0087560B" w:rsidRDefault="0087560B" w:rsidP="001F0606">
      <w:pPr>
        <w:pStyle w:val="Odstavecseseznamem"/>
        <w:tabs>
          <w:tab w:val="num" w:pos="1506"/>
        </w:tabs>
        <w:spacing w:before="120" w:after="120"/>
        <w:ind w:left="0"/>
        <w:rPr>
          <w:rFonts w:ascii="Arial" w:hAnsi="Arial" w:cs="Arial"/>
          <w:sz w:val="22"/>
          <w:szCs w:val="22"/>
        </w:rPr>
      </w:pPr>
    </w:p>
    <w:p w14:paraId="6AB0D1D9" w14:textId="77777777" w:rsidR="001F009E" w:rsidRDefault="001F009E" w:rsidP="001F0606">
      <w:pPr>
        <w:pStyle w:val="Odstavecseseznamem"/>
        <w:tabs>
          <w:tab w:val="num" w:pos="1506"/>
        </w:tabs>
        <w:spacing w:before="120" w:after="120"/>
        <w:ind w:left="0"/>
        <w:rPr>
          <w:rFonts w:ascii="Arial" w:hAnsi="Arial" w:cs="Arial"/>
          <w:sz w:val="22"/>
          <w:szCs w:val="22"/>
        </w:rPr>
      </w:pPr>
    </w:p>
    <w:p w14:paraId="5A2D2E83" w14:textId="3E721D31" w:rsidR="009134AE" w:rsidRPr="0071489E" w:rsidRDefault="009134AE"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14:paraId="125E3EFE" w14:textId="0A1D7FD7"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1</w:t>
      </w:r>
      <w:r w:rsidR="006464E1">
        <w:rPr>
          <w:rFonts w:ascii="Arial" w:hAnsi="Arial" w:cs="Arial"/>
          <w:sz w:val="22"/>
          <w:szCs w:val="22"/>
        </w:rPr>
        <w:t xml:space="preserve"> – Voucher Zdravá firma</w:t>
      </w:r>
      <w:r w:rsidR="009134AE" w:rsidRPr="0071489E">
        <w:rPr>
          <w:rFonts w:ascii="Arial" w:hAnsi="Arial" w:cs="Arial"/>
          <w:sz w:val="22"/>
          <w:szCs w:val="22"/>
        </w:rPr>
        <w:t xml:space="preserve"> </w:t>
      </w:r>
      <w:r w:rsidR="00B402AA">
        <w:rPr>
          <w:rFonts w:ascii="Arial" w:hAnsi="Arial" w:cs="Arial"/>
          <w:sz w:val="22"/>
          <w:szCs w:val="22"/>
        </w:rPr>
        <w:t>–</w:t>
      </w:r>
      <w:r w:rsidR="009134AE" w:rsidRPr="0071489E">
        <w:rPr>
          <w:rFonts w:ascii="Arial" w:hAnsi="Arial" w:cs="Arial"/>
          <w:sz w:val="22"/>
          <w:szCs w:val="22"/>
        </w:rPr>
        <w:t xml:space="preserve"> vzor</w:t>
      </w:r>
    </w:p>
    <w:p w14:paraId="44A3633A" w14:textId="1EFD1366"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2</w:t>
      </w:r>
      <w:r w:rsidR="009134AE" w:rsidRPr="0071489E">
        <w:rPr>
          <w:rFonts w:ascii="Arial" w:hAnsi="Arial" w:cs="Arial"/>
          <w:sz w:val="22"/>
          <w:szCs w:val="22"/>
        </w:rPr>
        <w:t xml:space="preserve"> –</w:t>
      </w:r>
      <w:r w:rsidR="006464E1">
        <w:rPr>
          <w:rFonts w:ascii="Arial" w:hAnsi="Arial" w:cs="Arial"/>
          <w:sz w:val="22"/>
          <w:szCs w:val="22"/>
        </w:rPr>
        <w:t xml:space="preserve"> Podklady pro Newsletter – vzor</w:t>
      </w:r>
    </w:p>
    <w:p w14:paraId="4C45651E" w14:textId="77777777" w:rsidR="003E6988" w:rsidRDefault="003E6988" w:rsidP="009134AE">
      <w:pPr>
        <w:pStyle w:val="Odstavecseseznamem"/>
        <w:tabs>
          <w:tab w:val="num" w:pos="567"/>
        </w:tabs>
        <w:spacing w:after="200"/>
        <w:ind w:left="0"/>
        <w:rPr>
          <w:rFonts w:ascii="Arial" w:hAnsi="Arial" w:cs="Arial"/>
          <w:sz w:val="22"/>
          <w:szCs w:val="22"/>
        </w:rPr>
      </w:pPr>
    </w:p>
    <w:p w14:paraId="1C6F5D0F" w14:textId="77777777" w:rsidR="001F009E" w:rsidRDefault="001F009E" w:rsidP="009134AE">
      <w:pPr>
        <w:pStyle w:val="Odstavecseseznamem"/>
        <w:tabs>
          <w:tab w:val="num" w:pos="567"/>
        </w:tabs>
        <w:spacing w:after="200"/>
        <w:ind w:left="0"/>
        <w:rPr>
          <w:rFonts w:ascii="Arial" w:hAnsi="Arial" w:cs="Arial"/>
          <w:sz w:val="22"/>
          <w:szCs w:val="22"/>
        </w:rPr>
      </w:pPr>
    </w:p>
    <w:p w14:paraId="7751B926" w14:textId="77777777" w:rsidR="001F009E" w:rsidRDefault="001F009E" w:rsidP="009134AE">
      <w:pPr>
        <w:pStyle w:val="Odstavecseseznamem"/>
        <w:tabs>
          <w:tab w:val="num" w:pos="567"/>
        </w:tabs>
        <w:spacing w:after="200"/>
        <w:ind w:left="0"/>
        <w:rPr>
          <w:rFonts w:ascii="Arial" w:hAnsi="Arial" w:cs="Arial"/>
          <w:sz w:val="22"/>
          <w:szCs w:val="22"/>
        </w:rPr>
      </w:pPr>
    </w:p>
    <w:p w14:paraId="1538E98F" w14:textId="77777777" w:rsidR="001F009E" w:rsidRDefault="001F009E" w:rsidP="009134AE">
      <w:pPr>
        <w:pStyle w:val="Odstavecseseznamem"/>
        <w:tabs>
          <w:tab w:val="num" w:pos="567"/>
        </w:tabs>
        <w:spacing w:after="200"/>
        <w:ind w:left="0"/>
        <w:rPr>
          <w:rFonts w:ascii="Arial" w:hAnsi="Arial" w:cs="Arial"/>
          <w:sz w:val="22"/>
          <w:szCs w:val="22"/>
        </w:rPr>
      </w:pPr>
    </w:p>
    <w:p w14:paraId="4364C514" w14:textId="77777777" w:rsidR="001F009E" w:rsidRPr="0071489E" w:rsidRDefault="001F009E" w:rsidP="009134AE">
      <w:pPr>
        <w:pStyle w:val="Odstavecseseznamem"/>
        <w:tabs>
          <w:tab w:val="num" w:pos="567"/>
        </w:tabs>
        <w:spacing w:after="200"/>
        <w:ind w:left="0"/>
        <w:rPr>
          <w:rFonts w:ascii="Arial" w:hAnsi="Arial" w:cs="Arial"/>
          <w:sz w:val="22"/>
          <w:szCs w:val="22"/>
        </w:rPr>
      </w:pPr>
    </w:p>
    <w:p w14:paraId="0340D774" w14:textId="71C8A80D" w:rsidR="009134AE" w:rsidRDefault="009134AE"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t>Smluvní strany prohlašují, že si tuto Smlouvu před jejím podpisem řádně přečetly a svůj souhlas  obsahem jednotlivých ustanovení včetně příloh stvrzují svými podpisy:</w:t>
      </w:r>
    </w:p>
    <w:tbl>
      <w:tblPr>
        <w:tblW w:w="0" w:type="auto"/>
        <w:tblInd w:w="108" w:type="dxa"/>
        <w:tblLayout w:type="fixed"/>
        <w:tblLook w:val="0000" w:firstRow="0" w:lastRow="0" w:firstColumn="0" w:lastColumn="0" w:noHBand="0" w:noVBand="0"/>
      </w:tblPr>
      <w:tblGrid>
        <w:gridCol w:w="5103"/>
        <w:gridCol w:w="4049"/>
      </w:tblGrid>
      <w:tr w:rsidR="001F009E" w14:paraId="52C322C8" w14:textId="77777777" w:rsidTr="00AE526C">
        <w:trPr>
          <w:trHeight w:val="3677"/>
        </w:trPr>
        <w:tc>
          <w:tcPr>
            <w:tcW w:w="5103" w:type="dxa"/>
          </w:tcPr>
          <w:p w14:paraId="42824B6F" w14:textId="77777777" w:rsidR="001F009E" w:rsidRPr="0037529C" w:rsidRDefault="001F009E" w:rsidP="00AE526C">
            <w:pPr>
              <w:keepNext/>
              <w:keepLines/>
              <w:snapToGrid w:val="0"/>
              <w:rPr>
                <w:szCs w:val="24"/>
              </w:rPr>
            </w:pPr>
          </w:p>
          <w:p w14:paraId="1B94C163" w14:textId="691550AC" w:rsidR="001F009E" w:rsidRPr="0037529C" w:rsidRDefault="001F009E" w:rsidP="00AE526C">
            <w:pPr>
              <w:keepNext/>
              <w:keepLines/>
              <w:snapToGrid w:val="0"/>
              <w:rPr>
                <w:szCs w:val="24"/>
              </w:rPr>
            </w:pPr>
            <w:r w:rsidRPr="0037529C">
              <w:rPr>
                <w:szCs w:val="24"/>
              </w:rPr>
              <w:t>V</w:t>
            </w:r>
            <w:r>
              <w:rPr>
                <w:szCs w:val="24"/>
              </w:rPr>
              <w:t xml:space="preserve"> Ústí nad Labem </w:t>
            </w:r>
            <w:r w:rsidRPr="0037529C">
              <w:rPr>
                <w:szCs w:val="24"/>
              </w:rPr>
              <w:t xml:space="preserve"> dne</w:t>
            </w:r>
            <w:r>
              <w:rPr>
                <w:szCs w:val="24"/>
              </w:rPr>
              <w:t xml:space="preserve">     </w:t>
            </w:r>
            <w:r w:rsidR="00045AD4">
              <w:rPr>
                <w:szCs w:val="24"/>
              </w:rPr>
              <w:t>24.4.2017</w:t>
            </w:r>
          </w:p>
          <w:p w14:paraId="34CBA132" w14:textId="77777777" w:rsidR="001F009E" w:rsidRPr="0037529C" w:rsidRDefault="001F009E" w:rsidP="00AE526C">
            <w:pPr>
              <w:keepNext/>
              <w:keepLines/>
              <w:rPr>
                <w:szCs w:val="24"/>
              </w:rPr>
            </w:pPr>
          </w:p>
          <w:p w14:paraId="02F3D7C8" w14:textId="77777777" w:rsidR="001F009E" w:rsidRPr="0037529C" w:rsidRDefault="001F009E" w:rsidP="00AE526C">
            <w:pPr>
              <w:keepNext/>
              <w:keepLines/>
              <w:rPr>
                <w:szCs w:val="24"/>
              </w:rPr>
            </w:pPr>
          </w:p>
          <w:p w14:paraId="5FA9B440" w14:textId="77777777" w:rsidR="001F009E" w:rsidRPr="0037529C" w:rsidRDefault="001F009E" w:rsidP="00AE526C">
            <w:pPr>
              <w:keepNext/>
              <w:keepLines/>
              <w:rPr>
                <w:szCs w:val="24"/>
              </w:rPr>
            </w:pPr>
            <w:r w:rsidRPr="0037529C">
              <w:rPr>
                <w:szCs w:val="24"/>
              </w:rPr>
              <w:t xml:space="preserve">Všeobecná zdravotní pojišťovna </w:t>
            </w:r>
          </w:p>
          <w:p w14:paraId="0C74D59F" w14:textId="77777777" w:rsidR="001F009E" w:rsidRPr="0037529C" w:rsidRDefault="001F009E" w:rsidP="00AE526C">
            <w:pPr>
              <w:keepNext/>
              <w:keepLines/>
              <w:rPr>
                <w:szCs w:val="24"/>
              </w:rPr>
            </w:pPr>
            <w:r w:rsidRPr="0037529C">
              <w:rPr>
                <w:szCs w:val="24"/>
              </w:rPr>
              <w:t>České republiky</w:t>
            </w:r>
          </w:p>
          <w:p w14:paraId="7933DB1F" w14:textId="77777777" w:rsidR="001F009E" w:rsidRPr="0037529C" w:rsidRDefault="001F009E" w:rsidP="00AE526C">
            <w:pPr>
              <w:keepNext/>
              <w:keepLines/>
              <w:rPr>
                <w:szCs w:val="24"/>
              </w:rPr>
            </w:pPr>
          </w:p>
          <w:p w14:paraId="556A3477" w14:textId="77777777" w:rsidR="001F009E" w:rsidRPr="0037529C" w:rsidRDefault="001F009E" w:rsidP="00AE526C">
            <w:pPr>
              <w:keepNext/>
              <w:keepLines/>
              <w:rPr>
                <w:szCs w:val="24"/>
              </w:rPr>
            </w:pPr>
          </w:p>
          <w:p w14:paraId="666B8AFA" w14:textId="77777777" w:rsidR="001F009E" w:rsidRPr="0037529C" w:rsidRDefault="001F009E" w:rsidP="00AE526C">
            <w:pPr>
              <w:keepNext/>
              <w:keepLines/>
              <w:rPr>
                <w:szCs w:val="24"/>
              </w:rPr>
            </w:pPr>
          </w:p>
          <w:p w14:paraId="46BF792E" w14:textId="77777777" w:rsidR="001F009E" w:rsidRPr="0037529C" w:rsidRDefault="001F009E" w:rsidP="00AE526C">
            <w:pPr>
              <w:keepNext/>
              <w:keepLines/>
              <w:rPr>
                <w:szCs w:val="24"/>
              </w:rPr>
            </w:pPr>
          </w:p>
          <w:p w14:paraId="3A98A3D1" w14:textId="77777777" w:rsidR="001F009E" w:rsidRPr="0037529C" w:rsidRDefault="001F009E" w:rsidP="00AE526C">
            <w:pPr>
              <w:keepNext/>
              <w:keepLines/>
              <w:rPr>
                <w:szCs w:val="24"/>
              </w:rPr>
            </w:pPr>
            <w:r w:rsidRPr="0037529C">
              <w:rPr>
                <w:szCs w:val="24"/>
              </w:rPr>
              <w:t>………………………………………</w:t>
            </w:r>
          </w:p>
          <w:p w14:paraId="0CD1550E" w14:textId="77777777" w:rsidR="001F009E" w:rsidRPr="0037529C" w:rsidRDefault="001F009E" w:rsidP="00AE526C">
            <w:pPr>
              <w:keepNext/>
              <w:keepLines/>
              <w:tabs>
                <w:tab w:val="left" w:pos="142"/>
              </w:tabs>
              <w:rPr>
                <w:szCs w:val="24"/>
              </w:rPr>
            </w:pPr>
            <w:r w:rsidRPr="0037529C">
              <w:rPr>
                <w:i/>
                <w:szCs w:val="24"/>
              </w:rPr>
              <w:t xml:space="preserve">              </w:t>
            </w:r>
            <w:r>
              <w:rPr>
                <w:szCs w:val="24"/>
              </w:rPr>
              <w:t>MUDr. Petr Veselský</w:t>
            </w:r>
          </w:p>
          <w:p w14:paraId="55B8C28A" w14:textId="77777777" w:rsidR="001F009E" w:rsidRPr="0037529C" w:rsidRDefault="001F009E" w:rsidP="00AE526C">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14:paraId="2C0C1AC6" w14:textId="77777777" w:rsidR="001F009E" w:rsidRDefault="001F009E" w:rsidP="00AE526C">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14:paraId="676BF452" w14:textId="77777777" w:rsidR="001F009E" w:rsidRPr="0037529C" w:rsidRDefault="001F009E" w:rsidP="00AE526C">
            <w:pPr>
              <w:keepNext/>
              <w:keepLines/>
              <w:tabs>
                <w:tab w:val="left" w:pos="142"/>
              </w:tabs>
              <w:rPr>
                <w:szCs w:val="24"/>
              </w:rPr>
            </w:pPr>
          </w:p>
        </w:tc>
        <w:tc>
          <w:tcPr>
            <w:tcW w:w="4049" w:type="dxa"/>
          </w:tcPr>
          <w:tbl>
            <w:tblPr>
              <w:tblW w:w="15253" w:type="dxa"/>
              <w:tblInd w:w="108" w:type="dxa"/>
              <w:tblLayout w:type="fixed"/>
              <w:tblLook w:val="0000" w:firstRow="0" w:lastRow="0" w:firstColumn="0" w:lastColumn="0" w:noHBand="0" w:noVBand="0"/>
            </w:tblPr>
            <w:tblGrid>
              <w:gridCol w:w="7155"/>
              <w:gridCol w:w="4049"/>
              <w:gridCol w:w="4049"/>
            </w:tblGrid>
            <w:tr w:rsidR="001F009E" w:rsidRPr="00944F7F" w14:paraId="267ED4A1" w14:textId="77777777" w:rsidTr="00B6246C">
              <w:trPr>
                <w:trHeight w:val="3677"/>
              </w:trPr>
              <w:tc>
                <w:tcPr>
                  <w:tcW w:w="7155" w:type="dxa"/>
                </w:tcPr>
                <w:p w14:paraId="3388D830" w14:textId="77777777" w:rsidR="001F009E" w:rsidRDefault="001F009E" w:rsidP="00AE526C">
                  <w:pPr>
                    <w:keepNext/>
                    <w:keepLines/>
                    <w:snapToGrid w:val="0"/>
                    <w:rPr>
                      <w:szCs w:val="24"/>
                    </w:rPr>
                  </w:pPr>
                </w:p>
                <w:p w14:paraId="23DA8095" w14:textId="253F48B3" w:rsidR="001F009E" w:rsidRDefault="001F009E" w:rsidP="00AE526C">
                  <w:pPr>
                    <w:keepNext/>
                    <w:keepLines/>
                    <w:snapToGrid w:val="0"/>
                    <w:rPr>
                      <w:szCs w:val="24"/>
                    </w:rPr>
                  </w:pPr>
                  <w:r>
                    <w:rPr>
                      <w:szCs w:val="24"/>
                    </w:rPr>
                    <w:t xml:space="preserve">V České Lípě dne </w:t>
                  </w:r>
                  <w:r w:rsidR="00045AD4">
                    <w:rPr>
                      <w:szCs w:val="24"/>
                    </w:rPr>
                    <w:t>24.4.2017</w:t>
                  </w:r>
                </w:p>
                <w:p w14:paraId="10839120" w14:textId="77777777" w:rsidR="001F009E" w:rsidRDefault="001F009E" w:rsidP="00AE526C">
                  <w:pPr>
                    <w:keepNext/>
                    <w:keepLines/>
                    <w:rPr>
                      <w:szCs w:val="24"/>
                    </w:rPr>
                  </w:pPr>
                </w:p>
                <w:p w14:paraId="2263268F" w14:textId="77777777" w:rsidR="001F009E" w:rsidRDefault="001F009E" w:rsidP="00AE526C">
                  <w:pPr>
                    <w:keepNext/>
                    <w:keepLines/>
                    <w:ind w:left="356"/>
                  </w:pPr>
                </w:p>
                <w:p w14:paraId="50CAFCB0" w14:textId="77777777" w:rsidR="001F009E" w:rsidRDefault="001F009E" w:rsidP="00AE526C">
                  <w:pPr>
                    <w:keepNext/>
                    <w:keepLines/>
                  </w:pPr>
                  <w:r>
                    <w:rPr>
                      <w:szCs w:val="24"/>
                    </w:rPr>
                    <w:t>Fehrer Bohemia s.r.o.</w:t>
                  </w:r>
                </w:p>
                <w:p w14:paraId="164CC362" w14:textId="77777777" w:rsidR="001F009E" w:rsidRDefault="001F009E" w:rsidP="00AE526C">
                  <w:pPr>
                    <w:keepNext/>
                    <w:keepLines/>
                    <w:rPr>
                      <w:szCs w:val="24"/>
                    </w:rPr>
                  </w:pPr>
                  <w:r>
                    <w:rPr>
                      <w:szCs w:val="24"/>
                    </w:rPr>
                    <w:t xml:space="preserve"> </w:t>
                  </w:r>
                </w:p>
                <w:p w14:paraId="19F0391B" w14:textId="77777777" w:rsidR="001F009E" w:rsidRDefault="001F009E" w:rsidP="00AE526C">
                  <w:pPr>
                    <w:keepNext/>
                    <w:keepLines/>
                  </w:pPr>
                </w:p>
                <w:p w14:paraId="2FCB849F" w14:textId="77777777" w:rsidR="001F009E" w:rsidRDefault="001F009E" w:rsidP="00AE526C">
                  <w:pPr>
                    <w:keepNext/>
                    <w:keepLines/>
                    <w:rPr>
                      <w:b/>
                      <w:szCs w:val="24"/>
                    </w:rPr>
                  </w:pPr>
                </w:p>
                <w:p w14:paraId="2DAB8A00" w14:textId="77777777" w:rsidR="001F009E" w:rsidRDefault="001F009E" w:rsidP="00AE526C">
                  <w:pPr>
                    <w:keepNext/>
                    <w:keepLines/>
                    <w:rPr>
                      <w:b/>
                      <w:szCs w:val="24"/>
                    </w:rPr>
                  </w:pPr>
                </w:p>
                <w:p w14:paraId="28D9EB5B" w14:textId="77777777" w:rsidR="001F009E" w:rsidRDefault="001F009E" w:rsidP="00AE526C">
                  <w:pPr>
                    <w:keepNext/>
                    <w:keepLines/>
                    <w:rPr>
                      <w:b/>
                      <w:szCs w:val="24"/>
                    </w:rPr>
                  </w:pPr>
                </w:p>
                <w:p w14:paraId="4B26D53B" w14:textId="77777777" w:rsidR="001F009E" w:rsidRDefault="001F009E" w:rsidP="00AE526C">
                  <w:pPr>
                    <w:keepNext/>
                    <w:keepLines/>
                    <w:rPr>
                      <w:szCs w:val="24"/>
                    </w:rPr>
                  </w:pPr>
                  <w:r>
                    <w:rPr>
                      <w:szCs w:val="24"/>
                    </w:rPr>
                    <w:t>………………………………………</w:t>
                  </w:r>
                </w:p>
                <w:p w14:paraId="2BCF03BD" w14:textId="6B1DEA06" w:rsidR="001F009E" w:rsidRDefault="00AE0BAA" w:rsidP="00AE526C">
                  <w:pPr>
                    <w:keepNext/>
                    <w:keepLines/>
                    <w:rPr>
                      <w:rStyle w:val="platne1"/>
                      <w:szCs w:val="24"/>
                    </w:rPr>
                  </w:pPr>
                  <w:r>
                    <w:rPr>
                      <w:rStyle w:val="platne1"/>
                      <w:szCs w:val="24"/>
                    </w:rPr>
                    <w:t xml:space="preserve">Mgr. </w:t>
                  </w:r>
                  <w:r w:rsidR="001F009E">
                    <w:rPr>
                      <w:rStyle w:val="platne1"/>
                      <w:szCs w:val="24"/>
                    </w:rPr>
                    <w:t>Ing. Pavel Mooz</w:t>
                  </w:r>
                </w:p>
                <w:p w14:paraId="3FCF3231" w14:textId="77777777" w:rsidR="001F009E" w:rsidRPr="00805F2B" w:rsidRDefault="001F009E" w:rsidP="00AE526C">
                  <w:pPr>
                    <w:keepNext/>
                    <w:keepLines/>
                    <w:rPr>
                      <w:szCs w:val="24"/>
                    </w:rPr>
                  </w:pPr>
                  <w:r>
                    <w:rPr>
                      <w:rStyle w:val="platne1"/>
                      <w:szCs w:val="24"/>
                    </w:rPr>
                    <w:t>jednatel</w:t>
                  </w:r>
                </w:p>
                <w:p w14:paraId="0AC5550D" w14:textId="77777777" w:rsidR="001F009E" w:rsidRDefault="001F009E" w:rsidP="00AE526C">
                  <w:pPr>
                    <w:keepNext/>
                    <w:keepLines/>
                    <w:jc w:val="center"/>
                    <w:rPr>
                      <w:i/>
                      <w:szCs w:val="24"/>
                    </w:rPr>
                  </w:pPr>
                </w:p>
                <w:p w14:paraId="4F5C7FA1" w14:textId="77777777" w:rsidR="001F009E" w:rsidRPr="008C000D" w:rsidRDefault="001F009E" w:rsidP="00AE526C">
                  <w:pPr>
                    <w:keepNext/>
                    <w:keepLines/>
                    <w:rPr>
                      <w:szCs w:val="24"/>
                    </w:rPr>
                  </w:pPr>
                </w:p>
              </w:tc>
              <w:tc>
                <w:tcPr>
                  <w:tcW w:w="4049" w:type="dxa"/>
                </w:tcPr>
                <w:p w14:paraId="2A992E43" w14:textId="77777777" w:rsidR="001F009E" w:rsidRDefault="001F009E" w:rsidP="00AE526C">
                  <w:pPr>
                    <w:keepNext/>
                    <w:keepLines/>
                    <w:snapToGrid w:val="0"/>
                    <w:rPr>
                      <w:szCs w:val="24"/>
                    </w:rPr>
                  </w:pPr>
                </w:p>
                <w:p w14:paraId="519093F6" w14:textId="77777777" w:rsidR="001F009E" w:rsidRDefault="001F009E" w:rsidP="00AE526C">
                  <w:pPr>
                    <w:keepNext/>
                    <w:keepLines/>
                    <w:snapToGrid w:val="0"/>
                    <w:rPr>
                      <w:szCs w:val="24"/>
                    </w:rPr>
                  </w:pPr>
                  <w:r>
                    <w:rPr>
                      <w:szCs w:val="24"/>
                    </w:rPr>
                    <w:t>V Žatci dne …………..</w:t>
                  </w:r>
                </w:p>
                <w:p w14:paraId="3289131E" w14:textId="77777777" w:rsidR="001F009E" w:rsidRDefault="001F009E" w:rsidP="00AE526C">
                  <w:pPr>
                    <w:keepNext/>
                    <w:keepLines/>
                    <w:rPr>
                      <w:szCs w:val="24"/>
                    </w:rPr>
                  </w:pPr>
                </w:p>
                <w:p w14:paraId="4FAF3C11" w14:textId="77777777" w:rsidR="001F009E" w:rsidRPr="0071206A" w:rsidRDefault="001F009E" w:rsidP="00AE526C">
                  <w:pPr>
                    <w:pStyle w:val="Zkladntext21"/>
                    <w:ind w:hanging="567"/>
                    <w:jc w:val="both"/>
                    <w:rPr>
                      <w:bCs/>
                    </w:rPr>
                  </w:pPr>
                  <w:r>
                    <w:rPr>
                      <w:bCs/>
                    </w:rPr>
                    <w:t>KOITO CZECH s.r.o.</w:t>
                  </w:r>
                </w:p>
                <w:p w14:paraId="10A02DAC" w14:textId="77777777" w:rsidR="001F009E" w:rsidRPr="00805F2B" w:rsidRDefault="001F009E" w:rsidP="00AE526C">
                  <w:pPr>
                    <w:keepNext/>
                    <w:keepLines/>
                    <w:rPr>
                      <w:b/>
                      <w:szCs w:val="24"/>
                    </w:rPr>
                  </w:pPr>
                </w:p>
                <w:p w14:paraId="6C04DCA0" w14:textId="77777777" w:rsidR="001F009E" w:rsidRDefault="001F009E" w:rsidP="00AE526C">
                  <w:pPr>
                    <w:keepNext/>
                    <w:keepLines/>
                    <w:rPr>
                      <w:szCs w:val="24"/>
                    </w:rPr>
                  </w:pPr>
                </w:p>
                <w:p w14:paraId="1190C85C" w14:textId="77777777" w:rsidR="001F009E" w:rsidRDefault="001F009E" w:rsidP="00AE526C">
                  <w:pPr>
                    <w:keepNext/>
                    <w:keepLines/>
                    <w:ind w:left="214"/>
                    <w:rPr>
                      <w:szCs w:val="24"/>
                    </w:rPr>
                  </w:pPr>
                </w:p>
                <w:p w14:paraId="7A6329FD" w14:textId="77777777" w:rsidR="001F009E" w:rsidRDefault="001F009E" w:rsidP="00AE526C">
                  <w:pPr>
                    <w:keepNext/>
                    <w:keepLines/>
                    <w:rPr>
                      <w:szCs w:val="24"/>
                    </w:rPr>
                  </w:pPr>
                  <w:r>
                    <w:rPr>
                      <w:szCs w:val="24"/>
                    </w:rPr>
                    <w:t xml:space="preserve"> </w:t>
                  </w:r>
                </w:p>
                <w:p w14:paraId="494ED46F" w14:textId="77777777" w:rsidR="001F009E" w:rsidRDefault="001F009E" w:rsidP="00AE526C">
                  <w:pPr>
                    <w:keepNext/>
                    <w:keepLines/>
                  </w:pPr>
                </w:p>
                <w:p w14:paraId="7038742C" w14:textId="77777777" w:rsidR="001F009E" w:rsidRDefault="001F009E" w:rsidP="00AE526C">
                  <w:pPr>
                    <w:keepNext/>
                    <w:keepLines/>
                  </w:pPr>
                </w:p>
                <w:p w14:paraId="40CDB19F" w14:textId="77777777" w:rsidR="001F009E" w:rsidRDefault="001F009E" w:rsidP="00AE526C">
                  <w:pPr>
                    <w:keepNext/>
                    <w:keepLines/>
                  </w:pPr>
                  <w:r>
                    <w:t>………………………………………</w:t>
                  </w:r>
                </w:p>
                <w:p w14:paraId="2E24017F" w14:textId="77777777" w:rsidR="001F009E" w:rsidRDefault="001F009E" w:rsidP="00AE526C">
                  <w:pPr>
                    <w:keepNext/>
                    <w:keepLines/>
                    <w:rPr>
                      <w:szCs w:val="24"/>
                    </w:rPr>
                  </w:pPr>
                  <w:r>
                    <w:rPr>
                      <w:szCs w:val="24"/>
                    </w:rPr>
                    <w:t>Shinji Watanabe</w:t>
                  </w:r>
                </w:p>
                <w:p w14:paraId="365A2BB8" w14:textId="77777777" w:rsidR="001F009E" w:rsidRDefault="001F009E" w:rsidP="00AE526C">
                  <w:pPr>
                    <w:keepNext/>
                    <w:keepLines/>
                  </w:pPr>
                  <w:r>
                    <w:rPr>
                      <w:szCs w:val="24"/>
                    </w:rPr>
                    <w:t>jednatel</w:t>
                  </w:r>
                </w:p>
                <w:p w14:paraId="3C4C0FBB" w14:textId="77777777" w:rsidR="001F009E" w:rsidRPr="0037529C" w:rsidRDefault="001F009E" w:rsidP="00AE526C">
                  <w:pPr>
                    <w:keepNext/>
                    <w:keepLines/>
                    <w:rPr>
                      <w:i/>
                      <w:szCs w:val="24"/>
                    </w:rPr>
                  </w:pPr>
                </w:p>
              </w:tc>
              <w:tc>
                <w:tcPr>
                  <w:tcW w:w="4049" w:type="dxa"/>
                </w:tcPr>
                <w:p w14:paraId="4D044343" w14:textId="77777777" w:rsidR="001F009E" w:rsidRPr="00944F7F" w:rsidRDefault="001F009E" w:rsidP="00AE526C">
                  <w:pPr>
                    <w:keepNext/>
                    <w:keepLines/>
                    <w:snapToGrid w:val="0"/>
                    <w:rPr>
                      <w:szCs w:val="24"/>
                    </w:rPr>
                  </w:pPr>
                </w:p>
                <w:p w14:paraId="3795425F" w14:textId="77777777" w:rsidR="001F009E" w:rsidRPr="00944F7F" w:rsidRDefault="001F009E" w:rsidP="00AE526C">
                  <w:pPr>
                    <w:keepNext/>
                    <w:keepLines/>
                    <w:snapToGrid w:val="0"/>
                    <w:rPr>
                      <w:szCs w:val="24"/>
                    </w:rPr>
                  </w:pPr>
                  <w:r w:rsidRPr="00944F7F">
                    <w:rPr>
                      <w:szCs w:val="24"/>
                    </w:rPr>
                    <w:t xml:space="preserve">V </w:t>
                  </w:r>
                  <w:r>
                    <w:rPr>
                      <w:szCs w:val="24"/>
                    </w:rPr>
                    <w:t>Teplicích</w:t>
                  </w:r>
                  <w:r w:rsidRPr="00944F7F">
                    <w:rPr>
                      <w:szCs w:val="24"/>
                    </w:rPr>
                    <w:t xml:space="preserve">  dne …………..</w:t>
                  </w:r>
                </w:p>
                <w:p w14:paraId="742018F7" w14:textId="77777777" w:rsidR="001F009E" w:rsidRPr="00944F7F" w:rsidRDefault="001F009E" w:rsidP="00AE526C">
                  <w:pPr>
                    <w:keepNext/>
                    <w:keepLines/>
                    <w:rPr>
                      <w:szCs w:val="24"/>
                    </w:rPr>
                  </w:pPr>
                </w:p>
                <w:p w14:paraId="0E6AAF7F" w14:textId="77777777" w:rsidR="001F009E" w:rsidRPr="00944F7F" w:rsidRDefault="001F009E" w:rsidP="00AE526C">
                  <w:pPr>
                    <w:keepNext/>
                    <w:keepLines/>
                    <w:ind w:left="356"/>
                  </w:pPr>
                </w:p>
                <w:p w14:paraId="2DDB670A" w14:textId="77777777" w:rsidR="001F009E" w:rsidRPr="00944F7F" w:rsidRDefault="001F009E" w:rsidP="00AE526C">
                  <w:pPr>
                    <w:keepNext/>
                    <w:keepLines/>
                  </w:pPr>
                  <w:r>
                    <w:rPr>
                      <w:szCs w:val="24"/>
                    </w:rPr>
                    <w:t>ARRIVA TEPLICE s.r.o.</w:t>
                  </w:r>
                </w:p>
                <w:p w14:paraId="550CC48C" w14:textId="77777777" w:rsidR="001F009E" w:rsidRPr="00944F7F" w:rsidRDefault="001F009E" w:rsidP="00AE526C">
                  <w:pPr>
                    <w:keepNext/>
                    <w:keepLines/>
                    <w:rPr>
                      <w:b/>
                      <w:szCs w:val="24"/>
                    </w:rPr>
                  </w:pPr>
                </w:p>
                <w:p w14:paraId="65DD077F" w14:textId="77777777" w:rsidR="001F009E" w:rsidRPr="00944F7F" w:rsidRDefault="001F009E" w:rsidP="00AE526C">
                  <w:pPr>
                    <w:keepNext/>
                    <w:keepLines/>
                    <w:rPr>
                      <w:szCs w:val="24"/>
                    </w:rPr>
                  </w:pPr>
                </w:p>
                <w:p w14:paraId="6B758EC4" w14:textId="77777777" w:rsidR="001F009E" w:rsidRPr="00944F7F" w:rsidRDefault="001F009E" w:rsidP="00AE526C">
                  <w:pPr>
                    <w:keepNext/>
                    <w:keepLines/>
                    <w:ind w:left="214"/>
                    <w:rPr>
                      <w:szCs w:val="24"/>
                    </w:rPr>
                  </w:pPr>
                </w:p>
                <w:p w14:paraId="17F2EA2B" w14:textId="77777777" w:rsidR="001F009E" w:rsidRDefault="001F009E" w:rsidP="00AE526C">
                  <w:pPr>
                    <w:keepNext/>
                    <w:keepLines/>
                    <w:rPr>
                      <w:szCs w:val="24"/>
                    </w:rPr>
                  </w:pPr>
                  <w:r w:rsidRPr="00944F7F">
                    <w:rPr>
                      <w:szCs w:val="24"/>
                    </w:rPr>
                    <w:t xml:space="preserve"> </w:t>
                  </w:r>
                </w:p>
                <w:p w14:paraId="5D0E3BED" w14:textId="77777777" w:rsidR="001F009E" w:rsidRPr="00944F7F" w:rsidRDefault="001F009E" w:rsidP="00AE526C">
                  <w:pPr>
                    <w:keepNext/>
                    <w:keepLines/>
                  </w:pPr>
                </w:p>
                <w:p w14:paraId="061DD7CE" w14:textId="77777777" w:rsidR="001F009E" w:rsidRPr="00944F7F" w:rsidRDefault="001F009E" w:rsidP="00AE526C">
                  <w:pPr>
                    <w:keepNext/>
                    <w:keepLines/>
                  </w:pPr>
                  <w:r w:rsidRPr="00944F7F">
                    <w:t>………………………………………</w:t>
                  </w:r>
                </w:p>
                <w:p w14:paraId="41ECB21B" w14:textId="77777777" w:rsidR="001F009E" w:rsidRPr="00944F7F" w:rsidRDefault="001F009E" w:rsidP="00AE526C">
                  <w:pPr>
                    <w:keepNext/>
                    <w:keepLines/>
                    <w:rPr>
                      <w:szCs w:val="24"/>
                    </w:rPr>
                  </w:pPr>
                  <w:r>
                    <w:rPr>
                      <w:szCs w:val="24"/>
                    </w:rPr>
                    <w:t>Petr Čihák</w:t>
                  </w:r>
                </w:p>
                <w:p w14:paraId="30799F75" w14:textId="77777777" w:rsidR="001F009E" w:rsidRPr="00944F7F" w:rsidRDefault="001F009E" w:rsidP="00AE526C">
                  <w:pPr>
                    <w:keepNext/>
                    <w:keepLines/>
                  </w:pPr>
                  <w:r>
                    <w:rPr>
                      <w:szCs w:val="24"/>
                    </w:rPr>
                    <w:t>jednatel</w:t>
                  </w:r>
                </w:p>
                <w:p w14:paraId="44E729B0" w14:textId="77777777" w:rsidR="001F009E" w:rsidRPr="00944F7F" w:rsidRDefault="001F009E" w:rsidP="00AE526C">
                  <w:pPr>
                    <w:keepNext/>
                    <w:keepLines/>
                  </w:pPr>
                </w:p>
                <w:p w14:paraId="73372B23" w14:textId="77777777" w:rsidR="001F009E" w:rsidRPr="00944F7F" w:rsidRDefault="001F009E" w:rsidP="00AE526C">
                  <w:pPr>
                    <w:keepNext/>
                    <w:keepLines/>
                    <w:jc w:val="center"/>
                    <w:rPr>
                      <w:i/>
                      <w:szCs w:val="24"/>
                    </w:rPr>
                  </w:pPr>
                </w:p>
              </w:tc>
            </w:tr>
            <w:tr w:rsidR="001F009E" w:rsidRPr="00944F7F" w14:paraId="2A3F1DB6" w14:textId="77777777" w:rsidTr="00B6246C">
              <w:trPr>
                <w:trHeight w:val="3677"/>
              </w:trPr>
              <w:tc>
                <w:tcPr>
                  <w:tcW w:w="7155" w:type="dxa"/>
                </w:tcPr>
                <w:p w14:paraId="6AAFE227" w14:textId="77777777" w:rsidR="001F009E" w:rsidRDefault="001F009E" w:rsidP="00AE526C">
                  <w:pPr>
                    <w:keepNext/>
                    <w:keepLines/>
                    <w:snapToGrid w:val="0"/>
                    <w:rPr>
                      <w:szCs w:val="24"/>
                    </w:rPr>
                  </w:pPr>
                  <w:r w:rsidRPr="00BC7DBF">
                    <w:rPr>
                      <w:szCs w:val="24"/>
                    </w:rPr>
                    <w:t>………………………………………</w:t>
                  </w:r>
                </w:p>
                <w:p w14:paraId="7883DED0" w14:textId="77777777" w:rsidR="001F009E" w:rsidRDefault="001F009E" w:rsidP="00AE526C">
                  <w:pPr>
                    <w:keepNext/>
                    <w:keepLines/>
                    <w:snapToGrid w:val="0"/>
                    <w:rPr>
                      <w:szCs w:val="24"/>
                    </w:rPr>
                  </w:pPr>
                  <w:r>
                    <w:rPr>
                      <w:szCs w:val="24"/>
                    </w:rPr>
                    <w:t>Ing. Jaroslav Obst</w:t>
                  </w:r>
                </w:p>
                <w:p w14:paraId="7607B9EF" w14:textId="77777777" w:rsidR="001F009E" w:rsidRPr="00BC7DBF" w:rsidRDefault="001F009E" w:rsidP="00B6246C">
                  <w:pPr>
                    <w:keepNext/>
                    <w:keepLines/>
                    <w:snapToGrid w:val="0"/>
                    <w:ind w:right="1876"/>
                    <w:rPr>
                      <w:szCs w:val="24"/>
                    </w:rPr>
                  </w:pPr>
                  <w:r>
                    <w:rPr>
                      <w:szCs w:val="24"/>
                    </w:rPr>
                    <w:t>prokura</w:t>
                  </w:r>
                </w:p>
              </w:tc>
              <w:tc>
                <w:tcPr>
                  <w:tcW w:w="4049" w:type="dxa"/>
                </w:tcPr>
                <w:p w14:paraId="21750714" w14:textId="77777777" w:rsidR="001F009E" w:rsidRPr="005C7393" w:rsidRDefault="001F009E" w:rsidP="00AE526C">
                  <w:pPr>
                    <w:keepNext/>
                    <w:keepLines/>
                    <w:snapToGrid w:val="0"/>
                    <w:rPr>
                      <w:color w:val="FF0000"/>
                      <w:szCs w:val="24"/>
                    </w:rPr>
                  </w:pPr>
                </w:p>
              </w:tc>
              <w:tc>
                <w:tcPr>
                  <w:tcW w:w="4049" w:type="dxa"/>
                </w:tcPr>
                <w:p w14:paraId="219D4A7B" w14:textId="77777777" w:rsidR="001F009E" w:rsidRPr="00944F7F" w:rsidRDefault="001F009E" w:rsidP="00AE526C">
                  <w:pPr>
                    <w:keepNext/>
                    <w:keepLines/>
                    <w:snapToGrid w:val="0"/>
                    <w:rPr>
                      <w:color w:val="FF0000"/>
                      <w:szCs w:val="24"/>
                    </w:rPr>
                  </w:pPr>
                </w:p>
              </w:tc>
            </w:tr>
          </w:tbl>
          <w:p w14:paraId="52639E77" w14:textId="77777777" w:rsidR="001F009E" w:rsidRDefault="001F009E" w:rsidP="00AE526C"/>
        </w:tc>
      </w:tr>
    </w:tbl>
    <w:p w14:paraId="59661DE5" w14:textId="77777777" w:rsidR="009A29F9" w:rsidRPr="0071489E" w:rsidRDefault="009A29F9" w:rsidP="00B6246C">
      <w:pPr>
        <w:keepNext/>
        <w:keepLines/>
        <w:suppressAutoHyphens/>
        <w:snapToGrid w:val="0"/>
        <w:jc w:val="left"/>
        <w:rPr>
          <w:sz w:val="22"/>
          <w:szCs w:val="22"/>
        </w:rPr>
      </w:pPr>
    </w:p>
    <w:sectPr w:rsidR="009A29F9" w:rsidRPr="0071489E" w:rsidSect="00B6246C">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EB1E" w14:textId="77777777" w:rsidR="007F5B8C" w:rsidRDefault="007F5B8C" w:rsidP="00E119A5">
      <w:r>
        <w:separator/>
      </w:r>
    </w:p>
  </w:endnote>
  <w:endnote w:type="continuationSeparator" w:id="0">
    <w:p w14:paraId="0FB193D7" w14:textId="77777777" w:rsidR="007F5B8C" w:rsidRDefault="007F5B8C"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FB0CDD8" w14:textId="77777777" w:rsidR="00E119A5" w:rsidRDefault="00E119A5">
        <w:pPr>
          <w:pStyle w:val="Zpat"/>
          <w:jc w:val="center"/>
        </w:pPr>
        <w:r>
          <w:fldChar w:fldCharType="begin"/>
        </w:r>
        <w:r>
          <w:instrText>PAGE   \* MERGEFORMAT</w:instrText>
        </w:r>
        <w:r>
          <w:fldChar w:fldCharType="separate"/>
        </w:r>
        <w:r w:rsidR="00F51CD8">
          <w:rPr>
            <w:noProof/>
          </w:rPr>
          <w:t>9</w:t>
        </w:r>
        <w:r>
          <w:fldChar w:fldCharType="end"/>
        </w:r>
      </w:p>
    </w:sdtContent>
  </w:sdt>
  <w:p w14:paraId="3CD5C204"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3DCEF" w14:textId="77777777" w:rsidR="007F5B8C" w:rsidRDefault="007F5B8C" w:rsidP="00E119A5">
      <w:r>
        <w:separator/>
      </w:r>
    </w:p>
  </w:footnote>
  <w:footnote w:type="continuationSeparator" w:id="0">
    <w:p w14:paraId="399D0061" w14:textId="77777777" w:rsidR="007F5B8C" w:rsidRDefault="007F5B8C"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multilevel"/>
    <w:tmpl w:val="00000003"/>
    <w:name w:val="WW8Num11"/>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3">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9"/>
    <w:multiLevelType w:val="multilevel"/>
    <w:tmpl w:val="FB326CD6"/>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ascii="Times New Roman" w:eastAsia="Times New Roman" w:hAnsi="Times New Roman" w:cs="Times New Roman"/>
      </w:r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6">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153A79A9"/>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D61D9"/>
    <w:multiLevelType w:val="hybridMultilevel"/>
    <w:tmpl w:val="081EE24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nsid w:val="3AEF2B19"/>
    <w:multiLevelType w:val="hybridMultilevel"/>
    <w:tmpl w:val="1C507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651C67"/>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FE5387"/>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78157EC8"/>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num>
  <w:num w:numId="11">
    <w:abstractNumId w:val="22"/>
  </w:num>
  <w:num w:numId="12">
    <w:abstractNumId w:val="16"/>
  </w:num>
  <w:num w:numId="13">
    <w:abstractNumId w:val="6"/>
  </w:num>
  <w:num w:numId="14">
    <w:abstractNumId w:val="7"/>
  </w:num>
  <w:num w:numId="15">
    <w:abstractNumId w:val="8"/>
  </w:num>
  <w:num w:numId="16">
    <w:abstractNumId w:val="15"/>
  </w:num>
  <w:num w:numId="17">
    <w:abstractNumId w:val="23"/>
  </w:num>
  <w:num w:numId="18">
    <w:abstractNumId w:val="28"/>
  </w:num>
  <w:num w:numId="19">
    <w:abstractNumId w:val="25"/>
  </w:num>
  <w:num w:numId="20">
    <w:abstractNumId w:val="14"/>
  </w:num>
  <w:num w:numId="21">
    <w:abstractNumId w:val="27"/>
  </w:num>
  <w:num w:numId="22">
    <w:abstractNumId w:val="21"/>
  </w:num>
  <w:num w:numId="23">
    <w:abstractNumId w:val="11"/>
  </w:num>
  <w:num w:numId="24">
    <w:abstractNumId w:val="12"/>
  </w:num>
  <w:num w:numId="25">
    <w:abstractNumId w:val="17"/>
  </w:num>
  <w:num w:numId="26">
    <w:abstractNumId w:val="5"/>
  </w:num>
  <w:num w:numId="27">
    <w:abstractNumId w:val="17"/>
  </w:num>
  <w:num w:numId="28">
    <w:abstractNumId w:val="2"/>
    <w:lvlOverride w:ilvl="0">
      <w:startOverride w:val="1"/>
    </w:lvlOverride>
  </w:num>
  <w:num w:numId="29">
    <w:abstractNumId w:val="17"/>
  </w:num>
  <w:num w:numId="30">
    <w:abstractNumId w:val="0"/>
  </w:num>
  <w:num w:numId="31">
    <w:abstractNumId w:val="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2367"/>
    <w:rsid w:val="000269B9"/>
    <w:rsid w:val="0003761D"/>
    <w:rsid w:val="00045AD4"/>
    <w:rsid w:val="00073A0D"/>
    <w:rsid w:val="00086D11"/>
    <w:rsid w:val="000A3FFC"/>
    <w:rsid w:val="000F0A50"/>
    <w:rsid w:val="000F0F07"/>
    <w:rsid w:val="00137A78"/>
    <w:rsid w:val="00152A7C"/>
    <w:rsid w:val="00155F6E"/>
    <w:rsid w:val="001603DA"/>
    <w:rsid w:val="001773C7"/>
    <w:rsid w:val="001A62EF"/>
    <w:rsid w:val="001C260E"/>
    <w:rsid w:val="001C790D"/>
    <w:rsid w:val="001F009E"/>
    <w:rsid w:val="001F0606"/>
    <w:rsid w:val="00205BEE"/>
    <w:rsid w:val="00211BBC"/>
    <w:rsid w:val="00217539"/>
    <w:rsid w:val="00235C4E"/>
    <w:rsid w:val="00257A67"/>
    <w:rsid w:val="00257D50"/>
    <w:rsid w:val="00261698"/>
    <w:rsid w:val="002826D2"/>
    <w:rsid w:val="00292A4F"/>
    <w:rsid w:val="0029512D"/>
    <w:rsid w:val="002A58E7"/>
    <w:rsid w:val="002A7ED9"/>
    <w:rsid w:val="0030309D"/>
    <w:rsid w:val="0031545F"/>
    <w:rsid w:val="00346C50"/>
    <w:rsid w:val="00392CE8"/>
    <w:rsid w:val="003E6988"/>
    <w:rsid w:val="00416390"/>
    <w:rsid w:val="00430F06"/>
    <w:rsid w:val="00444BFF"/>
    <w:rsid w:val="004472B6"/>
    <w:rsid w:val="00454E56"/>
    <w:rsid w:val="00460EFC"/>
    <w:rsid w:val="00482E22"/>
    <w:rsid w:val="004842BC"/>
    <w:rsid w:val="004A61DB"/>
    <w:rsid w:val="004E457C"/>
    <w:rsid w:val="00513F96"/>
    <w:rsid w:val="00514DA2"/>
    <w:rsid w:val="00552D32"/>
    <w:rsid w:val="00555A48"/>
    <w:rsid w:val="005842F5"/>
    <w:rsid w:val="005A1EC1"/>
    <w:rsid w:val="005A7836"/>
    <w:rsid w:val="005C40B7"/>
    <w:rsid w:val="005F7200"/>
    <w:rsid w:val="00624B3D"/>
    <w:rsid w:val="006464E1"/>
    <w:rsid w:val="006606F4"/>
    <w:rsid w:val="00665B3C"/>
    <w:rsid w:val="00684B27"/>
    <w:rsid w:val="006D21DE"/>
    <w:rsid w:val="006E634A"/>
    <w:rsid w:val="00712879"/>
    <w:rsid w:val="0071489E"/>
    <w:rsid w:val="007176C8"/>
    <w:rsid w:val="00717712"/>
    <w:rsid w:val="007608FA"/>
    <w:rsid w:val="0077185B"/>
    <w:rsid w:val="007D7C57"/>
    <w:rsid w:val="007F3BBB"/>
    <w:rsid w:val="007F5B8C"/>
    <w:rsid w:val="0087560B"/>
    <w:rsid w:val="008A2F56"/>
    <w:rsid w:val="008C2133"/>
    <w:rsid w:val="008D319E"/>
    <w:rsid w:val="008E53C1"/>
    <w:rsid w:val="008F75EF"/>
    <w:rsid w:val="008F797F"/>
    <w:rsid w:val="009134AE"/>
    <w:rsid w:val="009738A1"/>
    <w:rsid w:val="009842C8"/>
    <w:rsid w:val="0099012F"/>
    <w:rsid w:val="009973C4"/>
    <w:rsid w:val="009A29F9"/>
    <w:rsid w:val="009A4742"/>
    <w:rsid w:val="009A62B8"/>
    <w:rsid w:val="009B6760"/>
    <w:rsid w:val="009E26F1"/>
    <w:rsid w:val="009F010A"/>
    <w:rsid w:val="00A110A2"/>
    <w:rsid w:val="00A2786E"/>
    <w:rsid w:val="00A540DF"/>
    <w:rsid w:val="00A74E5A"/>
    <w:rsid w:val="00A76AB2"/>
    <w:rsid w:val="00A819B3"/>
    <w:rsid w:val="00A8240F"/>
    <w:rsid w:val="00A94491"/>
    <w:rsid w:val="00A95985"/>
    <w:rsid w:val="00AA3668"/>
    <w:rsid w:val="00AA430C"/>
    <w:rsid w:val="00AA66FF"/>
    <w:rsid w:val="00AD1AA0"/>
    <w:rsid w:val="00AE0BAA"/>
    <w:rsid w:val="00AE2E58"/>
    <w:rsid w:val="00AE3EAF"/>
    <w:rsid w:val="00AF342D"/>
    <w:rsid w:val="00B13631"/>
    <w:rsid w:val="00B217E0"/>
    <w:rsid w:val="00B402AA"/>
    <w:rsid w:val="00B460BF"/>
    <w:rsid w:val="00B6246C"/>
    <w:rsid w:val="00BA536F"/>
    <w:rsid w:val="00BF5283"/>
    <w:rsid w:val="00C01358"/>
    <w:rsid w:val="00C6261A"/>
    <w:rsid w:val="00C66EB9"/>
    <w:rsid w:val="00CC1B11"/>
    <w:rsid w:val="00CE3673"/>
    <w:rsid w:val="00CF0DAD"/>
    <w:rsid w:val="00D000E5"/>
    <w:rsid w:val="00D20D61"/>
    <w:rsid w:val="00D458EA"/>
    <w:rsid w:val="00D66A95"/>
    <w:rsid w:val="00DC4D2F"/>
    <w:rsid w:val="00E04DEE"/>
    <w:rsid w:val="00E119A5"/>
    <w:rsid w:val="00E12E4B"/>
    <w:rsid w:val="00E15F8D"/>
    <w:rsid w:val="00E213D4"/>
    <w:rsid w:val="00E31511"/>
    <w:rsid w:val="00E31BEF"/>
    <w:rsid w:val="00E616A5"/>
    <w:rsid w:val="00EB658B"/>
    <w:rsid w:val="00ED4C8C"/>
    <w:rsid w:val="00F51CD8"/>
    <w:rsid w:val="00F65385"/>
    <w:rsid w:val="00F8750A"/>
    <w:rsid w:val="00FA79D3"/>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nhideWhenUsed/>
    <w:rsid w:val="00E119A5"/>
    <w:pPr>
      <w:tabs>
        <w:tab w:val="center" w:pos="4536"/>
        <w:tab w:val="right" w:pos="9072"/>
      </w:tabs>
    </w:pPr>
  </w:style>
  <w:style w:type="character" w:customStyle="1" w:styleId="ZpatChar">
    <w:name w:val="Zápatí Char"/>
    <w:basedOn w:val="Standardnpsmoodstavce"/>
    <w:link w:val="Zpat"/>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 w:type="paragraph" w:styleId="Bezmezer">
    <w:name w:val="No Spacing"/>
    <w:uiPriority w:val="1"/>
    <w:qFormat/>
    <w:rsid w:val="0003761D"/>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94491"/>
    <w:pPr>
      <w:suppressAutoHyphens/>
      <w:spacing w:after="120"/>
      <w:jc w:val="left"/>
    </w:pPr>
    <w:rPr>
      <w:rFonts w:ascii="CG Times" w:hAnsi="CG Times"/>
      <w:lang w:eastAsia="ar-SA"/>
    </w:rPr>
  </w:style>
  <w:style w:type="character" w:customStyle="1" w:styleId="ZkladntextChar">
    <w:name w:val="Základní text Char"/>
    <w:basedOn w:val="Standardnpsmoodstavce"/>
    <w:link w:val="Zkladntext"/>
    <w:rsid w:val="00A94491"/>
    <w:rPr>
      <w:rFonts w:ascii="CG Times" w:eastAsia="Times New Roman" w:hAnsi="CG Times" w:cs="Times New Roman"/>
      <w:sz w:val="24"/>
      <w:szCs w:val="20"/>
      <w:lang w:eastAsia="ar-SA"/>
    </w:rPr>
  </w:style>
  <w:style w:type="paragraph" w:styleId="Nzev">
    <w:name w:val="Title"/>
    <w:basedOn w:val="Normln"/>
    <w:next w:val="Podtitul"/>
    <w:link w:val="NzevChar"/>
    <w:qFormat/>
    <w:rsid w:val="00A94491"/>
    <w:pPr>
      <w:widowControl w:val="0"/>
      <w:suppressAutoHyphens/>
      <w:ind w:left="567"/>
      <w:jc w:val="center"/>
    </w:pPr>
    <w:rPr>
      <w:b/>
      <w:sz w:val="36"/>
      <w:lang w:eastAsia="ar-SA"/>
    </w:rPr>
  </w:style>
  <w:style w:type="character" w:customStyle="1" w:styleId="NzevChar">
    <w:name w:val="Název Char"/>
    <w:basedOn w:val="Standardnpsmoodstavce"/>
    <w:link w:val="Nzev"/>
    <w:rsid w:val="00A94491"/>
    <w:rPr>
      <w:rFonts w:ascii="Times New Roman" w:eastAsia="Times New Roman" w:hAnsi="Times New Roman" w:cs="Times New Roman"/>
      <w:b/>
      <w:sz w:val="36"/>
      <w:szCs w:val="20"/>
      <w:lang w:eastAsia="ar-SA"/>
    </w:rPr>
  </w:style>
  <w:style w:type="paragraph" w:styleId="Podtitul">
    <w:name w:val="Subtitle"/>
    <w:basedOn w:val="Normln"/>
    <w:next w:val="Normln"/>
    <w:link w:val="PodtitulChar"/>
    <w:uiPriority w:val="11"/>
    <w:qFormat/>
    <w:rsid w:val="00A94491"/>
    <w:pPr>
      <w:numPr>
        <w:ilvl w:val="1"/>
      </w:numPr>
      <w:suppressAutoHyphens/>
      <w:jc w:val="left"/>
    </w:pPr>
    <w:rPr>
      <w:rFonts w:ascii="Cambria" w:hAnsi="Cambria"/>
      <w:i/>
      <w:iCs/>
      <w:color w:val="4F81BD"/>
      <w:spacing w:val="15"/>
      <w:szCs w:val="24"/>
      <w:lang w:eastAsia="ar-SA"/>
    </w:rPr>
  </w:style>
  <w:style w:type="character" w:customStyle="1" w:styleId="PodtitulChar">
    <w:name w:val="Podtitul Char"/>
    <w:basedOn w:val="Standardnpsmoodstavce"/>
    <w:link w:val="Podtitul"/>
    <w:uiPriority w:val="11"/>
    <w:rsid w:val="00A94491"/>
    <w:rPr>
      <w:rFonts w:ascii="Cambria" w:eastAsia="Times New Roman" w:hAnsi="Cambria" w:cs="Times New Roman"/>
      <w:i/>
      <w:iCs/>
      <w:color w:val="4F81BD"/>
      <w:spacing w:val="15"/>
      <w:sz w:val="24"/>
      <w:szCs w:val="24"/>
      <w:lang w:eastAsia="ar-SA"/>
    </w:rPr>
  </w:style>
  <w:style w:type="paragraph" w:customStyle="1" w:styleId="Zkladntext24">
    <w:name w:val="Základní text 24"/>
    <w:basedOn w:val="Normln"/>
    <w:rsid w:val="00A94491"/>
    <w:pPr>
      <w:ind w:left="284"/>
      <w:jc w:val="lef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nhideWhenUsed/>
    <w:rsid w:val="00E119A5"/>
    <w:pPr>
      <w:tabs>
        <w:tab w:val="center" w:pos="4536"/>
        <w:tab w:val="right" w:pos="9072"/>
      </w:tabs>
    </w:pPr>
  </w:style>
  <w:style w:type="character" w:customStyle="1" w:styleId="ZpatChar">
    <w:name w:val="Zápatí Char"/>
    <w:basedOn w:val="Standardnpsmoodstavce"/>
    <w:link w:val="Zpat"/>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 w:type="paragraph" w:styleId="Bezmezer">
    <w:name w:val="No Spacing"/>
    <w:uiPriority w:val="1"/>
    <w:qFormat/>
    <w:rsid w:val="0003761D"/>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94491"/>
    <w:pPr>
      <w:suppressAutoHyphens/>
      <w:spacing w:after="120"/>
      <w:jc w:val="left"/>
    </w:pPr>
    <w:rPr>
      <w:rFonts w:ascii="CG Times" w:hAnsi="CG Times"/>
      <w:lang w:eastAsia="ar-SA"/>
    </w:rPr>
  </w:style>
  <w:style w:type="character" w:customStyle="1" w:styleId="ZkladntextChar">
    <w:name w:val="Základní text Char"/>
    <w:basedOn w:val="Standardnpsmoodstavce"/>
    <w:link w:val="Zkladntext"/>
    <w:rsid w:val="00A94491"/>
    <w:rPr>
      <w:rFonts w:ascii="CG Times" w:eastAsia="Times New Roman" w:hAnsi="CG Times" w:cs="Times New Roman"/>
      <w:sz w:val="24"/>
      <w:szCs w:val="20"/>
      <w:lang w:eastAsia="ar-SA"/>
    </w:rPr>
  </w:style>
  <w:style w:type="paragraph" w:styleId="Nzev">
    <w:name w:val="Title"/>
    <w:basedOn w:val="Normln"/>
    <w:next w:val="Podtitul"/>
    <w:link w:val="NzevChar"/>
    <w:qFormat/>
    <w:rsid w:val="00A94491"/>
    <w:pPr>
      <w:widowControl w:val="0"/>
      <w:suppressAutoHyphens/>
      <w:ind w:left="567"/>
      <w:jc w:val="center"/>
    </w:pPr>
    <w:rPr>
      <w:b/>
      <w:sz w:val="36"/>
      <w:lang w:eastAsia="ar-SA"/>
    </w:rPr>
  </w:style>
  <w:style w:type="character" w:customStyle="1" w:styleId="NzevChar">
    <w:name w:val="Název Char"/>
    <w:basedOn w:val="Standardnpsmoodstavce"/>
    <w:link w:val="Nzev"/>
    <w:rsid w:val="00A94491"/>
    <w:rPr>
      <w:rFonts w:ascii="Times New Roman" w:eastAsia="Times New Roman" w:hAnsi="Times New Roman" w:cs="Times New Roman"/>
      <w:b/>
      <w:sz w:val="36"/>
      <w:szCs w:val="20"/>
      <w:lang w:eastAsia="ar-SA"/>
    </w:rPr>
  </w:style>
  <w:style w:type="paragraph" w:styleId="Podtitul">
    <w:name w:val="Subtitle"/>
    <w:basedOn w:val="Normln"/>
    <w:next w:val="Normln"/>
    <w:link w:val="PodtitulChar"/>
    <w:uiPriority w:val="11"/>
    <w:qFormat/>
    <w:rsid w:val="00A94491"/>
    <w:pPr>
      <w:numPr>
        <w:ilvl w:val="1"/>
      </w:numPr>
      <w:suppressAutoHyphens/>
      <w:jc w:val="left"/>
    </w:pPr>
    <w:rPr>
      <w:rFonts w:ascii="Cambria" w:hAnsi="Cambria"/>
      <w:i/>
      <w:iCs/>
      <w:color w:val="4F81BD"/>
      <w:spacing w:val="15"/>
      <w:szCs w:val="24"/>
      <w:lang w:eastAsia="ar-SA"/>
    </w:rPr>
  </w:style>
  <w:style w:type="character" w:customStyle="1" w:styleId="PodtitulChar">
    <w:name w:val="Podtitul Char"/>
    <w:basedOn w:val="Standardnpsmoodstavce"/>
    <w:link w:val="Podtitul"/>
    <w:uiPriority w:val="11"/>
    <w:rsid w:val="00A94491"/>
    <w:rPr>
      <w:rFonts w:ascii="Cambria" w:eastAsia="Times New Roman" w:hAnsi="Cambria" w:cs="Times New Roman"/>
      <w:i/>
      <w:iCs/>
      <w:color w:val="4F81BD"/>
      <w:spacing w:val="15"/>
      <w:sz w:val="24"/>
      <w:szCs w:val="24"/>
      <w:lang w:eastAsia="ar-SA"/>
    </w:rPr>
  </w:style>
  <w:style w:type="paragraph" w:customStyle="1" w:styleId="Zkladntext24">
    <w:name w:val="Základní text 24"/>
    <w:basedOn w:val="Normln"/>
    <w:rsid w:val="00A94491"/>
    <w:pPr>
      <w:ind w:left="284"/>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0506">
      <w:bodyDiv w:val="1"/>
      <w:marLeft w:val="0"/>
      <w:marRight w:val="0"/>
      <w:marTop w:val="0"/>
      <w:marBottom w:val="0"/>
      <w:divBdr>
        <w:top w:val="none" w:sz="0" w:space="0" w:color="auto"/>
        <w:left w:val="none" w:sz="0" w:space="0" w:color="auto"/>
        <w:bottom w:val="none" w:sz="0" w:space="0" w:color="auto"/>
        <w:right w:val="none" w:sz="0" w:space="0" w:color="auto"/>
      </w:divBdr>
    </w:div>
    <w:div w:id="547181210">
      <w:bodyDiv w:val="1"/>
      <w:marLeft w:val="0"/>
      <w:marRight w:val="0"/>
      <w:marTop w:val="0"/>
      <w:marBottom w:val="0"/>
      <w:divBdr>
        <w:top w:val="none" w:sz="0" w:space="0" w:color="auto"/>
        <w:left w:val="none" w:sz="0" w:space="0" w:color="auto"/>
        <w:bottom w:val="none" w:sz="0" w:space="0" w:color="auto"/>
        <w:right w:val="none" w:sz="0" w:space="0" w:color="auto"/>
      </w:divBdr>
    </w:div>
    <w:div w:id="785463223">
      <w:bodyDiv w:val="1"/>
      <w:marLeft w:val="0"/>
      <w:marRight w:val="0"/>
      <w:marTop w:val="0"/>
      <w:marBottom w:val="0"/>
      <w:divBdr>
        <w:top w:val="none" w:sz="0" w:space="0" w:color="auto"/>
        <w:left w:val="none" w:sz="0" w:space="0" w:color="auto"/>
        <w:bottom w:val="none" w:sz="0" w:space="0" w:color="auto"/>
        <w:right w:val="none" w:sz="0" w:space="0" w:color="auto"/>
      </w:divBdr>
    </w:div>
    <w:div w:id="934367377">
      <w:bodyDiv w:val="1"/>
      <w:marLeft w:val="0"/>
      <w:marRight w:val="0"/>
      <w:marTop w:val="0"/>
      <w:marBottom w:val="0"/>
      <w:divBdr>
        <w:top w:val="none" w:sz="0" w:space="0" w:color="auto"/>
        <w:left w:val="none" w:sz="0" w:space="0" w:color="auto"/>
        <w:bottom w:val="none" w:sz="0" w:space="0" w:color="auto"/>
        <w:right w:val="none" w:sz="0" w:space="0" w:color="auto"/>
      </w:divBdr>
    </w:div>
    <w:div w:id="1390298675">
      <w:bodyDiv w:val="1"/>
      <w:marLeft w:val="0"/>
      <w:marRight w:val="0"/>
      <w:marTop w:val="0"/>
      <w:marBottom w:val="0"/>
      <w:divBdr>
        <w:top w:val="none" w:sz="0" w:space="0" w:color="auto"/>
        <w:left w:val="none" w:sz="0" w:space="0" w:color="auto"/>
        <w:bottom w:val="none" w:sz="0" w:space="0" w:color="auto"/>
        <w:right w:val="none" w:sz="0" w:space="0" w:color="auto"/>
      </w:divBdr>
    </w:div>
    <w:div w:id="18204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Props1.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3222</Words>
  <Characters>19010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Eva Kasanová</cp:lastModifiedBy>
  <cp:revision>2</cp:revision>
  <cp:lastPrinted>2017-04-05T10:39:00Z</cp:lastPrinted>
  <dcterms:created xsi:type="dcterms:W3CDTF">2017-04-26T06:46:00Z</dcterms:created>
  <dcterms:modified xsi:type="dcterms:W3CDTF">2017-04-26T06:46:00Z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