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422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24. 5. 2022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422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F4422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F4422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422F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4422F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422F">
        <w:rPr>
          <w:rFonts w:ascii="Tahoma" w:hAnsi="Tahoma" w:cs="Tahoma"/>
          <w:noProof/>
          <w:sz w:val="28"/>
          <w:szCs w:val="28"/>
        </w:rPr>
        <w:t>85/22/7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422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Provedení rozvodů ÚT a ZTI v 1.PP a 2.NP v objektu čp. 1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4422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248 950,00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F4422F">
        <w:rPr>
          <w:rFonts w:ascii="Tahoma" w:hAnsi="Tahoma" w:cs="Tahoma"/>
          <w:b/>
          <w:bCs/>
          <w:sz w:val="20"/>
          <w:szCs w:val="20"/>
        </w:rPr>
        <w:t xml:space="preserve"> (bez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422F">
        <w:rPr>
          <w:rFonts w:ascii="Tahoma" w:hAnsi="Tahoma" w:cs="Tahoma"/>
          <w:b/>
          <w:bCs/>
          <w:noProof/>
          <w:sz w:val="20"/>
          <w:szCs w:val="20"/>
        </w:rPr>
        <w:t>248 950,00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F4422F">
        <w:rPr>
          <w:rFonts w:ascii="Tahoma" w:hAnsi="Tahoma" w:cs="Tahoma"/>
          <w:sz w:val="20"/>
          <w:szCs w:val="20"/>
        </w:rPr>
        <w:t xml:space="preserve"> rozvody teplé užitkové vody a ležaté kanalizace</w:t>
      </w:r>
      <w:bookmarkStart w:id="0" w:name="_GoBack"/>
      <w:bookmarkEnd w:id="0"/>
    </w:p>
    <w:p w:rsidR="001F0477" w:rsidRPr="006F0BA2" w:rsidRDefault="00F4422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422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422F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2F" w:rsidRDefault="00F4422F">
      <w:r>
        <w:separator/>
      </w:r>
    </w:p>
  </w:endnote>
  <w:endnote w:type="continuationSeparator" w:id="0">
    <w:p w:rsidR="00F4422F" w:rsidRDefault="00F4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2F" w:rsidRDefault="00F4422F">
      <w:r>
        <w:separator/>
      </w:r>
    </w:p>
  </w:footnote>
  <w:footnote w:type="continuationSeparator" w:id="0">
    <w:p w:rsidR="00F4422F" w:rsidRDefault="00F44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2F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  <w:rsid w:val="00F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F5097"/>
  <w15:chartTrackingRefBased/>
  <w15:docId w15:val="{9BDA45E9-0C65-4E23-B94A-6C5C0ED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2022-05-24T10:45:00Z</dcterms:created>
  <dcterms:modified xsi:type="dcterms:W3CDTF">2022-05-24T10:48:00Z</dcterms:modified>
</cp:coreProperties>
</file>