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128"/>
      </w:tblGrid>
      <w:tr w:rsidR="008A3038" w:rsidRPr="0087550B" w14:paraId="2762989A" w14:textId="77777777" w:rsidTr="008A3038">
        <w:tc>
          <w:tcPr>
            <w:tcW w:w="7366" w:type="dxa"/>
          </w:tcPr>
          <w:p w14:paraId="0773FE52" w14:textId="18B78251" w:rsidR="008A3038" w:rsidRPr="0087550B" w:rsidRDefault="008A3038" w:rsidP="008A3038">
            <w:pPr>
              <w:keepLines/>
              <w:widowControl/>
              <w:tabs>
                <w:tab w:val="left" w:pos="567"/>
              </w:tabs>
              <w:suppressAutoHyphens/>
              <w:autoSpaceDE/>
              <w:autoSpaceDN/>
              <w:adjustRightInd/>
              <w:spacing w:line="276" w:lineRule="auto"/>
              <w:jc w:val="right"/>
              <w:textAlignment w:val="baseline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F043B8" w14:textId="6E767815" w:rsidR="008A3038" w:rsidRPr="0087550B" w:rsidRDefault="008A3038" w:rsidP="008A3038">
            <w:pPr>
              <w:keepLines/>
              <w:widowControl/>
              <w:tabs>
                <w:tab w:val="left" w:pos="567"/>
              </w:tabs>
              <w:suppressAutoHyphens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7550B">
              <w:rPr>
                <w:rFonts w:ascii="Segoe UI" w:hAnsi="Segoe UI" w:cs="Segoe UI"/>
                <w:bCs/>
                <w:sz w:val="20"/>
                <w:szCs w:val="20"/>
              </w:rPr>
              <w:t>RS: NE</w:t>
            </w:r>
          </w:p>
        </w:tc>
      </w:tr>
    </w:tbl>
    <w:p w14:paraId="333C81A9" w14:textId="20E4E463" w:rsidR="00F72880" w:rsidRPr="0087550B" w:rsidRDefault="0095114F" w:rsidP="0095114F">
      <w:pPr>
        <w:keepLines/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567" w:hanging="567"/>
        <w:contextualSpacing/>
        <w:jc w:val="center"/>
        <w:textAlignment w:val="baseline"/>
        <w:rPr>
          <w:rFonts w:ascii="Segoe UI" w:hAnsi="Segoe UI" w:cs="Segoe UI"/>
          <w:b/>
          <w:bCs/>
        </w:rPr>
      </w:pPr>
      <w:r w:rsidRPr="0087550B">
        <w:rPr>
          <w:rFonts w:ascii="Segoe UI" w:hAnsi="Segoe UI" w:cs="Segoe UI"/>
          <w:b/>
          <w:bCs/>
        </w:rPr>
        <w:t>PŘÍKAZNÍ SMLOUVA O PODMÍNKÁCH POSKYTOVÁNÍ SLUŽEB V</w:t>
      </w:r>
      <w:r w:rsidR="00F72880" w:rsidRPr="0087550B">
        <w:rPr>
          <w:rFonts w:ascii="Segoe UI" w:hAnsi="Segoe UI" w:cs="Segoe UI"/>
          <w:b/>
          <w:bCs/>
        </w:rPr>
        <w:t> </w:t>
      </w:r>
      <w:r w:rsidRPr="0087550B">
        <w:rPr>
          <w:rFonts w:ascii="Segoe UI" w:hAnsi="Segoe UI" w:cs="Segoe UI"/>
          <w:b/>
          <w:bCs/>
        </w:rPr>
        <w:t>OBLASTI</w:t>
      </w:r>
    </w:p>
    <w:p w14:paraId="33470271" w14:textId="77777777" w:rsidR="0095114F" w:rsidRPr="0087550B" w:rsidRDefault="005032C3" w:rsidP="0095114F">
      <w:pPr>
        <w:keepLines/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567" w:hanging="567"/>
        <w:contextualSpacing/>
        <w:jc w:val="center"/>
        <w:textAlignment w:val="baseline"/>
        <w:rPr>
          <w:rFonts w:ascii="Segoe UI" w:hAnsi="Segoe UI" w:cs="Segoe UI"/>
          <w:b/>
          <w:bCs/>
        </w:rPr>
      </w:pPr>
      <w:r w:rsidRPr="0087550B">
        <w:rPr>
          <w:rFonts w:ascii="Segoe UI" w:hAnsi="Segoe UI" w:cs="Segoe UI"/>
          <w:b/>
          <w:bCs/>
        </w:rPr>
        <w:t>DO</w:t>
      </w:r>
      <w:r w:rsidR="00D90B84" w:rsidRPr="0087550B">
        <w:rPr>
          <w:rFonts w:ascii="Segoe UI" w:hAnsi="Segoe UI" w:cs="Segoe UI"/>
          <w:b/>
          <w:bCs/>
        </w:rPr>
        <w:t>T</w:t>
      </w:r>
      <w:r w:rsidRPr="0087550B">
        <w:rPr>
          <w:rFonts w:ascii="Segoe UI" w:hAnsi="Segoe UI" w:cs="Segoe UI"/>
          <w:b/>
          <w:bCs/>
        </w:rPr>
        <w:t>AČNÍHO</w:t>
      </w:r>
      <w:r w:rsidR="0095114F" w:rsidRPr="0087550B">
        <w:rPr>
          <w:rFonts w:ascii="Segoe UI" w:hAnsi="Segoe UI" w:cs="Segoe UI"/>
          <w:b/>
          <w:bCs/>
        </w:rPr>
        <w:t xml:space="preserve"> MANAGEMENTU</w:t>
      </w:r>
    </w:p>
    <w:p w14:paraId="46357EEB" w14:textId="77777777" w:rsidR="0095114F" w:rsidRPr="0087550B" w:rsidRDefault="0095114F" w:rsidP="0095114F">
      <w:pPr>
        <w:keepLines/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567" w:hanging="567"/>
        <w:jc w:val="center"/>
        <w:textAlignment w:val="baseline"/>
        <w:rPr>
          <w:rFonts w:ascii="Segoe UI" w:hAnsi="Segoe UI" w:cs="Segoe UI"/>
          <w:bCs/>
          <w:sz w:val="20"/>
          <w:szCs w:val="20"/>
        </w:rPr>
      </w:pPr>
      <w:r w:rsidRPr="0087550B">
        <w:rPr>
          <w:rFonts w:ascii="Segoe UI" w:hAnsi="Segoe UI" w:cs="Segoe UI"/>
          <w:sz w:val="20"/>
          <w:szCs w:val="20"/>
        </w:rPr>
        <w:t xml:space="preserve">dle ustanovení § 2430 a násl. zákona č. 89/2012 Sb., </w:t>
      </w:r>
      <w:r w:rsidR="004E6658" w:rsidRPr="0087550B">
        <w:rPr>
          <w:rFonts w:ascii="Segoe UI" w:hAnsi="Segoe UI" w:cs="Segoe UI"/>
          <w:sz w:val="20"/>
          <w:szCs w:val="20"/>
        </w:rPr>
        <w:t>občanský</w:t>
      </w:r>
      <w:r w:rsidRPr="0087550B">
        <w:rPr>
          <w:rFonts w:ascii="Segoe UI" w:hAnsi="Segoe UI" w:cs="Segoe UI"/>
          <w:sz w:val="20"/>
          <w:szCs w:val="20"/>
        </w:rPr>
        <w:t xml:space="preserve"> zákoník, ve znění pozdějších předpisů</w:t>
      </w: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257"/>
      </w:tblGrid>
      <w:tr w:rsidR="00C2628D" w:rsidRPr="0087550B" w14:paraId="669A4F4E" w14:textId="77777777" w:rsidTr="00DB1CAA">
        <w:tc>
          <w:tcPr>
            <w:tcW w:w="4667" w:type="dxa"/>
          </w:tcPr>
          <w:p w14:paraId="0D52DD5C" w14:textId="77777777" w:rsidR="003B02CE" w:rsidRPr="0087550B" w:rsidRDefault="003B02CE" w:rsidP="003B02CE">
            <w:pPr>
              <w:keepLines/>
              <w:widowControl/>
              <w:tabs>
                <w:tab w:val="left" w:pos="567"/>
              </w:tabs>
              <w:suppressAutoHyphens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7550B">
              <w:rPr>
                <w:rFonts w:ascii="Segoe UI" w:hAnsi="Segoe UI" w:cs="Segoe UI"/>
                <w:bCs/>
                <w:sz w:val="20"/>
                <w:szCs w:val="20"/>
              </w:rPr>
              <w:t>č. příkazce</w:t>
            </w:r>
          </w:p>
        </w:tc>
        <w:tc>
          <w:tcPr>
            <w:tcW w:w="4257" w:type="dxa"/>
          </w:tcPr>
          <w:p w14:paraId="3F02B9AF" w14:textId="4D009748" w:rsidR="003B02CE" w:rsidRPr="0087550B" w:rsidRDefault="003B02CE" w:rsidP="002D4F13">
            <w:pPr>
              <w:keepLines/>
              <w:widowControl/>
              <w:tabs>
                <w:tab w:val="left" w:pos="567"/>
              </w:tabs>
              <w:suppressAutoHyphens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7550B">
              <w:rPr>
                <w:rFonts w:ascii="Segoe UI" w:hAnsi="Segoe UI" w:cs="Segoe UI"/>
                <w:bCs/>
                <w:sz w:val="20"/>
                <w:szCs w:val="20"/>
              </w:rPr>
              <w:t xml:space="preserve">č. příkazníka: </w:t>
            </w:r>
          </w:p>
        </w:tc>
      </w:tr>
    </w:tbl>
    <w:p w14:paraId="48E15048" w14:textId="0AE63975" w:rsidR="006F19E6" w:rsidRDefault="006F19E6" w:rsidP="006F19E6">
      <w:pPr>
        <w:keepLines/>
        <w:tabs>
          <w:tab w:val="left" w:pos="567"/>
        </w:tabs>
        <w:contextualSpacing/>
        <w:rPr>
          <w:rFonts w:ascii="Segoe UI" w:hAnsi="Segoe UI" w:cs="Segoe UI"/>
          <w:b/>
          <w:sz w:val="22"/>
          <w:szCs w:val="22"/>
        </w:rPr>
      </w:pPr>
    </w:p>
    <w:p w14:paraId="1797620F" w14:textId="7D18ECC5" w:rsidR="005101E5" w:rsidRPr="005101E5" w:rsidRDefault="005101E5" w:rsidP="005101E5">
      <w:pPr>
        <w:keepLines/>
        <w:tabs>
          <w:tab w:val="left" w:pos="567"/>
        </w:tabs>
        <w:contextualSpacing/>
        <w:rPr>
          <w:rFonts w:ascii="Segoe UI" w:hAnsi="Segoe UI" w:cs="Segoe UI"/>
          <w:b/>
          <w:sz w:val="22"/>
          <w:szCs w:val="22"/>
        </w:rPr>
      </w:pPr>
      <w:r w:rsidRPr="005101E5">
        <w:rPr>
          <w:rFonts w:ascii="Segoe UI" w:hAnsi="Segoe UI" w:cs="Segoe UI"/>
          <w:b/>
          <w:sz w:val="22"/>
          <w:szCs w:val="22"/>
        </w:rPr>
        <w:t>Vodovody a kanalizace Břeclav, a.s.</w:t>
      </w:r>
    </w:p>
    <w:p w14:paraId="38891F5F" w14:textId="018E410B" w:rsidR="005101E5" w:rsidRPr="005101E5" w:rsidRDefault="005101E5" w:rsidP="005101E5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 w:rsidRPr="005101E5">
        <w:rPr>
          <w:rFonts w:ascii="Segoe UI" w:eastAsia="Calibri" w:hAnsi="Segoe UI" w:cs="Segoe UI"/>
          <w:sz w:val="22"/>
          <w:szCs w:val="22"/>
          <w:lang w:eastAsia="en-US"/>
        </w:rPr>
        <w:t>IČ: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>49455168</w:t>
      </w:r>
    </w:p>
    <w:p w14:paraId="7F8563C3" w14:textId="4D6A5AF1" w:rsidR="005101E5" w:rsidRPr="005101E5" w:rsidRDefault="005101E5" w:rsidP="005101E5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 w:rsidRPr="005101E5">
        <w:rPr>
          <w:rFonts w:ascii="Segoe UI" w:eastAsia="Calibri" w:hAnsi="Segoe UI" w:cs="Segoe UI"/>
          <w:sz w:val="22"/>
          <w:szCs w:val="22"/>
          <w:lang w:eastAsia="en-US"/>
        </w:rPr>
        <w:t>DIČ: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>CZ49455168</w:t>
      </w:r>
    </w:p>
    <w:p w14:paraId="25999DB6" w14:textId="33A1D194" w:rsidR="005101E5" w:rsidRPr="005101E5" w:rsidRDefault="005101E5" w:rsidP="005101E5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s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>ídlo: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>Čechova 1300/23, 690 11 Břeclav</w:t>
      </w:r>
    </w:p>
    <w:p w14:paraId="114414CE" w14:textId="19251CC9" w:rsidR="005101E5" w:rsidRPr="005101E5" w:rsidRDefault="005101E5" w:rsidP="005101E5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z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 xml:space="preserve">astoupený: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>Milan Vojta, MBA, M.A., ředitel a.s.</w:t>
      </w:r>
    </w:p>
    <w:p w14:paraId="7BDED376" w14:textId="1F042FBA" w:rsidR="005101E5" w:rsidRPr="005101E5" w:rsidRDefault="005101E5" w:rsidP="005101E5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z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>apsaný v OR u KS v Brně, oddíl B, vložka 1176</w:t>
      </w:r>
    </w:p>
    <w:p w14:paraId="3F920375" w14:textId="56CB5CC3" w:rsidR="005101E5" w:rsidRPr="005101E5" w:rsidRDefault="005101E5" w:rsidP="005101E5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t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 xml:space="preserve">elefon: 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>+420 </w:t>
      </w:r>
      <w:hyperlink r:id="rId8" w:history="1">
        <w:r w:rsidRPr="005101E5">
          <w:rPr>
            <w:rFonts w:ascii="Segoe UI" w:eastAsia="Calibri" w:hAnsi="Segoe UI" w:cs="Segoe UI"/>
            <w:sz w:val="22"/>
            <w:szCs w:val="22"/>
            <w:lang w:eastAsia="en-US"/>
          </w:rPr>
          <w:t>519 304 611</w:t>
        </w:r>
      </w:hyperlink>
    </w:p>
    <w:p w14:paraId="5F9B7DFD" w14:textId="26B533BC" w:rsidR="005101E5" w:rsidRPr="005101E5" w:rsidRDefault="005101E5" w:rsidP="005101E5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e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 xml:space="preserve">-mail: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ab/>
      </w:r>
      <w:hyperlink r:id="rId9" w:history="1">
        <w:r w:rsidRPr="005101E5">
          <w:rPr>
            <w:rFonts w:ascii="Segoe UI" w:eastAsia="Calibri" w:hAnsi="Segoe UI" w:cs="Segoe UI"/>
            <w:sz w:val="22"/>
            <w:szCs w:val="22"/>
            <w:lang w:eastAsia="en-US"/>
          </w:rPr>
          <w:t>info@vak-bv.cz</w:t>
        </w:r>
      </w:hyperlink>
    </w:p>
    <w:p w14:paraId="6B3D2E9F" w14:textId="108E83EC" w:rsidR="005101E5" w:rsidRPr="005101E5" w:rsidRDefault="005101E5" w:rsidP="005101E5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ID </w:t>
      </w:r>
      <w:r>
        <w:rPr>
          <w:rFonts w:ascii="Segoe UI" w:eastAsia="Calibri" w:hAnsi="Segoe UI" w:cs="Segoe UI"/>
          <w:sz w:val="22"/>
          <w:szCs w:val="22"/>
          <w:lang w:eastAsia="en-US"/>
        </w:rPr>
        <w:t>d</w:t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>atové schránky:</w:t>
      </w:r>
      <w:r w:rsidRPr="005101E5">
        <w:rPr>
          <w:rFonts w:ascii="Segoe UI" w:eastAsia="Calibri" w:hAnsi="Segoe UI" w:cs="Segoe UI"/>
          <w:sz w:val="22"/>
          <w:szCs w:val="22"/>
          <w:lang w:eastAsia="en-US"/>
        </w:rPr>
        <w:t xml:space="preserve">: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proofErr w:type="spellStart"/>
      <w:r w:rsidRPr="005101E5">
        <w:rPr>
          <w:rFonts w:ascii="Segoe UI" w:eastAsia="Calibri" w:hAnsi="Segoe UI" w:cs="Segoe UI"/>
          <w:sz w:val="22"/>
          <w:szCs w:val="22"/>
          <w:lang w:eastAsia="en-US"/>
        </w:rPr>
        <w:t>gnugxza</w:t>
      </w:r>
      <w:proofErr w:type="spellEnd"/>
    </w:p>
    <w:p w14:paraId="6668547D" w14:textId="4667B94B" w:rsidR="00841F80" w:rsidRPr="0087550B" w:rsidRDefault="00841F80" w:rsidP="005101E5">
      <w:pPr>
        <w:keepLines/>
        <w:widowControl/>
        <w:suppressAutoHyphens/>
        <w:autoSpaceDE/>
        <w:autoSpaceDN/>
        <w:adjustRightInd/>
        <w:spacing w:before="120" w:after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7550B">
        <w:rPr>
          <w:rFonts w:ascii="Segoe UI" w:hAnsi="Segoe UI" w:cs="Segoe UI"/>
          <w:sz w:val="22"/>
          <w:szCs w:val="22"/>
        </w:rPr>
        <w:t>(dále jen „</w:t>
      </w:r>
      <w:r w:rsidRPr="0087550B">
        <w:rPr>
          <w:rFonts w:ascii="Segoe UI" w:hAnsi="Segoe UI" w:cs="Segoe UI"/>
          <w:b/>
          <w:sz w:val="22"/>
          <w:szCs w:val="22"/>
        </w:rPr>
        <w:t>Příkazce</w:t>
      </w:r>
      <w:r w:rsidRPr="0087550B">
        <w:rPr>
          <w:rFonts w:ascii="Segoe UI" w:hAnsi="Segoe UI" w:cs="Segoe UI"/>
          <w:sz w:val="22"/>
          <w:szCs w:val="22"/>
        </w:rPr>
        <w:t>“)</w:t>
      </w:r>
    </w:p>
    <w:p w14:paraId="4B7E1C2C" w14:textId="77777777" w:rsidR="0095114F" w:rsidRPr="0087550B" w:rsidRDefault="0095114F" w:rsidP="0095114F">
      <w:pPr>
        <w:keepLines/>
        <w:widowControl/>
        <w:suppressAutoHyphens/>
        <w:autoSpaceDE/>
        <w:autoSpaceDN/>
        <w:adjustRightInd/>
        <w:spacing w:after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7550B">
        <w:rPr>
          <w:rFonts w:ascii="Segoe UI" w:hAnsi="Segoe UI" w:cs="Segoe UI"/>
          <w:sz w:val="22"/>
          <w:szCs w:val="22"/>
        </w:rPr>
        <w:t>a</w:t>
      </w:r>
    </w:p>
    <w:p w14:paraId="400B98E1" w14:textId="77777777" w:rsidR="005F394C" w:rsidRPr="0087550B" w:rsidRDefault="00D826C6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>V</w:t>
      </w:r>
      <w:r w:rsidR="00980FCB" w:rsidRPr="0087550B">
        <w:rPr>
          <w:rFonts w:ascii="Segoe UI" w:hAnsi="Segoe UI" w:cs="Segoe UI"/>
          <w:b/>
          <w:sz w:val="22"/>
          <w:szCs w:val="22"/>
        </w:rPr>
        <w:t xml:space="preserve">odohospodářský rozvoj a výstavba </w:t>
      </w:r>
      <w:r w:rsidRPr="0087550B">
        <w:rPr>
          <w:rFonts w:ascii="Segoe UI" w:hAnsi="Segoe UI" w:cs="Segoe UI"/>
          <w:b/>
          <w:sz w:val="22"/>
          <w:szCs w:val="22"/>
        </w:rPr>
        <w:t>a.s.</w:t>
      </w:r>
    </w:p>
    <w:p w14:paraId="17F4C1DD" w14:textId="77777777" w:rsidR="005F394C" w:rsidRPr="0087550B" w:rsidRDefault="0095114F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IČO:</w:t>
      </w:r>
      <w:r w:rsidR="00AD7D08"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="005F394C"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5F394C"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5F394C"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5F394C"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D826C6" w:rsidRPr="0087550B">
        <w:rPr>
          <w:rFonts w:ascii="Segoe UI" w:eastAsia="Calibri" w:hAnsi="Segoe UI" w:cs="Segoe UI"/>
          <w:sz w:val="22"/>
          <w:szCs w:val="22"/>
        </w:rPr>
        <w:t>471</w:t>
      </w:r>
      <w:r w:rsidR="003B64C5" w:rsidRPr="0087550B">
        <w:rPr>
          <w:rFonts w:ascii="Segoe UI" w:eastAsia="Calibri" w:hAnsi="Segoe UI" w:cs="Segoe UI"/>
          <w:sz w:val="22"/>
          <w:szCs w:val="22"/>
        </w:rPr>
        <w:t xml:space="preserve"> </w:t>
      </w:r>
      <w:r w:rsidR="00D826C6" w:rsidRPr="0087550B">
        <w:rPr>
          <w:rFonts w:ascii="Segoe UI" w:eastAsia="Calibri" w:hAnsi="Segoe UI" w:cs="Segoe UI"/>
          <w:sz w:val="22"/>
          <w:szCs w:val="22"/>
        </w:rPr>
        <w:t>16</w:t>
      </w:r>
      <w:r w:rsidR="003B64C5" w:rsidRPr="0087550B">
        <w:rPr>
          <w:rFonts w:ascii="Segoe UI" w:eastAsia="Calibri" w:hAnsi="Segoe UI" w:cs="Segoe UI"/>
          <w:sz w:val="22"/>
          <w:szCs w:val="22"/>
        </w:rPr>
        <w:t xml:space="preserve"> </w:t>
      </w:r>
      <w:r w:rsidR="00D826C6" w:rsidRPr="0087550B">
        <w:rPr>
          <w:rFonts w:ascii="Segoe UI" w:eastAsia="Calibri" w:hAnsi="Segoe UI" w:cs="Segoe UI"/>
          <w:sz w:val="22"/>
          <w:szCs w:val="22"/>
        </w:rPr>
        <w:t>901</w:t>
      </w:r>
    </w:p>
    <w:p w14:paraId="23BDF1C3" w14:textId="77777777" w:rsidR="003B64C5" w:rsidRPr="0087550B" w:rsidRDefault="003B64C5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</w:rPr>
      </w:pPr>
      <w:r w:rsidRPr="0087550B">
        <w:rPr>
          <w:rFonts w:ascii="Segoe UI" w:eastAsia="Calibri" w:hAnsi="Segoe UI" w:cs="Segoe UI"/>
          <w:sz w:val="22"/>
          <w:szCs w:val="22"/>
        </w:rPr>
        <w:t xml:space="preserve">DIČ: </w:t>
      </w:r>
      <w:r w:rsidRPr="0087550B">
        <w:rPr>
          <w:rFonts w:ascii="Segoe UI" w:eastAsia="Calibri" w:hAnsi="Segoe UI" w:cs="Segoe UI"/>
          <w:sz w:val="22"/>
          <w:szCs w:val="22"/>
        </w:rPr>
        <w:tab/>
      </w:r>
      <w:r w:rsidRPr="0087550B">
        <w:rPr>
          <w:rFonts w:ascii="Segoe UI" w:eastAsia="Calibri" w:hAnsi="Segoe UI" w:cs="Segoe UI"/>
          <w:sz w:val="22"/>
          <w:szCs w:val="22"/>
        </w:rPr>
        <w:tab/>
      </w:r>
      <w:r w:rsidRPr="0087550B">
        <w:rPr>
          <w:rFonts w:ascii="Segoe UI" w:eastAsia="Calibri" w:hAnsi="Segoe UI" w:cs="Segoe UI"/>
          <w:sz w:val="22"/>
          <w:szCs w:val="22"/>
        </w:rPr>
        <w:tab/>
      </w:r>
      <w:r w:rsidRPr="0087550B">
        <w:rPr>
          <w:rFonts w:ascii="Segoe UI" w:eastAsia="Calibri" w:hAnsi="Segoe UI" w:cs="Segoe UI"/>
          <w:sz w:val="22"/>
          <w:szCs w:val="22"/>
        </w:rPr>
        <w:tab/>
        <w:t>CZ471 16 901</w:t>
      </w:r>
    </w:p>
    <w:p w14:paraId="48F07B57" w14:textId="77777777" w:rsidR="005F394C" w:rsidRPr="0087550B" w:rsidRDefault="0095114F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se sídlem</w:t>
      </w:r>
      <w:r w:rsidR="005F394C"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5F394C"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>Nábřežní 4, 150 56 Praha 5</w:t>
      </w:r>
    </w:p>
    <w:p w14:paraId="4CB8869B" w14:textId="77777777" w:rsidR="00D826C6" w:rsidRPr="0087550B" w:rsidRDefault="00D826C6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korespondenční adresa: Podsedky 3, 625 00 Brno</w:t>
      </w:r>
    </w:p>
    <w:p w14:paraId="5E10C585" w14:textId="48F414B6" w:rsidR="005F394C" w:rsidRPr="0087550B" w:rsidRDefault="0095114F" w:rsidP="00D826C6">
      <w:pPr>
        <w:keepLines/>
        <w:tabs>
          <w:tab w:val="left" w:pos="567"/>
        </w:tabs>
        <w:ind w:right="-710"/>
        <w:contextualSpacing/>
        <w:rPr>
          <w:rFonts w:ascii="Segoe UI" w:eastAsia="Calibri" w:hAnsi="Segoe UI" w:cs="Segoe UI"/>
          <w:sz w:val="22"/>
          <w:szCs w:val="22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zapsan</w:t>
      </w:r>
      <w:r w:rsidR="005101E5">
        <w:rPr>
          <w:rFonts w:ascii="Segoe UI" w:eastAsia="Calibri" w:hAnsi="Segoe UI" w:cs="Segoe UI"/>
          <w:sz w:val="22"/>
          <w:szCs w:val="22"/>
          <w:lang w:eastAsia="en-US"/>
        </w:rPr>
        <w:t>ý</w:t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 v obchodním rejstříku vedeném</w:t>
      </w:r>
      <w:r w:rsidR="00AD7D08"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>Městským</w:t>
      </w:r>
      <w:r w:rsidR="0092508D"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 soudem v</w:t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> Praze, oddíl B, vložka 1930</w:t>
      </w:r>
    </w:p>
    <w:p w14:paraId="447657A8" w14:textId="407B0EFB" w:rsidR="00D826C6" w:rsidRPr="0087550B" w:rsidRDefault="0095114F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zastoupená:</w:t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5F394C"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Ing. </w:t>
      </w:r>
      <w:r w:rsidR="007D0355" w:rsidRPr="0087550B">
        <w:rPr>
          <w:rFonts w:ascii="Segoe UI" w:eastAsia="Calibri" w:hAnsi="Segoe UI" w:cs="Segoe UI"/>
          <w:sz w:val="22"/>
          <w:szCs w:val="22"/>
          <w:lang w:eastAsia="en-US"/>
        </w:rPr>
        <w:t>Jan Cihlář</w:t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>, ředitel</w:t>
      </w:r>
      <w:r w:rsidR="007D0355"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 společnosti</w:t>
      </w:r>
    </w:p>
    <w:p w14:paraId="0B0DA7CB" w14:textId="482C93C5" w:rsidR="00D826C6" w:rsidRDefault="00E758F8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ve věcech</w:t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 smluvní</w:t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>ch</w:t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>:</w:t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Ing. </w:t>
      </w:r>
      <w:r w:rsidR="00980FCB" w:rsidRPr="0087550B">
        <w:rPr>
          <w:rFonts w:ascii="Segoe UI" w:eastAsia="Calibri" w:hAnsi="Segoe UI" w:cs="Segoe UI"/>
          <w:sz w:val="22"/>
          <w:szCs w:val="22"/>
          <w:lang w:eastAsia="en-US"/>
        </w:rPr>
        <w:t>Martin Dufek</w:t>
      </w:r>
      <w:r w:rsidR="00D826C6" w:rsidRPr="0087550B">
        <w:rPr>
          <w:rFonts w:ascii="Segoe UI" w:eastAsia="Calibri" w:hAnsi="Segoe UI" w:cs="Segoe UI"/>
          <w:sz w:val="22"/>
          <w:szCs w:val="22"/>
          <w:lang w:eastAsia="en-US"/>
        </w:rPr>
        <w:t>, ředitel divize 05 Brno, jednání na základě plné moci</w:t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</w:p>
    <w:p w14:paraId="712DD769" w14:textId="28C4AA34" w:rsidR="00C44E19" w:rsidRPr="0087550B" w:rsidRDefault="00C44E19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mob: +420 605 264 175, email: dufek@vrv.cz</w:t>
      </w:r>
    </w:p>
    <w:p w14:paraId="68900E52" w14:textId="1A574E5D" w:rsidR="00F25F3F" w:rsidRDefault="00F25F3F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a technických:</w:t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ab/>
        <w:t xml:space="preserve">Ing. </w:t>
      </w:r>
      <w:r w:rsidR="002F6910" w:rsidRPr="0087550B">
        <w:rPr>
          <w:rFonts w:ascii="Segoe UI" w:eastAsia="Calibri" w:hAnsi="Segoe UI" w:cs="Segoe UI"/>
          <w:sz w:val="22"/>
          <w:szCs w:val="22"/>
          <w:lang w:eastAsia="en-US"/>
        </w:rPr>
        <w:t>Dagmar Šrámková</w:t>
      </w:r>
    </w:p>
    <w:p w14:paraId="22661031" w14:textId="4CC9E67E" w:rsidR="00603F38" w:rsidRPr="0087550B" w:rsidRDefault="00603F38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mob: +420 725 533 480, email: sramkova@vrv.cz</w:t>
      </w:r>
    </w:p>
    <w:p w14:paraId="25EACF78" w14:textId="77777777" w:rsidR="005F394C" w:rsidRPr="0087550B" w:rsidRDefault="0095114F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bankovní</w:t>
      </w:r>
      <w:r w:rsidRPr="0087550B">
        <w:rPr>
          <w:rFonts w:ascii="Segoe UI" w:eastAsia="Calibri" w:hAnsi="Segoe UI" w:cs="Segoe UI"/>
          <w:bCs/>
          <w:sz w:val="22"/>
          <w:szCs w:val="22"/>
          <w:lang w:eastAsia="en-US"/>
        </w:rPr>
        <w:t xml:space="preserve"> spojení:</w:t>
      </w:r>
      <w:r w:rsidRPr="0087550B">
        <w:rPr>
          <w:rFonts w:ascii="Segoe UI" w:eastAsia="Calibri" w:hAnsi="Segoe UI" w:cs="Segoe UI"/>
          <w:bCs/>
          <w:sz w:val="22"/>
          <w:szCs w:val="22"/>
          <w:lang w:eastAsia="en-US"/>
        </w:rPr>
        <w:tab/>
      </w:r>
      <w:r w:rsidR="00D826C6" w:rsidRPr="0087550B">
        <w:rPr>
          <w:rFonts w:ascii="Segoe UI" w:eastAsia="Calibri" w:hAnsi="Segoe UI" w:cs="Segoe UI"/>
          <w:bCs/>
          <w:sz w:val="22"/>
          <w:szCs w:val="22"/>
          <w:lang w:eastAsia="en-US"/>
        </w:rPr>
        <w:t>Komerční banka</w:t>
      </w:r>
      <w:r w:rsidR="000C7D02" w:rsidRPr="0087550B">
        <w:rPr>
          <w:rFonts w:ascii="Segoe UI" w:eastAsia="Calibri" w:hAnsi="Segoe UI" w:cs="Segoe UI"/>
          <w:sz w:val="22"/>
          <w:szCs w:val="22"/>
          <w:lang w:eastAsia="en-US"/>
        </w:rPr>
        <w:t>, a.s.</w:t>
      </w:r>
    </w:p>
    <w:p w14:paraId="3C25F554" w14:textId="77777777" w:rsidR="005F394C" w:rsidRPr="0087550B" w:rsidRDefault="0095114F" w:rsidP="005F394C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</w:rPr>
      </w:pPr>
      <w:r w:rsidRPr="0087550B">
        <w:rPr>
          <w:rFonts w:ascii="Segoe UI" w:eastAsia="Calibri" w:hAnsi="Segoe UI" w:cs="Segoe UI"/>
          <w:bCs/>
          <w:sz w:val="22"/>
          <w:szCs w:val="22"/>
          <w:lang w:eastAsia="en-US"/>
        </w:rPr>
        <w:t>číslo účtu:</w:t>
      </w:r>
      <w:r w:rsidRPr="0087550B">
        <w:rPr>
          <w:rFonts w:ascii="Segoe UI" w:eastAsia="Calibri" w:hAnsi="Segoe UI" w:cs="Segoe UI"/>
          <w:bCs/>
          <w:sz w:val="22"/>
          <w:szCs w:val="22"/>
          <w:lang w:eastAsia="en-US"/>
        </w:rPr>
        <w:tab/>
      </w:r>
      <w:r w:rsidR="005F394C" w:rsidRPr="0087550B">
        <w:rPr>
          <w:rFonts w:ascii="Segoe UI" w:eastAsia="Calibri" w:hAnsi="Segoe UI" w:cs="Segoe UI"/>
          <w:bCs/>
          <w:sz w:val="22"/>
          <w:szCs w:val="22"/>
          <w:lang w:eastAsia="en-US"/>
        </w:rPr>
        <w:tab/>
      </w:r>
      <w:r w:rsidR="00D826C6" w:rsidRPr="0087550B">
        <w:rPr>
          <w:rFonts w:ascii="Segoe UI" w:eastAsia="Calibri" w:hAnsi="Segoe UI" w:cs="Segoe UI"/>
          <w:bCs/>
          <w:sz w:val="22"/>
          <w:szCs w:val="22"/>
          <w:lang w:eastAsia="en-US"/>
        </w:rPr>
        <w:t>19-1583390227/0100</w:t>
      </w:r>
    </w:p>
    <w:p w14:paraId="17415CFA" w14:textId="77777777" w:rsidR="0095114F" w:rsidRPr="0087550B" w:rsidRDefault="003B64C5" w:rsidP="003B64C5">
      <w:pPr>
        <w:keepLines/>
        <w:tabs>
          <w:tab w:val="left" w:pos="567"/>
        </w:tabs>
        <w:contextualSpacing/>
        <w:rPr>
          <w:rFonts w:ascii="Segoe UI" w:eastAsia="Calibri" w:hAnsi="Segoe UI" w:cs="Segoe UI"/>
          <w:sz w:val="22"/>
          <w:szCs w:val="22"/>
          <w:lang w:eastAsia="en-US"/>
        </w:rPr>
      </w:pPr>
      <w:r w:rsidRPr="0087550B">
        <w:rPr>
          <w:rFonts w:ascii="Segoe UI" w:eastAsia="Calibri" w:hAnsi="Segoe UI" w:cs="Segoe UI"/>
          <w:sz w:val="22"/>
          <w:szCs w:val="22"/>
          <w:lang w:eastAsia="en-US"/>
        </w:rPr>
        <w:t>ID datové schránky:</w:t>
      </w:r>
      <w:r w:rsidRPr="0087550B">
        <w:rPr>
          <w:rFonts w:ascii="Segoe UI" w:eastAsia="Calibri" w:hAnsi="Segoe UI" w:cs="Segoe UI"/>
          <w:sz w:val="22"/>
          <w:szCs w:val="22"/>
          <w:lang w:eastAsia="en-US"/>
        </w:rPr>
        <w:tab/>
        <w:t>4qfgxx3</w:t>
      </w:r>
    </w:p>
    <w:p w14:paraId="17FB3A11" w14:textId="77777777" w:rsidR="0095114F" w:rsidRPr="0087550B" w:rsidRDefault="0095114F" w:rsidP="00511A9D">
      <w:pPr>
        <w:keepLines/>
        <w:widowControl/>
        <w:suppressAutoHyphens/>
        <w:autoSpaceDE/>
        <w:autoSpaceDN/>
        <w:adjustRightInd/>
        <w:spacing w:before="120" w:after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7550B">
        <w:rPr>
          <w:rFonts w:ascii="Segoe UI" w:hAnsi="Segoe UI" w:cs="Segoe UI"/>
          <w:sz w:val="22"/>
          <w:szCs w:val="22"/>
        </w:rPr>
        <w:t>(dále jen „</w:t>
      </w:r>
      <w:r w:rsidRPr="0087550B">
        <w:rPr>
          <w:rFonts w:ascii="Segoe UI" w:hAnsi="Segoe UI" w:cs="Segoe UI"/>
          <w:b/>
          <w:sz w:val="22"/>
          <w:szCs w:val="22"/>
        </w:rPr>
        <w:t>Příkazník</w:t>
      </w:r>
      <w:r w:rsidRPr="0087550B">
        <w:rPr>
          <w:rFonts w:ascii="Segoe UI" w:hAnsi="Segoe UI" w:cs="Segoe UI"/>
          <w:sz w:val="22"/>
          <w:szCs w:val="22"/>
        </w:rPr>
        <w:t>“)</w:t>
      </w:r>
    </w:p>
    <w:p w14:paraId="4758A2A0" w14:textId="44CB7166" w:rsidR="0095114F" w:rsidRDefault="0095114F" w:rsidP="00261ED6">
      <w:pPr>
        <w:widowControl/>
        <w:jc w:val="both"/>
        <w:rPr>
          <w:rFonts w:ascii="Segoe UI" w:hAnsi="Segoe UI" w:cs="Segoe UI"/>
          <w:sz w:val="22"/>
          <w:szCs w:val="22"/>
        </w:rPr>
      </w:pPr>
      <w:r w:rsidRPr="0087550B">
        <w:rPr>
          <w:rFonts w:ascii="Segoe UI" w:hAnsi="Segoe UI" w:cs="Segoe UI"/>
          <w:sz w:val="22"/>
          <w:szCs w:val="22"/>
        </w:rPr>
        <w:t xml:space="preserve">uzavřeli níže uvedeného dne, měsíce a roku tuto příkazní smlouvu o podmínkách poskytování služeb v oblasti dotačního managementu </w:t>
      </w:r>
      <w:r w:rsidR="002D4F13" w:rsidRPr="0087550B">
        <w:rPr>
          <w:rFonts w:ascii="Segoe UI" w:hAnsi="Segoe UI" w:cs="Segoe UI"/>
          <w:sz w:val="22"/>
          <w:szCs w:val="22"/>
        </w:rPr>
        <w:t xml:space="preserve">projektu </w:t>
      </w:r>
      <w:r w:rsidR="0011489D" w:rsidRPr="0011489D">
        <w:rPr>
          <w:rFonts w:ascii="Segoe UI" w:hAnsi="Segoe UI" w:cs="Segoe UI"/>
          <w:b/>
          <w:sz w:val="22"/>
          <w:szCs w:val="22"/>
        </w:rPr>
        <w:t>„</w:t>
      </w:r>
      <w:r w:rsidR="00300E6F" w:rsidRPr="00300E6F">
        <w:rPr>
          <w:rFonts w:ascii="Segoe UI" w:hAnsi="Segoe UI" w:cs="Segoe UI"/>
          <w:b/>
          <w:sz w:val="22"/>
          <w:szCs w:val="22"/>
        </w:rPr>
        <w:t>Intenzifikace ČOV Pohořelice</w:t>
      </w:r>
      <w:r w:rsidR="002D4F13" w:rsidRPr="0087550B">
        <w:rPr>
          <w:rFonts w:ascii="Segoe UI" w:hAnsi="Segoe UI" w:cs="Segoe UI"/>
          <w:b/>
          <w:sz w:val="22"/>
          <w:szCs w:val="22"/>
        </w:rPr>
        <w:t>“</w:t>
      </w:r>
      <w:r w:rsidR="002D4F13" w:rsidRPr="0087550B">
        <w:rPr>
          <w:rFonts w:ascii="Segoe UI" w:hAnsi="Segoe UI" w:cs="Segoe UI"/>
          <w:sz w:val="22"/>
          <w:szCs w:val="22"/>
        </w:rPr>
        <w:t xml:space="preserve"> </w:t>
      </w:r>
      <w:r w:rsidRPr="0087550B">
        <w:rPr>
          <w:rFonts w:ascii="Segoe UI" w:hAnsi="Segoe UI" w:cs="Segoe UI"/>
          <w:sz w:val="22"/>
          <w:szCs w:val="22"/>
        </w:rPr>
        <w:t>(dále jen „</w:t>
      </w:r>
      <w:r w:rsidR="00FD57DA" w:rsidRPr="0087550B">
        <w:rPr>
          <w:rFonts w:ascii="Segoe UI" w:hAnsi="Segoe UI" w:cs="Segoe UI"/>
          <w:b/>
          <w:sz w:val="22"/>
          <w:szCs w:val="22"/>
        </w:rPr>
        <w:t>s</w:t>
      </w:r>
      <w:r w:rsidRPr="0087550B">
        <w:rPr>
          <w:rFonts w:ascii="Segoe UI" w:hAnsi="Segoe UI" w:cs="Segoe UI"/>
          <w:b/>
          <w:sz w:val="22"/>
          <w:szCs w:val="22"/>
        </w:rPr>
        <w:t>mlouva</w:t>
      </w:r>
      <w:r w:rsidRPr="0087550B">
        <w:rPr>
          <w:rFonts w:ascii="Segoe UI" w:hAnsi="Segoe UI" w:cs="Segoe UI"/>
          <w:sz w:val="22"/>
          <w:szCs w:val="22"/>
        </w:rPr>
        <w:t>“).</w:t>
      </w:r>
    </w:p>
    <w:p w14:paraId="2D1DF87D" w14:textId="71D29040" w:rsidR="006C4B90" w:rsidRDefault="006C4B90">
      <w:pPr>
        <w:widowControl/>
        <w:autoSpaceDE/>
        <w:autoSpaceDN/>
        <w:adjustRightInd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4E1FB555" w14:textId="77777777" w:rsidR="009B0314" w:rsidRPr="00662CA5" w:rsidRDefault="009B0314" w:rsidP="00AC3EEA">
      <w:pPr>
        <w:keepNext/>
        <w:widowControl/>
        <w:jc w:val="both"/>
        <w:rPr>
          <w:rFonts w:ascii="Segoe UI" w:hAnsi="Segoe UI" w:cs="Segoe UI"/>
          <w:sz w:val="22"/>
          <w:szCs w:val="22"/>
        </w:rPr>
      </w:pPr>
    </w:p>
    <w:p w14:paraId="72D945C2" w14:textId="77777777" w:rsidR="00253816" w:rsidRPr="00662CA5" w:rsidRDefault="00253816" w:rsidP="00BD4116">
      <w:pPr>
        <w:keepNext/>
        <w:keepLines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357" w:firstLine="284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  <w:bookmarkStart w:id="0" w:name="_Ref369870209"/>
    </w:p>
    <w:bookmarkEnd w:id="0"/>
    <w:p w14:paraId="14562435" w14:textId="77777777" w:rsidR="00253816" w:rsidRPr="00662CA5" w:rsidRDefault="00253816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662CA5">
        <w:rPr>
          <w:rFonts w:ascii="Segoe UI" w:hAnsi="Segoe UI" w:cs="Segoe UI"/>
          <w:b/>
          <w:sz w:val="22"/>
          <w:szCs w:val="22"/>
        </w:rPr>
        <w:t xml:space="preserve">Předmět </w:t>
      </w:r>
      <w:r w:rsidR="00A8267E" w:rsidRPr="00662CA5">
        <w:rPr>
          <w:rFonts w:ascii="Segoe UI" w:hAnsi="Segoe UI" w:cs="Segoe UI"/>
          <w:b/>
          <w:sz w:val="22"/>
          <w:szCs w:val="22"/>
        </w:rPr>
        <w:t>s</w:t>
      </w:r>
      <w:r w:rsidR="000E7EED" w:rsidRPr="00662CA5">
        <w:rPr>
          <w:rFonts w:ascii="Segoe UI" w:hAnsi="Segoe UI" w:cs="Segoe UI"/>
          <w:b/>
          <w:sz w:val="22"/>
          <w:szCs w:val="22"/>
        </w:rPr>
        <w:t>mlou</w:t>
      </w:r>
      <w:r w:rsidRPr="00662CA5">
        <w:rPr>
          <w:rFonts w:ascii="Segoe UI" w:hAnsi="Segoe UI" w:cs="Segoe UI"/>
          <w:b/>
          <w:sz w:val="22"/>
          <w:szCs w:val="22"/>
        </w:rPr>
        <w:t>vy</w:t>
      </w:r>
    </w:p>
    <w:p w14:paraId="4F061A72" w14:textId="2AC49B87" w:rsidR="00445F41" w:rsidRDefault="006F19E6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bookmarkStart w:id="1" w:name="_Ref464050969"/>
      <w:bookmarkStart w:id="2" w:name="_Ref369870211"/>
      <w:r w:rsidRPr="00662CA5">
        <w:rPr>
          <w:rFonts w:ascii="Segoe UI" w:hAnsi="Segoe UI" w:cs="Segoe UI"/>
          <w:sz w:val="22"/>
          <w:szCs w:val="22"/>
        </w:rPr>
        <w:t>Příkazník</w:t>
      </w:r>
      <w:r w:rsidR="007D67FB" w:rsidRPr="00662CA5">
        <w:rPr>
          <w:rFonts w:ascii="Segoe UI" w:hAnsi="Segoe UI" w:cs="Segoe UI"/>
          <w:sz w:val="22"/>
          <w:szCs w:val="22"/>
        </w:rPr>
        <w:t xml:space="preserve"> bude poskytovat technické a ekonomické poradenství a související konzultační služby s cílem zajistit </w:t>
      </w:r>
      <w:r w:rsidR="00FD57DA" w:rsidRPr="00662CA5">
        <w:rPr>
          <w:rFonts w:ascii="Segoe UI" w:hAnsi="Segoe UI" w:cs="Segoe UI"/>
          <w:sz w:val="22"/>
          <w:szCs w:val="22"/>
        </w:rPr>
        <w:t>finanční podporu a její administraci</w:t>
      </w:r>
      <w:r w:rsidR="00445F41" w:rsidRPr="00662CA5">
        <w:rPr>
          <w:rFonts w:ascii="Segoe UI" w:hAnsi="Segoe UI" w:cs="Segoe UI"/>
          <w:sz w:val="22"/>
          <w:szCs w:val="22"/>
        </w:rPr>
        <w:t xml:space="preserve"> v průběhu </w:t>
      </w:r>
      <w:r w:rsidR="0087550B" w:rsidRPr="00662CA5">
        <w:rPr>
          <w:rFonts w:ascii="Segoe UI" w:hAnsi="Segoe UI" w:cs="Segoe UI"/>
          <w:sz w:val="22"/>
          <w:szCs w:val="22"/>
        </w:rPr>
        <w:t xml:space="preserve">přípravy </w:t>
      </w:r>
      <w:r w:rsidR="007D67FB" w:rsidRPr="00662CA5">
        <w:rPr>
          <w:rFonts w:ascii="Segoe UI" w:hAnsi="Segoe UI" w:cs="Segoe UI"/>
          <w:sz w:val="22"/>
          <w:szCs w:val="22"/>
        </w:rPr>
        <w:t xml:space="preserve">stavby </w:t>
      </w:r>
      <w:bookmarkStart w:id="3" w:name="_Hlk96892726"/>
      <w:r w:rsidR="006C4B90" w:rsidRPr="00662CA5">
        <w:rPr>
          <w:rFonts w:ascii="Segoe UI" w:hAnsi="Segoe UI" w:cs="Segoe UI"/>
          <w:sz w:val="22"/>
          <w:szCs w:val="22"/>
        </w:rPr>
        <w:t>„</w:t>
      </w:r>
      <w:r w:rsidR="00300E6F" w:rsidRPr="00300E6F">
        <w:rPr>
          <w:rFonts w:ascii="Segoe UI" w:hAnsi="Segoe UI" w:cs="Segoe UI"/>
          <w:sz w:val="22"/>
          <w:szCs w:val="22"/>
        </w:rPr>
        <w:t>Intenzifikace ČOV Pohořelice</w:t>
      </w:r>
      <w:r w:rsidR="006C4B90" w:rsidRPr="00662CA5">
        <w:rPr>
          <w:rFonts w:ascii="Segoe UI" w:hAnsi="Segoe UI" w:cs="Segoe UI"/>
          <w:sz w:val="22"/>
          <w:szCs w:val="22"/>
        </w:rPr>
        <w:t>“</w:t>
      </w:r>
      <w:r w:rsidR="00603F38" w:rsidRPr="00662CA5">
        <w:rPr>
          <w:rFonts w:ascii="Segoe UI" w:hAnsi="Segoe UI" w:cs="Segoe UI"/>
          <w:sz w:val="22"/>
          <w:szCs w:val="22"/>
        </w:rPr>
        <w:t xml:space="preserve"> </w:t>
      </w:r>
      <w:bookmarkEnd w:id="3"/>
      <w:r w:rsidR="00FD57DA" w:rsidRPr="00662CA5">
        <w:rPr>
          <w:rFonts w:ascii="Segoe UI" w:hAnsi="Segoe UI" w:cs="Segoe UI"/>
          <w:sz w:val="22"/>
          <w:szCs w:val="22"/>
        </w:rPr>
        <w:t>(dále jen „</w:t>
      </w:r>
      <w:r w:rsidR="00FD57DA" w:rsidRPr="00662CA5">
        <w:rPr>
          <w:rFonts w:ascii="Segoe UI" w:hAnsi="Segoe UI" w:cs="Segoe UI"/>
          <w:b/>
          <w:bCs/>
          <w:sz w:val="22"/>
          <w:szCs w:val="22"/>
        </w:rPr>
        <w:t>stavba</w:t>
      </w:r>
      <w:r w:rsidR="00FD57DA" w:rsidRPr="00662CA5">
        <w:rPr>
          <w:rFonts w:ascii="Segoe UI" w:hAnsi="Segoe UI" w:cs="Segoe UI"/>
          <w:sz w:val="22"/>
          <w:szCs w:val="22"/>
        </w:rPr>
        <w:t>“).</w:t>
      </w:r>
    </w:p>
    <w:p w14:paraId="5F0EA627" w14:textId="77777777" w:rsidR="006F63E4" w:rsidRPr="00662CA5" w:rsidRDefault="006F63E4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0BC8E334" w14:textId="77777777" w:rsidR="00B0198D" w:rsidRPr="00662CA5" w:rsidRDefault="00B0198D" w:rsidP="00BD4116">
      <w:pPr>
        <w:keepNext/>
        <w:keepLines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357" w:hanging="357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4C0F5D1" w14:textId="77777777" w:rsidR="00B0198D" w:rsidRPr="00662CA5" w:rsidRDefault="00B0198D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662CA5">
        <w:rPr>
          <w:rFonts w:ascii="Segoe UI" w:hAnsi="Segoe UI" w:cs="Segoe UI"/>
          <w:b/>
          <w:sz w:val="22"/>
          <w:szCs w:val="22"/>
        </w:rPr>
        <w:t>Specifikace činnosti příkazníka</w:t>
      </w:r>
    </w:p>
    <w:p w14:paraId="69A3280B" w14:textId="7D01F436" w:rsidR="007E2630" w:rsidRPr="00662CA5" w:rsidRDefault="007E2630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62CA5">
        <w:rPr>
          <w:rFonts w:ascii="Segoe UI" w:hAnsi="Segoe UI" w:cs="Segoe UI"/>
          <w:sz w:val="22"/>
          <w:szCs w:val="22"/>
        </w:rPr>
        <w:t xml:space="preserve">Součástí poradenských služeb dle této </w:t>
      </w:r>
      <w:r w:rsidR="002F226F" w:rsidRPr="00662CA5">
        <w:rPr>
          <w:rFonts w:ascii="Segoe UI" w:hAnsi="Segoe UI" w:cs="Segoe UI"/>
          <w:sz w:val="22"/>
          <w:szCs w:val="22"/>
        </w:rPr>
        <w:t>s</w:t>
      </w:r>
      <w:r w:rsidRPr="00662CA5">
        <w:rPr>
          <w:rFonts w:ascii="Segoe UI" w:hAnsi="Segoe UI" w:cs="Segoe UI"/>
          <w:sz w:val="22"/>
          <w:szCs w:val="22"/>
        </w:rPr>
        <w:t>mlouvy je zejména, nikoliv však výlučně:</w:t>
      </w:r>
      <w:bookmarkEnd w:id="1"/>
    </w:p>
    <w:p w14:paraId="4F02BC7E" w14:textId="77777777" w:rsidR="00974BE1" w:rsidRPr="00662CA5" w:rsidRDefault="00974BE1" w:rsidP="00974BE1">
      <w:pPr>
        <w:keepNext/>
        <w:keepLines/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F7FAF23" w14:textId="5D093D18" w:rsidR="0087550B" w:rsidRPr="00662CA5" w:rsidRDefault="006C4B90" w:rsidP="00974BE1">
      <w:pPr>
        <w:keepNext/>
        <w:keepLines/>
        <w:tabs>
          <w:tab w:val="left" w:pos="567"/>
        </w:tabs>
        <w:suppressAutoHyphens/>
        <w:jc w:val="both"/>
        <w:textAlignment w:val="baseline"/>
        <w:rPr>
          <w:rFonts w:ascii="Segoe UI" w:hAnsi="Segoe UI" w:cs="Segoe UI"/>
          <w:b/>
          <w:sz w:val="22"/>
          <w:szCs w:val="22"/>
        </w:rPr>
      </w:pPr>
      <w:r w:rsidRPr="00662CA5">
        <w:rPr>
          <w:rFonts w:ascii="Segoe UI" w:hAnsi="Segoe UI" w:cs="Segoe UI"/>
          <w:b/>
          <w:sz w:val="22"/>
          <w:szCs w:val="22"/>
        </w:rPr>
        <w:t>II.</w:t>
      </w:r>
      <w:r w:rsidR="0087550B" w:rsidRPr="00662CA5">
        <w:rPr>
          <w:rFonts w:ascii="Segoe UI" w:hAnsi="Segoe UI" w:cs="Segoe UI"/>
          <w:b/>
          <w:sz w:val="22"/>
          <w:szCs w:val="22"/>
        </w:rPr>
        <w:t>I.</w:t>
      </w:r>
      <w:r w:rsidR="00082AE1" w:rsidRPr="00662CA5">
        <w:rPr>
          <w:rFonts w:ascii="Segoe UI" w:hAnsi="Segoe UI" w:cs="Segoe UI"/>
          <w:b/>
          <w:sz w:val="22"/>
          <w:szCs w:val="22"/>
        </w:rPr>
        <w:tab/>
      </w:r>
      <w:r w:rsidRPr="00662CA5">
        <w:rPr>
          <w:rFonts w:ascii="Segoe UI" w:hAnsi="Segoe UI" w:cs="Segoe UI"/>
          <w:b/>
          <w:sz w:val="22"/>
          <w:szCs w:val="22"/>
        </w:rPr>
        <w:t>M</w:t>
      </w:r>
      <w:r w:rsidR="003A309F" w:rsidRPr="00662CA5">
        <w:rPr>
          <w:rFonts w:ascii="Segoe UI" w:hAnsi="Segoe UI" w:cs="Segoe UI"/>
          <w:b/>
          <w:sz w:val="22"/>
          <w:szCs w:val="22"/>
        </w:rPr>
        <w:t>anažerské řízení před podáním žádosti o dotaci</w:t>
      </w:r>
    </w:p>
    <w:p w14:paraId="706EBDAF" w14:textId="6FED30BF" w:rsidR="0087550B" w:rsidRPr="00662CA5" w:rsidRDefault="003A309F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Analýza</w:t>
      </w:r>
      <w:r w:rsidR="0087550B" w:rsidRPr="00662CA5">
        <w:rPr>
          <w:rFonts w:ascii="Segoe UI" w:hAnsi="Segoe UI" w:cs="Segoe UI"/>
        </w:rPr>
        <w:t xml:space="preserve"> </w:t>
      </w:r>
      <w:r w:rsidRPr="00662CA5">
        <w:rPr>
          <w:rFonts w:ascii="Segoe UI" w:hAnsi="Segoe UI" w:cs="Segoe UI"/>
        </w:rPr>
        <w:t>dokladů projektové přípravy – PD ve stupni DPS pro specifikaci způsobilých    nákladů projektu a doporučení dotačních možností.</w:t>
      </w:r>
    </w:p>
    <w:p w14:paraId="636FD8F6" w14:textId="77777777" w:rsidR="0087550B" w:rsidRPr="00662CA5" w:rsidRDefault="0087550B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Průběžná konzultace s objednatelem k zajištění nezbytných podkladů ke zpracování žádosti o podporu.</w:t>
      </w:r>
    </w:p>
    <w:p w14:paraId="52FE0D00" w14:textId="606EC49D" w:rsidR="00A001D0" w:rsidRPr="00662CA5" w:rsidRDefault="006C4B90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8" w:hanging="284"/>
        <w:contextualSpacing w:val="0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Zpracování časového a finančního harmonogramu projektu</w:t>
      </w:r>
      <w:r w:rsidR="0087550B" w:rsidRPr="00662CA5">
        <w:rPr>
          <w:rFonts w:ascii="Segoe UI" w:hAnsi="Segoe UI" w:cs="Segoe UI"/>
        </w:rPr>
        <w:t>.</w:t>
      </w:r>
    </w:p>
    <w:p w14:paraId="34AFFE67" w14:textId="6B9BC831" w:rsidR="003A309F" w:rsidRPr="00662CA5" w:rsidRDefault="006C4B90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8" w:hanging="284"/>
        <w:contextualSpacing w:val="0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Kontrola provozních a majetkoprávních podmínek</w:t>
      </w:r>
      <w:r w:rsidR="003A309F" w:rsidRPr="00662CA5">
        <w:rPr>
          <w:rFonts w:ascii="Segoe UI" w:hAnsi="Segoe UI" w:cs="Segoe UI"/>
        </w:rPr>
        <w:t xml:space="preserve"> </w:t>
      </w:r>
      <w:r w:rsidRPr="00662CA5">
        <w:rPr>
          <w:rFonts w:ascii="Segoe UI" w:hAnsi="Segoe UI" w:cs="Segoe UI"/>
        </w:rPr>
        <w:t xml:space="preserve">dotčené </w:t>
      </w:r>
      <w:r w:rsidR="003A309F" w:rsidRPr="00662CA5">
        <w:rPr>
          <w:rFonts w:ascii="Segoe UI" w:hAnsi="Segoe UI" w:cs="Segoe UI"/>
        </w:rPr>
        <w:t>vodohospodářské infrastruktury</w:t>
      </w:r>
      <w:r w:rsidRPr="00662CA5">
        <w:rPr>
          <w:rFonts w:ascii="Segoe UI" w:hAnsi="Segoe UI" w:cs="Segoe UI"/>
        </w:rPr>
        <w:t>.</w:t>
      </w:r>
    </w:p>
    <w:p w14:paraId="525BDFA2" w14:textId="77777777" w:rsidR="00082AE1" w:rsidRPr="00662CA5" w:rsidRDefault="00082AE1" w:rsidP="00FC4B54">
      <w:pPr>
        <w:pStyle w:val="Odstavecseseznamem"/>
        <w:keepNext/>
        <w:keepLines/>
        <w:tabs>
          <w:tab w:val="left" w:pos="567"/>
        </w:tabs>
        <w:spacing w:after="0"/>
        <w:ind w:left="567"/>
        <w:contextualSpacing w:val="0"/>
        <w:jc w:val="both"/>
        <w:rPr>
          <w:rFonts w:ascii="Segoe UI" w:hAnsi="Segoe UI" w:cs="Segoe UI"/>
        </w:rPr>
      </w:pPr>
    </w:p>
    <w:p w14:paraId="3F8AA971" w14:textId="746F63F0" w:rsidR="00B76F3C" w:rsidRPr="00662CA5" w:rsidRDefault="00082AE1" w:rsidP="00082AE1">
      <w:pPr>
        <w:keepNext/>
        <w:keepLines/>
        <w:tabs>
          <w:tab w:val="left" w:pos="567"/>
        </w:tabs>
        <w:jc w:val="both"/>
        <w:rPr>
          <w:rFonts w:ascii="Segoe UI" w:hAnsi="Segoe UI" w:cs="Segoe UI"/>
          <w:b/>
          <w:sz w:val="22"/>
          <w:szCs w:val="22"/>
        </w:rPr>
      </w:pPr>
      <w:r w:rsidRPr="00662CA5">
        <w:rPr>
          <w:rFonts w:ascii="Segoe UI" w:hAnsi="Segoe UI" w:cs="Segoe UI"/>
          <w:b/>
          <w:sz w:val="22"/>
          <w:szCs w:val="22"/>
        </w:rPr>
        <w:t>II.II.</w:t>
      </w:r>
      <w:r w:rsidRPr="00662CA5">
        <w:rPr>
          <w:rFonts w:ascii="Segoe UI" w:hAnsi="Segoe UI" w:cs="Segoe UI"/>
          <w:b/>
          <w:sz w:val="22"/>
          <w:szCs w:val="22"/>
        </w:rPr>
        <w:tab/>
      </w:r>
      <w:r w:rsidR="00B76F3C" w:rsidRPr="00662CA5">
        <w:rPr>
          <w:rFonts w:ascii="Segoe UI" w:hAnsi="Segoe UI" w:cs="Segoe UI"/>
          <w:b/>
          <w:sz w:val="22"/>
          <w:szCs w:val="22"/>
        </w:rPr>
        <w:t>Odborný posudek</w:t>
      </w:r>
    </w:p>
    <w:p w14:paraId="45932D71" w14:textId="73B22BE6" w:rsidR="00B76F3C" w:rsidRPr="00662CA5" w:rsidRDefault="00B76F3C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426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 xml:space="preserve">   Zpracování odborného posudku pro podání žádosti</w:t>
      </w:r>
      <w:r w:rsidR="00082AE1" w:rsidRPr="00662CA5">
        <w:rPr>
          <w:rFonts w:ascii="Segoe UI" w:hAnsi="Segoe UI" w:cs="Segoe UI"/>
        </w:rPr>
        <w:t xml:space="preserve"> o podporu.</w:t>
      </w:r>
    </w:p>
    <w:p w14:paraId="77C275FA" w14:textId="77777777" w:rsidR="00B76F3C" w:rsidRPr="00662CA5" w:rsidRDefault="00B76F3C" w:rsidP="00FC4B54">
      <w:pPr>
        <w:pStyle w:val="Odstavecseseznamem"/>
        <w:keepNext/>
        <w:keepLines/>
        <w:tabs>
          <w:tab w:val="left" w:pos="426"/>
        </w:tabs>
        <w:spacing w:after="0"/>
        <w:ind w:left="567"/>
        <w:jc w:val="both"/>
        <w:rPr>
          <w:rFonts w:ascii="Segoe UI" w:hAnsi="Segoe UI" w:cs="Segoe UI"/>
        </w:rPr>
      </w:pPr>
    </w:p>
    <w:p w14:paraId="1E41DECA" w14:textId="44354E6C" w:rsidR="00AF3885" w:rsidRPr="00662CA5" w:rsidRDefault="00082AE1" w:rsidP="00974BE1">
      <w:pPr>
        <w:keepNext/>
        <w:keepLines/>
        <w:tabs>
          <w:tab w:val="left" w:pos="567"/>
        </w:tabs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662CA5">
        <w:rPr>
          <w:rFonts w:ascii="Segoe UI" w:hAnsi="Segoe UI" w:cs="Segoe UI"/>
          <w:b/>
          <w:sz w:val="22"/>
          <w:szCs w:val="22"/>
        </w:rPr>
        <w:t>II.III.</w:t>
      </w:r>
      <w:r w:rsidRPr="00662CA5">
        <w:rPr>
          <w:rFonts w:ascii="Segoe UI" w:hAnsi="Segoe UI" w:cs="Segoe UI"/>
          <w:b/>
          <w:sz w:val="22"/>
          <w:szCs w:val="22"/>
        </w:rPr>
        <w:tab/>
      </w:r>
      <w:r w:rsidR="00AF3885" w:rsidRPr="00662CA5">
        <w:rPr>
          <w:rFonts w:ascii="Segoe UI" w:hAnsi="Segoe UI" w:cs="Segoe UI"/>
          <w:b/>
          <w:sz w:val="22"/>
          <w:szCs w:val="22"/>
        </w:rPr>
        <w:t>Zpracování žádosti o podporu na realizaci stavby</w:t>
      </w:r>
    </w:p>
    <w:p w14:paraId="08EDE35E" w14:textId="1A22A8FE" w:rsidR="00FD57DA" w:rsidRPr="00662CA5" w:rsidRDefault="00FD57DA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Průběžná konzultace s příkazcem vč. zdůvodnění volby vhodného dotačního titulu a poskytovatele podpory</w:t>
      </w:r>
      <w:r w:rsidR="00FC4B54" w:rsidRPr="00662CA5">
        <w:rPr>
          <w:rFonts w:ascii="Segoe UI" w:hAnsi="Segoe UI" w:cs="Segoe UI"/>
        </w:rPr>
        <w:t>.</w:t>
      </w:r>
    </w:p>
    <w:p w14:paraId="600CA902" w14:textId="7AD643A4" w:rsidR="00AF3885" w:rsidRPr="00662CA5" w:rsidRDefault="00AF3885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 xml:space="preserve">Průběžná konzultace s objednatelem a projektantem k zajištění nezbytných podkladů ke zpracování žádosti o podporu v souladu s pravidly </w:t>
      </w:r>
      <w:r w:rsidR="00FD57DA" w:rsidRPr="00662CA5">
        <w:rPr>
          <w:rFonts w:ascii="Segoe UI" w:hAnsi="Segoe UI" w:cs="Segoe UI"/>
        </w:rPr>
        <w:t>poskytovatele podpory.</w:t>
      </w:r>
    </w:p>
    <w:p w14:paraId="60BCAE12" w14:textId="77777777" w:rsidR="00AF3885" w:rsidRPr="00662CA5" w:rsidRDefault="00AF3885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Spolupráce při řešení rozsahu a parametrizace projektu.</w:t>
      </w:r>
    </w:p>
    <w:p w14:paraId="416EBFC1" w14:textId="77777777" w:rsidR="00AF3885" w:rsidRPr="00662CA5" w:rsidRDefault="00AF3885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Stanovení způsobilých a nezpůsobilých nákladů projektu, zpracování návrhu financování projektu a časového harmonogramu přípravy a realizace stavby.</w:t>
      </w:r>
    </w:p>
    <w:p w14:paraId="530B4DDC" w14:textId="3657D00E" w:rsidR="00AF3885" w:rsidRPr="00662CA5" w:rsidRDefault="00AF3885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 xml:space="preserve">Zpracování a podání žádosti o podporu v souladu s pravidly </w:t>
      </w:r>
      <w:r w:rsidR="002C1B20" w:rsidRPr="00662CA5">
        <w:rPr>
          <w:rFonts w:ascii="Segoe UI" w:hAnsi="Segoe UI" w:cs="Segoe UI"/>
        </w:rPr>
        <w:t>poskytovatele podpory.</w:t>
      </w:r>
    </w:p>
    <w:p w14:paraId="61D57FB4" w14:textId="14761F02" w:rsidR="002C1B20" w:rsidRPr="00662CA5" w:rsidRDefault="002C1B20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Zpracování CBA analýzy a Finančního projektu.</w:t>
      </w:r>
    </w:p>
    <w:p w14:paraId="12903D5C" w14:textId="5053D6B7" w:rsidR="002C1B20" w:rsidRPr="00662CA5" w:rsidRDefault="002C1B20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Zpracování žádosti v programovém prostředí poskytovatele podpory (AIS,ISKP,EDS).</w:t>
      </w:r>
    </w:p>
    <w:p w14:paraId="73B6D865" w14:textId="75633305" w:rsidR="00AF3885" w:rsidRPr="00662CA5" w:rsidRDefault="00AF3885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Účast na koordinačních jednáních vč. projednání projektu u poskytovatele podpory.</w:t>
      </w:r>
    </w:p>
    <w:p w14:paraId="79A948F7" w14:textId="68512BD3" w:rsidR="00FC4B54" w:rsidRPr="00662CA5" w:rsidRDefault="00FC4B54">
      <w:pPr>
        <w:widowControl/>
        <w:autoSpaceDE/>
        <w:autoSpaceDN/>
        <w:adjustRightInd/>
        <w:rPr>
          <w:rFonts w:ascii="Segoe UI" w:eastAsia="Calibri" w:hAnsi="Segoe UI" w:cs="Segoe UI"/>
          <w:sz w:val="22"/>
          <w:szCs w:val="22"/>
          <w:lang w:eastAsia="en-US"/>
        </w:rPr>
      </w:pPr>
      <w:r w:rsidRPr="00662CA5">
        <w:rPr>
          <w:rFonts w:ascii="Segoe UI" w:hAnsi="Segoe UI" w:cs="Segoe UI"/>
          <w:sz w:val="22"/>
          <w:szCs w:val="22"/>
        </w:rPr>
        <w:br w:type="page"/>
      </w:r>
    </w:p>
    <w:p w14:paraId="0D0B3252" w14:textId="77777777" w:rsidR="00B76F3C" w:rsidRPr="00662CA5" w:rsidRDefault="00B76F3C" w:rsidP="00AC3EEA">
      <w:pPr>
        <w:pStyle w:val="Odstavecseseznamem"/>
        <w:keepNext/>
        <w:keepLines/>
        <w:tabs>
          <w:tab w:val="left" w:pos="567"/>
        </w:tabs>
        <w:spacing w:after="120"/>
        <w:ind w:left="567"/>
        <w:jc w:val="both"/>
        <w:rPr>
          <w:rFonts w:ascii="Segoe UI" w:hAnsi="Segoe UI" w:cs="Segoe UI"/>
        </w:rPr>
      </w:pPr>
    </w:p>
    <w:p w14:paraId="017A96F7" w14:textId="7BA2FB43" w:rsidR="00673C62" w:rsidRPr="00662CA5" w:rsidRDefault="00FC4B54" w:rsidP="00974BE1">
      <w:pPr>
        <w:keepNext/>
        <w:keepLines/>
        <w:tabs>
          <w:tab w:val="left" w:pos="567"/>
        </w:tabs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662CA5">
        <w:rPr>
          <w:rFonts w:ascii="Segoe UI" w:hAnsi="Segoe UI" w:cs="Segoe UI"/>
          <w:b/>
          <w:sz w:val="22"/>
          <w:szCs w:val="22"/>
        </w:rPr>
        <w:t>II.IV.</w:t>
      </w:r>
      <w:r w:rsidR="00673C62" w:rsidRPr="00662CA5">
        <w:rPr>
          <w:rFonts w:ascii="Segoe UI" w:hAnsi="Segoe UI" w:cs="Segoe UI"/>
          <w:b/>
          <w:sz w:val="22"/>
          <w:szCs w:val="22"/>
        </w:rPr>
        <w:tab/>
        <w:t>Součinnost k zajištění vydání Rozhodnutí o poskytnutí dotace - ROPD</w:t>
      </w:r>
    </w:p>
    <w:p w14:paraId="64506EA9" w14:textId="4FD63C46" w:rsidR="002C1B20" w:rsidRPr="00662CA5" w:rsidRDefault="003367C8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Součinnost při doložení podkladů pro vydání ROPD.</w:t>
      </w:r>
    </w:p>
    <w:p w14:paraId="68D33314" w14:textId="2ABF56DC" w:rsidR="003367C8" w:rsidRPr="00662CA5" w:rsidRDefault="003367C8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Zpracování modelu udržitelnosti projektu.</w:t>
      </w:r>
    </w:p>
    <w:p w14:paraId="09740127" w14:textId="6FF4AA10" w:rsidR="003367C8" w:rsidRPr="00662CA5" w:rsidRDefault="003367C8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Doložení smluv a dokladů z realizovaných výběrových řízení.</w:t>
      </w:r>
    </w:p>
    <w:p w14:paraId="7CB238A9" w14:textId="486D400B" w:rsidR="002C1B20" w:rsidRPr="00662CA5" w:rsidRDefault="003367C8" w:rsidP="00AC3EEA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Administrace ROPD</w:t>
      </w:r>
      <w:r w:rsidR="002C1B20" w:rsidRPr="00662CA5">
        <w:rPr>
          <w:rFonts w:ascii="Segoe UI" w:hAnsi="Segoe UI" w:cs="Segoe UI"/>
        </w:rPr>
        <w:t xml:space="preserve"> v programovém prostředí poskytovatele podpory (AIS,ISKP,EDS).</w:t>
      </w:r>
    </w:p>
    <w:p w14:paraId="223EBE1D" w14:textId="77777777" w:rsidR="00974BE1" w:rsidRPr="00662CA5" w:rsidRDefault="00974BE1" w:rsidP="00974BE1">
      <w:pPr>
        <w:pStyle w:val="Odstavecseseznamem"/>
        <w:keepNext/>
        <w:keepLines/>
        <w:tabs>
          <w:tab w:val="left" w:pos="567"/>
        </w:tabs>
        <w:spacing w:after="0"/>
        <w:ind w:left="567"/>
        <w:jc w:val="both"/>
        <w:rPr>
          <w:rFonts w:ascii="Segoe UI" w:hAnsi="Segoe UI" w:cs="Segoe UI"/>
        </w:rPr>
      </w:pPr>
    </w:p>
    <w:p w14:paraId="086D8770" w14:textId="0B60F822" w:rsidR="00974BE1" w:rsidRPr="00662CA5" w:rsidRDefault="00974BE1" w:rsidP="00974BE1">
      <w:pPr>
        <w:keepNext/>
        <w:keepLines/>
        <w:tabs>
          <w:tab w:val="left" w:pos="567"/>
        </w:tabs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662CA5">
        <w:rPr>
          <w:rFonts w:ascii="Segoe UI" w:hAnsi="Segoe UI" w:cs="Segoe UI"/>
          <w:b/>
          <w:sz w:val="22"/>
          <w:szCs w:val="22"/>
        </w:rPr>
        <w:t>II.V.</w:t>
      </w:r>
      <w:r w:rsidRPr="00662CA5">
        <w:rPr>
          <w:rFonts w:ascii="Segoe UI" w:hAnsi="Segoe UI" w:cs="Segoe UI"/>
          <w:b/>
          <w:sz w:val="22"/>
          <w:szCs w:val="22"/>
        </w:rPr>
        <w:tab/>
        <w:t>Management podpory v průběhu realizace stavby a zpracování žádostí o platbu</w:t>
      </w:r>
    </w:p>
    <w:p w14:paraId="6CF18896" w14:textId="2547A40D" w:rsidR="00974BE1" w:rsidRPr="00662CA5" w:rsidRDefault="00974BE1" w:rsidP="00974BE1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Správa projektu v programovém prostředí poskytovatele podpory.</w:t>
      </w:r>
    </w:p>
    <w:p w14:paraId="0911C57A" w14:textId="77777777" w:rsidR="00974BE1" w:rsidRPr="00662CA5" w:rsidRDefault="00974BE1" w:rsidP="00974BE1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Podávání žádostí o platbu a zaslání poskytovateli potvrzení o úhradách zhotoviteli. Konzultace uznatelných a neuznatelných položek projektu.</w:t>
      </w:r>
    </w:p>
    <w:p w14:paraId="09D18ADA" w14:textId="77777777" w:rsidR="00974BE1" w:rsidRPr="00662CA5" w:rsidRDefault="00974BE1" w:rsidP="00974BE1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Aktualizace finančně platebních kalendářů.</w:t>
      </w:r>
    </w:p>
    <w:p w14:paraId="46C88325" w14:textId="77777777" w:rsidR="00974BE1" w:rsidRPr="00662CA5" w:rsidRDefault="00974BE1" w:rsidP="00974BE1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Vyplňování monitorovacích zpráv.</w:t>
      </w:r>
    </w:p>
    <w:p w14:paraId="155BF3E4" w14:textId="77777777" w:rsidR="00974BE1" w:rsidRPr="00662CA5" w:rsidRDefault="00974BE1" w:rsidP="00974BE1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Spolupráce na vypracování dalších dokladů požadovaných poskytovatelem podpory.</w:t>
      </w:r>
    </w:p>
    <w:p w14:paraId="03A83651" w14:textId="77777777" w:rsidR="00974BE1" w:rsidRPr="00662CA5" w:rsidRDefault="00974BE1" w:rsidP="00974BE1">
      <w:pPr>
        <w:pStyle w:val="Odstavecseseznamem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Projednávání důvodů změn projektu s poskytovatelem podpory.</w:t>
      </w:r>
    </w:p>
    <w:p w14:paraId="673875A6" w14:textId="77777777" w:rsidR="00974BE1" w:rsidRPr="00662CA5" w:rsidRDefault="00974BE1" w:rsidP="00974BE1">
      <w:pPr>
        <w:keepLines/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C06524B" w14:textId="7F10C32F" w:rsidR="00974BE1" w:rsidRPr="00662CA5" w:rsidRDefault="00974BE1" w:rsidP="00974BE1">
      <w:pPr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/>
          <w:sz w:val="22"/>
          <w:szCs w:val="22"/>
        </w:rPr>
      </w:pPr>
      <w:r w:rsidRPr="00662CA5">
        <w:rPr>
          <w:rFonts w:ascii="Segoe UI" w:hAnsi="Segoe UI" w:cs="Segoe UI"/>
          <w:b/>
          <w:sz w:val="22"/>
          <w:szCs w:val="22"/>
        </w:rPr>
        <w:t>II.VI.</w:t>
      </w:r>
      <w:r w:rsidRPr="00662CA5">
        <w:rPr>
          <w:rFonts w:ascii="Segoe UI" w:hAnsi="Segoe UI" w:cs="Segoe UI"/>
          <w:b/>
          <w:sz w:val="22"/>
          <w:szCs w:val="22"/>
        </w:rPr>
        <w:tab/>
        <w:t>Závěrečné vyhodnocení stavby - ZVA</w:t>
      </w:r>
    </w:p>
    <w:p w14:paraId="19900427" w14:textId="77777777" w:rsidR="00974BE1" w:rsidRPr="00662CA5" w:rsidRDefault="00974BE1" w:rsidP="00974BE1">
      <w:pPr>
        <w:pStyle w:val="Odstavecseseznamem"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Zpracování závěrečného vyhodnocení; kompletace, kontrola dokladů pro definitivní přiznání dotace.</w:t>
      </w:r>
    </w:p>
    <w:p w14:paraId="48F29DC6" w14:textId="6F071CAB" w:rsidR="00130085" w:rsidRPr="00662CA5" w:rsidRDefault="00974BE1" w:rsidP="00130085">
      <w:pPr>
        <w:pStyle w:val="Odstavecseseznamem"/>
        <w:keepLines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Segoe UI" w:hAnsi="Segoe UI" w:cs="Segoe UI"/>
        </w:rPr>
      </w:pPr>
      <w:r w:rsidRPr="00662CA5">
        <w:rPr>
          <w:rFonts w:ascii="Segoe UI" w:hAnsi="Segoe UI" w:cs="Segoe UI"/>
        </w:rPr>
        <w:t>Spolupráce na zajištění publicity (tiskové zprávy, pamětní desky).</w:t>
      </w:r>
    </w:p>
    <w:p w14:paraId="775C19A8" w14:textId="77777777" w:rsidR="00FC4B54" w:rsidRPr="00FC4B54" w:rsidRDefault="00FC4B54" w:rsidP="00FC4B54">
      <w:pPr>
        <w:keepNext/>
        <w:keepLines/>
        <w:tabs>
          <w:tab w:val="left" w:pos="567"/>
        </w:tabs>
        <w:spacing w:after="120"/>
        <w:jc w:val="both"/>
        <w:rPr>
          <w:rFonts w:ascii="Segoe UI" w:hAnsi="Segoe UI" w:cs="Segoe UI"/>
        </w:rPr>
      </w:pPr>
    </w:p>
    <w:p w14:paraId="75B43E6D" w14:textId="77777777" w:rsidR="0084779A" w:rsidRPr="0087550B" w:rsidRDefault="0084779A" w:rsidP="00BD4116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hanging="357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  <w:bookmarkStart w:id="4" w:name="_Ref464051100"/>
    </w:p>
    <w:bookmarkEnd w:id="4"/>
    <w:p w14:paraId="1ECBCBD8" w14:textId="77777777" w:rsidR="00930E96" w:rsidRPr="0087550B" w:rsidRDefault="00930E96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 xml:space="preserve">Doba trvání </w:t>
      </w:r>
      <w:r w:rsidR="00F11928" w:rsidRPr="0087550B">
        <w:rPr>
          <w:rFonts w:ascii="Segoe UI" w:hAnsi="Segoe UI" w:cs="Segoe UI"/>
          <w:b/>
          <w:sz w:val="22"/>
          <w:szCs w:val="22"/>
        </w:rPr>
        <w:t>s</w:t>
      </w:r>
      <w:r w:rsidRPr="0087550B">
        <w:rPr>
          <w:rFonts w:ascii="Segoe UI" w:hAnsi="Segoe UI" w:cs="Segoe UI"/>
          <w:b/>
          <w:sz w:val="22"/>
          <w:szCs w:val="22"/>
        </w:rPr>
        <w:t>mlouvy</w:t>
      </w:r>
    </w:p>
    <w:p w14:paraId="438D1EDC" w14:textId="75015980" w:rsidR="002F226F" w:rsidRPr="0087550B" w:rsidRDefault="003367C8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87550B">
        <w:rPr>
          <w:rFonts w:ascii="Segoe UI" w:hAnsi="Segoe UI" w:cs="Segoe UI"/>
          <w:b/>
          <w:bCs/>
          <w:sz w:val="22"/>
          <w:szCs w:val="22"/>
        </w:rPr>
        <w:t>Z</w:t>
      </w:r>
      <w:r w:rsidR="002F226F" w:rsidRPr="0087550B">
        <w:rPr>
          <w:rFonts w:ascii="Segoe UI" w:hAnsi="Segoe UI" w:cs="Segoe UI"/>
          <w:b/>
          <w:bCs/>
          <w:sz w:val="22"/>
          <w:szCs w:val="22"/>
        </w:rPr>
        <w:t>ahájení prací:</w:t>
      </w:r>
      <w:r w:rsidR="0088694D" w:rsidRPr="0087550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8694D" w:rsidRPr="0087550B">
        <w:rPr>
          <w:rFonts w:ascii="Segoe UI" w:hAnsi="Segoe UI" w:cs="Segoe UI"/>
          <w:sz w:val="22"/>
          <w:szCs w:val="22"/>
        </w:rPr>
        <w:t>ihned po podpisu smlouvy,</w:t>
      </w:r>
    </w:p>
    <w:p w14:paraId="17E5C733" w14:textId="73AB8E87" w:rsidR="002F226F" w:rsidRDefault="0088694D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7550B">
        <w:rPr>
          <w:rFonts w:ascii="Segoe UI" w:hAnsi="Segoe UI" w:cs="Segoe UI"/>
          <w:b/>
          <w:bCs/>
          <w:sz w:val="22"/>
          <w:szCs w:val="22"/>
        </w:rPr>
        <w:t>t</w:t>
      </w:r>
      <w:r w:rsidR="002F226F" w:rsidRPr="0087550B">
        <w:rPr>
          <w:rFonts w:ascii="Segoe UI" w:hAnsi="Segoe UI" w:cs="Segoe UI"/>
          <w:b/>
          <w:bCs/>
          <w:sz w:val="22"/>
          <w:szCs w:val="22"/>
        </w:rPr>
        <w:t>ermín pro dokončení prací:</w:t>
      </w:r>
      <w:r w:rsidR="0084779A" w:rsidRPr="0087550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405BE" w:rsidRPr="0087550B">
        <w:rPr>
          <w:rFonts w:ascii="Segoe UI" w:hAnsi="Segoe UI" w:cs="Segoe UI"/>
          <w:sz w:val="22"/>
          <w:szCs w:val="22"/>
        </w:rPr>
        <w:t xml:space="preserve">do </w:t>
      </w:r>
      <w:r w:rsidR="003367C8" w:rsidRPr="0087550B">
        <w:rPr>
          <w:rFonts w:ascii="Segoe UI" w:hAnsi="Segoe UI" w:cs="Segoe UI"/>
          <w:sz w:val="22"/>
          <w:szCs w:val="22"/>
        </w:rPr>
        <w:t>odevzdání závěrečné zprávy – ZVA poskytovateli podpory.</w:t>
      </w:r>
    </w:p>
    <w:p w14:paraId="1787D778" w14:textId="77777777" w:rsidR="006F63E4" w:rsidRPr="006F63E4" w:rsidRDefault="006F63E4" w:rsidP="006F63E4"/>
    <w:p w14:paraId="553B3289" w14:textId="0B883CC8" w:rsidR="007F1216" w:rsidRDefault="003367C8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sz w:val="22"/>
          <w:szCs w:val="22"/>
        </w:rPr>
        <w:t>Dílčí termíny:</w:t>
      </w:r>
      <w:r w:rsidR="007F1216" w:rsidRPr="0087550B">
        <w:rPr>
          <w:rFonts w:ascii="Segoe UI" w:hAnsi="Segoe UI" w:cs="Segoe UI"/>
          <w:b/>
          <w:sz w:val="22"/>
          <w:szCs w:val="22"/>
        </w:rPr>
        <w:t xml:space="preserve"> </w:t>
      </w:r>
    </w:p>
    <w:p w14:paraId="6C3AEFCD" w14:textId="4703FEFE" w:rsidR="00DE1448" w:rsidRPr="0055324C" w:rsidRDefault="00A001D0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55324C">
        <w:rPr>
          <w:rFonts w:ascii="Segoe UI" w:hAnsi="Segoe UI" w:cs="Segoe UI"/>
          <w:bCs/>
          <w:sz w:val="22"/>
          <w:szCs w:val="22"/>
          <w:u w:val="single"/>
        </w:rPr>
        <w:t>4</w:t>
      </w:r>
      <w:r w:rsidR="00DE1448" w:rsidRPr="0055324C">
        <w:rPr>
          <w:rFonts w:ascii="Segoe UI" w:hAnsi="Segoe UI" w:cs="Segoe UI"/>
          <w:bCs/>
          <w:sz w:val="22"/>
          <w:szCs w:val="22"/>
          <w:u w:val="single"/>
        </w:rPr>
        <w:t xml:space="preserve">.1. </w:t>
      </w:r>
      <w:r w:rsidR="006A4725">
        <w:rPr>
          <w:rFonts w:ascii="Segoe UI" w:hAnsi="Segoe UI" w:cs="Segoe UI"/>
          <w:bCs/>
          <w:sz w:val="22"/>
          <w:szCs w:val="22"/>
          <w:u w:val="single"/>
        </w:rPr>
        <w:t>M</w:t>
      </w:r>
      <w:r w:rsidR="0055324C" w:rsidRPr="0055324C">
        <w:rPr>
          <w:rFonts w:ascii="Segoe UI" w:hAnsi="Segoe UI" w:cs="Segoe UI"/>
          <w:bCs/>
          <w:sz w:val="22"/>
          <w:szCs w:val="22"/>
          <w:u w:val="single"/>
        </w:rPr>
        <w:t>anažerské řízení před podáním žádosti o dotaci</w:t>
      </w:r>
      <w:r w:rsidR="00DE1448" w:rsidRPr="0055324C">
        <w:rPr>
          <w:rFonts w:ascii="Segoe UI" w:hAnsi="Segoe UI" w:cs="Segoe UI"/>
          <w:bCs/>
          <w:sz w:val="22"/>
          <w:szCs w:val="22"/>
          <w:u w:val="single"/>
        </w:rPr>
        <w:t>:</w:t>
      </w:r>
    </w:p>
    <w:p w14:paraId="2C0E7340" w14:textId="77777777" w:rsidR="00DE1448" w:rsidRPr="004E50AE" w:rsidRDefault="00DE1448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4E50AE">
        <w:rPr>
          <w:rFonts w:ascii="Segoe UI" w:hAnsi="Segoe UI" w:cs="Segoe UI"/>
          <w:bCs/>
          <w:sz w:val="22"/>
          <w:szCs w:val="22"/>
        </w:rPr>
        <w:tab/>
        <w:t>zahájení prací: na základě písemné výzvy příkazce,</w:t>
      </w:r>
    </w:p>
    <w:p w14:paraId="28B1D9E2" w14:textId="75938539" w:rsidR="0055324C" w:rsidRDefault="00DE1448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4E50AE">
        <w:rPr>
          <w:rFonts w:ascii="Segoe UI" w:hAnsi="Segoe UI" w:cs="Segoe UI"/>
          <w:bCs/>
          <w:sz w:val="22"/>
          <w:szCs w:val="22"/>
        </w:rPr>
        <w:tab/>
        <w:t xml:space="preserve">ukončení prací: </w:t>
      </w:r>
      <w:r w:rsidR="00106E82">
        <w:rPr>
          <w:rFonts w:ascii="Segoe UI" w:hAnsi="Segoe UI" w:cs="Segoe UI"/>
          <w:bCs/>
          <w:sz w:val="22"/>
          <w:szCs w:val="22"/>
        </w:rPr>
        <w:t>do termínu vyhlášení příslušné výzvy o podpoře</w:t>
      </w:r>
      <w:r w:rsidRPr="004E50AE">
        <w:rPr>
          <w:rFonts w:ascii="Segoe UI" w:hAnsi="Segoe UI" w:cs="Segoe UI"/>
          <w:bCs/>
          <w:sz w:val="22"/>
          <w:szCs w:val="22"/>
        </w:rPr>
        <w:t>.</w:t>
      </w:r>
    </w:p>
    <w:p w14:paraId="2F27601D" w14:textId="77777777" w:rsidR="006F63E4" w:rsidRPr="006F63E4" w:rsidRDefault="006F63E4" w:rsidP="006F63E4"/>
    <w:p w14:paraId="39EC8F1A" w14:textId="170DC7A4" w:rsidR="00B85363" w:rsidRPr="0087550B" w:rsidRDefault="00B85363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  <w:u w:val="single"/>
        </w:rPr>
      </w:pPr>
      <w:r>
        <w:rPr>
          <w:rFonts w:ascii="Segoe UI" w:hAnsi="Segoe UI" w:cs="Segoe UI"/>
          <w:bCs/>
          <w:sz w:val="22"/>
          <w:szCs w:val="22"/>
          <w:u w:val="single"/>
        </w:rPr>
        <w:lastRenderedPageBreak/>
        <w:t>4.</w:t>
      </w:r>
      <w:r w:rsidR="00106E82">
        <w:rPr>
          <w:rFonts w:ascii="Segoe UI" w:hAnsi="Segoe UI" w:cs="Segoe UI"/>
          <w:bCs/>
          <w:sz w:val="22"/>
          <w:szCs w:val="22"/>
          <w:u w:val="single"/>
        </w:rPr>
        <w:t>2</w:t>
      </w:r>
      <w:r>
        <w:rPr>
          <w:rFonts w:ascii="Segoe UI" w:hAnsi="Segoe UI" w:cs="Segoe UI"/>
          <w:bCs/>
          <w:sz w:val="22"/>
          <w:szCs w:val="22"/>
          <w:u w:val="single"/>
        </w:rPr>
        <w:t>. Odborný posudek</w:t>
      </w:r>
      <w:r w:rsidRPr="0087550B">
        <w:rPr>
          <w:rFonts w:ascii="Segoe UI" w:hAnsi="Segoe UI" w:cs="Segoe UI"/>
          <w:bCs/>
          <w:sz w:val="22"/>
          <w:szCs w:val="22"/>
          <w:u w:val="single"/>
        </w:rPr>
        <w:t>:</w:t>
      </w:r>
    </w:p>
    <w:p w14:paraId="433A9F1A" w14:textId="77777777" w:rsidR="00B85363" w:rsidRPr="0087550B" w:rsidRDefault="00B85363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ab/>
        <w:t>zahájení prací: na základě písemné výzvy příkazce,</w:t>
      </w:r>
    </w:p>
    <w:p w14:paraId="0360F6E6" w14:textId="3DC3CAC2" w:rsidR="00B85363" w:rsidRPr="0087550B" w:rsidRDefault="00B85363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ab/>
        <w:t xml:space="preserve">ukončení prací: nejpozději do </w:t>
      </w:r>
      <w:r>
        <w:rPr>
          <w:rFonts w:ascii="Segoe UI" w:hAnsi="Segoe UI" w:cs="Segoe UI"/>
          <w:bCs/>
          <w:sz w:val="22"/>
          <w:szCs w:val="22"/>
        </w:rPr>
        <w:t>3</w:t>
      </w:r>
      <w:r w:rsidRPr="0087550B">
        <w:rPr>
          <w:rFonts w:ascii="Segoe UI" w:hAnsi="Segoe UI" w:cs="Segoe UI"/>
          <w:bCs/>
          <w:sz w:val="22"/>
          <w:szCs w:val="22"/>
        </w:rPr>
        <w:t xml:space="preserve">0 dní od odeslání výzvy </w:t>
      </w:r>
      <w:r>
        <w:rPr>
          <w:rFonts w:ascii="Segoe UI" w:hAnsi="Segoe UI" w:cs="Segoe UI"/>
          <w:bCs/>
          <w:sz w:val="22"/>
          <w:szCs w:val="22"/>
        </w:rPr>
        <w:t>příkazcem</w:t>
      </w:r>
    </w:p>
    <w:p w14:paraId="57117E8D" w14:textId="3F50679E" w:rsidR="007F1216" w:rsidRPr="0087550B" w:rsidRDefault="00A001D0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  <w:u w:val="single"/>
        </w:rPr>
      </w:pPr>
      <w:r>
        <w:rPr>
          <w:rFonts w:ascii="Segoe UI" w:hAnsi="Segoe UI" w:cs="Segoe UI"/>
          <w:bCs/>
          <w:sz w:val="22"/>
          <w:szCs w:val="22"/>
          <w:u w:val="single"/>
        </w:rPr>
        <w:t>4.</w:t>
      </w:r>
      <w:r w:rsidR="00037670">
        <w:rPr>
          <w:rFonts w:ascii="Segoe UI" w:hAnsi="Segoe UI" w:cs="Segoe UI"/>
          <w:bCs/>
          <w:sz w:val="22"/>
          <w:szCs w:val="22"/>
          <w:u w:val="single"/>
        </w:rPr>
        <w:t>3</w:t>
      </w:r>
      <w:r>
        <w:rPr>
          <w:rFonts w:ascii="Segoe UI" w:hAnsi="Segoe UI" w:cs="Segoe UI"/>
          <w:bCs/>
          <w:sz w:val="22"/>
          <w:szCs w:val="22"/>
          <w:u w:val="single"/>
        </w:rPr>
        <w:t xml:space="preserve">. </w:t>
      </w:r>
      <w:r w:rsidR="007F1216" w:rsidRPr="0087550B">
        <w:rPr>
          <w:rFonts w:ascii="Segoe UI" w:hAnsi="Segoe UI" w:cs="Segoe UI"/>
          <w:bCs/>
          <w:sz w:val="22"/>
          <w:szCs w:val="22"/>
          <w:u w:val="single"/>
        </w:rPr>
        <w:t>Zpracování žádosti o podporu na realizaci stavby:</w:t>
      </w:r>
    </w:p>
    <w:p w14:paraId="7E99EE86" w14:textId="0000E821" w:rsidR="007F1216" w:rsidRPr="0087550B" w:rsidRDefault="007F1216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ab/>
        <w:t>zahájení prací: ihned po podpisu smlouvy</w:t>
      </w:r>
      <w:r w:rsidR="00736081" w:rsidRPr="0087550B">
        <w:rPr>
          <w:rFonts w:ascii="Segoe UI" w:hAnsi="Segoe UI" w:cs="Segoe UI"/>
          <w:bCs/>
          <w:sz w:val="22"/>
          <w:szCs w:val="22"/>
        </w:rPr>
        <w:t>,</w:t>
      </w:r>
    </w:p>
    <w:p w14:paraId="72607B85" w14:textId="318FC6D1" w:rsidR="007F1216" w:rsidRDefault="007F1216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ab/>
        <w:t>ukončení prací: nejpozději do termínu dle aktuální a příkazcem akceptované výzvy k podání žádostí o podporu.</w:t>
      </w:r>
    </w:p>
    <w:p w14:paraId="673334B0" w14:textId="4CB9750A" w:rsidR="007F1216" w:rsidRPr="0087550B" w:rsidRDefault="00A001D0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  <w:u w:val="single"/>
        </w:rPr>
      </w:pPr>
      <w:r>
        <w:rPr>
          <w:rFonts w:ascii="Segoe UI" w:hAnsi="Segoe UI" w:cs="Segoe UI"/>
          <w:bCs/>
          <w:sz w:val="22"/>
          <w:szCs w:val="22"/>
          <w:u w:val="single"/>
        </w:rPr>
        <w:t>4.</w:t>
      </w:r>
      <w:r w:rsidR="00037670">
        <w:rPr>
          <w:rFonts w:ascii="Segoe UI" w:hAnsi="Segoe UI" w:cs="Segoe UI"/>
          <w:bCs/>
          <w:sz w:val="22"/>
          <w:szCs w:val="22"/>
          <w:u w:val="single"/>
        </w:rPr>
        <w:t>4</w:t>
      </w:r>
      <w:r>
        <w:rPr>
          <w:rFonts w:ascii="Segoe UI" w:hAnsi="Segoe UI" w:cs="Segoe UI"/>
          <w:bCs/>
          <w:sz w:val="22"/>
          <w:szCs w:val="22"/>
          <w:u w:val="single"/>
        </w:rPr>
        <w:t xml:space="preserve">. </w:t>
      </w:r>
      <w:r w:rsidR="007F1216" w:rsidRPr="0087550B">
        <w:rPr>
          <w:rFonts w:ascii="Segoe UI" w:hAnsi="Segoe UI" w:cs="Segoe UI"/>
          <w:bCs/>
          <w:sz w:val="22"/>
          <w:szCs w:val="22"/>
          <w:u w:val="single"/>
        </w:rPr>
        <w:t>Součinnost k zajištění vydání Rozhodnutí o poskytnutí dotace – ROPD:</w:t>
      </w:r>
    </w:p>
    <w:p w14:paraId="21DF6D09" w14:textId="12B1A958" w:rsidR="007F1216" w:rsidRPr="0087550B" w:rsidRDefault="007F1216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ab/>
        <w:t>zahájení prací: ihned po akceptaci žádosti o podporu poskytovatelem podpory,</w:t>
      </w:r>
    </w:p>
    <w:p w14:paraId="1366B509" w14:textId="7021E420" w:rsidR="007F1216" w:rsidRDefault="007F1216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ab/>
        <w:t xml:space="preserve">ukončení prací: nejpozději do termínu dle podmínek </w:t>
      </w:r>
      <w:r w:rsidR="00736081" w:rsidRPr="0087550B">
        <w:rPr>
          <w:rFonts w:ascii="Segoe UI" w:hAnsi="Segoe UI" w:cs="Segoe UI"/>
          <w:bCs/>
          <w:sz w:val="22"/>
          <w:szCs w:val="22"/>
        </w:rPr>
        <w:t>Registrace akce.</w:t>
      </w:r>
    </w:p>
    <w:p w14:paraId="6AA10461" w14:textId="0A7F4333" w:rsidR="00037670" w:rsidRPr="00037670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  <w:u w:val="single"/>
        </w:rPr>
      </w:pPr>
      <w:r>
        <w:rPr>
          <w:rFonts w:ascii="Segoe UI" w:hAnsi="Segoe UI" w:cs="Segoe UI"/>
          <w:bCs/>
          <w:sz w:val="22"/>
          <w:szCs w:val="22"/>
          <w:u w:val="single"/>
        </w:rPr>
        <w:t xml:space="preserve">4.5. </w:t>
      </w:r>
      <w:r w:rsidRPr="00037670">
        <w:rPr>
          <w:rFonts w:ascii="Segoe UI" w:hAnsi="Segoe UI" w:cs="Segoe UI"/>
          <w:bCs/>
          <w:sz w:val="22"/>
          <w:szCs w:val="22"/>
          <w:u w:val="single"/>
        </w:rPr>
        <w:t>Management podpory v průběhu realizace stavby a zpracování žádostí o platbu:</w:t>
      </w:r>
    </w:p>
    <w:p w14:paraId="3E31DE6C" w14:textId="77777777" w:rsidR="00037670" w:rsidRPr="00037670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037670">
        <w:rPr>
          <w:rFonts w:ascii="Segoe UI" w:hAnsi="Segoe UI" w:cs="Segoe UI"/>
          <w:bCs/>
          <w:sz w:val="22"/>
          <w:szCs w:val="22"/>
        </w:rPr>
        <w:tab/>
        <w:t>zahájení prací: ihned po zahájení stavby,</w:t>
      </w:r>
    </w:p>
    <w:p w14:paraId="1A2E9F44" w14:textId="77777777" w:rsidR="00037670" w:rsidRPr="007F1216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037670">
        <w:rPr>
          <w:rFonts w:ascii="Segoe UI" w:hAnsi="Segoe UI" w:cs="Segoe UI"/>
          <w:bCs/>
          <w:sz w:val="22"/>
          <w:szCs w:val="22"/>
        </w:rPr>
        <w:tab/>
        <w:t>ukončení prací: do ukončení administrace poslední žádosti o platbu.</w:t>
      </w:r>
    </w:p>
    <w:p w14:paraId="09A0B8DE" w14:textId="3DFB5E34" w:rsidR="00037670" w:rsidRPr="00037670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  <w:u w:val="single"/>
        </w:rPr>
      </w:pPr>
      <w:r>
        <w:rPr>
          <w:rFonts w:ascii="Segoe UI" w:hAnsi="Segoe UI" w:cs="Segoe UI"/>
          <w:bCs/>
          <w:sz w:val="22"/>
          <w:szCs w:val="22"/>
          <w:u w:val="single"/>
        </w:rPr>
        <w:t xml:space="preserve">4.6. </w:t>
      </w:r>
      <w:r w:rsidRPr="00037670">
        <w:rPr>
          <w:rFonts w:ascii="Segoe UI" w:hAnsi="Segoe UI" w:cs="Segoe UI"/>
          <w:bCs/>
          <w:sz w:val="22"/>
          <w:szCs w:val="22"/>
          <w:u w:val="single"/>
        </w:rPr>
        <w:t>Závěrečné vyhodnocení stavby – ZVA:</w:t>
      </w:r>
    </w:p>
    <w:p w14:paraId="75E0C2DC" w14:textId="77777777" w:rsidR="00037670" w:rsidRPr="00037670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037670">
        <w:rPr>
          <w:rFonts w:ascii="Segoe UI" w:hAnsi="Segoe UI" w:cs="Segoe UI"/>
          <w:bCs/>
          <w:sz w:val="22"/>
          <w:szCs w:val="22"/>
        </w:rPr>
        <w:tab/>
        <w:t>zahájení prací: po ukončení zkušebního provozu stavby,</w:t>
      </w:r>
    </w:p>
    <w:p w14:paraId="4AA06430" w14:textId="77777777" w:rsidR="00037670" w:rsidRPr="00037670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037670">
        <w:rPr>
          <w:rFonts w:ascii="Segoe UI" w:hAnsi="Segoe UI" w:cs="Segoe UI"/>
          <w:bCs/>
          <w:sz w:val="22"/>
          <w:szCs w:val="22"/>
        </w:rPr>
        <w:tab/>
        <w:t>ukončení prací: nejpozději do termínu dle podmínek ROPD.</w:t>
      </w:r>
    </w:p>
    <w:p w14:paraId="2B34CE1E" w14:textId="77777777" w:rsidR="00662CA5" w:rsidRPr="0087550B" w:rsidRDefault="00662CA5" w:rsidP="00AC3EEA">
      <w:pPr>
        <w:keepNext/>
        <w:widowControl/>
        <w:autoSpaceDE/>
        <w:autoSpaceDN/>
        <w:adjustRightInd/>
        <w:rPr>
          <w:rFonts w:ascii="Segoe UI" w:hAnsi="Segoe UI" w:cs="Segoe UI"/>
          <w:bCs/>
          <w:sz w:val="22"/>
          <w:szCs w:val="22"/>
        </w:rPr>
      </w:pPr>
    </w:p>
    <w:p w14:paraId="58030174" w14:textId="77777777" w:rsidR="00930E96" w:rsidRPr="0087550B" w:rsidRDefault="00930E96" w:rsidP="00BD4116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hanging="357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65BB42F" w14:textId="77777777" w:rsidR="00930E96" w:rsidRPr="0087550B" w:rsidRDefault="00930E96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 xml:space="preserve">Práva a povinnosti </w:t>
      </w:r>
      <w:r w:rsidR="00FC3978" w:rsidRPr="0087550B">
        <w:rPr>
          <w:rFonts w:ascii="Segoe UI" w:hAnsi="Segoe UI" w:cs="Segoe UI"/>
          <w:b/>
          <w:sz w:val="22"/>
          <w:szCs w:val="22"/>
        </w:rPr>
        <w:t>p</w:t>
      </w:r>
      <w:r w:rsidRPr="0087550B">
        <w:rPr>
          <w:rFonts w:ascii="Segoe UI" w:hAnsi="Segoe UI" w:cs="Segoe UI"/>
          <w:b/>
          <w:sz w:val="22"/>
          <w:szCs w:val="22"/>
        </w:rPr>
        <w:t>říkazníka</w:t>
      </w:r>
    </w:p>
    <w:p w14:paraId="071C17EA" w14:textId="77777777" w:rsidR="00930E96" w:rsidRPr="0087550B" w:rsidRDefault="00930E96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Příkazník je povinen postupovat při poskytování poradenských služeb s odbornou péčí, podle pokynů </w:t>
      </w:r>
      <w:r w:rsidR="009C1493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>říkazce a v souladu s jeho zájmy</w:t>
      </w:r>
      <w:r w:rsidR="00DC4E05" w:rsidRPr="0087550B">
        <w:rPr>
          <w:rFonts w:ascii="Segoe UI" w:hAnsi="Segoe UI" w:cs="Segoe UI"/>
          <w:bCs/>
          <w:sz w:val="22"/>
          <w:szCs w:val="22"/>
        </w:rPr>
        <w:t xml:space="preserve"> a tyto služby </w:t>
      </w:r>
      <w:r w:rsidR="009C1493" w:rsidRPr="0087550B">
        <w:rPr>
          <w:rFonts w:ascii="Segoe UI" w:hAnsi="Segoe UI" w:cs="Segoe UI"/>
          <w:bCs/>
          <w:sz w:val="22"/>
          <w:szCs w:val="22"/>
        </w:rPr>
        <w:t>p</w:t>
      </w:r>
      <w:r w:rsidR="00CA11D0" w:rsidRPr="0087550B">
        <w:rPr>
          <w:rFonts w:ascii="Segoe UI" w:hAnsi="Segoe UI" w:cs="Segoe UI"/>
          <w:bCs/>
          <w:sz w:val="22"/>
          <w:szCs w:val="22"/>
        </w:rPr>
        <w:t xml:space="preserve">říkazci </w:t>
      </w:r>
      <w:r w:rsidR="00DC4E05" w:rsidRPr="0087550B">
        <w:rPr>
          <w:rFonts w:ascii="Segoe UI" w:hAnsi="Segoe UI" w:cs="Segoe UI"/>
          <w:bCs/>
          <w:sz w:val="22"/>
          <w:szCs w:val="22"/>
        </w:rPr>
        <w:t>poskytnout bez vad co do rozsahu a kvality řešení</w:t>
      </w:r>
      <w:r w:rsidRPr="0087550B">
        <w:rPr>
          <w:rFonts w:ascii="Segoe UI" w:hAnsi="Segoe UI" w:cs="Segoe UI"/>
          <w:bCs/>
          <w:sz w:val="22"/>
          <w:szCs w:val="22"/>
        </w:rPr>
        <w:t>.</w:t>
      </w:r>
    </w:p>
    <w:p w14:paraId="33031941" w14:textId="6F59BF43" w:rsidR="00CD0C98" w:rsidRDefault="00930E96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Zjistí-li </w:t>
      </w:r>
      <w:r w:rsidR="009C1493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 xml:space="preserve">říkazník, že nemá k dispozici všechny podklady a informace a/nebo nemá-li jiným způsobem vytvořeny podmínky pro řádné plnění povinností dle této </w:t>
      </w:r>
      <w:r w:rsidR="009C1493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mlouvy, je povinen na to bez zbytečného odkladu upozornit </w:t>
      </w:r>
      <w:r w:rsidR="009C1493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>říkazce a vyžádat si zjednání nápravy</w:t>
      </w:r>
    </w:p>
    <w:p w14:paraId="610B6D64" w14:textId="77777777" w:rsidR="00037670" w:rsidRPr="00CD0C98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line="276" w:lineRule="auto"/>
        <w:ind w:left="567"/>
        <w:jc w:val="both"/>
        <w:rPr>
          <w:rFonts w:ascii="Segoe UI" w:hAnsi="Segoe UI" w:cs="Segoe UI"/>
          <w:bCs/>
          <w:sz w:val="22"/>
          <w:szCs w:val="22"/>
        </w:rPr>
      </w:pPr>
    </w:p>
    <w:p w14:paraId="0D920A1C" w14:textId="77777777" w:rsidR="00F2587B" w:rsidRPr="0087550B" w:rsidRDefault="00F2587B" w:rsidP="00BD4116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hanging="357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69A9390" w14:textId="77777777" w:rsidR="00F2587B" w:rsidRPr="0087550B" w:rsidRDefault="00F2587B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 xml:space="preserve">Práva a povinnosti </w:t>
      </w:r>
      <w:r w:rsidR="00A141E7" w:rsidRPr="0087550B">
        <w:rPr>
          <w:rFonts w:ascii="Segoe UI" w:hAnsi="Segoe UI" w:cs="Segoe UI"/>
          <w:b/>
          <w:sz w:val="22"/>
          <w:szCs w:val="22"/>
        </w:rPr>
        <w:t>p</w:t>
      </w:r>
      <w:r w:rsidRPr="0087550B">
        <w:rPr>
          <w:rFonts w:ascii="Segoe UI" w:hAnsi="Segoe UI" w:cs="Segoe UI"/>
          <w:b/>
          <w:sz w:val="22"/>
          <w:szCs w:val="22"/>
        </w:rPr>
        <w:t>říkazce</w:t>
      </w:r>
    </w:p>
    <w:p w14:paraId="270ED399" w14:textId="7A9E8643" w:rsidR="00061BE8" w:rsidRDefault="00CC1F7C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24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Příkazce je na základě této </w:t>
      </w:r>
      <w:r w:rsidR="00D04C30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mlouvy povinen poskytnout </w:t>
      </w:r>
      <w:r w:rsidR="00D04C30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>říkazníkovi podklady</w:t>
      </w:r>
      <w:r w:rsidR="006C64FB" w:rsidRPr="0087550B">
        <w:rPr>
          <w:rFonts w:ascii="Segoe UI" w:hAnsi="Segoe UI" w:cs="Segoe UI"/>
          <w:bCs/>
          <w:sz w:val="22"/>
          <w:szCs w:val="22"/>
        </w:rPr>
        <w:t xml:space="preserve"> nezbytné pro </w:t>
      </w:r>
      <w:r w:rsidR="004C7C59" w:rsidRPr="0087550B">
        <w:rPr>
          <w:rFonts w:ascii="Segoe UI" w:hAnsi="Segoe UI" w:cs="Segoe UI"/>
          <w:bCs/>
          <w:sz w:val="22"/>
          <w:szCs w:val="22"/>
        </w:rPr>
        <w:t xml:space="preserve">administraci </w:t>
      </w:r>
      <w:r w:rsidR="006C64FB" w:rsidRPr="0087550B">
        <w:rPr>
          <w:rFonts w:ascii="Segoe UI" w:hAnsi="Segoe UI" w:cs="Segoe UI"/>
          <w:bCs/>
          <w:sz w:val="22"/>
          <w:szCs w:val="22"/>
        </w:rPr>
        <w:t>podpor</w:t>
      </w:r>
      <w:r w:rsidR="004C7C59" w:rsidRPr="0087550B">
        <w:rPr>
          <w:rFonts w:ascii="Segoe UI" w:hAnsi="Segoe UI" w:cs="Segoe UI"/>
          <w:bCs/>
          <w:sz w:val="22"/>
          <w:szCs w:val="22"/>
        </w:rPr>
        <w:t>y</w:t>
      </w:r>
      <w:r w:rsidR="006C64FB" w:rsidRPr="0087550B">
        <w:rPr>
          <w:rFonts w:ascii="Segoe UI" w:hAnsi="Segoe UI" w:cs="Segoe UI"/>
          <w:bCs/>
          <w:sz w:val="22"/>
          <w:szCs w:val="22"/>
        </w:rPr>
        <w:t>:</w:t>
      </w:r>
      <w:r w:rsidRPr="0087550B">
        <w:rPr>
          <w:rFonts w:ascii="Segoe UI" w:hAnsi="Segoe UI" w:cs="Segoe UI"/>
          <w:bCs/>
          <w:sz w:val="22"/>
          <w:szCs w:val="22"/>
        </w:rPr>
        <w:t xml:space="preserve"> </w:t>
      </w:r>
      <w:r w:rsidR="004C7C59" w:rsidRPr="0087550B">
        <w:rPr>
          <w:rFonts w:ascii="Segoe UI" w:hAnsi="Segoe UI" w:cs="Segoe UI"/>
          <w:bCs/>
          <w:sz w:val="22"/>
          <w:szCs w:val="22"/>
        </w:rPr>
        <w:t xml:space="preserve">daňové doklady, smlouvy, </w:t>
      </w:r>
      <w:r w:rsidRPr="0087550B">
        <w:rPr>
          <w:rFonts w:ascii="Segoe UI" w:hAnsi="Segoe UI" w:cs="Segoe UI"/>
          <w:bCs/>
          <w:sz w:val="22"/>
          <w:szCs w:val="22"/>
        </w:rPr>
        <w:t>rozhodnutí</w:t>
      </w:r>
      <w:r w:rsidR="004C7C59" w:rsidRPr="0087550B">
        <w:rPr>
          <w:rFonts w:ascii="Segoe UI" w:hAnsi="Segoe UI" w:cs="Segoe UI"/>
          <w:bCs/>
          <w:sz w:val="22"/>
          <w:szCs w:val="22"/>
        </w:rPr>
        <w:t xml:space="preserve"> apod.</w:t>
      </w:r>
    </w:p>
    <w:p w14:paraId="2E91AE34" w14:textId="16041C8A" w:rsidR="00037670" w:rsidRDefault="00037670">
      <w:pPr>
        <w:widowControl/>
        <w:autoSpaceDE/>
        <w:autoSpaceDN/>
        <w:adjustRightInd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br w:type="page"/>
      </w:r>
    </w:p>
    <w:p w14:paraId="36C787D7" w14:textId="77777777" w:rsidR="00037670" w:rsidRPr="0087550B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after="240" w:line="276" w:lineRule="auto"/>
        <w:ind w:left="567"/>
        <w:jc w:val="both"/>
        <w:rPr>
          <w:rFonts w:ascii="Segoe UI" w:hAnsi="Segoe UI" w:cs="Segoe UI"/>
          <w:bCs/>
          <w:sz w:val="22"/>
          <w:szCs w:val="22"/>
        </w:rPr>
      </w:pPr>
    </w:p>
    <w:bookmarkEnd w:id="2"/>
    <w:p w14:paraId="3BE460D3" w14:textId="77777777" w:rsidR="00253816" w:rsidRPr="0087550B" w:rsidRDefault="00253816" w:rsidP="00BD4116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firstLine="284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43636215" w14:textId="77777777" w:rsidR="00396870" w:rsidRPr="0087550B" w:rsidRDefault="00800F14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 xml:space="preserve">Odměna </w:t>
      </w:r>
      <w:r w:rsidR="00A141E7" w:rsidRPr="0087550B">
        <w:rPr>
          <w:rFonts w:ascii="Segoe UI" w:hAnsi="Segoe UI" w:cs="Segoe UI"/>
          <w:b/>
          <w:sz w:val="22"/>
          <w:szCs w:val="22"/>
        </w:rPr>
        <w:t>p</w:t>
      </w:r>
      <w:r w:rsidRPr="0087550B">
        <w:rPr>
          <w:rFonts w:ascii="Segoe UI" w:hAnsi="Segoe UI" w:cs="Segoe UI"/>
          <w:b/>
          <w:sz w:val="22"/>
          <w:szCs w:val="22"/>
        </w:rPr>
        <w:t>říkazníka</w:t>
      </w:r>
    </w:p>
    <w:p w14:paraId="56B69AE4" w14:textId="32F6961B" w:rsidR="00EA3059" w:rsidRDefault="001A4C3A" w:rsidP="00F17CBA">
      <w:pPr>
        <w:keepNext/>
        <w:keepLines/>
        <w:widowControl/>
        <w:autoSpaceDE/>
        <w:autoSpaceDN/>
        <w:adjustRightInd/>
        <w:spacing w:after="120"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Odměna </w:t>
      </w:r>
      <w:r w:rsidR="001D7FAC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 xml:space="preserve">říkazníka za poskytování poradenských služeb dle této </w:t>
      </w:r>
      <w:r w:rsidR="003F0B8A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>mlouvy byla na základě dohody smluvních stran s</w:t>
      </w:r>
      <w:r w:rsidR="005F492A" w:rsidRPr="0087550B">
        <w:rPr>
          <w:rFonts w:ascii="Segoe UI" w:hAnsi="Segoe UI" w:cs="Segoe UI"/>
          <w:bCs/>
          <w:sz w:val="22"/>
          <w:szCs w:val="22"/>
        </w:rPr>
        <w:t>tanovena ve výši:</w:t>
      </w:r>
      <w:r w:rsidR="00A430CA" w:rsidRPr="0087550B">
        <w:rPr>
          <w:rFonts w:ascii="Segoe UI" w:hAnsi="Segoe UI" w:cs="Segoe UI"/>
          <w:bCs/>
          <w:sz w:val="22"/>
          <w:szCs w:val="22"/>
        </w:rPr>
        <w:t xml:space="preserve"> </w:t>
      </w:r>
      <w:r w:rsidR="0011489D">
        <w:rPr>
          <w:rFonts w:ascii="Segoe UI" w:hAnsi="Segoe UI" w:cs="Segoe UI"/>
          <w:b/>
          <w:sz w:val="22"/>
          <w:szCs w:val="22"/>
        </w:rPr>
        <w:t>39</w:t>
      </w:r>
      <w:r w:rsidR="006421D3">
        <w:rPr>
          <w:rFonts w:ascii="Segoe UI" w:hAnsi="Segoe UI" w:cs="Segoe UI"/>
          <w:b/>
          <w:sz w:val="22"/>
          <w:szCs w:val="22"/>
        </w:rPr>
        <w:t>0</w:t>
      </w:r>
      <w:r w:rsidR="009565DC" w:rsidRPr="00CD0C98">
        <w:rPr>
          <w:rFonts w:ascii="Segoe UI" w:hAnsi="Segoe UI" w:cs="Segoe UI"/>
          <w:b/>
          <w:sz w:val="22"/>
          <w:szCs w:val="22"/>
        </w:rPr>
        <w:t>.000 Kč bez DPH</w:t>
      </w:r>
      <w:r w:rsidR="00534015">
        <w:rPr>
          <w:rFonts w:ascii="Segoe UI" w:hAnsi="Segoe UI" w:cs="Segoe UI"/>
          <w:bCs/>
          <w:sz w:val="22"/>
          <w:szCs w:val="22"/>
        </w:rPr>
        <w:t xml:space="preserve">, tj. </w:t>
      </w:r>
      <w:r w:rsidR="0011489D">
        <w:rPr>
          <w:rFonts w:ascii="Segoe UI" w:hAnsi="Segoe UI" w:cs="Segoe UI"/>
          <w:bCs/>
          <w:sz w:val="22"/>
          <w:szCs w:val="22"/>
        </w:rPr>
        <w:t>47</w:t>
      </w:r>
      <w:r w:rsidR="006421D3">
        <w:rPr>
          <w:rFonts w:ascii="Segoe UI" w:hAnsi="Segoe UI" w:cs="Segoe UI"/>
          <w:bCs/>
          <w:sz w:val="22"/>
          <w:szCs w:val="22"/>
        </w:rPr>
        <w:t>1</w:t>
      </w:r>
      <w:r w:rsidR="0011489D">
        <w:rPr>
          <w:rFonts w:ascii="Segoe UI" w:hAnsi="Segoe UI" w:cs="Segoe UI"/>
          <w:bCs/>
          <w:sz w:val="22"/>
          <w:szCs w:val="22"/>
        </w:rPr>
        <w:t>.9</w:t>
      </w:r>
      <w:r w:rsidR="006421D3">
        <w:rPr>
          <w:rFonts w:ascii="Segoe UI" w:hAnsi="Segoe UI" w:cs="Segoe UI"/>
          <w:bCs/>
          <w:sz w:val="22"/>
          <w:szCs w:val="22"/>
        </w:rPr>
        <w:t>0</w:t>
      </w:r>
      <w:r w:rsidR="0011489D">
        <w:rPr>
          <w:rFonts w:ascii="Segoe UI" w:hAnsi="Segoe UI" w:cs="Segoe UI"/>
          <w:bCs/>
          <w:sz w:val="22"/>
          <w:szCs w:val="22"/>
        </w:rPr>
        <w:t>0</w:t>
      </w:r>
      <w:r w:rsidR="00534015">
        <w:rPr>
          <w:rFonts w:ascii="Segoe UI" w:hAnsi="Segoe UI" w:cs="Segoe UI"/>
          <w:bCs/>
          <w:sz w:val="22"/>
          <w:szCs w:val="22"/>
        </w:rPr>
        <w:t xml:space="preserve"> Kč vč. DPH.</w:t>
      </w:r>
    </w:p>
    <w:p w14:paraId="2BA72391" w14:textId="00A2FC4F" w:rsidR="00534015" w:rsidRPr="00534015" w:rsidRDefault="00037670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M</w:t>
      </w:r>
      <w:r w:rsidR="0055324C" w:rsidRPr="00FC271E">
        <w:rPr>
          <w:rFonts w:ascii="Segoe UI" w:hAnsi="Segoe UI" w:cs="Segoe UI"/>
          <w:bCs/>
          <w:sz w:val="22"/>
          <w:szCs w:val="22"/>
        </w:rPr>
        <w:t>anažerské řízení před podáním žádosti o dotaci</w:t>
      </w:r>
    </w:p>
    <w:p w14:paraId="102B9A82" w14:textId="700AE67F" w:rsidR="0055324C" w:rsidRDefault="00037670" w:rsidP="0055324C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/>
        <w:jc w:val="both"/>
        <w:rPr>
          <w:rFonts w:ascii="Segoe UI" w:hAnsi="Segoe UI" w:cs="Segoe UI"/>
          <w:bCs/>
          <w:i/>
          <w:iCs/>
          <w:sz w:val="22"/>
          <w:szCs w:val="22"/>
          <w:u w:val="single"/>
        </w:rPr>
      </w:pPr>
      <w:r>
        <w:rPr>
          <w:rFonts w:ascii="Segoe UI" w:hAnsi="Segoe UI" w:cs="Segoe UI"/>
          <w:bCs/>
          <w:i/>
          <w:iCs/>
          <w:sz w:val="22"/>
          <w:szCs w:val="22"/>
          <w:u w:val="single"/>
        </w:rPr>
        <w:t>40</w:t>
      </w:r>
      <w:r w:rsidR="0055324C" w:rsidRPr="000B2BC2">
        <w:rPr>
          <w:rFonts w:ascii="Segoe UI" w:hAnsi="Segoe UI" w:cs="Segoe UI"/>
          <w:bCs/>
          <w:i/>
          <w:iCs/>
          <w:sz w:val="22"/>
          <w:szCs w:val="22"/>
          <w:u w:val="single"/>
        </w:rPr>
        <w:t>.000 Kč bez DPH</w:t>
      </w:r>
      <w:r w:rsidR="0055324C">
        <w:rPr>
          <w:rFonts w:ascii="Segoe UI" w:hAnsi="Segoe UI" w:cs="Segoe UI"/>
          <w:bCs/>
          <w:i/>
          <w:iCs/>
          <w:sz w:val="22"/>
          <w:szCs w:val="22"/>
          <w:u w:val="single"/>
        </w:rPr>
        <w:t xml:space="preserve"> </w:t>
      </w:r>
    </w:p>
    <w:p w14:paraId="1EFB6F5E" w14:textId="6708EAFC" w:rsidR="003F5914" w:rsidRPr="0087550B" w:rsidRDefault="003F5914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Odborný posudek</w:t>
      </w:r>
    </w:p>
    <w:p w14:paraId="53B3C28D" w14:textId="53A2CC4A" w:rsidR="000D358C" w:rsidRPr="0087550B" w:rsidRDefault="003F5914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/>
        <w:jc w:val="both"/>
        <w:rPr>
          <w:rFonts w:ascii="Segoe UI" w:hAnsi="Segoe UI" w:cs="Segoe UI"/>
          <w:bCs/>
          <w:i/>
          <w:iCs/>
          <w:sz w:val="22"/>
          <w:szCs w:val="22"/>
          <w:u w:val="single"/>
        </w:rPr>
      </w:pPr>
      <w:r>
        <w:rPr>
          <w:rFonts w:ascii="Segoe UI" w:hAnsi="Segoe UI" w:cs="Segoe UI"/>
          <w:bCs/>
          <w:i/>
          <w:iCs/>
          <w:sz w:val="22"/>
          <w:szCs w:val="22"/>
          <w:u w:val="single"/>
        </w:rPr>
        <w:t>30</w:t>
      </w:r>
      <w:r w:rsidRPr="0087550B">
        <w:rPr>
          <w:rFonts w:ascii="Segoe UI" w:hAnsi="Segoe UI" w:cs="Segoe UI"/>
          <w:bCs/>
          <w:i/>
          <w:iCs/>
          <w:sz w:val="22"/>
          <w:szCs w:val="22"/>
          <w:u w:val="single"/>
        </w:rPr>
        <w:t>.000 Kč bez DPH</w:t>
      </w:r>
    </w:p>
    <w:p w14:paraId="309D37BF" w14:textId="02986D55" w:rsidR="008C77B8" w:rsidRPr="0087550B" w:rsidRDefault="008C77B8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>Zpracování žádosti o podporu na realizaci stavby</w:t>
      </w:r>
    </w:p>
    <w:p w14:paraId="202FCD73" w14:textId="5DF452D4" w:rsidR="007C1A82" w:rsidRPr="0087550B" w:rsidRDefault="0055324C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/>
        <w:jc w:val="both"/>
        <w:rPr>
          <w:rFonts w:ascii="Segoe UI" w:hAnsi="Segoe UI" w:cs="Segoe UI"/>
          <w:bCs/>
          <w:i/>
          <w:iCs/>
          <w:sz w:val="22"/>
          <w:szCs w:val="22"/>
          <w:u w:val="single"/>
        </w:rPr>
      </w:pPr>
      <w:r>
        <w:rPr>
          <w:rFonts w:ascii="Segoe UI" w:hAnsi="Segoe UI" w:cs="Segoe UI"/>
          <w:bCs/>
          <w:i/>
          <w:iCs/>
          <w:sz w:val="22"/>
          <w:szCs w:val="22"/>
          <w:u w:val="single"/>
        </w:rPr>
        <w:t>9</w:t>
      </w:r>
      <w:r w:rsidR="00534015">
        <w:rPr>
          <w:rFonts w:ascii="Segoe UI" w:hAnsi="Segoe UI" w:cs="Segoe UI"/>
          <w:bCs/>
          <w:i/>
          <w:iCs/>
          <w:sz w:val="22"/>
          <w:szCs w:val="22"/>
          <w:u w:val="single"/>
        </w:rPr>
        <w:t>0</w:t>
      </w:r>
      <w:r w:rsidR="007C1A82" w:rsidRPr="0087550B">
        <w:rPr>
          <w:rFonts w:ascii="Segoe UI" w:hAnsi="Segoe UI" w:cs="Segoe UI"/>
          <w:bCs/>
          <w:i/>
          <w:iCs/>
          <w:sz w:val="22"/>
          <w:szCs w:val="22"/>
          <w:u w:val="single"/>
        </w:rPr>
        <w:t>.000 Kč bez</w:t>
      </w:r>
      <w:r w:rsidR="00037670">
        <w:rPr>
          <w:rFonts w:ascii="Segoe UI" w:hAnsi="Segoe UI" w:cs="Segoe UI"/>
          <w:bCs/>
          <w:i/>
          <w:iCs/>
          <w:sz w:val="22"/>
          <w:szCs w:val="22"/>
          <w:u w:val="single"/>
        </w:rPr>
        <w:t xml:space="preserve"> DPH</w:t>
      </w:r>
    </w:p>
    <w:p w14:paraId="1A706252" w14:textId="5D8F3162" w:rsidR="008C77B8" w:rsidRPr="0087550B" w:rsidRDefault="008C77B8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>Součinnost k zajištění vydání Rozhodnutí o poskytnutí dotace – ROP</w:t>
      </w:r>
      <w:r w:rsidR="00A430CA" w:rsidRPr="0087550B">
        <w:rPr>
          <w:rFonts w:ascii="Segoe UI" w:hAnsi="Segoe UI" w:cs="Segoe UI"/>
          <w:bCs/>
          <w:sz w:val="22"/>
          <w:szCs w:val="22"/>
        </w:rPr>
        <w:t>D</w:t>
      </w:r>
    </w:p>
    <w:p w14:paraId="1CDA3433" w14:textId="7F50D0AB" w:rsidR="00A430CA" w:rsidRDefault="00037670" w:rsidP="00AC3EE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/>
        <w:jc w:val="both"/>
        <w:rPr>
          <w:rFonts w:ascii="Segoe UI" w:hAnsi="Segoe UI" w:cs="Segoe UI"/>
          <w:bCs/>
          <w:i/>
          <w:iCs/>
          <w:sz w:val="22"/>
          <w:szCs w:val="22"/>
          <w:u w:val="single"/>
        </w:rPr>
      </w:pPr>
      <w:r>
        <w:rPr>
          <w:rFonts w:ascii="Segoe UI" w:hAnsi="Segoe UI" w:cs="Segoe UI"/>
          <w:bCs/>
          <w:i/>
          <w:iCs/>
          <w:sz w:val="22"/>
          <w:szCs w:val="22"/>
          <w:u w:val="single"/>
        </w:rPr>
        <w:t>3</w:t>
      </w:r>
      <w:r w:rsidR="00A430CA" w:rsidRPr="0087550B">
        <w:rPr>
          <w:rFonts w:ascii="Segoe UI" w:hAnsi="Segoe UI" w:cs="Segoe UI"/>
          <w:bCs/>
          <w:i/>
          <w:iCs/>
          <w:sz w:val="22"/>
          <w:szCs w:val="22"/>
          <w:u w:val="single"/>
        </w:rPr>
        <w:t>0.000 Kč bez DPH</w:t>
      </w:r>
    </w:p>
    <w:p w14:paraId="0E15AE5A" w14:textId="4EA140D1" w:rsidR="00037670" w:rsidRDefault="00037670" w:rsidP="00037670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037670">
        <w:rPr>
          <w:rFonts w:ascii="Segoe UI" w:hAnsi="Segoe UI" w:cs="Segoe UI"/>
          <w:bCs/>
          <w:sz w:val="22"/>
          <w:szCs w:val="22"/>
        </w:rPr>
        <w:t>Management podpory v průběhu realizace stavby a zpracování žádostí o platbu:</w:t>
      </w:r>
    </w:p>
    <w:p w14:paraId="0F8785FE" w14:textId="5F6B1646" w:rsidR="00037670" w:rsidRPr="00037670" w:rsidRDefault="006421D3" w:rsidP="00037670">
      <w:pPr>
        <w:pStyle w:val="Odstavecseseznamem"/>
        <w:keepNext/>
        <w:keepLines/>
        <w:tabs>
          <w:tab w:val="left" w:pos="567"/>
        </w:tabs>
        <w:spacing w:after="120"/>
        <w:ind w:left="567"/>
        <w:jc w:val="both"/>
        <w:rPr>
          <w:rFonts w:ascii="Segoe UI" w:hAnsi="Segoe UI" w:cs="Segoe UI"/>
          <w:bCs/>
          <w:i/>
          <w:iCs/>
          <w:u w:val="single"/>
        </w:rPr>
      </w:pPr>
      <w:r>
        <w:rPr>
          <w:rFonts w:ascii="Segoe UI" w:hAnsi="Segoe UI" w:cs="Segoe UI"/>
          <w:bCs/>
          <w:i/>
          <w:iCs/>
          <w:u w:val="single"/>
        </w:rPr>
        <w:t>1</w:t>
      </w:r>
      <w:r w:rsidR="00037670" w:rsidRPr="00037670">
        <w:rPr>
          <w:rFonts w:ascii="Segoe UI" w:hAnsi="Segoe UI" w:cs="Segoe UI"/>
          <w:bCs/>
          <w:i/>
          <w:iCs/>
          <w:u w:val="single"/>
        </w:rPr>
        <w:t>60.000 Kč bez DPH</w:t>
      </w:r>
    </w:p>
    <w:p w14:paraId="355E7EA2" w14:textId="381EDF24" w:rsidR="00037670" w:rsidRDefault="00037670" w:rsidP="00037670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037670">
        <w:rPr>
          <w:rFonts w:ascii="Segoe UI" w:hAnsi="Segoe UI" w:cs="Segoe UI"/>
          <w:bCs/>
          <w:sz w:val="22"/>
          <w:szCs w:val="22"/>
        </w:rPr>
        <w:t>Závěrečné vyhodnocení stavby – ZVA:</w:t>
      </w:r>
    </w:p>
    <w:p w14:paraId="6018BABC" w14:textId="0AEFF5B6" w:rsidR="00037670" w:rsidRPr="00037670" w:rsidRDefault="006421D3" w:rsidP="00037670">
      <w:pPr>
        <w:pStyle w:val="Odstavecseseznamem"/>
        <w:keepNext/>
        <w:keepLines/>
        <w:tabs>
          <w:tab w:val="left" w:pos="567"/>
        </w:tabs>
        <w:spacing w:after="120"/>
        <w:ind w:left="567"/>
        <w:jc w:val="both"/>
        <w:rPr>
          <w:rFonts w:ascii="Segoe UI" w:hAnsi="Segoe UI" w:cs="Segoe UI"/>
          <w:bCs/>
          <w:i/>
          <w:iCs/>
          <w:u w:val="single"/>
        </w:rPr>
      </w:pPr>
      <w:r>
        <w:rPr>
          <w:rFonts w:ascii="Segoe UI" w:hAnsi="Segoe UI" w:cs="Segoe UI"/>
          <w:bCs/>
          <w:i/>
          <w:iCs/>
          <w:u w:val="single"/>
        </w:rPr>
        <w:t>4</w:t>
      </w:r>
      <w:r w:rsidR="00037670" w:rsidRPr="00037670">
        <w:rPr>
          <w:rFonts w:ascii="Segoe UI" w:hAnsi="Segoe UI" w:cs="Segoe UI"/>
          <w:bCs/>
          <w:i/>
          <w:iCs/>
          <w:u w:val="single"/>
        </w:rPr>
        <w:t>0.000 Kč bez DPH</w:t>
      </w:r>
    </w:p>
    <w:p w14:paraId="136335EF" w14:textId="77777777" w:rsidR="00037670" w:rsidRPr="00037670" w:rsidRDefault="00037670" w:rsidP="00037670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/>
        <w:jc w:val="both"/>
        <w:rPr>
          <w:rFonts w:ascii="Segoe UI" w:hAnsi="Segoe UI" w:cs="Segoe UI"/>
          <w:bCs/>
          <w:sz w:val="22"/>
          <w:szCs w:val="22"/>
        </w:rPr>
      </w:pPr>
    </w:p>
    <w:p w14:paraId="39FB9721" w14:textId="77777777" w:rsidR="00253816" w:rsidRPr="0087550B" w:rsidRDefault="00253816" w:rsidP="00BD4116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firstLine="284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  <w:bookmarkStart w:id="5" w:name="_Ref393734184"/>
    </w:p>
    <w:bookmarkEnd w:id="5"/>
    <w:p w14:paraId="03E1912D" w14:textId="77777777" w:rsidR="00396870" w:rsidRPr="0087550B" w:rsidRDefault="00680A26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>Platební podmínky</w:t>
      </w:r>
    </w:p>
    <w:p w14:paraId="7F8B2A0F" w14:textId="72941469" w:rsidR="00800F14" w:rsidRPr="0087550B" w:rsidRDefault="00680A26" w:rsidP="00AC3EE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bookmarkStart w:id="6" w:name="_Ref353464895"/>
      <w:r w:rsidRPr="0087550B">
        <w:rPr>
          <w:rFonts w:ascii="Segoe UI" w:hAnsi="Segoe UI" w:cs="Segoe UI"/>
          <w:bCs/>
          <w:sz w:val="22"/>
          <w:szCs w:val="22"/>
        </w:rPr>
        <w:t xml:space="preserve">Úhrada </w:t>
      </w:r>
      <w:r w:rsidR="00800F14" w:rsidRPr="0087550B">
        <w:rPr>
          <w:rFonts w:ascii="Segoe UI" w:hAnsi="Segoe UI" w:cs="Segoe UI"/>
          <w:bCs/>
          <w:sz w:val="22"/>
          <w:szCs w:val="22"/>
        </w:rPr>
        <w:t xml:space="preserve">odměny </w:t>
      </w:r>
      <w:r w:rsidR="00DE3C97" w:rsidRPr="0087550B">
        <w:rPr>
          <w:rFonts w:ascii="Segoe UI" w:hAnsi="Segoe UI" w:cs="Segoe UI"/>
          <w:bCs/>
          <w:sz w:val="22"/>
          <w:szCs w:val="22"/>
        </w:rPr>
        <w:t>p</w:t>
      </w:r>
      <w:r w:rsidR="00800F14" w:rsidRPr="0087550B">
        <w:rPr>
          <w:rFonts w:ascii="Segoe UI" w:hAnsi="Segoe UI" w:cs="Segoe UI"/>
          <w:bCs/>
          <w:sz w:val="22"/>
          <w:szCs w:val="22"/>
        </w:rPr>
        <w:t xml:space="preserve">říkazníka </w:t>
      </w:r>
      <w:r w:rsidRPr="0087550B">
        <w:rPr>
          <w:rFonts w:ascii="Segoe UI" w:hAnsi="Segoe UI" w:cs="Segoe UI"/>
          <w:bCs/>
          <w:sz w:val="22"/>
          <w:szCs w:val="22"/>
        </w:rPr>
        <w:t xml:space="preserve">bude </w:t>
      </w:r>
      <w:r w:rsidR="00800F14" w:rsidRPr="0087550B">
        <w:rPr>
          <w:rFonts w:ascii="Segoe UI" w:hAnsi="Segoe UI" w:cs="Segoe UI"/>
          <w:bCs/>
          <w:sz w:val="22"/>
          <w:szCs w:val="22"/>
        </w:rPr>
        <w:t xml:space="preserve">prováděna </w:t>
      </w:r>
      <w:r w:rsidRPr="0087550B">
        <w:rPr>
          <w:rFonts w:ascii="Segoe UI" w:hAnsi="Segoe UI" w:cs="Segoe UI"/>
          <w:bCs/>
          <w:sz w:val="22"/>
          <w:szCs w:val="22"/>
        </w:rPr>
        <w:t xml:space="preserve">na základě </w:t>
      </w:r>
      <w:r w:rsidR="00800F14" w:rsidRPr="0087550B">
        <w:rPr>
          <w:rFonts w:ascii="Segoe UI" w:hAnsi="Segoe UI" w:cs="Segoe UI"/>
          <w:bCs/>
          <w:sz w:val="22"/>
          <w:szCs w:val="22"/>
        </w:rPr>
        <w:t xml:space="preserve">daňových dokladů vystavovaných </w:t>
      </w:r>
      <w:r w:rsidR="004E1720" w:rsidRPr="0087550B">
        <w:rPr>
          <w:rFonts w:ascii="Segoe UI" w:hAnsi="Segoe UI" w:cs="Segoe UI"/>
          <w:bCs/>
          <w:sz w:val="22"/>
          <w:szCs w:val="22"/>
        </w:rPr>
        <w:t>p</w:t>
      </w:r>
      <w:r w:rsidR="00800F14" w:rsidRPr="0087550B">
        <w:rPr>
          <w:rFonts w:ascii="Segoe UI" w:hAnsi="Segoe UI" w:cs="Segoe UI"/>
          <w:bCs/>
          <w:sz w:val="22"/>
          <w:szCs w:val="22"/>
        </w:rPr>
        <w:t>říkazníkem vždy nejdříve 5. dne kalendářního měsíce následujícího po měsíci, za který je odměna určena.</w:t>
      </w:r>
      <w:bookmarkEnd w:id="6"/>
    </w:p>
    <w:p w14:paraId="7B15226D" w14:textId="0911B3BB" w:rsidR="00F17CBA" w:rsidRPr="00F35FDD" w:rsidRDefault="00F17CBA" w:rsidP="00F17CB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F35FDD">
        <w:rPr>
          <w:rFonts w:ascii="Segoe UI" w:hAnsi="Segoe UI" w:cs="Segoe UI"/>
          <w:bCs/>
          <w:sz w:val="22"/>
          <w:szCs w:val="22"/>
        </w:rPr>
        <w:t xml:space="preserve">Práce provedené podle bodů </w:t>
      </w:r>
      <w:r w:rsidR="00BB2B72">
        <w:rPr>
          <w:rFonts w:ascii="Segoe UI" w:hAnsi="Segoe UI" w:cs="Segoe UI"/>
          <w:bCs/>
          <w:sz w:val="22"/>
          <w:szCs w:val="22"/>
        </w:rPr>
        <w:t>5</w:t>
      </w:r>
      <w:r w:rsidRPr="00F35FDD">
        <w:rPr>
          <w:rFonts w:ascii="Segoe UI" w:hAnsi="Segoe UI" w:cs="Segoe UI"/>
          <w:bCs/>
          <w:sz w:val="22"/>
          <w:szCs w:val="22"/>
        </w:rPr>
        <w:t xml:space="preserve">.1, </w:t>
      </w:r>
      <w:r w:rsidR="00BB2B72">
        <w:rPr>
          <w:rFonts w:ascii="Segoe UI" w:hAnsi="Segoe UI" w:cs="Segoe UI"/>
          <w:bCs/>
          <w:sz w:val="22"/>
          <w:szCs w:val="22"/>
        </w:rPr>
        <w:t>5</w:t>
      </w:r>
      <w:r>
        <w:rPr>
          <w:rFonts w:ascii="Segoe UI" w:hAnsi="Segoe UI" w:cs="Segoe UI"/>
          <w:bCs/>
          <w:sz w:val="22"/>
          <w:szCs w:val="22"/>
        </w:rPr>
        <w:t xml:space="preserve">.2, </w:t>
      </w:r>
      <w:r w:rsidR="00BB2B72">
        <w:rPr>
          <w:rFonts w:ascii="Segoe UI" w:hAnsi="Segoe UI" w:cs="Segoe UI"/>
          <w:bCs/>
          <w:sz w:val="22"/>
          <w:szCs w:val="22"/>
        </w:rPr>
        <w:t>5</w:t>
      </w:r>
      <w:r w:rsidRPr="00F35FDD">
        <w:rPr>
          <w:rFonts w:ascii="Segoe UI" w:hAnsi="Segoe UI" w:cs="Segoe UI"/>
          <w:bCs/>
          <w:sz w:val="22"/>
          <w:szCs w:val="22"/>
        </w:rPr>
        <w:t>.3</w:t>
      </w:r>
      <w:r>
        <w:rPr>
          <w:rFonts w:ascii="Segoe UI" w:hAnsi="Segoe UI" w:cs="Segoe UI"/>
          <w:bCs/>
          <w:sz w:val="22"/>
          <w:szCs w:val="22"/>
        </w:rPr>
        <w:t xml:space="preserve">, </w:t>
      </w:r>
      <w:r w:rsidR="00BB2B72">
        <w:rPr>
          <w:rFonts w:ascii="Segoe UI" w:hAnsi="Segoe UI" w:cs="Segoe UI"/>
          <w:bCs/>
          <w:sz w:val="22"/>
          <w:szCs w:val="22"/>
        </w:rPr>
        <w:t>5</w:t>
      </w:r>
      <w:r>
        <w:rPr>
          <w:rFonts w:ascii="Segoe UI" w:hAnsi="Segoe UI" w:cs="Segoe UI"/>
          <w:bCs/>
          <w:sz w:val="22"/>
          <w:szCs w:val="22"/>
        </w:rPr>
        <w:t xml:space="preserve">.4, </w:t>
      </w:r>
      <w:r w:rsidR="00BB2B72">
        <w:rPr>
          <w:rFonts w:ascii="Segoe UI" w:hAnsi="Segoe UI" w:cs="Segoe UI"/>
          <w:bCs/>
          <w:sz w:val="22"/>
          <w:szCs w:val="22"/>
        </w:rPr>
        <w:t>5</w:t>
      </w:r>
      <w:r>
        <w:rPr>
          <w:rFonts w:ascii="Segoe UI" w:hAnsi="Segoe UI" w:cs="Segoe UI"/>
          <w:bCs/>
          <w:sz w:val="22"/>
          <w:szCs w:val="22"/>
        </w:rPr>
        <w:t>.6</w:t>
      </w:r>
      <w:r w:rsidRPr="00F35FDD">
        <w:rPr>
          <w:rFonts w:ascii="Segoe UI" w:hAnsi="Segoe UI" w:cs="Segoe UI"/>
          <w:bCs/>
          <w:sz w:val="22"/>
          <w:szCs w:val="22"/>
        </w:rPr>
        <w:t xml:space="preserve"> budou fakturovány po jejich dokončení. Práce prováděné podle bodu </w:t>
      </w:r>
      <w:r w:rsidR="00BB2B72">
        <w:rPr>
          <w:rFonts w:ascii="Segoe UI" w:hAnsi="Segoe UI" w:cs="Segoe UI"/>
          <w:bCs/>
          <w:sz w:val="22"/>
          <w:szCs w:val="22"/>
        </w:rPr>
        <w:t>5</w:t>
      </w:r>
      <w:r w:rsidRPr="00F35FDD">
        <w:rPr>
          <w:rFonts w:ascii="Segoe UI" w:hAnsi="Segoe UI" w:cs="Segoe UI"/>
          <w:bCs/>
          <w:sz w:val="22"/>
          <w:szCs w:val="22"/>
        </w:rPr>
        <w:t>.</w:t>
      </w:r>
      <w:r>
        <w:rPr>
          <w:rFonts w:ascii="Segoe UI" w:hAnsi="Segoe UI" w:cs="Segoe UI"/>
          <w:bCs/>
          <w:sz w:val="22"/>
          <w:szCs w:val="22"/>
        </w:rPr>
        <w:t>5</w:t>
      </w:r>
      <w:r w:rsidRPr="00F35FDD">
        <w:rPr>
          <w:rFonts w:ascii="Segoe UI" w:hAnsi="Segoe UI" w:cs="Segoe UI"/>
          <w:bCs/>
          <w:sz w:val="22"/>
          <w:szCs w:val="22"/>
        </w:rPr>
        <w:t xml:space="preserve"> budou fakturovány pravidelnými čtvrtletními fakturami, jako poměr částky a délky výstavby. </w:t>
      </w:r>
    </w:p>
    <w:p w14:paraId="18D982EE" w14:textId="05235F9F" w:rsidR="008E63B4" w:rsidRDefault="008E63B4" w:rsidP="00AC3EE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Daňový doklad vystavený </w:t>
      </w:r>
      <w:r w:rsidR="004A13E9" w:rsidRPr="0087550B">
        <w:rPr>
          <w:rFonts w:ascii="Segoe UI" w:hAnsi="Segoe UI" w:cs="Segoe UI"/>
          <w:bCs/>
          <w:sz w:val="22"/>
          <w:szCs w:val="22"/>
        </w:rPr>
        <w:t>p</w:t>
      </w:r>
      <w:r w:rsidR="00800F14" w:rsidRPr="0087550B">
        <w:rPr>
          <w:rFonts w:ascii="Segoe UI" w:hAnsi="Segoe UI" w:cs="Segoe UI"/>
          <w:bCs/>
          <w:sz w:val="22"/>
          <w:szCs w:val="22"/>
        </w:rPr>
        <w:t>říkazníkem</w:t>
      </w:r>
      <w:r w:rsidRPr="0087550B">
        <w:rPr>
          <w:rFonts w:ascii="Segoe UI" w:hAnsi="Segoe UI" w:cs="Segoe UI"/>
          <w:bCs/>
          <w:sz w:val="22"/>
          <w:szCs w:val="22"/>
        </w:rPr>
        <w:t xml:space="preserve"> je splatný do 30 kalendářních dnů od jeho doručení </w:t>
      </w:r>
      <w:r w:rsidR="004E1720" w:rsidRPr="0087550B">
        <w:rPr>
          <w:rFonts w:ascii="Segoe UI" w:hAnsi="Segoe UI" w:cs="Segoe UI"/>
          <w:bCs/>
          <w:sz w:val="22"/>
          <w:szCs w:val="22"/>
        </w:rPr>
        <w:t>p</w:t>
      </w:r>
      <w:r w:rsidR="00800F14" w:rsidRPr="0087550B">
        <w:rPr>
          <w:rFonts w:ascii="Segoe UI" w:hAnsi="Segoe UI" w:cs="Segoe UI"/>
          <w:bCs/>
          <w:sz w:val="22"/>
          <w:szCs w:val="22"/>
        </w:rPr>
        <w:t>říkazci</w:t>
      </w:r>
      <w:r w:rsidRPr="0087550B">
        <w:rPr>
          <w:rFonts w:ascii="Segoe UI" w:hAnsi="Segoe UI" w:cs="Segoe UI"/>
          <w:bCs/>
          <w:sz w:val="22"/>
          <w:szCs w:val="22"/>
        </w:rPr>
        <w:t>.</w:t>
      </w:r>
    </w:p>
    <w:p w14:paraId="39180E22" w14:textId="6AE3111B" w:rsidR="00F17CBA" w:rsidRDefault="00F17CBA">
      <w:pPr>
        <w:widowControl/>
        <w:autoSpaceDE/>
        <w:autoSpaceDN/>
        <w:adjustRightInd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br w:type="page"/>
      </w:r>
    </w:p>
    <w:p w14:paraId="24142216" w14:textId="77777777" w:rsidR="00F17CBA" w:rsidRPr="0087550B" w:rsidRDefault="00F17CBA" w:rsidP="00F17CBA">
      <w:pPr>
        <w:pStyle w:val="Style6"/>
        <w:keepNext/>
        <w:keepLines/>
        <w:widowControl/>
        <w:tabs>
          <w:tab w:val="left" w:pos="567"/>
        </w:tabs>
        <w:spacing w:after="120" w:line="276" w:lineRule="auto"/>
        <w:ind w:left="567"/>
        <w:jc w:val="both"/>
        <w:rPr>
          <w:rFonts w:ascii="Segoe UI" w:hAnsi="Segoe UI" w:cs="Segoe UI"/>
          <w:bCs/>
          <w:sz w:val="22"/>
          <w:szCs w:val="22"/>
        </w:rPr>
      </w:pPr>
    </w:p>
    <w:p w14:paraId="6E2B03BA" w14:textId="77777777" w:rsidR="00107409" w:rsidRPr="0087550B" w:rsidRDefault="00107409" w:rsidP="00BD4116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hanging="357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33ADC54" w14:textId="77777777" w:rsidR="00107409" w:rsidRPr="0087550B" w:rsidRDefault="00107409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>Odpovědnost za škodu</w:t>
      </w:r>
    </w:p>
    <w:p w14:paraId="11A65A66" w14:textId="4DA6C64D" w:rsidR="00107409" w:rsidRPr="0087550B" w:rsidRDefault="00107409" w:rsidP="00AC3EE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Příkazník se na základě této </w:t>
      </w:r>
      <w:r w:rsidR="001256DD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mlouvy zavazuje nahradit </w:t>
      </w:r>
      <w:r w:rsidR="001256DD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 xml:space="preserve">říkazci újmu, a to i po ukončení trvání této </w:t>
      </w:r>
      <w:r w:rsidR="001256DD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mlouvy, v případě vzniku škod, ztrát a jiných nákladů na straně </w:t>
      </w:r>
      <w:r w:rsidR="001256DD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 xml:space="preserve">říkazce a/nebo v případě oprávněných požadavků vznesených třetími stranami, které vzniknou z činnosti </w:t>
      </w:r>
      <w:r w:rsidR="001256DD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 xml:space="preserve">říkazníka při plnění této </w:t>
      </w:r>
      <w:r w:rsidR="001256DD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>mlouvy</w:t>
      </w:r>
      <w:r w:rsidR="001256DD" w:rsidRPr="0087550B">
        <w:rPr>
          <w:rFonts w:ascii="Segoe UI" w:hAnsi="Segoe UI" w:cs="Segoe UI"/>
          <w:bCs/>
          <w:sz w:val="22"/>
          <w:szCs w:val="22"/>
        </w:rPr>
        <w:t>.</w:t>
      </w:r>
    </w:p>
    <w:p w14:paraId="12125855" w14:textId="4C4C5CEC" w:rsidR="00CD09CA" w:rsidRPr="0087550B" w:rsidRDefault="00CD09CA" w:rsidP="00AC3EE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Příkazník se zavazuje mít sjednáno po celou dobu trvání této smlouvy pojištění odpovědnosti za škodu způsobenou příkazníkem nebo jeho subdodavateli příkazci nebo třetím osobám, a to alespoň na částku ve výši </w:t>
      </w:r>
      <w:r w:rsidR="00F17CBA">
        <w:rPr>
          <w:rFonts w:ascii="Segoe UI" w:hAnsi="Segoe UI" w:cs="Segoe UI"/>
          <w:bCs/>
          <w:sz w:val="22"/>
          <w:szCs w:val="22"/>
        </w:rPr>
        <w:t>20</w:t>
      </w:r>
      <w:r w:rsidRPr="0087550B">
        <w:rPr>
          <w:rFonts w:ascii="Segoe UI" w:hAnsi="Segoe UI" w:cs="Segoe UI"/>
          <w:bCs/>
          <w:sz w:val="22"/>
          <w:szCs w:val="22"/>
        </w:rPr>
        <w:t>.000.000,- Kč.</w:t>
      </w:r>
    </w:p>
    <w:p w14:paraId="4BC8E5CD" w14:textId="77777777" w:rsidR="00411304" w:rsidRPr="0087550B" w:rsidRDefault="00411304" w:rsidP="00AC3EEA">
      <w:pPr>
        <w:keepNext/>
        <w:rPr>
          <w:rFonts w:ascii="Segoe UI" w:hAnsi="Segoe UI" w:cs="Segoe UI"/>
        </w:rPr>
      </w:pPr>
    </w:p>
    <w:p w14:paraId="7524C495" w14:textId="77777777" w:rsidR="00A77E86" w:rsidRPr="0087550B" w:rsidRDefault="00A77E86" w:rsidP="00BD4116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firstLine="284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1E96838A" w14:textId="77777777" w:rsidR="00A77E86" w:rsidRPr="0087550B" w:rsidRDefault="00A77E86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 xml:space="preserve">Odstoupení od </w:t>
      </w:r>
      <w:r w:rsidR="009949A0" w:rsidRPr="0087550B">
        <w:rPr>
          <w:rFonts w:ascii="Segoe UI" w:hAnsi="Segoe UI" w:cs="Segoe UI"/>
          <w:b/>
          <w:sz w:val="22"/>
          <w:szCs w:val="22"/>
        </w:rPr>
        <w:t>s</w:t>
      </w:r>
      <w:r w:rsidRPr="0087550B">
        <w:rPr>
          <w:rFonts w:ascii="Segoe UI" w:hAnsi="Segoe UI" w:cs="Segoe UI"/>
          <w:b/>
          <w:sz w:val="22"/>
          <w:szCs w:val="22"/>
        </w:rPr>
        <w:t>mlouvy</w:t>
      </w:r>
    </w:p>
    <w:p w14:paraId="0F40FEE8" w14:textId="77777777" w:rsidR="00A77E86" w:rsidRPr="0087550B" w:rsidRDefault="00A77E86" w:rsidP="00AC3EE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Příkazce je oprávněn od této </w:t>
      </w:r>
      <w:r w:rsidR="008106D7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mlouvy odstoupit, pokud </w:t>
      </w:r>
      <w:r w:rsidR="008106D7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>říkazník naplní některý z následujících důvodů tím, že:</w:t>
      </w:r>
    </w:p>
    <w:p w14:paraId="0C939A61" w14:textId="67B13EB3" w:rsidR="00AC3EEA" w:rsidRPr="001114AC" w:rsidRDefault="00A77E86" w:rsidP="001114AC">
      <w:pPr>
        <w:pStyle w:val="Odstavecseseznamem"/>
        <w:keepNext/>
        <w:keepLines/>
        <w:numPr>
          <w:ilvl w:val="0"/>
          <w:numId w:val="5"/>
        </w:numPr>
        <w:tabs>
          <w:tab w:val="left" w:pos="851"/>
        </w:tabs>
        <w:spacing w:after="120"/>
        <w:ind w:left="567" w:firstLine="0"/>
        <w:contextualSpacing w:val="0"/>
        <w:jc w:val="both"/>
        <w:rPr>
          <w:rFonts w:ascii="Segoe UI" w:hAnsi="Segoe UI" w:cs="Segoe UI"/>
        </w:rPr>
      </w:pPr>
      <w:r w:rsidRPr="0087550B">
        <w:rPr>
          <w:rFonts w:ascii="Segoe UI" w:hAnsi="Segoe UI" w:cs="Segoe UI"/>
        </w:rPr>
        <w:t>je proti němu zahájeno insolvenční řízení;</w:t>
      </w:r>
      <w:r w:rsidR="00584D01" w:rsidRPr="0087550B">
        <w:rPr>
          <w:rFonts w:ascii="Segoe UI" w:hAnsi="Segoe UI" w:cs="Segoe UI"/>
        </w:rPr>
        <w:t xml:space="preserve"> b) </w:t>
      </w:r>
      <w:r w:rsidRPr="0087550B">
        <w:rPr>
          <w:rFonts w:ascii="Segoe UI" w:hAnsi="Segoe UI" w:cs="Segoe UI"/>
        </w:rPr>
        <w:t>vstoupí do likvidace;</w:t>
      </w:r>
      <w:r w:rsidR="00584D01" w:rsidRPr="0087550B">
        <w:rPr>
          <w:rFonts w:ascii="Segoe UI" w:hAnsi="Segoe UI" w:cs="Segoe UI"/>
        </w:rPr>
        <w:t xml:space="preserve"> c) </w:t>
      </w:r>
      <w:r w:rsidRPr="0087550B">
        <w:rPr>
          <w:rFonts w:ascii="Segoe UI" w:hAnsi="Segoe UI" w:cs="Segoe UI"/>
        </w:rPr>
        <w:t xml:space="preserve">oznámil </w:t>
      </w:r>
      <w:r w:rsidR="004E1720" w:rsidRPr="0087550B">
        <w:rPr>
          <w:rFonts w:ascii="Segoe UI" w:hAnsi="Segoe UI" w:cs="Segoe UI"/>
        </w:rPr>
        <w:t>p</w:t>
      </w:r>
      <w:r w:rsidRPr="0087550B">
        <w:rPr>
          <w:rFonts w:ascii="Segoe UI" w:hAnsi="Segoe UI" w:cs="Segoe UI"/>
        </w:rPr>
        <w:t xml:space="preserve">říkazci, že nesplní své povinnosti z této </w:t>
      </w:r>
      <w:r w:rsidR="008106D7" w:rsidRPr="0087550B">
        <w:rPr>
          <w:rFonts w:ascii="Segoe UI" w:hAnsi="Segoe UI" w:cs="Segoe UI"/>
        </w:rPr>
        <w:t>s</w:t>
      </w:r>
      <w:r w:rsidRPr="0087550B">
        <w:rPr>
          <w:rFonts w:ascii="Segoe UI" w:hAnsi="Segoe UI" w:cs="Segoe UI"/>
        </w:rPr>
        <w:t>mlouvy řádně a včas;</w:t>
      </w:r>
      <w:r w:rsidR="00584D01" w:rsidRPr="0087550B">
        <w:rPr>
          <w:rFonts w:ascii="Segoe UI" w:hAnsi="Segoe UI" w:cs="Segoe UI"/>
        </w:rPr>
        <w:t xml:space="preserve"> d) </w:t>
      </w:r>
      <w:r w:rsidRPr="0087550B">
        <w:rPr>
          <w:rFonts w:ascii="Segoe UI" w:hAnsi="Segoe UI" w:cs="Segoe UI"/>
        </w:rPr>
        <w:t xml:space="preserve">přes písemnou výzvu k nápravě opakovaně neplní nebo porušuje jinou povinnost danou mu touto </w:t>
      </w:r>
      <w:r w:rsidR="009949A0" w:rsidRPr="0087550B">
        <w:rPr>
          <w:rFonts w:ascii="Segoe UI" w:hAnsi="Segoe UI" w:cs="Segoe UI"/>
        </w:rPr>
        <w:t>s</w:t>
      </w:r>
      <w:r w:rsidRPr="0087550B">
        <w:rPr>
          <w:rFonts w:ascii="Segoe UI" w:hAnsi="Segoe UI" w:cs="Segoe UI"/>
        </w:rPr>
        <w:t>mlouvou;</w:t>
      </w:r>
      <w:r w:rsidR="00584D01" w:rsidRPr="0087550B">
        <w:rPr>
          <w:rFonts w:ascii="Segoe UI" w:hAnsi="Segoe UI" w:cs="Segoe UI"/>
        </w:rPr>
        <w:t xml:space="preserve"> e) </w:t>
      </w:r>
      <w:r w:rsidRPr="0087550B">
        <w:rPr>
          <w:rFonts w:ascii="Segoe UI" w:hAnsi="Segoe UI" w:cs="Segoe UI"/>
        </w:rPr>
        <w:t xml:space="preserve">se </w:t>
      </w:r>
      <w:r w:rsidR="008106D7" w:rsidRPr="0087550B">
        <w:rPr>
          <w:rFonts w:ascii="Segoe UI" w:hAnsi="Segoe UI" w:cs="Segoe UI"/>
        </w:rPr>
        <w:t>p</w:t>
      </w:r>
      <w:r w:rsidRPr="0087550B">
        <w:rPr>
          <w:rFonts w:ascii="Segoe UI" w:hAnsi="Segoe UI" w:cs="Segoe UI"/>
        </w:rPr>
        <w:t xml:space="preserve">říkazník ocitne v prodlení s plněním povinností dle této </w:t>
      </w:r>
      <w:r w:rsidR="008106D7" w:rsidRPr="0087550B">
        <w:rPr>
          <w:rFonts w:ascii="Segoe UI" w:hAnsi="Segoe UI" w:cs="Segoe UI"/>
        </w:rPr>
        <w:t>s</w:t>
      </w:r>
      <w:r w:rsidRPr="0087550B">
        <w:rPr>
          <w:rFonts w:ascii="Segoe UI" w:hAnsi="Segoe UI" w:cs="Segoe UI"/>
        </w:rPr>
        <w:t xml:space="preserve">mlouvy, které vážně ohrozí, nebo může ohrozit </w:t>
      </w:r>
      <w:r w:rsidR="008106D7" w:rsidRPr="0087550B">
        <w:rPr>
          <w:rFonts w:ascii="Segoe UI" w:hAnsi="Segoe UI" w:cs="Segoe UI"/>
        </w:rPr>
        <w:t>p</w:t>
      </w:r>
      <w:r w:rsidRPr="0087550B">
        <w:rPr>
          <w:rFonts w:ascii="Segoe UI" w:hAnsi="Segoe UI" w:cs="Segoe UI"/>
        </w:rPr>
        <w:t xml:space="preserve">říkazce v postavení příjemce dotace na financování </w:t>
      </w:r>
      <w:r w:rsidR="008106D7" w:rsidRPr="0087550B">
        <w:rPr>
          <w:rFonts w:ascii="Segoe UI" w:hAnsi="Segoe UI" w:cs="Segoe UI"/>
        </w:rPr>
        <w:t>p</w:t>
      </w:r>
      <w:r w:rsidRPr="0087550B">
        <w:rPr>
          <w:rFonts w:ascii="Segoe UI" w:hAnsi="Segoe UI" w:cs="Segoe UI"/>
        </w:rPr>
        <w:t>rojektu;</w:t>
      </w:r>
      <w:r w:rsidR="00584D01" w:rsidRPr="0087550B">
        <w:rPr>
          <w:rFonts w:ascii="Segoe UI" w:hAnsi="Segoe UI" w:cs="Segoe UI"/>
        </w:rPr>
        <w:t xml:space="preserve"> f) </w:t>
      </w:r>
      <w:r w:rsidRPr="0087550B">
        <w:rPr>
          <w:rFonts w:ascii="Segoe UI" w:hAnsi="Segoe UI" w:cs="Segoe UI"/>
        </w:rPr>
        <w:t xml:space="preserve">se </w:t>
      </w:r>
      <w:r w:rsidR="008106D7" w:rsidRPr="0087550B">
        <w:rPr>
          <w:rFonts w:ascii="Segoe UI" w:hAnsi="Segoe UI" w:cs="Segoe UI"/>
        </w:rPr>
        <w:t>p</w:t>
      </w:r>
      <w:r w:rsidRPr="0087550B">
        <w:rPr>
          <w:rFonts w:ascii="Segoe UI" w:hAnsi="Segoe UI" w:cs="Segoe UI"/>
        </w:rPr>
        <w:t xml:space="preserve">říkazník ocitne v prodlení při poskytování poradenských služeb, nebo jím poskytované poradenské služby budou mít vadu, pokud v souvislosti s pochybením </w:t>
      </w:r>
      <w:r w:rsidR="008106D7" w:rsidRPr="0087550B">
        <w:rPr>
          <w:rFonts w:ascii="Segoe UI" w:hAnsi="Segoe UI" w:cs="Segoe UI"/>
        </w:rPr>
        <w:t>p</w:t>
      </w:r>
      <w:r w:rsidRPr="0087550B">
        <w:rPr>
          <w:rFonts w:ascii="Segoe UI" w:hAnsi="Segoe UI" w:cs="Segoe UI"/>
        </w:rPr>
        <w:t xml:space="preserve">říkazníka vznikne, nebo může vzniknou </w:t>
      </w:r>
      <w:r w:rsidR="008106D7" w:rsidRPr="0087550B">
        <w:rPr>
          <w:rFonts w:ascii="Segoe UI" w:hAnsi="Segoe UI" w:cs="Segoe UI"/>
        </w:rPr>
        <w:t>p</w:t>
      </w:r>
      <w:r w:rsidRPr="0087550B">
        <w:rPr>
          <w:rFonts w:ascii="Segoe UI" w:hAnsi="Segoe UI" w:cs="Segoe UI"/>
        </w:rPr>
        <w:t>říkazci újma.</w:t>
      </w:r>
    </w:p>
    <w:p w14:paraId="3FF7D838" w14:textId="77777777" w:rsidR="00AC3EEA" w:rsidRPr="0087550B" w:rsidRDefault="00AC3EEA" w:rsidP="00AC3EEA">
      <w:pPr>
        <w:pStyle w:val="Odstavecseseznamem"/>
        <w:keepNext/>
        <w:keepLines/>
        <w:tabs>
          <w:tab w:val="left" w:pos="851"/>
        </w:tabs>
        <w:spacing w:after="0"/>
        <w:ind w:left="851"/>
        <w:contextualSpacing w:val="0"/>
        <w:jc w:val="both"/>
        <w:rPr>
          <w:rFonts w:ascii="Segoe UI" w:hAnsi="Segoe UI" w:cs="Segoe UI"/>
        </w:rPr>
      </w:pPr>
    </w:p>
    <w:p w14:paraId="2862258E" w14:textId="77777777" w:rsidR="00253816" w:rsidRPr="0087550B" w:rsidRDefault="00253816" w:rsidP="00BD4116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firstLine="284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84770C8" w14:textId="77777777" w:rsidR="00396870" w:rsidRPr="0087550B" w:rsidRDefault="00C03560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>Ostatní ustanovení</w:t>
      </w:r>
    </w:p>
    <w:p w14:paraId="47BE8B56" w14:textId="77777777" w:rsidR="00396870" w:rsidRPr="0087550B" w:rsidRDefault="00D46161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Příkazník </w:t>
      </w:r>
      <w:r w:rsidR="00396870" w:rsidRPr="0087550B">
        <w:rPr>
          <w:rFonts w:ascii="Segoe UI" w:hAnsi="Segoe UI" w:cs="Segoe UI"/>
          <w:bCs/>
          <w:sz w:val="22"/>
          <w:szCs w:val="22"/>
        </w:rPr>
        <w:t xml:space="preserve">nesmí postoupit pohledávku nebo její část vyplývající z této </w:t>
      </w:r>
      <w:r w:rsidR="00DE7BDA" w:rsidRPr="0087550B">
        <w:rPr>
          <w:rFonts w:ascii="Segoe UI" w:hAnsi="Segoe UI" w:cs="Segoe UI"/>
          <w:bCs/>
          <w:sz w:val="22"/>
          <w:szCs w:val="22"/>
        </w:rPr>
        <w:t>s</w:t>
      </w:r>
      <w:r w:rsidR="000E7EED" w:rsidRPr="0087550B">
        <w:rPr>
          <w:rFonts w:ascii="Segoe UI" w:hAnsi="Segoe UI" w:cs="Segoe UI"/>
          <w:bCs/>
          <w:sz w:val="22"/>
          <w:szCs w:val="22"/>
        </w:rPr>
        <w:t>mlou</w:t>
      </w:r>
      <w:r w:rsidR="00396870" w:rsidRPr="0087550B">
        <w:rPr>
          <w:rFonts w:ascii="Segoe UI" w:hAnsi="Segoe UI" w:cs="Segoe UI"/>
          <w:bCs/>
          <w:sz w:val="22"/>
          <w:szCs w:val="22"/>
        </w:rPr>
        <w:t xml:space="preserve">vy vůči </w:t>
      </w:r>
      <w:r w:rsidR="00DE7BDA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 xml:space="preserve">říkazci </w:t>
      </w:r>
      <w:r w:rsidR="00396870" w:rsidRPr="0087550B">
        <w:rPr>
          <w:rFonts w:ascii="Segoe UI" w:hAnsi="Segoe UI" w:cs="Segoe UI"/>
          <w:bCs/>
          <w:sz w:val="22"/>
          <w:szCs w:val="22"/>
        </w:rPr>
        <w:t xml:space="preserve">třetí osobě bez předchozího písemného souhlasu </w:t>
      </w:r>
      <w:r w:rsidR="00DE7BDA" w:rsidRPr="0087550B">
        <w:rPr>
          <w:rFonts w:ascii="Segoe UI" w:hAnsi="Segoe UI" w:cs="Segoe UI"/>
          <w:bCs/>
          <w:sz w:val="22"/>
          <w:szCs w:val="22"/>
        </w:rPr>
        <w:t>p</w:t>
      </w:r>
      <w:r w:rsidRPr="0087550B">
        <w:rPr>
          <w:rFonts w:ascii="Segoe UI" w:hAnsi="Segoe UI" w:cs="Segoe UI"/>
          <w:bCs/>
          <w:sz w:val="22"/>
          <w:szCs w:val="22"/>
        </w:rPr>
        <w:t>říkazce</w:t>
      </w:r>
      <w:r w:rsidR="00396870" w:rsidRPr="0087550B">
        <w:rPr>
          <w:rFonts w:ascii="Segoe UI" w:hAnsi="Segoe UI" w:cs="Segoe UI"/>
          <w:bCs/>
          <w:sz w:val="22"/>
          <w:szCs w:val="22"/>
        </w:rPr>
        <w:t>.</w:t>
      </w:r>
    </w:p>
    <w:p w14:paraId="73F4448C" w14:textId="77777777" w:rsidR="00482161" w:rsidRPr="0087550B" w:rsidRDefault="00D46161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bookmarkStart w:id="7" w:name="_Ref401232412"/>
      <w:r w:rsidRPr="0087550B">
        <w:rPr>
          <w:rFonts w:ascii="Segoe UI" w:hAnsi="Segoe UI" w:cs="Segoe UI"/>
          <w:bCs/>
          <w:sz w:val="22"/>
          <w:szCs w:val="22"/>
        </w:rPr>
        <w:t>Příkazník</w:t>
      </w:r>
      <w:r w:rsidR="00482161" w:rsidRPr="0087550B">
        <w:rPr>
          <w:rFonts w:ascii="Segoe UI" w:hAnsi="Segoe UI" w:cs="Segoe UI"/>
          <w:bCs/>
          <w:sz w:val="22"/>
          <w:szCs w:val="22"/>
        </w:rPr>
        <w:t xml:space="preserve"> je povinen </w:t>
      </w:r>
      <w:r w:rsidR="00787C2C" w:rsidRPr="0087550B">
        <w:rPr>
          <w:rFonts w:ascii="Segoe UI" w:hAnsi="Segoe UI" w:cs="Segoe UI"/>
          <w:bCs/>
          <w:sz w:val="22"/>
          <w:szCs w:val="22"/>
        </w:rPr>
        <w:t xml:space="preserve">předat příkazci </w:t>
      </w:r>
      <w:r w:rsidR="00482161" w:rsidRPr="0087550B">
        <w:rPr>
          <w:rFonts w:ascii="Segoe UI" w:hAnsi="Segoe UI" w:cs="Segoe UI"/>
          <w:bCs/>
          <w:sz w:val="22"/>
          <w:szCs w:val="22"/>
        </w:rPr>
        <w:t xml:space="preserve">po </w:t>
      </w:r>
      <w:r w:rsidRPr="0087550B">
        <w:rPr>
          <w:rFonts w:ascii="Segoe UI" w:hAnsi="Segoe UI" w:cs="Segoe UI"/>
          <w:bCs/>
          <w:sz w:val="22"/>
          <w:szCs w:val="22"/>
        </w:rPr>
        <w:t>ukončení</w:t>
      </w:r>
      <w:r w:rsidR="00787C2C" w:rsidRPr="0087550B">
        <w:rPr>
          <w:rFonts w:ascii="Segoe UI" w:hAnsi="Segoe UI" w:cs="Segoe UI"/>
          <w:bCs/>
          <w:sz w:val="22"/>
          <w:szCs w:val="22"/>
        </w:rPr>
        <w:t xml:space="preserve"> plnění dle </w:t>
      </w:r>
      <w:r w:rsidRPr="0087550B">
        <w:rPr>
          <w:rFonts w:ascii="Segoe UI" w:hAnsi="Segoe UI" w:cs="Segoe UI"/>
          <w:bCs/>
          <w:sz w:val="22"/>
          <w:szCs w:val="22"/>
        </w:rPr>
        <w:t xml:space="preserve">této </w:t>
      </w:r>
      <w:r w:rsidR="00E47867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mlouvy </w:t>
      </w:r>
      <w:r w:rsidR="00482161" w:rsidRPr="0087550B">
        <w:rPr>
          <w:rFonts w:ascii="Segoe UI" w:hAnsi="Segoe UI" w:cs="Segoe UI"/>
          <w:bCs/>
          <w:sz w:val="22"/>
          <w:szCs w:val="22"/>
        </w:rPr>
        <w:t xml:space="preserve">veškerou dokumentaci související s plněním této </w:t>
      </w:r>
      <w:r w:rsidR="00E47867" w:rsidRPr="0087550B">
        <w:rPr>
          <w:rFonts w:ascii="Segoe UI" w:hAnsi="Segoe UI" w:cs="Segoe UI"/>
          <w:bCs/>
          <w:sz w:val="22"/>
          <w:szCs w:val="22"/>
        </w:rPr>
        <w:t>s</w:t>
      </w:r>
      <w:r w:rsidR="00482161" w:rsidRPr="0087550B">
        <w:rPr>
          <w:rFonts w:ascii="Segoe UI" w:hAnsi="Segoe UI" w:cs="Segoe UI"/>
          <w:bCs/>
          <w:sz w:val="22"/>
          <w:szCs w:val="22"/>
        </w:rPr>
        <w:t xml:space="preserve">mlouvy </w:t>
      </w:r>
      <w:r w:rsidR="00787C2C" w:rsidRPr="0087550B">
        <w:rPr>
          <w:rFonts w:ascii="Segoe UI" w:hAnsi="Segoe UI" w:cs="Segoe UI"/>
          <w:bCs/>
          <w:sz w:val="22"/>
          <w:szCs w:val="22"/>
        </w:rPr>
        <w:t>k archivaci</w:t>
      </w:r>
      <w:r w:rsidR="00482161" w:rsidRPr="0087550B">
        <w:rPr>
          <w:rFonts w:ascii="Segoe UI" w:hAnsi="Segoe UI" w:cs="Segoe UI"/>
          <w:bCs/>
          <w:sz w:val="22"/>
          <w:szCs w:val="22"/>
        </w:rPr>
        <w:t>.</w:t>
      </w:r>
      <w:bookmarkEnd w:id="7"/>
    </w:p>
    <w:p w14:paraId="7CF694AF" w14:textId="2895A91F" w:rsidR="00396870" w:rsidRDefault="00396870" w:rsidP="00AC3EEA">
      <w:pPr>
        <w:keepNext/>
        <w:keepLines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>Obě smluvní strany jsou povinny si bez zbytečného odkladu sdělit veškeré skutečnosti, které se dotýkají změn některého z jejich základních identifikačních nebo kontaktních údajů včetně právního nástupnictví.</w:t>
      </w:r>
    </w:p>
    <w:p w14:paraId="1085C682" w14:textId="771D1E33" w:rsidR="00F17CBA" w:rsidRDefault="00F17CBA">
      <w:pPr>
        <w:widowControl/>
        <w:autoSpaceDE/>
        <w:autoSpaceDN/>
        <w:adjustRightInd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br w:type="page"/>
      </w:r>
    </w:p>
    <w:p w14:paraId="331C747A" w14:textId="77777777" w:rsidR="00F17CBA" w:rsidRPr="0087550B" w:rsidRDefault="00F17CBA" w:rsidP="00F17CBA">
      <w:pPr>
        <w:keepNext/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/>
        <w:jc w:val="both"/>
        <w:rPr>
          <w:rFonts w:ascii="Segoe UI" w:hAnsi="Segoe UI" w:cs="Segoe UI"/>
          <w:bCs/>
          <w:sz w:val="22"/>
          <w:szCs w:val="22"/>
        </w:rPr>
      </w:pPr>
    </w:p>
    <w:p w14:paraId="5EE416DE" w14:textId="77777777" w:rsidR="00253816" w:rsidRPr="0087550B" w:rsidRDefault="00253816" w:rsidP="00F7188D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firstLine="284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6F4E294C" w14:textId="77777777" w:rsidR="00396870" w:rsidRPr="0087550B" w:rsidRDefault="00396870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87550B">
        <w:rPr>
          <w:rFonts w:ascii="Segoe UI" w:hAnsi="Segoe UI" w:cs="Segoe UI"/>
          <w:b/>
          <w:sz w:val="22"/>
          <w:szCs w:val="22"/>
        </w:rPr>
        <w:t>Závěrečná ujednání</w:t>
      </w:r>
    </w:p>
    <w:p w14:paraId="249342F8" w14:textId="77777777" w:rsidR="00E41A18" w:rsidRPr="0087550B" w:rsidRDefault="00E41A18" w:rsidP="00AC3EE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Tato </w:t>
      </w:r>
      <w:r w:rsidR="00E47867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>mlouva nabývá platnosti a účinnosti dnem jejího podpisu oběma smluvními stranami.</w:t>
      </w:r>
    </w:p>
    <w:p w14:paraId="407CEF66" w14:textId="77777777" w:rsidR="00E41A18" w:rsidRPr="0087550B" w:rsidRDefault="00E41A18" w:rsidP="00AC3EE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Situace neupravené touto </w:t>
      </w:r>
      <w:r w:rsidR="008D4CD5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mlouvou se řídí </w:t>
      </w:r>
      <w:r w:rsidR="00D46161" w:rsidRPr="0087550B">
        <w:rPr>
          <w:rFonts w:ascii="Segoe UI" w:hAnsi="Segoe UI" w:cs="Segoe UI"/>
          <w:bCs/>
          <w:sz w:val="22"/>
          <w:szCs w:val="22"/>
        </w:rPr>
        <w:t>zákonem č. 89/2012 Sb., občanský zákoník, ve znění pozdějších předpisů (dále jen „</w:t>
      </w:r>
      <w:r w:rsidR="00D46161" w:rsidRPr="00CD0C98">
        <w:rPr>
          <w:rFonts w:ascii="Segoe UI" w:hAnsi="Segoe UI" w:cs="Segoe UI"/>
          <w:sz w:val="22"/>
          <w:szCs w:val="22"/>
        </w:rPr>
        <w:t>občanský zákoník</w:t>
      </w:r>
      <w:r w:rsidR="00D46161" w:rsidRPr="0087550B">
        <w:rPr>
          <w:rFonts w:ascii="Segoe UI" w:hAnsi="Segoe UI" w:cs="Segoe UI"/>
          <w:bCs/>
          <w:sz w:val="22"/>
          <w:szCs w:val="22"/>
        </w:rPr>
        <w:t xml:space="preserve">“) </w:t>
      </w:r>
      <w:r w:rsidRPr="0087550B">
        <w:rPr>
          <w:rFonts w:ascii="Segoe UI" w:hAnsi="Segoe UI" w:cs="Segoe UI"/>
          <w:bCs/>
          <w:sz w:val="22"/>
          <w:szCs w:val="22"/>
        </w:rPr>
        <w:t>a dalšími obecně závaznými právními předpisy České republiky.</w:t>
      </w:r>
    </w:p>
    <w:p w14:paraId="13F8E497" w14:textId="77777777" w:rsidR="00E41A18" w:rsidRPr="0087550B" w:rsidRDefault="00E41A18" w:rsidP="00AC3EEA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Smluvní strany tímto v souladu s ustanovením § 564 občanského zákoníku sjednávají, že veškeré změny této </w:t>
      </w:r>
      <w:r w:rsidR="00A650FE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>mlouvy mohou být činěny výhradně formou písemných a číslovaných dodatků podepsaných oprávněnými zástupci obou smluvních stran.</w:t>
      </w:r>
    </w:p>
    <w:p w14:paraId="0ACCAA31" w14:textId="635EEBFC" w:rsidR="00AC3EEA" w:rsidRDefault="00E41A18" w:rsidP="008670A6">
      <w:pPr>
        <w:pStyle w:val="Style6"/>
        <w:keepNext/>
        <w:keepLines/>
        <w:widowControl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Segoe UI" w:hAnsi="Segoe UI" w:cs="Segoe UI"/>
          <w:bCs/>
          <w:sz w:val="22"/>
          <w:szCs w:val="22"/>
        </w:rPr>
      </w:pPr>
      <w:r w:rsidRPr="0087550B">
        <w:rPr>
          <w:rFonts w:ascii="Segoe UI" w:hAnsi="Segoe UI" w:cs="Segoe UI"/>
          <w:bCs/>
          <w:sz w:val="22"/>
          <w:szCs w:val="22"/>
        </w:rPr>
        <w:t xml:space="preserve">Jestliže se některé ustanovení této </w:t>
      </w:r>
      <w:r w:rsidR="00802B1E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mlouvy, nebo jeho část ukáže jako neplatné, neúčinné nebo nevymahatelné, nebude tím dotčena platnost ani účinnost </w:t>
      </w:r>
      <w:r w:rsidR="007C3D32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 xml:space="preserve">mlouvy jako celku ani jejích zbývajících ustanovení, nebo jejich částí. V takovém případě smluvní strany změní nebo přizpůsobí takové neplatné, neúčinné nebo nevymahatelné ustanovení písemnou formou tak, aby bylo dosaženo úpravy, které odpovídá účelu a úmyslu stran v době uzavření této </w:t>
      </w:r>
      <w:r w:rsidR="007C3D32" w:rsidRPr="0087550B">
        <w:rPr>
          <w:rFonts w:ascii="Segoe UI" w:hAnsi="Segoe UI" w:cs="Segoe UI"/>
          <w:bCs/>
          <w:sz w:val="22"/>
          <w:szCs w:val="22"/>
        </w:rPr>
        <w:t>s</w:t>
      </w:r>
      <w:r w:rsidRPr="0087550B">
        <w:rPr>
          <w:rFonts w:ascii="Segoe UI" w:hAnsi="Segoe UI" w:cs="Segoe UI"/>
          <w:bCs/>
          <w:sz w:val="22"/>
          <w:szCs w:val="22"/>
        </w:rPr>
        <w:t>mlouvy, která je hospodářsky nejbližší neplatnému, neúčinnému nebo nevymahatelnému ustanovení, popřípadě podniknou jakékoliv další právní kroky vedoucí k realizaci původního účelu takového ustanovení.</w:t>
      </w:r>
    </w:p>
    <w:p w14:paraId="2807923C" w14:textId="0FB6F3C7" w:rsidR="0083140D" w:rsidRPr="00F17CBA" w:rsidRDefault="0083140D" w:rsidP="00F17CBA">
      <w:pPr>
        <w:keepNext/>
        <w:keepLines/>
        <w:widowControl/>
        <w:autoSpaceDE/>
        <w:autoSpaceDN/>
        <w:adjustRightInd/>
        <w:spacing w:after="240" w:line="276" w:lineRule="auto"/>
        <w:ind w:left="644"/>
        <w:contextualSpacing/>
        <w:rPr>
          <w:rFonts w:ascii="Segoe UI" w:hAnsi="Segoe UI" w:cs="Segoe UI"/>
          <w:sz w:val="22"/>
          <w:szCs w:val="22"/>
          <w:specVanish/>
        </w:rPr>
      </w:pPr>
    </w:p>
    <w:p w14:paraId="3A429438" w14:textId="77777777" w:rsidR="00F17CBA" w:rsidRDefault="00F17CBA" w:rsidP="00F7188D">
      <w:pPr>
        <w:keepNext/>
        <w:keepLines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357" w:firstLine="284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03018CD" w14:textId="14EE2C9F" w:rsidR="00F17CBA" w:rsidRPr="001A5178" w:rsidRDefault="0083140D" w:rsidP="00F17CB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Cs/>
          <w:sz w:val="22"/>
          <w:szCs w:val="28"/>
        </w:rPr>
      </w:pPr>
      <w:r w:rsidRPr="00F17CBA">
        <w:rPr>
          <w:rFonts w:ascii="Segoe UI" w:hAnsi="Segoe UI" w:cs="Segoe UI"/>
          <w:b/>
          <w:sz w:val="22"/>
          <w:szCs w:val="22"/>
        </w:rPr>
        <w:t>Podpisy</w:t>
      </w:r>
    </w:p>
    <w:tbl>
      <w:tblPr>
        <w:tblpPr w:leftFromText="141" w:rightFromText="141" w:vertAnchor="text" w:horzAnchor="page" w:tblpXSpec="center" w:tblpY="112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</w:tblGrid>
      <w:tr w:rsidR="00F17CBA" w:rsidRPr="001A5178" w14:paraId="03B54867" w14:textId="77777777" w:rsidTr="00F17CBA">
        <w:trPr>
          <w:trHeight w:val="469"/>
        </w:trPr>
        <w:tc>
          <w:tcPr>
            <w:tcW w:w="4820" w:type="dxa"/>
          </w:tcPr>
          <w:p w14:paraId="70344464" w14:textId="77777777" w:rsidR="00F17CBA" w:rsidRPr="001A5178" w:rsidRDefault="00F17CBA" w:rsidP="00CA5150">
            <w:pPr>
              <w:pStyle w:val="Zkladntextodsazen3"/>
              <w:keepNext/>
              <w:ind w:left="425" w:hanging="425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A5178">
              <w:rPr>
                <w:rFonts w:ascii="Segoe UI" w:hAnsi="Segoe UI" w:cs="Segoe UI"/>
                <w:bCs/>
                <w:sz w:val="22"/>
                <w:szCs w:val="22"/>
              </w:rPr>
              <w:t xml:space="preserve">V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>Břeclavi</w:t>
            </w:r>
            <w:r w:rsidRPr="001A5178">
              <w:rPr>
                <w:rFonts w:ascii="Segoe UI" w:hAnsi="Segoe UI" w:cs="Segoe UI"/>
                <w:bCs/>
                <w:sz w:val="22"/>
                <w:szCs w:val="22"/>
              </w:rPr>
              <w:t xml:space="preserve"> dne: </w:t>
            </w:r>
          </w:p>
        </w:tc>
        <w:tc>
          <w:tcPr>
            <w:tcW w:w="3685" w:type="dxa"/>
          </w:tcPr>
          <w:p w14:paraId="20309AF4" w14:textId="2F5DBF78" w:rsidR="00F17CBA" w:rsidRPr="001A5178" w:rsidRDefault="00F17CBA" w:rsidP="00CA5150">
            <w:pPr>
              <w:pStyle w:val="Zkladntextodsazen3"/>
              <w:keepNext/>
              <w:ind w:left="425" w:hanging="425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A5178">
              <w:rPr>
                <w:rFonts w:ascii="Segoe UI" w:hAnsi="Segoe UI" w:cs="Segoe UI"/>
                <w:bCs/>
                <w:sz w:val="22"/>
                <w:szCs w:val="22"/>
              </w:rPr>
              <w:t xml:space="preserve">V Brně dne: </w:t>
            </w:r>
          </w:p>
        </w:tc>
      </w:tr>
      <w:tr w:rsidR="00F17CBA" w:rsidRPr="001A5178" w14:paraId="53A423F6" w14:textId="77777777" w:rsidTr="00F17CBA">
        <w:trPr>
          <w:trHeight w:val="455"/>
        </w:trPr>
        <w:tc>
          <w:tcPr>
            <w:tcW w:w="4820" w:type="dxa"/>
          </w:tcPr>
          <w:p w14:paraId="5CA74F03" w14:textId="77777777" w:rsidR="00F17CBA" w:rsidRDefault="00F17CBA" w:rsidP="00CA5150">
            <w:pPr>
              <w:pStyle w:val="Zkladntextodsazen3"/>
              <w:keepNext/>
              <w:spacing w:after="0" w:line="240" w:lineRule="auto"/>
              <w:ind w:left="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A5178">
              <w:rPr>
                <w:rFonts w:ascii="Segoe UI" w:hAnsi="Segoe UI" w:cs="Segoe UI"/>
                <w:bCs/>
                <w:sz w:val="22"/>
                <w:szCs w:val="22"/>
              </w:rPr>
              <w:t>za příkazce:</w:t>
            </w:r>
          </w:p>
          <w:p w14:paraId="198F1DC1" w14:textId="77777777" w:rsidR="00F17CBA" w:rsidRDefault="00F17CBA" w:rsidP="00CA5150">
            <w:pPr>
              <w:pStyle w:val="Zkladntextodsazen3"/>
              <w:keepNext/>
              <w:spacing w:after="0" w:line="240" w:lineRule="auto"/>
              <w:ind w:left="0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22752BAA" w14:textId="77777777" w:rsidR="00F17CBA" w:rsidRDefault="00F17CBA" w:rsidP="00CA5150">
            <w:pPr>
              <w:pStyle w:val="Zkladntextodsazen3"/>
              <w:keepNext/>
              <w:spacing w:after="0" w:line="240" w:lineRule="auto"/>
              <w:ind w:left="0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0418D53B" w14:textId="77777777" w:rsidR="00F17CBA" w:rsidRDefault="00F17CBA" w:rsidP="00CA5150">
            <w:pPr>
              <w:pStyle w:val="Zkladntextodsazen3"/>
              <w:keepNext/>
              <w:spacing w:after="0" w:line="240" w:lineRule="auto"/>
              <w:ind w:left="0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47B8DBF3" w14:textId="77777777" w:rsidR="00F17CBA" w:rsidRDefault="00F17CBA" w:rsidP="00CA5150">
            <w:pPr>
              <w:pStyle w:val="Zkladntextodsazen3"/>
              <w:keepNext/>
              <w:spacing w:after="0" w:line="240" w:lineRule="auto"/>
              <w:ind w:left="0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19DAD6DE" w14:textId="77777777" w:rsidR="00F17CBA" w:rsidRPr="001A5178" w:rsidRDefault="00F17CBA" w:rsidP="00CA5150">
            <w:pPr>
              <w:pStyle w:val="Zkladntextodsazen3"/>
              <w:keepNext/>
              <w:spacing w:after="0" w:line="240" w:lineRule="auto"/>
              <w:ind w:left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B71B11A" w14:textId="77777777" w:rsidR="00F17CBA" w:rsidRPr="001A5178" w:rsidRDefault="00F17CBA" w:rsidP="00CA5150">
            <w:pPr>
              <w:pStyle w:val="Zkladntextodsazen3"/>
              <w:keepNext/>
              <w:spacing w:after="0" w:line="240" w:lineRule="auto"/>
              <w:ind w:left="425" w:hanging="425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A5178">
              <w:rPr>
                <w:rFonts w:ascii="Segoe UI" w:hAnsi="Segoe UI" w:cs="Segoe UI"/>
                <w:bCs/>
                <w:sz w:val="22"/>
                <w:szCs w:val="22"/>
              </w:rPr>
              <w:t>za příkazníka:</w:t>
            </w:r>
          </w:p>
        </w:tc>
      </w:tr>
      <w:tr w:rsidR="00F17CBA" w:rsidRPr="001A5178" w14:paraId="4713F859" w14:textId="77777777" w:rsidTr="00F17CBA">
        <w:trPr>
          <w:trHeight w:val="469"/>
        </w:trPr>
        <w:tc>
          <w:tcPr>
            <w:tcW w:w="4820" w:type="dxa"/>
          </w:tcPr>
          <w:p w14:paraId="5B047566" w14:textId="77777777" w:rsidR="00F17CBA" w:rsidRPr="008739B9" w:rsidRDefault="00F17CBA" w:rsidP="00CA5150">
            <w:pPr>
              <w:pStyle w:val="Nzev"/>
              <w:keepNext/>
              <w:spacing w:after="12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8739B9">
              <w:rPr>
                <w:rFonts w:ascii="Segoe UI" w:hAnsi="Segoe UI" w:cs="Segoe UI"/>
                <w:b w:val="0"/>
                <w:sz w:val="22"/>
                <w:szCs w:val="22"/>
              </w:rPr>
              <w:t>…………………………………..</w:t>
            </w:r>
          </w:p>
          <w:p w14:paraId="5518AC82" w14:textId="77777777" w:rsidR="00F17CBA" w:rsidRPr="008739B9" w:rsidRDefault="00F17CBA" w:rsidP="00CA5150">
            <w:pPr>
              <w:pStyle w:val="Zkladntext"/>
              <w:keepNext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739B9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Milan Vojta, MBA, M.A., </w:t>
            </w:r>
          </w:p>
          <w:p w14:paraId="2E9EEAFE" w14:textId="77777777" w:rsidR="00F17CBA" w:rsidRPr="008739B9" w:rsidRDefault="00F17CBA" w:rsidP="00CA5150">
            <w:pPr>
              <w:pStyle w:val="Zkladntext"/>
              <w:keepNext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739B9">
              <w:rPr>
                <w:rFonts w:ascii="Segoe UI" w:hAnsi="Segoe UI" w:cs="Segoe UI"/>
                <w:sz w:val="22"/>
                <w:szCs w:val="22"/>
              </w:rPr>
              <w:t>ředitel a.s.</w:t>
            </w:r>
          </w:p>
          <w:p w14:paraId="21A9DE1A" w14:textId="77777777" w:rsidR="00F17CBA" w:rsidRPr="00046DDB" w:rsidRDefault="00F17CBA" w:rsidP="00CA5150">
            <w:pPr>
              <w:pStyle w:val="Zkladntext"/>
              <w:keepNext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46DDB">
              <w:rPr>
                <w:rFonts w:ascii="Segoe UI" w:hAnsi="Segoe UI" w:cs="Segoe UI"/>
                <w:sz w:val="22"/>
                <w:szCs w:val="22"/>
              </w:rPr>
              <w:t>Vodovody a kanalizace Břeclav, a.s</w:t>
            </w:r>
            <w:r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14:paraId="0CBA5E65" w14:textId="77777777" w:rsidR="00F17CBA" w:rsidRPr="008739B9" w:rsidRDefault="00F17CBA" w:rsidP="00CA5150">
            <w:pPr>
              <w:pStyle w:val="Nzev"/>
              <w:keepNext/>
              <w:spacing w:after="12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8739B9">
              <w:rPr>
                <w:rFonts w:ascii="Segoe UI" w:hAnsi="Segoe UI" w:cs="Segoe UI"/>
                <w:b w:val="0"/>
                <w:sz w:val="22"/>
                <w:szCs w:val="22"/>
              </w:rPr>
              <w:t>…………………………………..</w:t>
            </w:r>
          </w:p>
          <w:p w14:paraId="64C3FF16" w14:textId="77777777" w:rsidR="00F17CBA" w:rsidRPr="008739B9" w:rsidRDefault="00F17CBA" w:rsidP="00CA5150">
            <w:pPr>
              <w:pStyle w:val="Nzev"/>
              <w:keepNext/>
              <w:spacing w:after="120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8739B9">
              <w:rPr>
                <w:rFonts w:ascii="Segoe UI" w:hAnsi="Segoe UI" w:cs="Segoe UI"/>
                <w:bCs/>
                <w:sz w:val="22"/>
                <w:szCs w:val="22"/>
              </w:rPr>
              <w:t>Ing. Martin Dufek</w:t>
            </w:r>
          </w:p>
          <w:p w14:paraId="4E1DEA40" w14:textId="77777777" w:rsidR="00F17CBA" w:rsidRPr="008739B9" w:rsidRDefault="00F17CBA" w:rsidP="00CA5150">
            <w:pPr>
              <w:pStyle w:val="Nzev"/>
              <w:keepNext/>
              <w:spacing w:after="12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8739B9">
              <w:rPr>
                <w:rFonts w:ascii="Segoe UI" w:hAnsi="Segoe UI" w:cs="Segoe UI"/>
                <w:b w:val="0"/>
                <w:sz w:val="22"/>
                <w:szCs w:val="22"/>
              </w:rPr>
              <w:t>ředitel divize 05</w:t>
            </w:r>
          </w:p>
          <w:p w14:paraId="6CB06B5E" w14:textId="77777777" w:rsidR="00F17CBA" w:rsidRPr="008739B9" w:rsidRDefault="00F17CBA" w:rsidP="00CA5150">
            <w:pPr>
              <w:pStyle w:val="Nzev"/>
              <w:keepNext/>
              <w:spacing w:after="12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8739B9">
              <w:rPr>
                <w:rFonts w:ascii="Segoe UI" w:hAnsi="Segoe UI" w:cs="Segoe UI"/>
                <w:b w:val="0"/>
                <w:sz w:val="22"/>
                <w:szCs w:val="22"/>
              </w:rPr>
              <w:t>VRV a.s.</w:t>
            </w:r>
          </w:p>
        </w:tc>
      </w:tr>
    </w:tbl>
    <w:p w14:paraId="0F35DB70" w14:textId="77777777" w:rsidR="00F17CBA" w:rsidRPr="0087550B" w:rsidRDefault="00F17CBA" w:rsidP="00AC3EEA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Segoe UI" w:hAnsi="Segoe UI" w:cs="Segoe UI"/>
          <w:b/>
          <w:sz w:val="22"/>
          <w:szCs w:val="22"/>
        </w:rPr>
      </w:pPr>
    </w:p>
    <w:sectPr w:rsidR="00F17CBA" w:rsidRPr="0087550B" w:rsidSect="004702EC">
      <w:headerReference w:type="default" r:id="rId10"/>
      <w:footerReference w:type="default" r:id="rId11"/>
      <w:type w:val="continuous"/>
      <w:pgSz w:w="11905" w:h="16837"/>
      <w:pgMar w:top="1701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93B2" w14:textId="77777777" w:rsidR="007C001B" w:rsidRDefault="007C001B">
      <w:r>
        <w:separator/>
      </w:r>
    </w:p>
  </w:endnote>
  <w:endnote w:type="continuationSeparator" w:id="0">
    <w:p w14:paraId="33A98812" w14:textId="77777777" w:rsidR="007C001B" w:rsidRDefault="007C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6BB4" w14:textId="77777777" w:rsidR="00EA3059" w:rsidRPr="00EA3059" w:rsidRDefault="00EA3059" w:rsidP="00EA3059">
    <w:pPr>
      <w:pStyle w:val="Zpat"/>
      <w:jc w:val="right"/>
      <w:rPr>
        <w:rFonts w:ascii="Calibri" w:hAnsi="Calibri"/>
        <w:sz w:val="18"/>
        <w:szCs w:val="18"/>
      </w:rPr>
    </w:pPr>
    <w:r w:rsidRPr="00EA3059">
      <w:rPr>
        <w:rFonts w:ascii="Calibri" w:hAnsi="Calibri"/>
        <w:sz w:val="18"/>
        <w:szCs w:val="18"/>
      </w:rPr>
      <w:t xml:space="preserve">Stránka </w:t>
    </w:r>
    <w:r w:rsidR="0022178F" w:rsidRPr="00EA3059">
      <w:rPr>
        <w:rFonts w:ascii="Calibri" w:hAnsi="Calibri"/>
        <w:b/>
        <w:bCs/>
        <w:sz w:val="18"/>
        <w:szCs w:val="18"/>
      </w:rPr>
      <w:fldChar w:fldCharType="begin"/>
    </w:r>
    <w:r w:rsidRPr="00EA3059">
      <w:rPr>
        <w:rFonts w:ascii="Calibri" w:hAnsi="Calibri"/>
        <w:b/>
        <w:bCs/>
        <w:sz w:val="18"/>
        <w:szCs w:val="18"/>
      </w:rPr>
      <w:instrText>PAGE</w:instrText>
    </w:r>
    <w:r w:rsidR="0022178F" w:rsidRPr="00EA3059">
      <w:rPr>
        <w:rFonts w:ascii="Calibri" w:hAnsi="Calibri"/>
        <w:b/>
        <w:bCs/>
        <w:sz w:val="18"/>
        <w:szCs w:val="18"/>
      </w:rPr>
      <w:fldChar w:fldCharType="separate"/>
    </w:r>
    <w:r w:rsidR="00467D1F">
      <w:rPr>
        <w:rFonts w:ascii="Calibri" w:hAnsi="Calibri"/>
        <w:b/>
        <w:bCs/>
        <w:noProof/>
        <w:sz w:val="18"/>
        <w:szCs w:val="18"/>
      </w:rPr>
      <w:t>5</w:t>
    </w:r>
    <w:r w:rsidR="0022178F" w:rsidRPr="00EA3059">
      <w:rPr>
        <w:rFonts w:ascii="Calibri" w:hAnsi="Calibri"/>
        <w:b/>
        <w:bCs/>
        <w:sz w:val="18"/>
        <w:szCs w:val="18"/>
      </w:rPr>
      <w:fldChar w:fldCharType="end"/>
    </w:r>
    <w:r w:rsidRPr="00EA3059">
      <w:rPr>
        <w:rFonts w:ascii="Calibri" w:hAnsi="Calibri"/>
        <w:sz w:val="18"/>
        <w:szCs w:val="18"/>
      </w:rPr>
      <w:t xml:space="preserve"> z </w:t>
    </w:r>
    <w:r w:rsidR="0022178F" w:rsidRPr="00EA3059">
      <w:rPr>
        <w:rFonts w:ascii="Calibri" w:hAnsi="Calibri"/>
        <w:b/>
        <w:bCs/>
        <w:sz w:val="18"/>
        <w:szCs w:val="18"/>
      </w:rPr>
      <w:fldChar w:fldCharType="begin"/>
    </w:r>
    <w:r w:rsidRPr="00EA3059">
      <w:rPr>
        <w:rFonts w:ascii="Calibri" w:hAnsi="Calibri"/>
        <w:b/>
        <w:bCs/>
        <w:sz w:val="18"/>
        <w:szCs w:val="18"/>
      </w:rPr>
      <w:instrText>NUMPAGES</w:instrText>
    </w:r>
    <w:r w:rsidR="0022178F" w:rsidRPr="00EA3059">
      <w:rPr>
        <w:rFonts w:ascii="Calibri" w:hAnsi="Calibri"/>
        <w:b/>
        <w:bCs/>
        <w:sz w:val="18"/>
        <w:szCs w:val="18"/>
      </w:rPr>
      <w:fldChar w:fldCharType="separate"/>
    </w:r>
    <w:r w:rsidR="00467D1F">
      <w:rPr>
        <w:rFonts w:ascii="Calibri" w:hAnsi="Calibri"/>
        <w:b/>
        <w:bCs/>
        <w:noProof/>
        <w:sz w:val="18"/>
        <w:szCs w:val="18"/>
      </w:rPr>
      <w:t>5</w:t>
    </w:r>
    <w:r w:rsidR="0022178F" w:rsidRPr="00EA3059">
      <w:rPr>
        <w:rFonts w:ascii="Calibri" w:hAnsi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75F2" w14:textId="77777777" w:rsidR="007C001B" w:rsidRDefault="007C001B">
      <w:r>
        <w:separator/>
      </w:r>
    </w:p>
  </w:footnote>
  <w:footnote w:type="continuationSeparator" w:id="0">
    <w:p w14:paraId="1285FF5E" w14:textId="77777777" w:rsidR="007C001B" w:rsidRDefault="007C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610A59" w:rsidRPr="005C1E92" w14:paraId="034661E0" w14:textId="77777777" w:rsidTr="001F31E1">
      <w:trPr>
        <w:trHeight w:val="306"/>
      </w:trPr>
      <w:tc>
        <w:tcPr>
          <w:tcW w:w="9747" w:type="dxa"/>
          <w:tcBorders>
            <w:bottom w:val="single" w:sz="8" w:space="0" w:color="31849B" w:themeColor="accent5" w:themeShade="BF"/>
          </w:tcBorders>
          <w:vAlign w:val="bottom"/>
        </w:tcPr>
        <w:p w14:paraId="419B70E2" w14:textId="17CE8303" w:rsidR="00610A59" w:rsidRPr="00330FF5" w:rsidRDefault="00300E6F" w:rsidP="00610A59">
          <w:pPr>
            <w:pStyle w:val="Zhlav"/>
            <w:jc w:val="right"/>
            <w:rPr>
              <w:rFonts w:ascii="Segoe UI" w:hAnsi="Segoe UI" w:cs="Segoe UI"/>
              <w:b/>
              <w:color w:val="31849B" w:themeColor="accent5" w:themeShade="BF"/>
              <w:sz w:val="18"/>
              <w:szCs w:val="18"/>
              <w:lang w:val="cs-CZ"/>
            </w:rPr>
          </w:pPr>
          <w:r>
            <w:rPr>
              <w:rFonts w:ascii="Segoe UI" w:hAnsi="Segoe UI" w:cs="Segoe UI"/>
              <w:b/>
              <w:color w:val="31849B" w:themeColor="accent5" w:themeShade="BF"/>
              <w:sz w:val="18"/>
              <w:szCs w:val="18"/>
              <w:lang w:val="cs-CZ"/>
            </w:rPr>
            <w:t>Intenzifikace ČOV Pohořelice</w:t>
          </w:r>
        </w:p>
      </w:tc>
    </w:tr>
    <w:tr w:rsidR="00610A59" w14:paraId="406094F5" w14:textId="77777777" w:rsidTr="001F31E1">
      <w:tc>
        <w:tcPr>
          <w:tcW w:w="9747" w:type="dxa"/>
          <w:tcBorders>
            <w:top w:val="single" w:sz="8" w:space="0" w:color="31849B" w:themeColor="accent5" w:themeShade="BF"/>
          </w:tcBorders>
        </w:tcPr>
        <w:p w14:paraId="3E2584B3" w14:textId="77777777" w:rsidR="00610A59" w:rsidRPr="007E21A7" w:rsidRDefault="00610A59" w:rsidP="00610A59">
          <w:pPr>
            <w:pStyle w:val="Zhlav"/>
            <w:jc w:val="right"/>
            <w:rPr>
              <w:rFonts w:ascii="Segoe UI" w:hAnsi="Segoe UI" w:cs="Segoe UI"/>
              <w:b/>
              <w:color w:val="31849B" w:themeColor="accent5" w:themeShade="BF"/>
              <w:sz w:val="18"/>
              <w:szCs w:val="18"/>
              <w:lang w:val="cs-CZ"/>
            </w:rPr>
          </w:pPr>
          <w:r>
            <w:rPr>
              <w:rFonts w:ascii="Segoe UI" w:hAnsi="Segoe UI" w:cs="Segoe UI"/>
              <w:b/>
              <w:color w:val="31849B" w:themeColor="accent5" w:themeShade="BF"/>
              <w:sz w:val="18"/>
              <w:szCs w:val="18"/>
              <w:lang w:val="cs-CZ"/>
            </w:rPr>
            <w:t>Dotační management projektu</w:t>
          </w:r>
        </w:p>
      </w:tc>
    </w:tr>
  </w:tbl>
  <w:p w14:paraId="79BB7224" w14:textId="77777777" w:rsidR="00610A59" w:rsidRDefault="00610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F59"/>
    <w:multiLevelType w:val="multilevel"/>
    <w:tmpl w:val="428C6D50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5C3C6B"/>
    <w:multiLevelType w:val="multilevel"/>
    <w:tmpl w:val="AC887F38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065854"/>
    <w:multiLevelType w:val="multilevel"/>
    <w:tmpl w:val="907A41F6"/>
    <w:lvl w:ilvl="0">
      <w:start w:val="1"/>
      <w:numFmt w:val="upperRoman"/>
      <w:pStyle w:val="Nadpis1"/>
      <w:suff w:val="nothing"/>
      <w:lvlText w:val="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1800"/>
        </w:tabs>
        <w:ind w:left="144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520"/>
        </w:tabs>
        <w:ind w:left="216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25E61418"/>
    <w:multiLevelType w:val="multilevel"/>
    <w:tmpl w:val="3F32AF22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C8612E"/>
    <w:multiLevelType w:val="hybridMultilevel"/>
    <w:tmpl w:val="C61A8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B11A1"/>
    <w:multiLevelType w:val="multilevel"/>
    <w:tmpl w:val="03D8EC0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9F2F5B"/>
    <w:multiLevelType w:val="multilevel"/>
    <w:tmpl w:val="2ECEE2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044B03"/>
    <w:multiLevelType w:val="multilevel"/>
    <w:tmpl w:val="BE1A5BA8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23469E7"/>
    <w:multiLevelType w:val="multilevel"/>
    <w:tmpl w:val="9B60194A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4911067"/>
    <w:multiLevelType w:val="hybridMultilevel"/>
    <w:tmpl w:val="D2E07F6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F2872"/>
    <w:multiLevelType w:val="hybridMultilevel"/>
    <w:tmpl w:val="51521F1C"/>
    <w:lvl w:ilvl="0" w:tplc="32E85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9779572">
    <w:abstractNumId w:val="6"/>
  </w:num>
  <w:num w:numId="2" w16cid:durableId="119002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620875">
    <w:abstractNumId w:val="9"/>
  </w:num>
  <w:num w:numId="4" w16cid:durableId="912932358">
    <w:abstractNumId w:val="4"/>
  </w:num>
  <w:num w:numId="5" w16cid:durableId="482165336">
    <w:abstractNumId w:val="10"/>
  </w:num>
  <w:num w:numId="6" w16cid:durableId="304552636">
    <w:abstractNumId w:val="5"/>
  </w:num>
  <w:num w:numId="7" w16cid:durableId="646518801">
    <w:abstractNumId w:val="7"/>
  </w:num>
  <w:num w:numId="8" w16cid:durableId="1889998306">
    <w:abstractNumId w:val="0"/>
  </w:num>
  <w:num w:numId="9" w16cid:durableId="658001046">
    <w:abstractNumId w:val="1"/>
  </w:num>
  <w:num w:numId="10" w16cid:durableId="847476238">
    <w:abstractNumId w:val="8"/>
  </w:num>
  <w:num w:numId="11" w16cid:durableId="145617107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C8"/>
    <w:rsid w:val="000023CF"/>
    <w:rsid w:val="00003B63"/>
    <w:rsid w:val="0000611C"/>
    <w:rsid w:val="00011D76"/>
    <w:rsid w:val="0001466F"/>
    <w:rsid w:val="00016960"/>
    <w:rsid w:val="0001783C"/>
    <w:rsid w:val="00024BF0"/>
    <w:rsid w:val="00037670"/>
    <w:rsid w:val="00037A90"/>
    <w:rsid w:val="000405BE"/>
    <w:rsid w:val="00047AA3"/>
    <w:rsid w:val="00056917"/>
    <w:rsid w:val="00061BE8"/>
    <w:rsid w:val="0006729F"/>
    <w:rsid w:val="00070D3D"/>
    <w:rsid w:val="00072C60"/>
    <w:rsid w:val="00080D86"/>
    <w:rsid w:val="00082AE1"/>
    <w:rsid w:val="0008357E"/>
    <w:rsid w:val="0008581F"/>
    <w:rsid w:val="00085DE3"/>
    <w:rsid w:val="00095F8C"/>
    <w:rsid w:val="00097271"/>
    <w:rsid w:val="00097FDD"/>
    <w:rsid w:val="000A31D2"/>
    <w:rsid w:val="000C372C"/>
    <w:rsid w:val="000C63E1"/>
    <w:rsid w:val="000C7D02"/>
    <w:rsid w:val="000D358C"/>
    <w:rsid w:val="000D64CF"/>
    <w:rsid w:val="000E1C02"/>
    <w:rsid w:val="000E69A4"/>
    <w:rsid w:val="000E76A2"/>
    <w:rsid w:val="000E7EED"/>
    <w:rsid w:val="000F13F7"/>
    <w:rsid w:val="0010104B"/>
    <w:rsid w:val="00105692"/>
    <w:rsid w:val="00106B00"/>
    <w:rsid w:val="00106E82"/>
    <w:rsid w:val="00107409"/>
    <w:rsid w:val="001114AC"/>
    <w:rsid w:val="001129F6"/>
    <w:rsid w:val="001146D1"/>
    <w:rsid w:val="0011489D"/>
    <w:rsid w:val="0012245D"/>
    <w:rsid w:val="001256DD"/>
    <w:rsid w:val="00130085"/>
    <w:rsid w:val="001341AF"/>
    <w:rsid w:val="00137AA9"/>
    <w:rsid w:val="00144071"/>
    <w:rsid w:val="00152EFD"/>
    <w:rsid w:val="0015770F"/>
    <w:rsid w:val="00157894"/>
    <w:rsid w:val="00160D8A"/>
    <w:rsid w:val="00161241"/>
    <w:rsid w:val="001614E1"/>
    <w:rsid w:val="001618D5"/>
    <w:rsid w:val="00170456"/>
    <w:rsid w:val="00170931"/>
    <w:rsid w:val="00186312"/>
    <w:rsid w:val="00194C9F"/>
    <w:rsid w:val="001A4C3A"/>
    <w:rsid w:val="001A4E8E"/>
    <w:rsid w:val="001A6BB2"/>
    <w:rsid w:val="001B0AB8"/>
    <w:rsid w:val="001B5AB7"/>
    <w:rsid w:val="001B5B5D"/>
    <w:rsid w:val="001D0FA7"/>
    <w:rsid w:val="001D7FAC"/>
    <w:rsid w:val="001E0F6B"/>
    <w:rsid w:val="001E21B8"/>
    <w:rsid w:val="001E3A76"/>
    <w:rsid w:val="001E3F2C"/>
    <w:rsid w:val="001E6D34"/>
    <w:rsid w:val="001F0EBF"/>
    <w:rsid w:val="001F4B4C"/>
    <w:rsid w:val="001F639E"/>
    <w:rsid w:val="002001E1"/>
    <w:rsid w:val="00204973"/>
    <w:rsid w:val="002055D7"/>
    <w:rsid w:val="00210ECD"/>
    <w:rsid w:val="00211C32"/>
    <w:rsid w:val="002123B4"/>
    <w:rsid w:val="00216375"/>
    <w:rsid w:val="0022178F"/>
    <w:rsid w:val="00224B36"/>
    <w:rsid w:val="002377EB"/>
    <w:rsid w:val="00240CB0"/>
    <w:rsid w:val="00243DE4"/>
    <w:rsid w:val="00253816"/>
    <w:rsid w:val="00253D88"/>
    <w:rsid w:val="00256A07"/>
    <w:rsid w:val="00261ED6"/>
    <w:rsid w:val="0027519C"/>
    <w:rsid w:val="002815BE"/>
    <w:rsid w:val="00281EEF"/>
    <w:rsid w:val="00286D67"/>
    <w:rsid w:val="00291A74"/>
    <w:rsid w:val="002931C9"/>
    <w:rsid w:val="002936C6"/>
    <w:rsid w:val="00293DF0"/>
    <w:rsid w:val="00295E9C"/>
    <w:rsid w:val="002B30A8"/>
    <w:rsid w:val="002B4779"/>
    <w:rsid w:val="002C1297"/>
    <w:rsid w:val="002C1B20"/>
    <w:rsid w:val="002D4F13"/>
    <w:rsid w:val="002E17A4"/>
    <w:rsid w:val="002E3A1B"/>
    <w:rsid w:val="002E70EE"/>
    <w:rsid w:val="002F226F"/>
    <w:rsid w:val="002F4969"/>
    <w:rsid w:val="002F6910"/>
    <w:rsid w:val="00300E6F"/>
    <w:rsid w:val="00301D2D"/>
    <w:rsid w:val="0030295D"/>
    <w:rsid w:val="00305963"/>
    <w:rsid w:val="00305ED3"/>
    <w:rsid w:val="00306684"/>
    <w:rsid w:val="00307A4D"/>
    <w:rsid w:val="00311253"/>
    <w:rsid w:val="00313752"/>
    <w:rsid w:val="00320186"/>
    <w:rsid w:val="003273FC"/>
    <w:rsid w:val="00330FF5"/>
    <w:rsid w:val="00332208"/>
    <w:rsid w:val="003324BE"/>
    <w:rsid w:val="00333A4A"/>
    <w:rsid w:val="00334F83"/>
    <w:rsid w:val="003367C8"/>
    <w:rsid w:val="00336F96"/>
    <w:rsid w:val="00344FF9"/>
    <w:rsid w:val="00346167"/>
    <w:rsid w:val="00354790"/>
    <w:rsid w:val="003618CF"/>
    <w:rsid w:val="003731C4"/>
    <w:rsid w:val="00387C70"/>
    <w:rsid w:val="00396636"/>
    <w:rsid w:val="00396870"/>
    <w:rsid w:val="003A2D9C"/>
    <w:rsid w:val="003A309F"/>
    <w:rsid w:val="003A32EC"/>
    <w:rsid w:val="003A4079"/>
    <w:rsid w:val="003A691C"/>
    <w:rsid w:val="003B02CE"/>
    <w:rsid w:val="003B20D4"/>
    <w:rsid w:val="003B3703"/>
    <w:rsid w:val="003B48B4"/>
    <w:rsid w:val="003B64C5"/>
    <w:rsid w:val="003C6E8E"/>
    <w:rsid w:val="003D2578"/>
    <w:rsid w:val="003E0BA2"/>
    <w:rsid w:val="003E468B"/>
    <w:rsid w:val="003E489B"/>
    <w:rsid w:val="003F0755"/>
    <w:rsid w:val="003F0B8A"/>
    <w:rsid w:val="003F1862"/>
    <w:rsid w:val="003F46E3"/>
    <w:rsid w:val="003F5914"/>
    <w:rsid w:val="00411304"/>
    <w:rsid w:val="0041654A"/>
    <w:rsid w:val="00417C4E"/>
    <w:rsid w:val="0042249C"/>
    <w:rsid w:val="00423012"/>
    <w:rsid w:val="00424A6B"/>
    <w:rsid w:val="00427937"/>
    <w:rsid w:val="004315E9"/>
    <w:rsid w:val="0043330A"/>
    <w:rsid w:val="00443A4E"/>
    <w:rsid w:val="00444BDB"/>
    <w:rsid w:val="00445F41"/>
    <w:rsid w:val="004474BA"/>
    <w:rsid w:val="00447B49"/>
    <w:rsid w:val="00451406"/>
    <w:rsid w:val="00461AC0"/>
    <w:rsid w:val="004663E4"/>
    <w:rsid w:val="00467D1F"/>
    <w:rsid w:val="004702EC"/>
    <w:rsid w:val="00470FBE"/>
    <w:rsid w:val="0047509E"/>
    <w:rsid w:val="004760B5"/>
    <w:rsid w:val="00482161"/>
    <w:rsid w:val="00487C50"/>
    <w:rsid w:val="00496BED"/>
    <w:rsid w:val="004A0283"/>
    <w:rsid w:val="004A13E9"/>
    <w:rsid w:val="004A3965"/>
    <w:rsid w:val="004A4D68"/>
    <w:rsid w:val="004A7991"/>
    <w:rsid w:val="004B3950"/>
    <w:rsid w:val="004C213A"/>
    <w:rsid w:val="004C7C59"/>
    <w:rsid w:val="004D5FEC"/>
    <w:rsid w:val="004D77ED"/>
    <w:rsid w:val="004E1720"/>
    <w:rsid w:val="004E6658"/>
    <w:rsid w:val="004F250C"/>
    <w:rsid w:val="004F33BD"/>
    <w:rsid w:val="005032C3"/>
    <w:rsid w:val="005042B9"/>
    <w:rsid w:val="00506DA0"/>
    <w:rsid w:val="005101E5"/>
    <w:rsid w:val="00511A9D"/>
    <w:rsid w:val="00511FC9"/>
    <w:rsid w:val="00512617"/>
    <w:rsid w:val="005151E9"/>
    <w:rsid w:val="005205C2"/>
    <w:rsid w:val="0052298B"/>
    <w:rsid w:val="00534015"/>
    <w:rsid w:val="00535700"/>
    <w:rsid w:val="00542069"/>
    <w:rsid w:val="00550817"/>
    <w:rsid w:val="00552224"/>
    <w:rsid w:val="0055324C"/>
    <w:rsid w:val="00571CD4"/>
    <w:rsid w:val="00571F02"/>
    <w:rsid w:val="00583F32"/>
    <w:rsid w:val="00584D01"/>
    <w:rsid w:val="00593D92"/>
    <w:rsid w:val="00595973"/>
    <w:rsid w:val="005967B1"/>
    <w:rsid w:val="005A3DAE"/>
    <w:rsid w:val="005A5402"/>
    <w:rsid w:val="005B2DE3"/>
    <w:rsid w:val="005B73C7"/>
    <w:rsid w:val="005C385F"/>
    <w:rsid w:val="005D2227"/>
    <w:rsid w:val="005E3815"/>
    <w:rsid w:val="005E52BB"/>
    <w:rsid w:val="005F394C"/>
    <w:rsid w:val="005F492A"/>
    <w:rsid w:val="005F4C73"/>
    <w:rsid w:val="005F604B"/>
    <w:rsid w:val="00601730"/>
    <w:rsid w:val="00603F38"/>
    <w:rsid w:val="00604FA3"/>
    <w:rsid w:val="00610A59"/>
    <w:rsid w:val="00611419"/>
    <w:rsid w:val="006162A9"/>
    <w:rsid w:val="0061687A"/>
    <w:rsid w:val="0062103D"/>
    <w:rsid w:val="0063556C"/>
    <w:rsid w:val="00640296"/>
    <w:rsid w:val="006421D3"/>
    <w:rsid w:val="00643597"/>
    <w:rsid w:val="006511CF"/>
    <w:rsid w:val="00662CA5"/>
    <w:rsid w:val="00671099"/>
    <w:rsid w:val="00672599"/>
    <w:rsid w:val="00673C62"/>
    <w:rsid w:val="0067524F"/>
    <w:rsid w:val="006773F7"/>
    <w:rsid w:val="00680A26"/>
    <w:rsid w:val="00685345"/>
    <w:rsid w:val="006857F2"/>
    <w:rsid w:val="00696BCF"/>
    <w:rsid w:val="006A038E"/>
    <w:rsid w:val="006A4725"/>
    <w:rsid w:val="006B11FB"/>
    <w:rsid w:val="006B26BA"/>
    <w:rsid w:val="006B2C90"/>
    <w:rsid w:val="006C0189"/>
    <w:rsid w:val="006C035A"/>
    <w:rsid w:val="006C4751"/>
    <w:rsid w:val="006C4B90"/>
    <w:rsid w:val="006C5C1A"/>
    <w:rsid w:val="006C64FB"/>
    <w:rsid w:val="006D3D99"/>
    <w:rsid w:val="006D4D5A"/>
    <w:rsid w:val="006D53C8"/>
    <w:rsid w:val="006D6D91"/>
    <w:rsid w:val="006E3B20"/>
    <w:rsid w:val="006F19E6"/>
    <w:rsid w:val="006F63E4"/>
    <w:rsid w:val="00700B72"/>
    <w:rsid w:val="00701AA4"/>
    <w:rsid w:val="00702984"/>
    <w:rsid w:val="007059CD"/>
    <w:rsid w:val="00705C1E"/>
    <w:rsid w:val="00713227"/>
    <w:rsid w:val="00717AF1"/>
    <w:rsid w:val="007204A0"/>
    <w:rsid w:val="00721ACB"/>
    <w:rsid w:val="00723AEE"/>
    <w:rsid w:val="00727092"/>
    <w:rsid w:val="0073047C"/>
    <w:rsid w:val="00735506"/>
    <w:rsid w:val="00736081"/>
    <w:rsid w:val="007400C5"/>
    <w:rsid w:val="00747CDA"/>
    <w:rsid w:val="00760C99"/>
    <w:rsid w:val="007611E3"/>
    <w:rsid w:val="007669DF"/>
    <w:rsid w:val="00770EA0"/>
    <w:rsid w:val="00772D97"/>
    <w:rsid w:val="00777FD5"/>
    <w:rsid w:val="007849C5"/>
    <w:rsid w:val="00787C2C"/>
    <w:rsid w:val="007931E6"/>
    <w:rsid w:val="007A4225"/>
    <w:rsid w:val="007B10C9"/>
    <w:rsid w:val="007B3344"/>
    <w:rsid w:val="007B56B1"/>
    <w:rsid w:val="007B7A9A"/>
    <w:rsid w:val="007B7C2A"/>
    <w:rsid w:val="007C001B"/>
    <w:rsid w:val="007C1A82"/>
    <w:rsid w:val="007C3C41"/>
    <w:rsid w:val="007C3D32"/>
    <w:rsid w:val="007C7218"/>
    <w:rsid w:val="007D0355"/>
    <w:rsid w:val="007D0E65"/>
    <w:rsid w:val="007D216A"/>
    <w:rsid w:val="007D67FB"/>
    <w:rsid w:val="007D7CDD"/>
    <w:rsid w:val="007E0855"/>
    <w:rsid w:val="007E2630"/>
    <w:rsid w:val="007E457F"/>
    <w:rsid w:val="007E5830"/>
    <w:rsid w:val="007F1216"/>
    <w:rsid w:val="00800F14"/>
    <w:rsid w:val="00802B1E"/>
    <w:rsid w:val="008106D7"/>
    <w:rsid w:val="0082055C"/>
    <w:rsid w:val="008206C2"/>
    <w:rsid w:val="0082362C"/>
    <w:rsid w:val="008257DA"/>
    <w:rsid w:val="0083140D"/>
    <w:rsid w:val="00841F80"/>
    <w:rsid w:val="008432AE"/>
    <w:rsid w:val="00844E4E"/>
    <w:rsid w:val="00844E7F"/>
    <w:rsid w:val="00846332"/>
    <w:rsid w:val="0084779A"/>
    <w:rsid w:val="0086279B"/>
    <w:rsid w:val="00864727"/>
    <w:rsid w:val="008670A6"/>
    <w:rsid w:val="00875488"/>
    <w:rsid w:val="0087550B"/>
    <w:rsid w:val="008762D5"/>
    <w:rsid w:val="00876684"/>
    <w:rsid w:val="00877BBB"/>
    <w:rsid w:val="008832EE"/>
    <w:rsid w:val="008846E4"/>
    <w:rsid w:val="0088694D"/>
    <w:rsid w:val="00891F08"/>
    <w:rsid w:val="00896206"/>
    <w:rsid w:val="008A1ADA"/>
    <w:rsid w:val="008A3038"/>
    <w:rsid w:val="008A3FB3"/>
    <w:rsid w:val="008A4EAF"/>
    <w:rsid w:val="008B4B9C"/>
    <w:rsid w:val="008B7813"/>
    <w:rsid w:val="008C102C"/>
    <w:rsid w:val="008C4B6B"/>
    <w:rsid w:val="008C77B8"/>
    <w:rsid w:val="008D246D"/>
    <w:rsid w:val="008D4938"/>
    <w:rsid w:val="008D4CD5"/>
    <w:rsid w:val="008D5C9D"/>
    <w:rsid w:val="008D65BE"/>
    <w:rsid w:val="008E2FAB"/>
    <w:rsid w:val="008E63B4"/>
    <w:rsid w:val="008E6FE0"/>
    <w:rsid w:val="008F1D1D"/>
    <w:rsid w:val="00904DD1"/>
    <w:rsid w:val="00910A10"/>
    <w:rsid w:val="009139B2"/>
    <w:rsid w:val="009206AE"/>
    <w:rsid w:val="00923397"/>
    <w:rsid w:val="00923BEE"/>
    <w:rsid w:val="0092508D"/>
    <w:rsid w:val="00930E96"/>
    <w:rsid w:val="009318B6"/>
    <w:rsid w:val="009370B5"/>
    <w:rsid w:val="00941D64"/>
    <w:rsid w:val="0095114F"/>
    <w:rsid w:val="00954102"/>
    <w:rsid w:val="009565DC"/>
    <w:rsid w:val="00961056"/>
    <w:rsid w:val="00961AAC"/>
    <w:rsid w:val="00967B59"/>
    <w:rsid w:val="00974ABF"/>
    <w:rsid w:val="00974BE1"/>
    <w:rsid w:val="00976DE7"/>
    <w:rsid w:val="00980FCB"/>
    <w:rsid w:val="00982E50"/>
    <w:rsid w:val="00990E9B"/>
    <w:rsid w:val="009949A0"/>
    <w:rsid w:val="00995A92"/>
    <w:rsid w:val="009A1157"/>
    <w:rsid w:val="009A3845"/>
    <w:rsid w:val="009A6C3E"/>
    <w:rsid w:val="009B0314"/>
    <w:rsid w:val="009B0519"/>
    <w:rsid w:val="009B2727"/>
    <w:rsid w:val="009B300A"/>
    <w:rsid w:val="009B5728"/>
    <w:rsid w:val="009B6644"/>
    <w:rsid w:val="009B7BE5"/>
    <w:rsid w:val="009C1493"/>
    <w:rsid w:val="009D099B"/>
    <w:rsid w:val="009D0BB3"/>
    <w:rsid w:val="009D0EA1"/>
    <w:rsid w:val="009D4CDC"/>
    <w:rsid w:val="009E542A"/>
    <w:rsid w:val="009E6D07"/>
    <w:rsid w:val="009F393F"/>
    <w:rsid w:val="00A001D0"/>
    <w:rsid w:val="00A005DC"/>
    <w:rsid w:val="00A00723"/>
    <w:rsid w:val="00A04D94"/>
    <w:rsid w:val="00A04D98"/>
    <w:rsid w:val="00A06119"/>
    <w:rsid w:val="00A141E7"/>
    <w:rsid w:val="00A145B5"/>
    <w:rsid w:val="00A166FC"/>
    <w:rsid w:val="00A25621"/>
    <w:rsid w:val="00A27A9C"/>
    <w:rsid w:val="00A32325"/>
    <w:rsid w:val="00A334FA"/>
    <w:rsid w:val="00A33FEF"/>
    <w:rsid w:val="00A3636B"/>
    <w:rsid w:val="00A430CA"/>
    <w:rsid w:val="00A51535"/>
    <w:rsid w:val="00A53B9E"/>
    <w:rsid w:val="00A63CF9"/>
    <w:rsid w:val="00A650FE"/>
    <w:rsid w:val="00A66BB4"/>
    <w:rsid w:val="00A723D2"/>
    <w:rsid w:val="00A7578D"/>
    <w:rsid w:val="00A77462"/>
    <w:rsid w:val="00A77E86"/>
    <w:rsid w:val="00A80E29"/>
    <w:rsid w:val="00A8119B"/>
    <w:rsid w:val="00A8267E"/>
    <w:rsid w:val="00A93C29"/>
    <w:rsid w:val="00AA2E10"/>
    <w:rsid w:val="00AB4809"/>
    <w:rsid w:val="00AC3EEA"/>
    <w:rsid w:val="00AC471C"/>
    <w:rsid w:val="00AC4E05"/>
    <w:rsid w:val="00AC6E85"/>
    <w:rsid w:val="00AD1FA4"/>
    <w:rsid w:val="00AD4DBF"/>
    <w:rsid w:val="00AD51B5"/>
    <w:rsid w:val="00AD5B19"/>
    <w:rsid w:val="00AD7D08"/>
    <w:rsid w:val="00AE0622"/>
    <w:rsid w:val="00AE1FB0"/>
    <w:rsid w:val="00AE5065"/>
    <w:rsid w:val="00AE5A41"/>
    <w:rsid w:val="00AE7AB4"/>
    <w:rsid w:val="00AF3885"/>
    <w:rsid w:val="00B0198D"/>
    <w:rsid w:val="00B058E4"/>
    <w:rsid w:val="00B2501D"/>
    <w:rsid w:val="00B25FA5"/>
    <w:rsid w:val="00B2660C"/>
    <w:rsid w:val="00B30038"/>
    <w:rsid w:val="00B341D1"/>
    <w:rsid w:val="00B45CA2"/>
    <w:rsid w:val="00B62580"/>
    <w:rsid w:val="00B71FB3"/>
    <w:rsid w:val="00B7699B"/>
    <w:rsid w:val="00B76F3C"/>
    <w:rsid w:val="00B82471"/>
    <w:rsid w:val="00B85363"/>
    <w:rsid w:val="00B96F2E"/>
    <w:rsid w:val="00BA212F"/>
    <w:rsid w:val="00BA3219"/>
    <w:rsid w:val="00BB2B72"/>
    <w:rsid w:val="00BD295E"/>
    <w:rsid w:val="00BD4116"/>
    <w:rsid w:val="00BE2EF3"/>
    <w:rsid w:val="00BE5984"/>
    <w:rsid w:val="00BE6A3E"/>
    <w:rsid w:val="00BF0FF2"/>
    <w:rsid w:val="00C0240B"/>
    <w:rsid w:val="00C03560"/>
    <w:rsid w:val="00C162C0"/>
    <w:rsid w:val="00C229C3"/>
    <w:rsid w:val="00C2628D"/>
    <w:rsid w:val="00C43E2C"/>
    <w:rsid w:val="00C44C46"/>
    <w:rsid w:val="00C44E19"/>
    <w:rsid w:val="00C46D79"/>
    <w:rsid w:val="00C56DAD"/>
    <w:rsid w:val="00C57E3E"/>
    <w:rsid w:val="00C63E53"/>
    <w:rsid w:val="00C63EAA"/>
    <w:rsid w:val="00C77BA5"/>
    <w:rsid w:val="00C80855"/>
    <w:rsid w:val="00C912D6"/>
    <w:rsid w:val="00C928AF"/>
    <w:rsid w:val="00CA0D63"/>
    <w:rsid w:val="00CA11D0"/>
    <w:rsid w:val="00CA3815"/>
    <w:rsid w:val="00CA5B91"/>
    <w:rsid w:val="00CA5E19"/>
    <w:rsid w:val="00CB1DF1"/>
    <w:rsid w:val="00CB32FB"/>
    <w:rsid w:val="00CB39E4"/>
    <w:rsid w:val="00CB5343"/>
    <w:rsid w:val="00CB786C"/>
    <w:rsid w:val="00CC0C52"/>
    <w:rsid w:val="00CC1BD8"/>
    <w:rsid w:val="00CC1F7C"/>
    <w:rsid w:val="00CC65F8"/>
    <w:rsid w:val="00CD09CA"/>
    <w:rsid w:val="00CD0C98"/>
    <w:rsid w:val="00CD6F77"/>
    <w:rsid w:val="00CD7992"/>
    <w:rsid w:val="00CE47D0"/>
    <w:rsid w:val="00CE7372"/>
    <w:rsid w:val="00CE782F"/>
    <w:rsid w:val="00D04C30"/>
    <w:rsid w:val="00D12D99"/>
    <w:rsid w:val="00D15FC2"/>
    <w:rsid w:val="00D17952"/>
    <w:rsid w:val="00D221E9"/>
    <w:rsid w:val="00D2378F"/>
    <w:rsid w:val="00D25036"/>
    <w:rsid w:val="00D2646D"/>
    <w:rsid w:val="00D27705"/>
    <w:rsid w:val="00D27A55"/>
    <w:rsid w:val="00D31117"/>
    <w:rsid w:val="00D31559"/>
    <w:rsid w:val="00D315E2"/>
    <w:rsid w:val="00D3735B"/>
    <w:rsid w:val="00D425D7"/>
    <w:rsid w:val="00D430F9"/>
    <w:rsid w:val="00D46161"/>
    <w:rsid w:val="00D61189"/>
    <w:rsid w:val="00D62AEA"/>
    <w:rsid w:val="00D74121"/>
    <w:rsid w:val="00D826C6"/>
    <w:rsid w:val="00D83E6D"/>
    <w:rsid w:val="00D8506B"/>
    <w:rsid w:val="00D8757B"/>
    <w:rsid w:val="00D90B84"/>
    <w:rsid w:val="00D93420"/>
    <w:rsid w:val="00D95A0E"/>
    <w:rsid w:val="00DA7E34"/>
    <w:rsid w:val="00DB1CAA"/>
    <w:rsid w:val="00DB20E5"/>
    <w:rsid w:val="00DC43B8"/>
    <w:rsid w:val="00DC4E05"/>
    <w:rsid w:val="00DD04A6"/>
    <w:rsid w:val="00DD4600"/>
    <w:rsid w:val="00DE1448"/>
    <w:rsid w:val="00DE3C97"/>
    <w:rsid w:val="00DE7BDA"/>
    <w:rsid w:val="00DE7F8C"/>
    <w:rsid w:val="00DF0E53"/>
    <w:rsid w:val="00DF5B62"/>
    <w:rsid w:val="00E045D0"/>
    <w:rsid w:val="00E134FA"/>
    <w:rsid w:val="00E161D2"/>
    <w:rsid w:val="00E16C35"/>
    <w:rsid w:val="00E205C4"/>
    <w:rsid w:val="00E21BCD"/>
    <w:rsid w:val="00E233F4"/>
    <w:rsid w:val="00E25E76"/>
    <w:rsid w:val="00E347CB"/>
    <w:rsid w:val="00E370DF"/>
    <w:rsid w:val="00E41A18"/>
    <w:rsid w:val="00E41A59"/>
    <w:rsid w:val="00E45BA4"/>
    <w:rsid w:val="00E46734"/>
    <w:rsid w:val="00E47867"/>
    <w:rsid w:val="00E61E20"/>
    <w:rsid w:val="00E65FF7"/>
    <w:rsid w:val="00E679E3"/>
    <w:rsid w:val="00E67CFB"/>
    <w:rsid w:val="00E709D2"/>
    <w:rsid w:val="00E758F8"/>
    <w:rsid w:val="00E8046C"/>
    <w:rsid w:val="00E82605"/>
    <w:rsid w:val="00E84C65"/>
    <w:rsid w:val="00E8630F"/>
    <w:rsid w:val="00E873F5"/>
    <w:rsid w:val="00E90397"/>
    <w:rsid w:val="00E950CA"/>
    <w:rsid w:val="00E95A09"/>
    <w:rsid w:val="00EA3059"/>
    <w:rsid w:val="00EB755F"/>
    <w:rsid w:val="00EC667C"/>
    <w:rsid w:val="00ED0878"/>
    <w:rsid w:val="00ED0A17"/>
    <w:rsid w:val="00ED2B36"/>
    <w:rsid w:val="00ED4733"/>
    <w:rsid w:val="00EF0CBD"/>
    <w:rsid w:val="00EF3595"/>
    <w:rsid w:val="00EF7B85"/>
    <w:rsid w:val="00F010CD"/>
    <w:rsid w:val="00F02134"/>
    <w:rsid w:val="00F03252"/>
    <w:rsid w:val="00F03A6A"/>
    <w:rsid w:val="00F04968"/>
    <w:rsid w:val="00F06A05"/>
    <w:rsid w:val="00F1067D"/>
    <w:rsid w:val="00F11494"/>
    <w:rsid w:val="00F11928"/>
    <w:rsid w:val="00F13F1E"/>
    <w:rsid w:val="00F1614C"/>
    <w:rsid w:val="00F16FC1"/>
    <w:rsid w:val="00F17CBA"/>
    <w:rsid w:val="00F2256F"/>
    <w:rsid w:val="00F2587B"/>
    <w:rsid w:val="00F25F3F"/>
    <w:rsid w:val="00F25F62"/>
    <w:rsid w:val="00F265AE"/>
    <w:rsid w:val="00F26DF5"/>
    <w:rsid w:val="00F32595"/>
    <w:rsid w:val="00F35FDD"/>
    <w:rsid w:val="00F40C41"/>
    <w:rsid w:val="00F42C37"/>
    <w:rsid w:val="00F456E6"/>
    <w:rsid w:val="00F53E07"/>
    <w:rsid w:val="00F609C8"/>
    <w:rsid w:val="00F619CF"/>
    <w:rsid w:val="00F62644"/>
    <w:rsid w:val="00F65B77"/>
    <w:rsid w:val="00F661F0"/>
    <w:rsid w:val="00F7188D"/>
    <w:rsid w:val="00F72880"/>
    <w:rsid w:val="00F72E51"/>
    <w:rsid w:val="00F74844"/>
    <w:rsid w:val="00F75BEA"/>
    <w:rsid w:val="00F76345"/>
    <w:rsid w:val="00F7787D"/>
    <w:rsid w:val="00F82347"/>
    <w:rsid w:val="00F83F54"/>
    <w:rsid w:val="00F860DE"/>
    <w:rsid w:val="00F86776"/>
    <w:rsid w:val="00F8785B"/>
    <w:rsid w:val="00F9359D"/>
    <w:rsid w:val="00F9412A"/>
    <w:rsid w:val="00FA7BE8"/>
    <w:rsid w:val="00FB3B68"/>
    <w:rsid w:val="00FB4DAC"/>
    <w:rsid w:val="00FC00E5"/>
    <w:rsid w:val="00FC3978"/>
    <w:rsid w:val="00FC4B54"/>
    <w:rsid w:val="00FD574D"/>
    <w:rsid w:val="00FD57DA"/>
    <w:rsid w:val="00FD5AB1"/>
    <w:rsid w:val="00FD6F01"/>
    <w:rsid w:val="00FE4D80"/>
    <w:rsid w:val="00FE7968"/>
    <w:rsid w:val="00FF2226"/>
    <w:rsid w:val="00FF35CB"/>
    <w:rsid w:val="00FF53C7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9403B"/>
  <w15:docId w15:val="{36CEC27B-133F-4A92-B74C-1E04B41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B7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E41A18"/>
    <w:pPr>
      <w:keepNext/>
      <w:widowControl/>
      <w:numPr>
        <w:numId w:val="2"/>
      </w:numPr>
      <w:autoSpaceDE/>
      <w:autoSpaceDN/>
      <w:adjustRightInd/>
      <w:spacing w:before="240" w:after="240" w:line="276" w:lineRule="auto"/>
      <w:jc w:val="center"/>
      <w:outlineLvl w:val="0"/>
    </w:pPr>
    <w:rPr>
      <w:rFonts w:ascii="Arial" w:eastAsia="Calibri" w:hAnsi="Arial"/>
      <w:b/>
      <w:bCs/>
      <w:caps/>
      <w:sz w:val="22"/>
      <w:szCs w:val="22"/>
      <w:lang w:val="x-none" w:eastAsia="en-US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E41A18"/>
    <w:pPr>
      <w:widowControl/>
      <w:numPr>
        <w:ilvl w:val="2"/>
        <w:numId w:val="2"/>
      </w:numPr>
      <w:autoSpaceDE/>
      <w:autoSpaceDN/>
      <w:adjustRightInd/>
      <w:spacing w:before="120" w:after="60" w:line="276" w:lineRule="auto"/>
      <w:jc w:val="both"/>
      <w:outlineLvl w:val="2"/>
    </w:pPr>
    <w:rPr>
      <w:rFonts w:ascii="Arial" w:eastAsia="Calibri" w:hAnsi="Arial"/>
      <w:sz w:val="22"/>
      <w:szCs w:val="22"/>
      <w:lang w:val="x-none" w:eastAsia="en-US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E41A18"/>
    <w:pPr>
      <w:widowControl/>
      <w:numPr>
        <w:ilvl w:val="3"/>
        <w:numId w:val="2"/>
      </w:numPr>
      <w:autoSpaceDE/>
      <w:autoSpaceDN/>
      <w:adjustRightInd/>
      <w:spacing w:before="120" w:after="120" w:line="276" w:lineRule="auto"/>
      <w:jc w:val="both"/>
      <w:outlineLvl w:val="3"/>
    </w:pPr>
    <w:rPr>
      <w:rFonts w:ascii="Arial" w:eastAsia="Calibri" w:hAnsi="Arial"/>
      <w:sz w:val="22"/>
      <w:szCs w:val="22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E41A18"/>
    <w:pPr>
      <w:widowControl/>
      <w:numPr>
        <w:ilvl w:val="4"/>
        <w:numId w:val="2"/>
      </w:numPr>
      <w:autoSpaceDE/>
      <w:autoSpaceDN/>
      <w:adjustRightInd/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E41A18"/>
    <w:pPr>
      <w:widowControl/>
      <w:numPr>
        <w:ilvl w:val="5"/>
        <w:numId w:val="2"/>
      </w:numPr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41A18"/>
    <w:pPr>
      <w:widowControl/>
      <w:numPr>
        <w:ilvl w:val="6"/>
        <w:numId w:val="2"/>
      </w:numPr>
      <w:autoSpaceDE/>
      <w:autoSpaceDN/>
      <w:adjustRightInd/>
      <w:spacing w:before="240" w:after="60" w:line="276" w:lineRule="auto"/>
      <w:outlineLvl w:val="6"/>
    </w:pPr>
    <w:rPr>
      <w:rFonts w:ascii="Calibri" w:eastAsia="Calibri" w:hAnsi="Calibri"/>
      <w:sz w:val="22"/>
      <w:szCs w:val="22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E41A18"/>
    <w:pPr>
      <w:widowControl/>
      <w:numPr>
        <w:ilvl w:val="7"/>
        <w:numId w:val="2"/>
      </w:numPr>
      <w:autoSpaceDE/>
      <w:autoSpaceDN/>
      <w:adjustRightInd/>
      <w:spacing w:before="240" w:after="60" w:line="276" w:lineRule="auto"/>
      <w:outlineLvl w:val="7"/>
    </w:pPr>
    <w:rPr>
      <w:rFonts w:ascii="Calibri" w:eastAsia="Calibri" w:hAnsi="Calibri"/>
      <w:i/>
      <w:iCs/>
      <w:sz w:val="22"/>
      <w:szCs w:val="22"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E41A18"/>
    <w:pPr>
      <w:widowControl/>
      <w:numPr>
        <w:ilvl w:val="8"/>
        <w:numId w:val="2"/>
      </w:numPr>
      <w:autoSpaceDE/>
      <w:autoSpaceDN/>
      <w:adjustRightInd/>
      <w:spacing w:before="240" w:after="60" w:line="276" w:lineRule="auto"/>
      <w:outlineLvl w:val="8"/>
    </w:pPr>
    <w:rPr>
      <w:rFonts w:ascii="Arial" w:eastAsia="Calibri" w:hAnsi="Arial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700B72"/>
    <w:pPr>
      <w:spacing w:line="278" w:lineRule="exact"/>
      <w:ind w:hanging="403"/>
    </w:pPr>
  </w:style>
  <w:style w:type="paragraph" w:customStyle="1" w:styleId="Style2">
    <w:name w:val="Style2"/>
    <w:basedOn w:val="Normln"/>
    <w:uiPriority w:val="99"/>
    <w:rsid w:val="00700B72"/>
    <w:pPr>
      <w:spacing w:line="259" w:lineRule="exact"/>
      <w:jc w:val="both"/>
    </w:pPr>
  </w:style>
  <w:style w:type="paragraph" w:customStyle="1" w:styleId="Style3">
    <w:name w:val="Style3"/>
    <w:basedOn w:val="Normln"/>
    <w:uiPriority w:val="99"/>
    <w:rsid w:val="00700B72"/>
    <w:pPr>
      <w:spacing w:line="278" w:lineRule="exact"/>
      <w:jc w:val="both"/>
    </w:pPr>
  </w:style>
  <w:style w:type="paragraph" w:customStyle="1" w:styleId="Style4">
    <w:name w:val="Style4"/>
    <w:basedOn w:val="Normln"/>
    <w:uiPriority w:val="99"/>
    <w:rsid w:val="00700B72"/>
    <w:pPr>
      <w:jc w:val="center"/>
    </w:pPr>
  </w:style>
  <w:style w:type="paragraph" w:customStyle="1" w:styleId="Style5">
    <w:name w:val="Style5"/>
    <w:basedOn w:val="Normln"/>
    <w:uiPriority w:val="99"/>
    <w:rsid w:val="00700B72"/>
  </w:style>
  <w:style w:type="paragraph" w:customStyle="1" w:styleId="Style6">
    <w:name w:val="Style6"/>
    <w:basedOn w:val="Normln"/>
    <w:uiPriority w:val="99"/>
    <w:rsid w:val="00700B72"/>
  </w:style>
  <w:style w:type="paragraph" w:customStyle="1" w:styleId="Style7">
    <w:name w:val="Style7"/>
    <w:basedOn w:val="Normln"/>
    <w:uiPriority w:val="99"/>
    <w:rsid w:val="00700B72"/>
    <w:pPr>
      <w:spacing w:line="264" w:lineRule="exact"/>
    </w:pPr>
  </w:style>
  <w:style w:type="paragraph" w:customStyle="1" w:styleId="Style8">
    <w:name w:val="Style8"/>
    <w:basedOn w:val="Normln"/>
    <w:uiPriority w:val="99"/>
    <w:rsid w:val="00700B72"/>
    <w:pPr>
      <w:spacing w:line="269" w:lineRule="exact"/>
      <w:ind w:firstLine="2707"/>
    </w:pPr>
  </w:style>
  <w:style w:type="paragraph" w:customStyle="1" w:styleId="Style9">
    <w:name w:val="Style9"/>
    <w:basedOn w:val="Normln"/>
    <w:uiPriority w:val="99"/>
    <w:rsid w:val="00700B72"/>
    <w:pPr>
      <w:spacing w:line="538" w:lineRule="exact"/>
      <w:ind w:hanging="653"/>
    </w:pPr>
  </w:style>
  <w:style w:type="paragraph" w:customStyle="1" w:styleId="Style10">
    <w:name w:val="Style10"/>
    <w:basedOn w:val="Normln"/>
    <w:uiPriority w:val="99"/>
    <w:rsid w:val="00700B72"/>
    <w:pPr>
      <w:spacing w:line="262" w:lineRule="exact"/>
      <w:ind w:firstLine="643"/>
      <w:jc w:val="both"/>
    </w:pPr>
  </w:style>
  <w:style w:type="paragraph" w:customStyle="1" w:styleId="Style11">
    <w:name w:val="Style11"/>
    <w:basedOn w:val="Normln"/>
    <w:uiPriority w:val="99"/>
    <w:rsid w:val="00700B72"/>
    <w:pPr>
      <w:spacing w:line="264" w:lineRule="exact"/>
      <w:ind w:hanging="653"/>
      <w:jc w:val="both"/>
    </w:pPr>
  </w:style>
  <w:style w:type="paragraph" w:customStyle="1" w:styleId="Style12">
    <w:name w:val="Style12"/>
    <w:basedOn w:val="Normln"/>
    <w:uiPriority w:val="99"/>
    <w:rsid w:val="00700B72"/>
  </w:style>
  <w:style w:type="paragraph" w:customStyle="1" w:styleId="Style13">
    <w:name w:val="Style13"/>
    <w:basedOn w:val="Normln"/>
    <w:uiPriority w:val="99"/>
    <w:rsid w:val="00700B72"/>
    <w:pPr>
      <w:spacing w:line="269" w:lineRule="exact"/>
      <w:ind w:hanging="624"/>
      <w:jc w:val="both"/>
    </w:pPr>
  </w:style>
  <w:style w:type="paragraph" w:customStyle="1" w:styleId="Style14">
    <w:name w:val="Style14"/>
    <w:basedOn w:val="Normln"/>
    <w:uiPriority w:val="99"/>
    <w:rsid w:val="00700B72"/>
  </w:style>
  <w:style w:type="paragraph" w:customStyle="1" w:styleId="Style15">
    <w:name w:val="Style15"/>
    <w:basedOn w:val="Normln"/>
    <w:uiPriority w:val="99"/>
    <w:rsid w:val="00700B72"/>
  </w:style>
  <w:style w:type="character" w:customStyle="1" w:styleId="FontStyle17">
    <w:name w:val="Font Style17"/>
    <w:uiPriority w:val="99"/>
    <w:rsid w:val="00700B7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700B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700B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700B7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700B72"/>
    <w:rPr>
      <w:rFonts w:ascii="Times New Roman" w:hAnsi="Times New Roman" w:cs="Times New Roman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2538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53816"/>
    <w:rPr>
      <w:rFonts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38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53816"/>
    <w:rPr>
      <w:rFonts w:hAnsi="Times New Roman"/>
      <w:sz w:val="24"/>
      <w:szCs w:val="24"/>
    </w:rPr>
  </w:style>
  <w:style w:type="paragraph" w:styleId="Bezmezer">
    <w:name w:val="No Spacing"/>
    <w:uiPriority w:val="1"/>
    <w:qFormat/>
    <w:rsid w:val="00253816"/>
    <w:rPr>
      <w:rFonts w:ascii="Calibri"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035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E41A18"/>
    <w:rPr>
      <w:rFonts w:ascii="Arial" w:eastAsia="Calibri" w:hAnsi="Arial"/>
      <w:b/>
      <w:bCs/>
      <w:caps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E41A18"/>
    <w:rPr>
      <w:rFonts w:ascii="Arial" w:eastAsia="Calibri" w:hAnsi="Arial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E41A18"/>
    <w:rPr>
      <w:rFonts w:ascii="Arial" w:eastAsia="Calibri" w:hAnsi="Arial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E41A18"/>
    <w:rPr>
      <w:rFonts w:ascii="Calibri" w:eastAsia="Calibri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9"/>
    <w:rsid w:val="00E41A18"/>
    <w:rPr>
      <w:rFonts w:ascii="Calibri" w:eastAsia="Calibri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E41A18"/>
    <w:rPr>
      <w:rFonts w:ascii="Calibri" w:eastAsia="Calibri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E41A18"/>
    <w:rPr>
      <w:rFonts w:ascii="Calibri" w:eastAsia="Calibri"/>
      <w:i/>
      <w:iCs/>
      <w:sz w:val="22"/>
      <w:szCs w:val="22"/>
      <w:lang w:val="x-none" w:eastAsia="en-US"/>
    </w:rPr>
  </w:style>
  <w:style w:type="character" w:customStyle="1" w:styleId="Nadpis9Char">
    <w:name w:val="Nadpis 9 Char"/>
    <w:link w:val="Nadpis9"/>
    <w:uiPriority w:val="99"/>
    <w:rsid w:val="00E41A18"/>
    <w:rPr>
      <w:rFonts w:ascii="Arial" w:eastAsia="Calibri" w:hAnsi="Arial"/>
      <w:sz w:val="22"/>
      <w:szCs w:val="22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813"/>
    <w:rPr>
      <w:rFonts w:ascii="Arial" w:hAnsi="Arial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B7813"/>
    <w:rPr>
      <w:rFonts w:ascii="Arial" w:hAnsi="Arial" w:cs="Arial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EA3059"/>
    <w:pPr>
      <w:jc w:val="both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A3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uiPriority w:val="99"/>
    <w:rsid w:val="00482161"/>
    <w:rPr>
      <w:rFonts w:ascii="Arial" w:hAnsi="Arial" w:cs="Arial" w:hint="default"/>
      <w:b/>
      <w:bCs/>
      <w:sz w:val="22"/>
      <w:szCs w:val="22"/>
    </w:rPr>
  </w:style>
  <w:style w:type="paragraph" w:customStyle="1" w:styleId="Tlotextu">
    <w:name w:val="Tělo textu"/>
    <w:basedOn w:val="Normln"/>
    <w:semiHidden/>
    <w:rsid w:val="007E2630"/>
    <w:pPr>
      <w:widowControl/>
      <w:suppressAutoHyphens/>
      <w:autoSpaceDE/>
      <w:autoSpaceDN/>
      <w:adjustRightInd/>
      <w:spacing w:after="140" w:line="288" w:lineRule="auto"/>
      <w:jc w:val="both"/>
      <w:textAlignment w:val="baseline"/>
    </w:pPr>
    <w:rPr>
      <w:rFonts w:ascii="Arial" w:hAnsi="Arial" w:cs="Arial"/>
      <w:color w:val="00000A"/>
      <w:sz w:val="22"/>
      <w:szCs w:val="20"/>
    </w:rPr>
  </w:style>
  <w:style w:type="character" w:styleId="Odkaznakoment">
    <w:name w:val="annotation reference"/>
    <w:uiPriority w:val="99"/>
    <w:semiHidden/>
    <w:unhideWhenUsed/>
    <w:rsid w:val="00BE2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E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E2EF3"/>
    <w:rPr>
      <w:rFonts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E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2EF3"/>
    <w:rPr>
      <w:rFonts w:hAnsi="Times New Roman"/>
      <w:b/>
      <w:bCs/>
    </w:rPr>
  </w:style>
  <w:style w:type="paragraph" w:customStyle="1" w:styleId="normalni">
    <w:name w:val="normalni"/>
    <w:basedOn w:val="Normln"/>
    <w:rsid w:val="002055D7"/>
    <w:pPr>
      <w:widowControl/>
      <w:autoSpaceDE/>
      <w:autoSpaceDN/>
      <w:adjustRightInd/>
    </w:pPr>
  </w:style>
  <w:style w:type="character" w:customStyle="1" w:styleId="tsubjname">
    <w:name w:val="tsubjname"/>
    <w:basedOn w:val="Standardnpsmoodstavce"/>
    <w:rsid w:val="00980FCB"/>
  </w:style>
  <w:style w:type="character" w:styleId="Siln">
    <w:name w:val="Strong"/>
    <w:basedOn w:val="Standardnpsmoodstavce"/>
    <w:uiPriority w:val="22"/>
    <w:qFormat/>
    <w:rsid w:val="003B64C5"/>
    <w:rPr>
      <w:b/>
      <w:bCs/>
    </w:rPr>
  </w:style>
  <w:style w:type="character" w:customStyle="1" w:styleId="ktykontaktnazev">
    <w:name w:val="kty_kontakt_nazev"/>
    <w:basedOn w:val="Standardnpsmoodstavce"/>
    <w:rsid w:val="003B64C5"/>
  </w:style>
  <w:style w:type="character" w:customStyle="1" w:styleId="ktykontakthodnota">
    <w:name w:val="kty_kontakt_hodnota"/>
    <w:basedOn w:val="Standardnpsmoodstavce"/>
    <w:rsid w:val="003B64C5"/>
  </w:style>
  <w:style w:type="character" w:customStyle="1" w:styleId="Podnadpis1">
    <w:name w:val="Podnadpis1"/>
    <w:basedOn w:val="Standardnpsmoodstavce"/>
    <w:rsid w:val="00FD6F01"/>
  </w:style>
  <w:style w:type="paragraph" w:styleId="Nzev">
    <w:name w:val="Title"/>
    <w:basedOn w:val="Normln"/>
    <w:link w:val="NzevChar"/>
    <w:qFormat/>
    <w:rsid w:val="00AF3885"/>
    <w:pPr>
      <w:widowControl/>
      <w:autoSpaceDE/>
      <w:autoSpaceDN/>
      <w:adjustRightInd/>
      <w:jc w:val="center"/>
    </w:pPr>
    <w:rPr>
      <w:rFonts w:ascii="Bookman Old Style" w:hAnsi="Bookman Old Style"/>
      <w:b/>
      <w:szCs w:val="20"/>
    </w:rPr>
  </w:style>
  <w:style w:type="character" w:customStyle="1" w:styleId="NzevChar">
    <w:name w:val="Název Char"/>
    <w:basedOn w:val="Standardnpsmoodstavce"/>
    <w:link w:val="Nzev"/>
    <w:rsid w:val="00AF3885"/>
    <w:rPr>
      <w:rFonts w:ascii="Bookman Old Style" w:hAnsi="Bookman Old Style"/>
      <w:b/>
      <w:sz w:val="24"/>
    </w:rPr>
  </w:style>
  <w:style w:type="character" w:customStyle="1" w:styleId="fw-bold">
    <w:name w:val="fw-bold"/>
    <w:basedOn w:val="Standardnpsmoodstavce"/>
    <w:rsid w:val="001D0FA7"/>
  </w:style>
  <w:style w:type="character" w:styleId="Zdraznnjemn">
    <w:name w:val="Subtle Emphasis"/>
    <w:basedOn w:val="Standardnpsmoodstavce"/>
    <w:uiPriority w:val="19"/>
    <w:qFormat/>
    <w:rsid w:val="009565DC"/>
    <w:rPr>
      <w:i/>
      <w:iCs/>
      <w:color w:val="404040" w:themeColor="text1" w:themeTint="BF"/>
    </w:rPr>
  </w:style>
  <w:style w:type="character" w:customStyle="1" w:styleId="Podnadpis2">
    <w:name w:val="Podnadpis2"/>
    <w:basedOn w:val="Standardnpsmoodstavce"/>
    <w:rsid w:val="0087550B"/>
  </w:style>
  <w:style w:type="paragraph" w:styleId="Zkladntext">
    <w:name w:val="Body Text"/>
    <w:basedOn w:val="Normln"/>
    <w:link w:val="ZkladntextChar"/>
    <w:rsid w:val="00F17CBA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17CBA"/>
    <w:rPr>
      <w:rFonts w:hAnsi="Times New Roman"/>
    </w:rPr>
  </w:style>
  <w:style w:type="paragraph" w:styleId="Zkladntextodsazen3">
    <w:name w:val="Body Text Indent 3"/>
    <w:basedOn w:val="Normln"/>
    <w:link w:val="Zkladntextodsazen3Char"/>
    <w:rsid w:val="00F17CBA"/>
    <w:pPr>
      <w:widowControl/>
      <w:autoSpaceDE/>
      <w:autoSpaceDN/>
      <w:adjustRightInd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17CBA"/>
    <w:rPr>
      <w:rFonts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193046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ak-b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BEF7-8437-4A55-A7BE-2C11645C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1518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Maryskova Lucie</dc:creator>
  <cp:lastModifiedBy>Milan Vojta, MBA, M.A.</cp:lastModifiedBy>
  <cp:revision>22</cp:revision>
  <cp:lastPrinted>2022-04-01T07:55:00Z</cp:lastPrinted>
  <dcterms:created xsi:type="dcterms:W3CDTF">2022-04-01T04:25:00Z</dcterms:created>
  <dcterms:modified xsi:type="dcterms:W3CDTF">2022-05-24T08:46:00Z</dcterms:modified>
</cp:coreProperties>
</file>