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2673" w14:textId="77777777" w:rsidR="00503DB2" w:rsidRPr="00BC1362" w:rsidRDefault="002815EA" w:rsidP="00FE7B5B">
      <w:pPr>
        <w:pStyle w:val="Nzev"/>
        <w:spacing w:before="0" w:after="0"/>
        <w:rPr>
          <w:rFonts w:ascii="Calibri" w:hAnsi="Calibri" w:cs="Arial"/>
          <w:color w:val="000000"/>
          <w:sz w:val="36"/>
          <w:szCs w:val="36"/>
        </w:rPr>
      </w:pPr>
      <w:r>
        <w:rPr>
          <w:rFonts w:ascii="Calibri" w:hAnsi="Calibri" w:cs="Arial"/>
          <w:color w:val="000000"/>
          <w:sz w:val="36"/>
          <w:szCs w:val="36"/>
        </w:rPr>
        <w:t>S</w:t>
      </w:r>
      <w:r w:rsidR="00503DB2" w:rsidRPr="00BC1362">
        <w:rPr>
          <w:rFonts w:ascii="Calibri" w:hAnsi="Calibri" w:cs="Arial"/>
          <w:color w:val="000000"/>
          <w:sz w:val="36"/>
          <w:szCs w:val="36"/>
        </w:rPr>
        <w:t>mlouv</w:t>
      </w:r>
      <w:r>
        <w:rPr>
          <w:rFonts w:ascii="Calibri" w:hAnsi="Calibri" w:cs="Arial"/>
          <w:color w:val="000000"/>
          <w:sz w:val="36"/>
          <w:szCs w:val="36"/>
        </w:rPr>
        <w:t>a</w:t>
      </w:r>
      <w:r w:rsidR="00503DB2" w:rsidRPr="00BC1362">
        <w:rPr>
          <w:rFonts w:ascii="Calibri" w:hAnsi="Calibri" w:cs="Arial"/>
          <w:color w:val="000000"/>
          <w:sz w:val="36"/>
          <w:szCs w:val="36"/>
        </w:rPr>
        <w:t xml:space="preserve"> o dílo </w:t>
      </w:r>
    </w:p>
    <w:p w14:paraId="37A2F706" w14:textId="51BCE4B5" w:rsidR="00503DB2" w:rsidRPr="00BC1362" w:rsidRDefault="000E4976" w:rsidP="00DA5AA1">
      <w:pPr>
        <w:pStyle w:val="Nzev"/>
        <w:spacing w:before="240" w:after="240"/>
        <w:rPr>
          <w:rFonts w:ascii="Calibri" w:hAnsi="Calibri" w:cs="Arial"/>
          <w:color w:val="000000"/>
          <w:sz w:val="22"/>
          <w:szCs w:val="22"/>
        </w:rPr>
      </w:pPr>
      <w:bookmarkStart w:id="0" w:name="_Hlk497839445"/>
      <w:r w:rsidRPr="000E4976">
        <w:rPr>
          <w:rFonts w:ascii="Calibri" w:hAnsi="Calibri" w:cs="Arial"/>
          <w:color w:val="000000"/>
          <w:sz w:val="22"/>
          <w:szCs w:val="22"/>
        </w:rPr>
        <w:t xml:space="preserve">Zpracování studie proveditelnosti </w:t>
      </w:r>
      <w:r w:rsidR="001D0FF5">
        <w:rPr>
          <w:rFonts w:ascii="Calibri" w:hAnsi="Calibri" w:cs="Arial"/>
          <w:color w:val="000000"/>
          <w:sz w:val="22"/>
          <w:szCs w:val="22"/>
        </w:rPr>
        <w:t xml:space="preserve">a žádosti o podporu </w:t>
      </w:r>
      <w:r w:rsidRPr="000E4976">
        <w:rPr>
          <w:rFonts w:ascii="Calibri" w:hAnsi="Calibri" w:cs="Arial"/>
          <w:color w:val="000000"/>
          <w:sz w:val="22"/>
          <w:szCs w:val="22"/>
        </w:rPr>
        <w:t xml:space="preserve">projektu </w:t>
      </w:r>
      <w:r w:rsidR="001D0FF5">
        <w:rPr>
          <w:rFonts w:ascii="Calibri" w:hAnsi="Calibri" w:cs="Arial"/>
          <w:color w:val="000000"/>
          <w:sz w:val="22"/>
          <w:szCs w:val="22"/>
        </w:rPr>
        <w:t>v oblasti k</w:t>
      </w:r>
      <w:r w:rsidRPr="000E4976">
        <w:rPr>
          <w:rFonts w:ascii="Calibri" w:hAnsi="Calibri" w:cs="Arial"/>
          <w:color w:val="000000"/>
          <w:sz w:val="22"/>
          <w:szCs w:val="22"/>
        </w:rPr>
        <w:t>ybernetické bezpečnosti</w:t>
      </w:r>
    </w:p>
    <w:bookmarkEnd w:id="0"/>
    <w:p w14:paraId="40E9CB5A" w14:textId="77777777" w:rsidR="000B3620" w:rsidRPr="00BC1362" w:rsidRDefault="000B3620" w:rsidP="00FE7B5B">
      <w:pPr>
        <w:pStyle w:val="Titulek"/>
        <w:spacing w:before="120"/>
        <w:rPr>
          <w:rFonts w:ascii="Calibri" w:hAnsi="Calibri"/>
          <w:bCs/>
          <w:sz w:val="28"/>
        </w:rPr>
      </w:pPr>
      <w:r w:rsidRPr="00AE29B7">
        <w:rPr>
          <w:rFonts w:ascii="Calibri" w:hAnsi="Calibri" w:cs="Arial"/>
          <w:b w:val="0"/>
          <w:sz w:val="20"/>
        </w:rPr>
        <w:t>uzavřená dle zákona č. 89/2012 Sb., obč</w:t>
      </w:r>
      <w:r w:rsidR="00B17E93">
        <w:rPr>
          <w:rFonts w:ascii="Calibri" w:hAnsi="Calibri" w:cs="Arial"/>
          <w:b w:val="0"/>
          <w:sz w:val="20"/>
        </w:rPr>
        <w:t>anský zákoník, v platném znění</w:t>
      </w:r>
      <w:r w:rsidRPr="00AE29B7">
        <w:rPr>
          <w:rFonts w:ascii="Calibri" w:hAnsi="Calibri" w:cs="Arial"/>
          <w:b w:val="0"/>
          <w:sz w:val="20"/>
        </w:rPr>
        <w:t xml:space="preserve"> níže uvedeného dne, měsíce a roku, jejímiž účastníky jsou tyto</w:t>
      </w:r>
    </w:p>
    <w:p w14:paraId="63F750AB" w14:textId="77777777" w:rsidR="00503DB2" w:rsidRPr="00FA44BC" w:rsidRDefault="00503DB2" w:rsidP="00DA5AA1">
      <w:pPr>
        <w:pStyle w:val="Titulek"/>
        <w:spacing w:before="480"/>
        <w:rPr>
          <w:rFonts w:ascii="Calibri" w:hAnsi="Calibri"/>
          <w:bCs/>
          <w:szCs w:val="24"/>
        </w:rPr>
      </w:pPr>
      <w:bookmarkStart w:id="1" w:name="_Toc535653544"/>
      <w:r w:rsidRPr="00FA44BC">
        <w:rPr>
          <w:rFonts w:ascii="Calibri" w:hAnsi="Calibri"/>
          <w:bCs/>
          <w:szCs w:val="24"/>
        </w:rPr>
        <w:t>Smluvní strany</w:t>
      </w:r>
      <w:bookmarkEnd w:id="1"/>
    </w:p>
    <w:p w14:paraId="71FD8CEC" w14:textId="01C9DD01" w:rsidR="002815EA" w:rsidRPr="00FA44BC" w:rsidRDefault="00FA44BC" w:rsidP="002815EA">
      <w:pPr>
        <w:pStyle w:val="Zkladntext"/>
        <w:rPr>
          <w:rStyle w:val="Siln"/>
          <w:rFonts w:ascii="Calibri" w:hAnsi="Calibri" w:cs="Arial"/>
          <w:sz w:val="20"/>
        </w:rPr>
      </w:pPr>
      <w:r w:rsidRPr="00FA44BC">
        <w:rPr>
          <w:rStyle w:val="Siln"/>
          <w:rFonts w:ascii="Calibri" w:hAnsi="Calibri" w:cs="Arial"/>
          <w:sz w:val="20"/>
        </w:rPr>
        <w:t xml:space="preserve">Město </w:t>
      </w:r>
      <w:r w:rsidR="001D0FF5">
        <w:rPr>
          <w:rStyle w:val="Siln"/>
          <w:rFonts w:ascii="Calibri" w:hAnsi="Calibri" w:cs="Arial"/>
          <w:sz w:val="20"/>
        </w:rPr>
        <w:t>Kutná Hora</w:t>
      </w:r>
    </w:p>
    <w:tbl>
      <w:tblPr>
        <w:tblW w:w="0" w:type="auto"/>
        <w:tblInd w:w="675" w:type="dxa"/>
        <w:tblLayout w:type="fixed"/>
        <w:tblLook w:val="0000" w:firstRow="0" w:lastRow="0" w:firstColumn="0" w:lastColumn="0" w:noHBand="0" w:noVBand="0"/>
      </w:tblPr>
      <w:tblGrid>
        <w:gridCol w:w="2552"/>
        <w:gridCol w:w="2977"/>
        <w:gridCol w:w="850"/>
        <w:gridCol w:w="1875"/>
      </w:tblGrid>
      <w:tr w:rsidR="00503DB2" w:rsidRPr="00FA44BC" w14:paraId="06D32FD5" w14:textId="77777777">
        <w:trPr>
          <w:cantSplit/>
        </w:trPr>
        <w:tc>
          <w:tcPr>
            <w:tcW w:w="2552" w:type="dxa"/>
            <w:tcBorders>
              <w:right w:val="single" w:sz="4" w:space="0" w:color="auto"/>
            </w:tcBorders>
          </w:tcPr>
          <w:p w14:paraId="27143D03" w14:textId="77777777" w:rsidR="00503DB2" w:rsidRPr="00FA44BC" w:rsidRDefault="00503DB2" w:rsidP="00BC1362">
            <w:pPr>
              <w:pStyle w:val="Tabulkatext"/>
              <w:rPr>
                <w:rStyle w:val="Siln"/>
                <w:rFonts w:ascii="Calibri" w:hAnsi="Calibri" w:cs="Arial"/>
                <w:b w:val="0"/>
                <w:sz w:val="20"/>
              </w:rPr>
            </w:pPr>
            <w:r w:rsidRPr="00FA44BC">
              <w:rPr>
                <w:rStyle w:val="Siln"/>
                <w:rFonts w:ascii="Calibri" w:hAnsi="Calibri" w:cs="Arial"/>
                <w:b w:val="0"/>
                <w:sz w:val="20"/>
              </w:rPr>
              <w:t>Adresa:</w:t>
            </w:r>
          </w:p>
        </w:tc>
        <w:tc>
          <w:tcPr>
            <w:tcW w:w="5702" w:type="dxa"/>
            <w:gridSpan w:val="3"/>
            <w:tcBorders>
              <w:left w:val="single" w:sz="4" w:space="0" w:color="auto"/>
            </w:tcBorders>
          </w:tcPr>
          <w:p w14:paraId="4E75588E" w14:textId="5CFBF5A5" w:rsidR="00503DB2" w:rsidRPr="001D0FF5" w:rsidRDefault="00234CB0" w:rsidP="002815EA">
            <w:pPr>
              <w:pStyle w:val="Tabulkatext"/>
              <w:rPr>
                <w:rFonts w:ascii="Calibri" w:hAnsi="Calibri" w:cs="Arial"/>
                <w:sz w:val="20"/>
                <w:highlight w:val="yellow"/>
              </w:rPr>
            </w:pPr>
            <w:r w:rsidRPr="00234CB0">
              <w:rPr>
                <w:rFonts w:ascii="Calibri" w:hAnsi="Calibri" w:cs="Arial"/>
                <w:sz w:val="20"/>
              </w:rPr>
              <w:t>Havlíčkovo náměstí 552/1, 284 01, Kutná Hora</w:t>
            </w:r>
          </w:p>
        </w:tc>
      </w:tr>
      <w:tr w:rsidR="00503DB2" w:rsidRPr="00FA44BC" w14:paraId="4F228F5B" w14:textId="77777777">
        <w:trPr>
          <w:cantSplit/>
        </w:trPr>
        <w:tc>
          <w:tcPr>
            <w:tcW w:w="2552" w:type="dxa"/>
            <w:tcBorders>
              <w:right w:val="single" w:sz="4" w:space="0" w:color="auto"/>
            </w:tcBorders>
          </w:tcPr>
          <w:p w14:paraId="6EDEB599" w14:textId="77777777" w:rsidR="00503DB2" w:rsidRPr="00FA44BC" w:rsidRDefault="00503DB2" w:rsidP="00BC1362">
            <w:pPr>
              <w:pStyle w:val="Tabulkatext"/>
              <w:rPr>
                <w:rStyle w:val="Siln"/>
                <w:rFonts w:ascii="Calibri" w:hAnsi="Calibri" w:cs="Arial"/>
                <w:b w:val="0"/>
                <w:sz w:val="20"/>
              </w:rPr>
            </w:pPr>
            <w:r w:rsidRPr="00FA44BC">
              <w:rPr>
                <w:rStyle w:val="Siln"/>
                <w:rFonts w:ascii="Calibri" w:hAnsi="Calibri" w:cs="Arial"/>
                <w:b w:val="0"/>
                <w:sz w:val="20"/>
              </w:rPr>
              <w:t>Odpovědný zástupce:</w:t>
            </w:r>
          </w:p>
        </w:tc>
        <w:tc>
          <w:tcPr>
            <w:tcW w:w="5702" w:type="dxa"/>
            <w:gridSpan w:val="3"/>
            <w:tcBorders>
              <w:left w:val="single" w:sz="4" w:space="0" w:color="auto"/>
            </w:tcBorders>
          </w:tcPr>
          <w:p w14:paraId="4756010C" w14:textId="25A05773" w:rsidR="00A63ACA" w:rsidRPr="001D0FF5" w:rsidRDefault="00234CB0" w:rsidP="00255DC2">
            <w:pPr>
              <w:pStyle w:val="Tabulkatext"/>
              <w:rPr>
                <w:rFonts w:ascii="Calibri" w:hAnsi="Calibri" w:cs="Arial"/>
                <w:sz w:val="20"/>
                <w:highlight w:val="yellow"/>
              </w:rPr>
            </w:pPr>
            <w:r w:rsidRPr="00234CB0">
              <w:rPr>
                <w:rFonts w:ascii="Calibri" w:hAnsi="Calibri" w:cs="Arial"/>
                <w:sz w:val="20"/>
              </w:rPr>
              <w:t>Ing. Josef Viktora</w:t>
            </w:r>
          </w:p>
          <w:p w14:paraId="70E9A9C3" w14:textId="20ACD0C5" w:rsidR="00E32457" w:rsidRPr="001D0FF5" w:rsidRDefault="00FA44BC" w:rsidP="00255DC2">
            <w:pPr>
              <w:pStyle w:val="Tabulkatext"/>
              <w:rPr>
                <w:rFonts w:ascii="Calibri" w:hAnsi="Calibri" w:cs="Arial"/>
                <w:sz w:val="20"/>
                <w:highlight w:val="yellow"/>
              </w:rPr>
            </w:pPr>
            <w:r w:rsidRPr="00234CB0">
              <w:rPr>
                <w:rFonts w:ascii="Calibri" w:hAnsi="Calibri" w:cs="Arial"/>
                <w:sz w:val="20"/>
              </w:rPr>
              <w:t>starosta</w:t>
            </w:r>
          </w:p>
        </w:tc>
      </w:tr>
      <w:tr w:rsidR="00503DB2" w:rsidRPr="00FA44BC" w14:paraId="37D4CAAD" w14:textId="77777777">
        <w:trPr>
          <w:cantSplit/>
        </w:trPr>
        <w:tc>
          <w:tcPr>
            <w:tcW w:w="2552" w:type="dxa"/>
            <w:tcBorders>
              <w:right w:val="single" w:sz="4" w:space="0" w:color="auto"/>
            </w:tcBorders>
          </w:tcPr>
          <w:p w14:paraId="7BE27716" w14:textId="77777777" w:rsidR="00503DB2" w:rsidRPr="00D41469" w:rsidRDefault="00503DB2" w:rsidP="00BC1362">
            <w:pPr>
              <w:pStyle w:val="Tabulkatext"/>
              <w:rPr>
                <w:rStyle w:val="Siln"/>
                <w:rFonts w:ascii="Calibri" w:hAnsi="Calibri" w:cs="Arial"/>
                <w:b w:val="0"/>
                <w:sz w:val="20"/>
              </w:rPr>
            </w:pPr>
            <w:r w:rsidRPr="00D41469">
              <w:rPr>
                <w:rStyle w:val="Siln"/>
                <w:rFonts w:ascii="Calibri" w:hAnsi="Calibri" w:cs="Arial"/>
                <w:b w:val="0"/>
                <w:sz w:val="20"/>
              </w:rPr>
              <w:t>Bankovní spojení:</w:t>
            </w:r>
          </w:p>
        </w:tc>
        <w:tc>
          <w:tcPr>
            <w:tcW w:w="2977" w:type="dxa"/>
            <w:tcBorders>
              <w:left w:val="single" w:sz="4" w:space="0" w:color="auto"/>
            </w:tcBorders>
          </w:tcPr>
          <w:p w14:paraId="39FF8FD0" w14:textId="08382528" w:rsidR="00503DB2" w:rsidRPr="00AF3FA6" w:rsidRDefault="000A439D" w:rsidP="00BC1362">
            <w:pPr>
              <w:pStyle w:val="Tabulkatext"/>
              <w:rPr>
                <w:rFonts w:ascii="Calibri" w:hAnsi="Calibri" w:cs="Arial"/>
                <w:sz w:val="20"/>
                <w:lang w:val="en-US"/>
              </w:rPr>
            </w:pPr>
            <w:r>
              <w:rPr>
                <w:rFonts w:ascii="Calibri" w:hAnsi="Calibri" w:cs="Arial"/>
                <w:sz w:val="20"/>
              </w:rPr>
              <w:t>Česká spořitelna a.s.</w:t>
            </w:r>
          </w:p>
        </w:tc>
        <w:tc>
          <w:tcPr>
            <w:tcW w:w="850" w:type="dxa"/>
            <w:tcBorders>
              <w:right w:val="single" w:sz="4" w:space="0" w:color="auto"/>
            </w:tcBorders>
          </w:tcPr>
          <w:p w14:paraId="1C3CEC1E" w14:textId="22037BDF" w:rsidR="00503DB2" w:rsidRPr="00D41469" w:rsidRDefault="00503DB2" w:rsidP="00BC1362">
            <w:pPr>
              <w:pStyle w:val="Tabulkatext"/>
              <w:rPr>
                <w:rStyle w:val="Siln"/>
                <w:rFonts w:ascii="Calibri" w:hAnsi="Calibri" w:cs="Arial"/>
                <w:sz w:val="20"/>
              </w:rPr>
            </w:pPr>
            <w:r w:rsidRPr="00D41469">
              <w:rPr>
                <w:rStyle w:val="Siln"/>
                <w:rFonts w:ascii="Calibri" w:hAnsi="Calibri" w:cs="Arial"/>
                <w:sz w:val="20"/>
              </w:rPr>
              <w:t>IČ:</w:t>
            </w:r>
          </w:p>
        </w:tc>
        <w:tc>
          <w:tcPr>
            <w:tcW w:w="1875" w:type="dxa"/>
            <w:tcBorders>
              <w:left w:val="single" w:sz="4" w:space="0" w:color="auto"/>
            </w:tcBorders>
          </w:tcPr>
          <w:p w14:paraId="683AEE4C" w14:textId="5A4A0F9E" w:rsidR="00503DB2" w:rsidRPr="00234CB0" w:rsidRDefault="00234CB0" w:rsidP="00BC1362">
            <w:pPr>
              <w:pStyle w:val="Tabulkatext"/>
              <w:rPr>
                <w:rFonts w:ascii="Calibri" w:hAnsi="Calibri" w:cs="Arial"/>
                <w:sz w:val="20"/>
              </w:rPr>
            </w:pPr>
            <w:r w:rsidRPr="00D41469">
              <w:rPr>
                <w:rFonts w:ascii="Calibri" w:hAnsi="Calibri" w:cs="Arial"/>
                <w:sz w:val="20"/>
              </w:rPr>
              <w:t>00236195</w:t>
            </w:r>
          </w:p>
        </w:tc>
      </w:tr>
      <w:tr w:rsidR="00503DB2" w:rsidRPr="00C57A8C" w14:paraId="0653F95C" w14:textId="77777777">
        <w:trPr>
          <w:cantSplit/>
        </w:trPr>
        <w:tc>
          <w:tcPr>
            <w:tcW w:w="2552" w:type="dxa"/>
            <w:tcBorders>
              <w:right w:val="single" w:sz="4" w:space="0" w:color="auto"/>
            </w:tcBorders>
          </w:tcPr>
          <w:p w14:paraId="79702C5B" w14:textId="77777777" w:rsidR="00503DB2" w:rsidRPr="00D41469" w:rsidRDefault="00503DB2" w:rsidP="00BC1362">
            <w:pPr>
              <w:pStyle w:val="Tabulkatext"/>
              <w:rPr>
                <w:rStyle w:val="Siln"/>
                <w:rFonts w:ascii="Calibri" w:hAnsi="Calibri" w:cs="Arial"/>
                <w:b w:val="0"/>
                <w:sz w:val="20"/>
              </w:rPr>
            </w:pPr>
            <w:r w:rsidRPr="00D41469">
              <w:rPr>
                <w:rStyle w:val="Siln"/>
                <w:rFonts w:ascii="Calibri" w:hAnsi="Calibri" w:cs="Arial"/>
                <w:b w:val="0"/>
                <w:sz w:val="20"/>
              </w:rPr>
              <w:t>Číslo účtu:</w:t>
            </w:r>
          </w:p>
        </w:tc>
        <w:tc>
          <w:tcPr>
            <w:tcW w:w="2977" w:type="dxa"/>
            <w:tcBorders>
              <w:left w:val="single" w:sz="4" w:space="0" w:color="auto"/>
            </w:tcBorders>
          </w:tcPr>
          <w:p w14:paraId="5F629345" w14:textId="7AF40DEF" w:rsidR="00503DB2" w:rsidRPr="00D41469" w:rsidRDefault="000A439D" w:rsidP="00BC1362">
            <w:pPr>
              <w:pStyle w:val="Tabulkatext"/>
              <w:rPr>
                <w:rFonts w:ascii="Calibri" w:hAnsi="Calibri" w:cs="Arial"/>
                <w:sz w:val="20"/>
              </w:rPr>
            </w:pPr>
            <w:r w:rsidRPr="000A439D">
              <w:rPr>
                <w:rFonts w:ascii="Calibri" w:hAnsi="Calibri" w:cs="Arial"/>
                <w:sz w:val="20"/>
              </w:rPr>
              <w:t>27-444212389/0800</w:t>
            </w:r>
          </w:p>
        </w:tc>
        <w:tc>
          <w:tcPr>
            <w:tcW w:w="850" w:type="dxa"/>
            <w:tcBorders>
              <w:right w:val="single" w:sz="4" w:space="0" w:color="auto"/>
            </w:tcBorders>
          </w:tcPr>
          <w:p w14:paraId="63B8B3C7" w14:textId="7AB3DD12" w:rsidR="00503DB2" w:rsidRPr="00D41469" w:rsidRDefault="002B2848" w:rsidP="00BC1362">
            <w:pPr>
              <w:pStyle w:val="Tabulkatext"/>
              <w:rPr>
                <w:rStyle w:val="Siln"/>
                <w:rFonts w:ascii="Calibri" w:hAnsi="Calibri" w:cs="Arial"/>
                <w:sz w:val="20"/>
              </w:rPr>
            </w:pPr>
            <w:r w:rsidRPr="00D41469">
              <w:rPr>
                <w:rStyle w:val="Siln"/>
                <w:rFonts w:ascii="Calibri" w:hAnsi="Calibri" w:cs="Arial"/>
                <w:sz w:val="20"/>
              </w:rPr>
              <w:t>D</w:t>
            </w:r>
            <w:r w:rsidR="00503DB2" w:rsidRPr="00D41469">
              <w:rPr>
                <w:rStyle w:val="Siln"/>
                <w:rFonts w:ascii="Calibri" w:hAnsi="Calibri" w:cs="Arial"/>
                <w:sz w:val="20"/>
              </w:rPr>
              <w:t>IČ:</w:t>
            </w:r>
          </w:p>
        </w:tc>
        <w:tc>
          <w:tcPr>
            <w:tcW w:w="1875" w:type="dxa"/>
            <w:tcBorders>
              <w:left w:val="single" w:sz="4" w:space="0" w:color="auto"/>
            </w:tcBorders>
          </w:tcPr>
          <w:p w14:paraId="3FD5C0D8" w14:textId="5F206E41" w:rsidR="00503DB2" w:rsidRPr="00234CB0" w:rsidRDefault="002B2848" w:rsidP="00BC1362">
            <w:pPr>
              <w:pStyle w:val="Tabulkatext"/>
              <w:rPr>
                <w:rFonts w:ascii="Calibri" w:hAnsi="Calibri" w:cs="Arial"/>
                <w:sz w:val="20"/>
              </w:rPr>
            </w:pPr>
            <w:r w:rsidRPr="00D41469">
              <w:rPr>
                <w:rFonts w:ascii="Calibri" w:hAnsi="Calibri" w:cs="Arial"/>
                <w:sz w:val="20"/>
              </w:rPr>
              <w:t>CZ</w:t>
            </w:r>
            <w:r w:rsidR="00234CB0" w:rsidRPr="00D41469">
              <w:rPr>
                <w:rFonts w:ascii="Calibri" w:hAnsi="Calibri" w:cs="Arial"/>
                <w:sz w:val="20"/>
              </w:rPr>
              <w:t>00236195</w:t>
            </w:r>
          </w:p>
        </w:tc>
      </w:tr>
    </w:tbl>
    <w:p w14:paraId="5E91FE8F" w14:textId="77777777" w:rsidR="00503DB2" w:rsidRPr="00BC1362" w:rsidRDefault="00503DB2" w:rsidP="00BC1362">
      <w:pPr>
        <w:pStyle w:val="Zkladntextodsazen"/>
        <w:spacing w:before="120" w:after="120" w:line="288" w:lineRule="auto"/>
        <w:rPr>
          <w:rFonts w:ascii="Calibri" w:hAnsi="Calibri" w:cs="Arial"/>
          <w:sz w:val="20"/>
        </w:rPr>
      </w:pPr>
      <w:r w:rsidRPr="00C57A8C">
        <w:rPr>
          <w:rFonts w:ascii="Calibri" w:hAnsi="Calibri" w:cs="Arial"/>
          <w:sz w:val="20"/>
        </w:rPr>
        <w:t xml:space="preserve">dále jen </w:t>
      </w:r>
      <w:r w:rsidRPr="00C57A8C">
        <w:rPr>
          <w:rFonts w:ascii="Calibri" w:hAnsi="Calibri" w:cs="Arial"/>
          <w:b/>
          <w:sz w:val="20"/>
        </w:rPr>
        <w:t>Objednatel</w:t>
      </w:r>
      <w:r w:rsidRPr="00BC1362">
        <w:rPr>
          <w:rFonts w:ascii="Calibri" w:hAnsi="Calibri" w:cs="Arial"/>
          <w:sz w:val="20"/>
        </w:rPr>
        <w:t xml:space="preserve">  </w:t>
      </w:r>
    </w:p>
    <w:p w14:paraId="21DFA05F"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a</w:t>
      </w:r>
    </w:p>
    <w:p w14:paraId="42BD5DD4" w14:textId="77777777" w:rsidR="00FA44BC" w:rsidRPr="00BC1362" w:rsidRDefault="00FA44BC" w:rsidP="00FA44BC">
      <w:pPr>
        <w:pStyle w:val="Zkladntext"/>
        <w:rPr>
          <w:rStyle w:val="Siln"/>
          <w:rFonts w:ascii="Calibri" w:hAnsi="Calibri" w:cs="Arial"/>
          <w:sz w:val="20"/>
        </w:rPr>
      </w:pPr>
      <w:r w:rsidRPr="008B0B00">
        <w:rPr>
          <w:rStyle w:val="Siln"/>
          <w:rFonts w:ascii="Calibri" w:hAnsi="Calibri" w:cs="Arial"/>
          <w:sz w:val="20"/>
        </w:rPr>
        <w:t>ML Strategy s.r.o.</w:t>
      </w:r>
    </w:p>
    <w:tbl>
      <w:tblPr>
        <w:tblW w:w="0" w:type="auto"/>
        <w:tblInd w:w="675" w:type="dxa"/>
        <w:tblLayout w:type="fixed"/>
        <w:tblLook w:val="0000" w:firstRow="0" w:lastRow="0" w:firstColumn="0" w:lastColumn="0" w:noHBand="0" w:noVBand="0"/>
      </w:tblPr>
      <w:tblGrid>
        <w:gridCol w:w="2552"/>
        <w:gridCol w:w="2977"/>
        <w:gridCol w:w="850"/>
        <w:gridCol w:w="1875"/>
      </w:tblGrid>
      <w:tr w:rsidR="00FA44BC" w:rsidRPr="00BC1362" w14:paraId="409DA929" w14:textId="77777777" w:rsidTr="00990AE7">
        <w:trPr>
          <w:cantSplit/>
        </w:trPr>
        <w:tc>
          <w:tcPr>
            <w:tcW w:w="2552" w:type="dxa"/>
            <w:tcBorders>
              <w:top w:val="nil"/>
              <w:left w:val="nil"/>
              <w:right w:val="single" w:sz="4" w:space="0" w:color="auto"/>
            </w:tcBorders>
          </w:tcPr>
          <w:p w14:paraId="75C567EE" w14:textId="77777777" w:rsidR="00FA44BC" w:rsidRPr="00BC1362" w:rsidRDefault="00FA44BC" w:rsidP="00990AE7">
            <w:pPr>
              <w:pStyle w:val="Tabulkatext"/>
              <w:rPr>
                <w:rStyle w:val="Siln"/>
                <w:rFonts w:ascii="Calibri" w:hAnsi="Calibri" w:cs="Arial"/>
                <w:b w:val="0"/>
                <w:sz w:val="20"/>
              </w:rPr>
            </w:pPr>
            <w:r>
              <w:rPr>
                <w:rStyle w:val="Siln"/>
                <w:rFonts w:ascii="Calibri" w:hAnsi="Calibri" w:cs="Arial"/>
                <w:b w:val="0"/>
                <w:sz w:val="20"/>
              </w:rPr>
              <w:t>M</w:t>
            </w:r>
            <w:r w:rsidRPr="00725224">
              <w:rPr>
                <w:rStyle w:val="Siln"/>
                <w:rFonts w:ascii="Calibri" w:hAnsi="Calibri" w:cs="Arial"/>
                <w:b w:val="0"/>
                <w:sz w:val="20"/>
              </w:rPr>
              <w:t>ísto podnikání</w:t>
            </w:r>
            <w:r>
              <w:rPr>
                <w:rStyle w:val="Siln"/>
                <w:rFonts w:ascii="Calibri" w:hAnsi="Calibri" w:cs="Arial"/>
                <w:b w:val="0"/>
                <w:sz w:val="20"/>
              </w:rPr>
              <w:t>:</w:t>
            </w:r>
          </w:p>
        </w:tc>
        <w:tc>
          <w:tcPr>
            <w:tcW w:w="5702" w:type="dxa"/>
            <w:gridSpan w:val="3"/>
            <w:tcBorders>
              <w:top w:val="nil"/>
              <w:left w:val="single" w:sz="4" w:space="0" w:color="auto"/>
              <w:bottom w:val="nil"/>
              <w:right w:val="nil"/>
            </w:tcBorders>
          </w:tcPr>
          <w:p w14:paraId="3131051B" w14:textId="77777777" w:rsidR="00FA44BC" w:rsidRPr="00BC1362" w:rsidRDefault="00FA44BC" w:rsidP="00990AE7">
            <w:pPr>
              <w:pStyle w:val="Tabulkatext"/>
              <w:rPr>
                <w:rFonts w:ascii="Calibri" w:hAnsi="Calibri" w:cs="Arial"/>
                <w:sz w:val="20"/>
              </w:rPr>
            </w:pPr>
            <w:r w:rsidRPr="008B0B00">
              <w:rPr>
                <w:rFonts w:ascii="Calibri" w:hAnsi="Calibri" w:cs="Arial"/>
                <w:sz w:val="20"/>
              </w:rPr>
              <w:t>Krátká 17, 34562 Holýšov</w:t>
            </w:r>
          </w:p>
        </w:tc>
      </w:tr>
      <w:tr w:rsidR="00FA44BC" w:rsidRPr="00BC1362" w14:paraId="511D186B" w14:textId="77777777" w:rsidTr="00990AE7">
        <w:trPr>
          <w:cantSplit/>
        </w:trPr>
        <w:tc>
          <w:tcPr>
            <w:tcW w:w="2552" w:type="dxa"/>
            <w:tcBorders>
              <w:top w:val="nil"/>
              <w:left w:val="nil"/>
              <w:right w:val="single" w:sz="4" w:space="0" w:color="auto"/>
            </w:tcBorders>
          </w:tcPr>
          <w:p w14:paraId="7B6F6740" w14:textId="77777777" w:rsidR="00FA44BC" w:rsidRPr="00BC1362" w:rsidRDefault="00FA44BC" w:rsidP="00990AE7">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top w:val="nil"/>
              <w:left w:val="single" w:sz="4" w:space="0" w:color="auto"/>
              <w:bottom w:val="nil"/>
              <w:right w:val="nil"/>
            </w:tcBorders>
          </w:tcPr>
          <w:p w14:paraId="7BD90EE3" w14:textId="77777777" w:rsidR="00FA44BC" w:rsidRPr="00BC1362" w:rsidRDefault="00FA44BC" w:rsidP="00990AE7">
            <w:pPr>
              <w:pStyle w:val="Tabulkatext"/>
              <w:rPr>
                <w:rFonts w:ascii="Calibri" w:hAnsi="Calibri" w:cs="Arial"/>
                <w:sz w:val="20"/>
              </w:rPr>
            </w:pPr>
            <w:r>
              <w:rPr>
                <w:rFonts w:ascii="Calibri" w:hAnsi="Calibri" w:cs="Arial"/>
                <w:sz w:val="20"/>
              </w:rPr>
              <w:t xml:space="preserve">Ing. </w:t>
            </w:r>
            <w:r w:rsidRPr="00725224">
              <w:rPr>
                <w:rFonts w:ascii="Calibri" w:hAnsi="Calibri" w:cs="Arial"/>
                <w:sz w:val="20"/>
              </w:rPr>
              <w:t>Petra Lavičková</w:t>
            </w:r>
            <w:r>
              <w:rPr>
                <w:rFonts w:ascii="Calibri" w:hAnsi="Calibri" w:cs="Arial"/>
                <w:sz w:val="20"/>
              </w:rPr>
              <w:t>, jednatelka</w:t>
            </w:r>
          </w:p>
        </w:tc>
      </w:tr>
      <w:tr w:rsidR="00FA44BC" w:rsidRPr="00BC1362" w14:paraId="6AC2397D" w14:textId="77777777" w:rsidTr="00990AE7">
        <w:trPr>
          <w:cantSplit/>
        </w:trPr>
        <w:tc>
          <w:tcPr>
            <w:tcW w:w="2552" w:type="dxa"/>
            <w:tcBorders>
              <w:top w:val="nil"/>
              <w:left w:val="nil"/>
              <w:right w:val="single" w:sz="4" w:space="0" w:color="auto"/>
            </w:tcBorders>
          </w:tcPr>
          <w:p w14:paraId="643EA7BF" w14:textId="77777777" w:rsidR="00FA44BC" w:rsidRPr="00BC1362" w:rsidRDefault="00FA44BC" w:rsidP="00990AE7">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top w:val="nil"/>
              <w:left w:val="single" w:sz="4" w:space="0" w:color="auto"/>
              <w:bottom w:val="nil"/>
              <w:right w:val="nil"/>
            </w:tcBorders>
          </w:tcPr>
          <w:p w14:paraId="52B63349" w14:textId="77777777" w:rsidR="00FA44BC" w:rsidRPr="00BC1362" w:rsidRDefault="00FA44BC" w:rsidP="00990AE7">
            <w:pPr>
              <w:pStyle w:val="Tabulkatext"/>
              <w:rPr>
                <w:rFonts w:ascii="Calibri" w:hAnsi="Calibri" w:cs="Arial"/>
                <w:sz w:val="20"/>
              </w:rPr>
            </w:pPr>
            <w:r>
              <w:rPr>
                <w:rFonts w:ascii="Calibri" w:hAnsi="Calibri" w:cs="Arial"/>
                <w:sz w:val="20"/>
              </w:rPr>
              <w:t>FIO banka</w:t>
            </w:r>
          </w:p>
        </w:tc>
        <w:tc>
          <w:tcPr>
            <w:tcW w:w="850" w:type="dxa"/>
            <w:tcBorders>
              <w:top w:val="nil"/>
              <w:left w:val="nil"/>
              <w:right w:val="single" w:sz="4" w:space="0" w:color="auto"/>
            </w:tcBorders>
          </w:tcPr>
          <w:p w14:paraId="32DA5CC0" w14:textId="59C05F71" w:rsidR="00FA44BC" w:rsidRPr="00BC1362" w:rsidRDefault="00FA44BC" w:rsidP="00990AE7">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top w:val="nil"/>
              <w:left w:val="single" w:sz="4" w:space="0" w:color="auto"/>
              <w:bottom w:val="nil"/>
              <w:right w:val="nil"/>
            </w:tcBorders>
          </w:tcPr>
          <w:p w14:paraId="7E24F46F" w14:textId="2399AE4C" w:rsidR="00FA44BC" w:rsidRPr="00BC1362" w:rsidRDefault="00FA44BC" w:rsidP="00990AE7">
            <w:pPr>
              <w:pStyle w:val="Tabulkatext"/>
              <w:rPr>
                <w:rFonts w:ascii="Calibri" w:hAnsi="Calibri" w:cs="Arial"/>
                <w:sz w:val="20"/>
                <w:lang w:val="en-US"/>
              </w:rPr>
            </w:pPr>
            <w:r w:rsidRPr="007575E9">
              <w:rPr>
                <w:rFonts w:ascii="Calibri" w:hAnsi="Calibri" w:cs="Arial"/>
                <w:sz w:val="20"/>
              </w:rPr>
              <w:t>03978427</w:t>
            </w:r>
          </w:p>
        </w:tc>
      </w:tr>
      <w:tr w:rsidR="00FA44BC" w:rsidRPr="00BC1362" w14:paraId="66E3C1A2" w14:textId="77777777" w:rsidTr="00990AE7">
        <w:trPr>
          <w:cantSplit/>
        </w:trPr>
        <w:tc>
          <w:tcPr>
            <w:tcW w:w="2552" w:type="dxa"/>
            <w:tcBorders>
              <w:top w:val="nil"/>
              <w:left w:val="nil"/>
              <w:right w:val="single" w:sz="4" w:space="0" w:color="auto"/>
            </w:tcBorders>
          </w:tcPr>
          <w:p w14:paraId="3824514B" w14:textId="77777777" w:rsidR="00FA44BC" w:rsidRPr="00BC1362" w:rsidRDefault="00FA44BC" w:rsidP="00990AE7">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top w:val="nil"/>
              <w:left w:val="single" w:sz="4" w:space="0" w:color="auto"/>
              <w:bottom w:val="nil"/>
              <w:right w:val="nil"/>
            </w:tcBorders>
          </w:tcPr>
          <w:p w14:paraId="644F7EC3" w14:textId="77777777" w:rsidR="00FA44BC" w:rsidRPr="00BC1362" w:rsidRDefault="00FA44BC" w:rsidP="00990AE7">
            <w:pPr>
              <w:pStyle w:val="Tabulkatext"/>
              <w:rPr>
                <w:rFonts w:ascii="Calibri" w:hAnsi="Calibri" w:cs="Arial"/>
                <w:sz w:val="20"/>
              </w:rPr>
            </w:pPr>
            <w:r w:rsidRPr="007575E9">
              <w:rPr>
                <w:rFonts w:ascii="Calibri" w:hAnsi="Calibri" w:cs="Arial"/>
                <w:sz w:val="20"/>
              </w:rPr>
              <w:t>2200794692/2010</w:t>
            </w:r>
          </w:p>
        </w:tc>
        <w:tc>
          <w:tcPr>
            <w:tcW w:w="850" w:type="dxa"/>
            <w:tcBorders>
              <w:top w:val="nil"/>
              <w:left w:val="nil"/>
              <w:bottom w:val="nil"/>
              <w:right w:val="single" w:sz="4" w:space="0" w:color="auto"/>
            </w:tcBorders>
          </w:tcPr>
          <w:p w14:paraId="58BEFAD8" w14:textId="441A56FB" w:rsidR="00FA44BC" w:rsidRPr="00BC1362" w:rsidRDefault="002B2848" w:rsidP="00990AE7">
            <w:pPr>
              <w:pStyle w:val="Tabulkatext"/>
              <w:rPr>
                <w:rStyle w:val="Siln"/>
                <w:rFonts w:ascii="Calibri" w:hAnsi="Calibri" w:cs="Arial"/>
                <w:sz w:val="20"/>
              </w:rPr>
            </w:pPr>
            <w:r>
              <w:rPr>
                <w:rStyle w:val="Siln"/>
                <w:rFonts w:ascii="Calibri" w:hAnsi="Calibri" w:cs="Arial"/>
                <w:sz w:val="20"/>
              </w:rPr>
              <w:t>D</w:t>
            </w:r>
            <w:r w:rsidR="00FA44BC" w:rsidRPr="00BC1362">
              <w:rPr>
                <w:rStyle w:val="Siln"/>
                <w:rFonts w:ascii="Calibri" w:hAnsi="Calibri" w:cs="Arial"/>
                <w:sz w:val="20"/>
              </w:rPr>
              <w:t>IČ:</w:t>
            </w:r>
          </w:p>
        </w:tc>
        <w:tc>
          <w:tcPr>
            <w:tcW w:w="1875" w:type="dxa"/>
            <w:tcBorders>
              <w:top w:val="nil"/>
              <w:left w:val="single" w:sz="4" w:space="0" w:color="auto"/>
              <w:bottom w:val="nil"/>
              <w:right w:val="nil"/>
            </w:tcBorders>
          </w:tcPr>
          <w:p w14:paraId="31AA21E9" w14:textId="2A667852" w:rsidR="00FA44BC" w:rsidRPr="00BC1362" w:rsidRDefault="002B2848" w:rsidP="00990AE7">
            <w:pPr>
              <w:pStyle w:val="Tabulkatext"/>
              <w:rPr>
                <w:rFonts w:ascii="Calibri" w:hAnsi="Calibri" w:cs="Arial"/>
                <w:sz w:val="20"/>
              </w:rPr>
            </w:pPr>
            <w:r>
              <w:rPr>
                <w:rFonts w:ascii="Calibri" w:hAnsi="Calibri" w:cs="Arial"/>
                <w:sz w:val="20"/>
              </w:rPr>
              <w:t>CZ</w:t>
            </w:r>
            <w:r w:rsidR="00FA44BC" w:rsidRPr="007575E9">
              <w:rPr>
                <w:rFonts w:ascii="Calibri" w:hAnsi="Calibri" w:cs="Arial"/>
                <w:sz w:val="20"/>
              </w:rPr>
              <w:t>03978427</w:t>
            </w:r>
          </w:p>
        </w:tc>
      </w:tr>
    </w:tbl>
    <w:p w14:paraId="09DD9F08"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Zhotovitel</w:t>
      </w:r>
      <w:r w:rsidRPr="00BC1362">
        <w:rPr>
          <w:rFonts w:ascii="Calibri" w:hAnsi="Calibri" w:cs="Arial"/>
          <w:sz w:val="20"/>
        </w:rPr>
        <w:t xml:space="preserve"> </w:t>
      </w:r>
    </w:p>
    <w:p w14:paraId="00180A9A" w14:textId="77777777" w:rsidR="00503DB2" w:rsidRPr="00BC1362" w:rsidRDefault="00503DB2" w:rsidP="00FE7B5B">
      <w:pPr>
        <w:pStyle w:val="Zkladntextodsazen"/>
        <w:spacing w:before="360" w:after="120" w:line="288" w:lineRule="auto"/>
        <w:ind w:left="0"/>
        <w:jc w:val="center"/>
        <w:rPr>
          <w:rFonts w:ascii="Calibri" w:hAnsi="Calibri" w:cs="Arial"/>
          <w:b/>
          <w:sz w:val="20"/>
        </w:rPr>
      </w:pPr>
      <w:r w:rsidRPr="00BC1362">
        <w:rPr>
          <w:rFonts w:ascii="Calibri" w:hAnsi="Calibri" w:cs="Arial"/>
          <w:b/>
          <w:sz w:val="20"/>
        </w:rPr>
        <w:t>PROHLÁŠENÍ SMLUVNÍCH STRAN</w:t>
      </w:r>
    </w:p>
    <w:p w14:paraId="355B696C"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0EE825E9"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14:paraId="30B2930E" w14:textId="63E112AB" w:rsidR="00636636" w:rsidRPr="00636636" w:rsidRDefault="002815EA" w:rsidP="00636636">
      <w:pPr>
        <w:pStyle w:val="Zkladntextodsazen"/>
        <w:numPr>
          <w:ilvl w:val="0"/>
          <w:numId w:val="3"/>
        </w:numPr>
        <w:spacing w:before="180" w:after="120" w:line="288" w:lineRule="auto"/>
        <w:ind w:left="357" w:hanging="357"/>
        <w:rPr>
          <w:rFonts w:ascii="Calibri" w:hAnsi="Calibri" w:cs="Arial"/>
          <w:b/>
          <w:sz w:val="20"/>
        </w:rPr>
      </w:pPr>
      <w:bookmarkStart w:id="2" w:name="_Ref482970672"/>
      <w:bookmarkStart w:id="3" w:name="_Toc535653573"/>
      <w:bookmarkStart w:id="4" w:name="_Toc447365025"/>
      <w:bookmarkStart w:id="5" w:name="_Toc447445916"/>
      <w:bookmarkStart w:id="6" w:name="predmet"/>
      <w:r w:rsidRPr="00BC1362">
        <w:rPr>
          <w:rFonts w:ascii="Calibri" w:hAnsi="Calibri" w:cs="Arial"/>
          <w:b/>
          <w:sz w:val="20"/>
        </w:rPr>
        <w:t>PŘEDMĚT SMLOUVY</w:t>
      </w:r>
      <w:bookmarkStart w:id="7" w:name="_Hlk497839480"/>
    </w:p>
    <w:p w14:paraId="01979110" w14:textId="71991478" w:rsidR="00EB455F" w:rsidRPr="001B7E11" w:rsidRDefault="000B3620" w:rsidP="00794DA2">
      <w:pPr>
        <w:pStyle w:val="Odstavecseseznamem"/>
        <w:numPr>
          <w:ilvl w:val="1"/>
          <w:numId w:val="3"/>
        </w:numPr>
        <w:spacing w:before="0" w:after="120" w:line="276" w:lineRule="auto"/>
        <w:rPr>
          <w:rFonts w:ascii="Calibri" w:hAnsi="Calibri" w:cs="Arial"/>
          <w:sz w:val="20"/>
        </w:rPr>
      </w:pPr>
      <w:r w:rsidRPr="001B7E11">
        <w:rPr>
          <w:rFonts w:ascii="Calibri" w:hAnsi="Calibri" w:cs="Arial"/>
          <w:sz w:val="20"/>
        </w:rPr>
        <w:t xml:space="preserve">Předmětem plnění této smlouvy je </w:t>
      </w:r>
      <w:r w:rsidR="00EB455F" w:rsidRPr="001B7E11">
        <w:rPr>
          <w:rFonts w:ascii="Calibri" w:hAnsi="Calibri" w:cs="Arial"/>
          <w:sz w:val="20"/>
        </w:rPr>
        <w:t xml:space="preserve">zpracování studie proveditelnosti </w:t>
      </w:r>
      <w:r w:rsidR="001D0FF5">
        <w:rPr>
          <w:rFonts w:ascii="Calibri" w:hAnsi="Calibri" w:cs="Arial"/>
          <w:sz w:val="20"/>
        </w:rPr>
        <w:t xml:space="preserve">a žádosti o podporu </w:t>
      </w:r>
      <w:r w:rsidR="00EB455F" w:rsidRPr="001B7E11">
        <w:rPr>
          <w:rFonts w:ascii="Calibri" w:hAnsi="Calibri" w:cs="Arial"/>
          <w:sz w:val="20"/>
        </w:rPr>
        <w:t xml:space="preserve">projektu v oblasti kybernetické bezpečnosti </w:t>
      </w:r>
      <w:r w:rsidR="008553A4">
        <w:rPr>
          <w:rFonts w:ascii="Calibri" w:hAnsi="Calibri" w:cs="Arial"/>
          <w:sz w:val="20"/>
        </w:rPr>
        <w:t xml:space="preserve">Města </w:t>
      </w:r>
      <w:r w:rsidR="001D0FF5">
        <w:rPr>
          <w:rFonts w:ascii="Calibri" w:hAnsi="Calibri" w:cs="Arial"/>
          <w:sz w:val="20"/>
        </w:rPr>
        <w:t xml:space="preserve">Kutná Hora </w:t>
      </w:r>
      <w:r w:rsidR="00EB455F" w:rsidRPr="001B7E11">
        <w:rPr>
          <w:rFonts w:ascii="Calibri" w:hAnsi="Calibri" w:cs="Arial"/>
          <w:sz w:val="20"/>
        </w:rPr>
        <w:t>do výzvy na kybernetickou bezpečnost v rámci IROP 2021–2027</w:t>
      </w:r>
      <w:r w:rsidR="001B7E11" w:rsidRPr="001B7E11">
        <w:rPr>
          <w:rFonts w:ascii="Calibri" w:hAnsi="Calibri" w:cs="Arial"/>
          <w:sz w:val="20"/>
        </w:rPr>
        <w:t xml:space="preserve"> za</w:t>
      </w:r>
      <w:r w:rsidR="0068711F">
        <w:rPr>
          <w:rFonts w:ascii="Calibri" w:hAnsi="Calibri" w:cs="Arial"/>
          <w:sz w:val="20"/>
        </w:rPr>
        <w:t> </w:t>
      </w:r>
      <w:r w:rsidR="001B7E11" w:rsidRPr="001B7E11">
        <w:rPr>
          <w:rFonts w:ascii="Calibri" w:hAnsi="Calibri" w:cs="Arial"/>
          <w:sz w:val="20"/>
        </w:rPr>
        <w:t>cenu a podmínek stanovených v této smlouvě.</w:t>
      </w:r>
      <w:r w:rsidR="001B7E11">
        <w:rPr>
          <w:rFonts w:ascii="Calibri" w:hAnsi="Calibri" w:cs="Arial"/>
          <w:sz w:val="20"/>
        </w:rPr>
        <w:t xml:space="preserve"> </w:t>
      </w:r>
      <w:r w:rsidR="00EB455F" w:rsidRPr="001B7E11">
        <w:rPr>
          <w:rFonts w:ascii="Calibri" w:hAnsi="Calibri" w:cs="Arial"/>
          <w:sz w:val="20"/>
        </w:rPr>
        <w:t>Předmětem plnění jsou následující činnosti:</w:t>
      </w:r>
    </w:p>
    <w:p w14:paraId="0AB48154" w14:textId="5E1566B8" w:rsidR="00EB455F" w:rsidRPr="00C763D7" w:rsidRDefault="00EB455F" w:rsidP="00C763D7">
      <w:pPr>
        <w:spacing w:before="0" w:after="120" w:line="276" w:lineRule="auto"/>
        <w:ind w:firstLine="426"/>
        <w:rPr>
          <w:rFonts w:ascii="Calibri" w:hAnsi="Calibri" w:cs="Arial"/>
          <w:sz w:val="20"/>
        </w:rPr>
      </w:pPr>
      <w:r w:rsidRPr="00C763D7">
        <w:rPr>
          <w:rFonts w:ascii="Calibri" w:hAnsi="Calibri" w:cs="Arial"/>
          <w:sz w:val="20"/>
        </w:rPr>
        <w:t>Část 1 –</w:t>
      </w:r>
      <w:r w:rsidR="001D0FF5">
        <w:rPr>
          <w:rFonts w:ascii="Calibri" w:hAnsi="Calibri" w:cs="Arial"/>
          <w:sz w:val="20"/>
        </w:rPr>
        <w:t xml:space="preserve"> N</w:t>
      </w:r>
      <w:r w:rsidRPr="00C763D7">
        <w:rPr>
          <w:rFonts w:ascii="Calibri" w:hAnsi="Calibri" w:cs="Arial"/>
          <w:sz w:val="20"/>
        </w:rPr>
        <w:t>ávrh technického řešení projektu</w:t>
      </w:r>
    </w:p>
    <w:p w14:paraId="37CAA00D"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výchozí stav, popis výchozí situace – identifikace nedostatků a potřeb s ohledem na požadavky na zajištění kybernetické bezpečnosti dle vyhlášky č. 82/2018</w:t>
      </w:r>
    </w:p>
    <w:p w14:paraId="736AEB23"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posouzení způsobilosti výdajů pro technologie pořízené po 1.1.2021, možnost zařazení mezi navrhovaná opatření</w:t>
      </w:r>
    </w:p>
    <w:p w14:paraId="67CB8470"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zdůvodnění potřebnosti realizace projektu</w:t>
      </w:r>
    </w:p>
    <w:p w14:paraId="05A4BE18"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lastRenderedPageBreak/>
        <w:t>přehled navrhovaných opatření – rozsah, obsah a výstupy projektu</w:t>
      </w:r>
    </w:p>
    <w:p w14:paraId="1C1D466F" w14:textId="0E7FC1E8"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navázání navrhovaných opatření na konkrétní technick</w:t>
      </w:r>
      <w:r w:rsidR="001D0FF5">
        <w:rPr>
          <w:rFonts w:ascii="Calibri" w:hAnsi="Calibri" w:cs="Arial"/>
          <w:sz w:val="20"/>
        </w:rPr>
        <w:t>á</w:t>
      </w:r>
      <w:r w:rsidRPr="008553A4">
        <w:rPr>
          <w:rFonts w:ascii="Calibri" w:hAnsi="Calibri" w:cs="Arial"/>
          <w:sz w:val="20"/>
        </w:rPr>
        <w:t xml:space="preserve"> opatření a konkrétní § zákona o</w:t>
      </w:r>
      <w:r w:rsidR="001D0FF5">
        <w:rPr>
          <w:rFonts w:ascii="Calibri" w:hAnsi="Calibri" w:cs="Arial"/>
          <w:sz w:val="20"/>
        </w:rPr>
        <w:t> </w:t>
      </w:r>
      <w:r w:rsidRPr="008553A4">
        <w:rPr>
          <w:rFonts w:ascii="Calibri" w:hAnsi="Calibri" w:cs="Arial"/>
          <w:sz w:val="20"/>
        </w:rPr>
        <w:t>kybernetické bezpečnosti</w:t>
      </w:r>
    </w:p>
    <w:p w14:paraId="2A23CE24" w14:textId="7F708E82"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konzultace a společná příprava návrhu technického řešení ve spolupráci a na základě podkladů zákazníka (objednatele)</w:t>
      </w:r>
    </w:p>
    <w:p w14:paraId="3AA80F4C"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rozvaha ke skladbě veřejných zakázek pro pořízení výstupů projektu</w:t>
      </w:r>
    </w:p>
    <w:p w14:paraId="5C5FB6BE"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příprava průzkumu trhu – návrh oslovení, rozsah, specifikace, struktura pro vyplnění v rámci průzkumu</w:t>
      </w:r>
    </w:p>
    <w:p w14:paraId="5EF27296" w14:textId="5F2CB162"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příprava průzkumu trhu – oslovené firmy</w:t>
      </w:r>
      <w:r w:rsidR="001D0FF5">
        <w:rPr>
          <w:rFonts w:ascii="Calibri" w:hAnsi="Calibri" w:cs="Arial"/>
          <w:sz w:val="20"/>
        </w:rPr>
        <w:t xml:space="preserve"> (návrh a identifikace subjektů k oslovení)</w:t>
      </w:r>
    </w:p>
    <w:p w14:paraId="1622BCFC" w14:textId="77777777" w:rsidR="008553A4" w:rsidRPr="008553A4"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vyhodnocení průzkumu trhu – vyhodnocení a konsolidace získaných odpovědí / průzkumů,</w:t>
      </w:r>
    </w:p>
    <w:p w14:paraId="541AEEC1" w14:textId="4DB8D6E1" w:rsidR="00A755AA" w:rsidRDefault="008553A4" w:rsidP="008553A4">
      <w:pPr>
        <w:pStyle w:val="Odstavecseseznamem"/>
        <w:numPr>
          <w:ilvl w:val="0"/>
          <w:numId w:val="17"/>
        </w:numPr>
        <w:spacing w:before="0" w:after="120" w:line="276" w:lineRule="auto"/>
        <w:rPr>
          <w:rFonts w:ascii="Calibri" w:hAnsi="Calibri" w:cs="Arial"/>
          <w:sz w:val="20"/>
        </w:rPr>
      </w:pPr>
      <w:r w:rsidRPr="008553A4">
        <w:rPr>
          <w:rFonts w:ascii="Calibri" w:hAnsi="Calibri" w:cs="Arial"/>
          <w:sz w:val="20"/>
        </w:rPr>
        <w:t>zpracování rozpočtu projektu</w:t>
      </w:r>
    </w:p>
    <w:p w14:paraId="26204062" w14:textId="3B945793" w:rsidR="00C763D7" w:rsidRDefault="00EB455F" w:rsidP="00C763D7">
      <w:pPr>
        <w:spacing w:before="0" w:after="120" w:line="276" w:lineRule="auto"/>
        <w:ind w:firstLine="426"/>
        <w:rPr>
          <w:rFonts w:ascii="Calibri" w:hAnsi="Calibri" w:cs="Arial"/>
          <w:sz w:val="20"/>
        </w:rPr>
      </w:pPr>
      <w:r w:rsidRPr="00C763D7">
        <w:rPr>
          <w:rFonts w:ascii="Calibri" w:hAnsi="Calibri" w:cs="Arial"/>
          <w:sz w:val="20"/>
        </w:rPr>
        <w:t>Část 2 – Zpracování studie proveditelnosti dle závazné osnovy</w:t>
      </w:r>
    </w:p>
    <w:bookmarkEnd w:id="7"/>
    <w:p w14:paraId="1453604F"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aktualizace výstupu z části plnění 1 dle znění příslušné Výzvy IROP</w:t>
      </w:r>
    </w:p>
    <w:p w14:paraId="5DA26D18"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popis vazby projektu na podmínky IROP 2021-2027</w:t>
      </w:r>
    </w:p>
    <w:p w14:paraId="3B402CFA"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popis cílů a cílových skupin projektu</w:t>
      </w:r>
    </w:p>
    <w:p w14:paraId="280A44F2"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popis indikátorů a výstupů projektu, nastavení monitorovacích indikátorů projektů</w:t>
      </w:r>
    </w:p>
    <w:p w14:paraId="2D03AE63"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popis realizačního týmu projektu</w:t>
      </w:r>
    </w:p>
    <w:p w14:paraId="0145E7D5"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popis udržitelnosti projektu</w:t>
      </w:r>
    </w:p>
    <w:p w14:paraId="71DB7E03"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doplnění rozpočtu projektu ve smyslu zohledněním hlavní / vedlejší / způsobilé / nezpůsobilé výdaje</w:t>
      </w:r>
    </w:p>
    <w:p w14:paraId="67B17F5E" w14:textId="71D231C4" w:rsidR="00A755AA"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zpracování rozpočtu projektu se zohledněním hlavní / vedlejší / způsobilé / nezpůsobilé výdaje</w:t>
      </w:r>
    </w:p>
    <w:p w14:paraId="63A78FED" w14:textId="6E343F6D" w:rsidR="008553A4" w:rsidRDefault="008553A4" w:rsidP="008553A4">
      <w:pPr>
        <w:spacing w:before="0" w:after="120" w:line="276" w:lineRule="auto"/>
        <w:ind w:firstLine="426"/>
        <w:rPr>
          <w:rFonts w:ascii="Calibri" w:hAnsi="Calibri" w:cs="Arial"/>
          <w:sz w:val="20"/>
        </w:rPr>
      </w:pPr>
      <w:r w:rsidRPr="008553A4">
        <w:rPr>
          <w:rFonts w:ascii="Calibri" w:hAnsi="Calibri" w:cs="Arial"/>
          <w:sz w:val="20"/>
        </w:rPr>
        <w:t xml:space="preserve">Část 3 – Zpracování </w:t>
      </w:r>
      <w:r w:rsidR="00AB05DF">
        <w:rPr>
          <w:rFonts w:ascii="Calibri" w:hAnsi="Calibri" w:cs="Arial"/>
          <w:sz w:val="20"/>
        </w:rPr>
        <w:t>F</w:t>
      </w:r>
      <w:r w:rsidRPr="008553A4">
        <w:rPr>
          <w:rFonts w:ascii="Calibri" w:hAnsi="Calibri" w:cs="Arial"/>
          <w:sz w:val="20"/>
        </w:rPr>
        <w:t>ormuláře pro odbor hlavního architekta eGovernmentu MVČR</w:t>
      </w:r>
    </w:p>
    <w:p w14:paraId="7B0876D7" w14:textId="77777777"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zpracování/naplnění formuláře pro odbor hlavního architekta eGovernmentu MVČR (zadavatel předpokládá zpracování formuláře typu „A“)</w:t>
      </w:r>
    </w:p>
    <w:p w14:paraId="0EC40860" w14:textId="2E789999"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vypořádání výhrad, požadavků a podnětů ze strany odboru hlavního architekta eGovernmentu MVČR během schvalování technického návrhu, a to ve formě doplnění a úprav formuláře technického řešení a studie, včetně případné nezbytné komunikace a konzultace s odborem hlavního architekt</w:t>
      </w:r>
      <w:r w:rsidR="00AB05DF">
        <w:rPr>
          <w:rFonts w:ascii="Calibri" w:hAnsi="Calibri" w:cs="Arial"/>
          <w:sz w:val="20"/>
        </w:rPr>
        <w:t>a</w:t>
      </w:r>
    </w:p>
    <w:p w14:paraId="2E496F36" w14:textId="1181FE81" w:rsidR="008553A4" w:rsidRPr="008553A4" w:rsidRDefault="008553A4" w:rsidP="008553A4">
      <w:pPr>
        <w:pStyle w:val="Odstavecseseznamem"/>
        <w:numPr>
          <w:ilvl w:val="0"/>
          <w:numId w:val="20"/>
        </w:numPr>
        <w:spacing w:before="0" w:after="120" w:line="276" w:lineRule="auto"/>
        <w:rPr>
          <w:rFonts w:ascii="Calibri" w:hAnsi="Calibri" w:cs="Arial"/>
          <w:sz w:val="20"/>
        </w:rPr>
      </w:pPr>
      <w:r w:rsidRPr="008553A4">
        <w:rPr>
          <w:rFonts w:ascii="Calibri" w:hAnsi="Calibri" w:cs="Arial"/>
          <w:sz w:val="20"/>
        </w:rPr>
        <w:t>návrh průvodního oslovení OHA, vyplnění formuláře Žádost o souhlasné stanovisko OHA</w:t>
      </w:r>
    </w:p>
    <w:p w14:paraId="1B2BCC46" w14:textId="01261E78" w:rsidR="008553A4" w:rsidRDefault="008553A4" w:rsidP="008553A4">
      <w:pPr>
        <w:spacing w:before="0" w:after="120" w:line="276" w:lineRule="auto"/>
        <w:ind w:firstLine="426"/>
        <w:rPr>
          <w:rFonts w:ascii="Calibri" w:hAnsi="Calibri" w:cs="Arial"/>
          <w:sz w:val="20"/>
        </w:rPr>
      </w:pPr>
      <w:r w:rsidRPr="008553A4">
        <w:rPr>
          <w:rFonts w:ascii="Calibri" w:hAnsi="Calibri" w:cs="Arial"/>
          <w:sz w:val="20"/>
        </w:rPr>
        <w:t>Část 4 – Zpracování žádosti o podporu</w:t>
      </w:r>
    </w:p>
    <w:p w14:paraId="7187992F" w14:textId="0BAA1977" w:rsidR="00F240EF" w:rsidRPr="00F240EF" w:rsidRDefault="00F240EF" w:rsidP="00F240EF">
      <w:pPr>
        <w:pStyle w:val="Odstavecseseznamem"/>
        <w:numPr>
          <w:ilvl w:val="0"/>
          <w:numId w:val="20"/>
        </w:numPr>
        <w:spacing w:before="0" w:after="120" w:line="276" w:lineRule="auto"/>
        <w:rPr>
          <w:rFonts w:ascii="Calibri" w:hAnsi="Calibri" w:cs="Arial"/>
          <w:sz w:val="20"/>
        </w:rPr>
      </w:pPr>
      <w:r w:rsidRPr="00F240EF">
        <w:rPr>
          <w:rFonts w:ascii="Calibri" w:hAnsi="Calibri" w:cs="Arial"/>
          <w:sz w:val="20"/>
        </w:rPr>
        <w:t>zpracování formuláře žádosti o dotaci v MS2021+</w:t>
      </w:r>
      <w:r w:rsidR="005B34FD" w:rsidRPr="005B34FD">
        <w:t xml:space="preserve"> </w:t>
      </w:r>
      <w:r w:rsidR="005B34FD" w:rsidRPr="005B34FD">
        <w:rPr>
          <w:rFonts w:ascii="Calibri" w:hAnsi="Calibri" w:cs="Arial"/>
          <w:sz w:val="20"/>
        </w:rPr>
        <w:t>na základě akceptované Části 2 a 3</w:t>
      </w:r>
    </w:p>
    <w:p w14:paraId="7A0C908A" w14:textId="03FC1EF0" w:rsidR="00F240EF" w:rsidRPr="00F240EF" w:rsidRDefault="00F240EF" w:rsidP="00F240EF">
      <w:pPr>
        <w:pStyle w:val="Odstavecseseznamem"/>
        <w:numPr>
          <w:ilvl w:val="0"/>
          <w:numId w:val="20"/>
        </w:numPr>
        <w:spacing w:before="0" w:after="120" w:line="276" w:lineRule="auto"/>
        <w:rPr>
          <w:rFonts w:ascii="Calibri" w:hAnsi="Calibri" w:cs="Arial"/>
          <w:sz w:val="20"/>
        </w:rPr>
      </w:pPr>
      <w:r w:rsidRPr="00F240EF">
        <w:rPr>
          <w:rFonts w:ascii="Calibri" w:hAnsi="Calibri" w:cs="Arial"/>
          <w:sz w:val="20"/>
        </w:rPr>
        <w:t>zpracování CBA v MS2021+</w:t>
      </w:r>
    </w:p>
    <w:p w14:paraId="7A486208" w14:textId="4C16FA72" w:rsidR="008553A4" w:rsidRPr="008553A4" w:rsidRDefault="00F240EF" w:rsidP="00F240EF">
      <w:pPr>
        <w:pStyle w:val="Odstavecseseznamem"/>
        <w:numPr>
          <w:ilvl w:val="0"/>
          <w:numId w:val="20"/>
        </w:numPr>
        <w:spacing w:before="0" w:after="120" w:line="276" w:lineRule="auto"/>
        <w:rPr>
          <w:rFonts w:ascii="Calibri" w:hAnsi="Calibri" w:cs="Arial"/>
          <w:sz w:val="20"/>
        </w:rPr>
      </w:pPr>
      <w:r w:rsidRPr="00F240EF">
        <w:rPr>
          <w:rFonts w:ascii="Calibri" w:hAnsi="Calibri" w:cs="Arial"/>
          <w:sz w:val="20"/>
        </w:rPr>
        <w:t xml:space="preserve">příprava žádosti o dotaci k podání, pokud </w:t>
      </w:r>
      <w:r>
        <w:rPr>
          <w:rFonts w:ascii="Calibri" w:hAnsi="Calibri" w:cs="Arial"/>
          <w:sz w:val="20"/>
        </w:rPr>
        <w:t>O</w:t>
      </w:r>
      <w:r w:rsidRPr="00F240EF">
        <w:rPr>
          <w:rFonts w:ascii="Calibri" w:hAnsi="Calibri" w:cs="Arial"/>
          <w:sz w:val="20"/>
        </w:rPr>
        <w:t>bjednatel bude žádost podepisovat sám nebo podání žádosti o dotaci na základě plné moci</w:t>
      </w:r>
    </w:p>
    <w:p w14:paraId="087D0F09" w14:textId="03C445C0" w:rsidR="00AB05DF" w:rsidRDefault="00AB05DF" w:rsidP="00A755AA">
      <w:pPr>
        <w:pStyle w:val="Odstavecseseznamem"/>
        <w:numPr>
          <w:ilvl w:val="1"/>
          <w:numId w:val="3"/>
        </w:numPr>
        <w:spacing w:before="0" w:after="120" w:line="276" w:lineRule="auto"/>
        <w:rPr>
          <w:rFonts w:ascii="Calibri" w:hAnsi="Calibri" w:cs="Arial"/>
          <w:sz w:val="20"/>
        </w:rPr>
      </w:pPr>
      <w:r w:rsidRPr="00636636">
        <w:rPr>
          <w:rFonts w:ascii="Calibri" w:hAnsi="Calibri" w:cs="Arial"/>
          <w:sz w:val="20"/>
        </w:rPr>
        <w:t xml:space="preserve">Součástí plnění je úplné </w:t>
      </w:r>
      <w:r w:rsidRPr="00AB05DF">
        <w:rPr>
          <w:rFonts w:ascii="Calibri" w:hAnsi="Calibri" w:cs="Arial"/>
          <w:sz w:val="20"/>
        </w:rPr>
        <w:t>vypořád</w:t>
      </w:r>
      <w:r>
        <w:rPr>
          <w:rFonts w:ascii="Calibri" w:hAnsi="Calibri" w:cs="Arial"/>
          <w:sz w:val="20"/>
        </w:rPr>
        <w:t xml:space="preserve">ání </w:t>
      </w:r>
      <w:r w:rsidRPr="00AB05DF">
        <w:rPr>
          <w:rFonts w:ascii="Calibri" w:hAnsi="Calibri" w:cs="Arial"/>
          <w:sz w:val="20"/>
        </w:rPr>
        <w:t>případn</w:t>
      </w:r>
      <w:r>
        <w:rPr>
          <w:rFonts w:ascii="Calibri" w:hAnsi="Calibri" w:cs="Arial"/>
          <w:sz w:val="20"/>
        </w:rPr>
        <w:t xml:space="preserve">ých </w:t>
      </w:r>
      <w:r w:rsidRPr="00AB05DF">
        <w:rPr>
          <w:rFonts w:ascii="Calibri" w:hAnsi="Calibri" w:cs="Arial"/>
          <w:sz w:val="20"/>
        </w:rPr>
        <w:t>výhrad a připomín</w:t>
      </w:r>
      <w:r>
        <w:rPr>
          <w:rFonts w:ascii="Calibri" w:hAnsi="Calibri" w:cs="Arial"/>
          <w:sz w:val="20"/>
        </w:rPr>
        <w:t>e</w:t>
      </w:r>
      <w:r w:rsidRPr="00AB05DF">
        <w:rPr>
          <w:rFonts w:ascii="Calibri" w:hAnsi="Calibri" w:cs="Arial"/>
          <w:sz w:val="20"/>
        </w:rPr>
        <w:t>k ze strany poskytovatele dotace vznesené vůči zpracované studii proveditelnosti v době hodnocení žádosti o podporu.</w:t>
      </w:r>
    </w:p>
    <w:p w14:paraId="52FBF317" w14:textId="75DFC302" w:rsidR="00636636" w:rsidRPr="002B2848" w:rsidRDefault="00A755AA" w:rsidP="00A755AA">
      <w:pPr>
        <w:pStyle w:val="Odstavecseseznamem"/>
        <w:numPr>
          <w:ilvl w:val="1"/>
          <w:numId w:val="3"/>
        </w:numPr>
        <w:spacing w:before="0" w:after="120" w:line="276" w:lineRule="auto"/>
        <w:rPr>
          <w:rFonts w:ascii="Calibri" w:hAnsi="Calibri" w:cs="Arial"/>
          <w:sz w:val="20"/>
        </w:rPr>
      </w:pPr>
      <w:r w:rsidRPr="00636636">
        <w:rPr>
          <w:rFonts w:ascii="Calibri" w:hAnsi="Calibri" w:cs="Arial"/>
          <w:sz w:val="20"/>
        </w:rPr>
        <w:t>Součástí plnění je úplné vypořádání výhrad, požadavků a podnětů ze strany odboru hlavního architekta eGovernmentu MVČR během schvalování technického návrhu ve formě doplnění a úprav formuláře technického řešení a studie, a to včetně případné nezbytné komunikace a konzultace s odborem hlavního architektem.</w:t>
      </w:r>
      <w:r w:rsidR="005B34FD" w:rsidRPr="005B34FD">
        <w:rPr>
          <w:rFonts w:ascii="Calibri" w:hAnsi="Calibri" w:cs="Arial"/>
          <w:sz w:val="20"/>
        </w:rPr>
        <w:t xml:space="preserve"> Dále je součástí plnění vypořádání případn</w:t>
      </w:r>
      <w:r w:rsidR="005B34FD">
        <w:rPr>
          <w:rFonts w:ascii="Calibri" w:hAnsi="Calibri" w:cs="Arial"/>
          <w:sz w:val="20"/>
        </w:rPr>
        <w:t>ých</w:t>
      </w:r>
      <w:r w:rsidR="005B34FD" w:rsidRPr="005B34FD">
        <w:rPr>
          <w:rFonts w:ascii="Calibri" w:hAnsi="Calibri" w:cs="Arial"/>
          <w:sz w:val="20"/>
        </w:rPr>
        <w:t xml:space="preserve"> připomín</w:t>
      </w:r>
      <w:r w:rsidR="005B34FD">
        <w:rPr>
          <w:rFonts w:ascii="Calibri" w:hAnsi="Calibri" w:cs="Arial"/>
          <w:sz w:val="20"/>
        </w:rPr>
        <w:t>e</w:t>
      </w:r>
      <w:r w:rsidR="005B34FD" w:rsidRPr="005B34FD">
        <w:rPr>
          <w:rFonts w:ascii="Calibri" w:hAnsi="Calibri" w:cs="Arial"/>
          <w:sz w:val="20"/>
        </w:rPr>
        <w:t>k ze strany poskytovatele dotace v</w:t>
      </w:r>
      <w:r w:rsidR="00AB05DF">
        <w:rPr>
          <w:rFonts w:ascii="Calibri" w:hAnsi="Calibri" w:cs="Arial"/>
          <w:sz w:val="20"/>
        </w:rPr>
        <w:t> </w:t>
      </w:r>
      <w:r w:rsidR="005B34FD" w:rsidRPr="005B34FD">
        <w:rPr>
          <w:rFonts w:ascii="Calibri" w:hAnsi="Calibri" w:cs="Arial"/>
          <w:sz w:val="20"/>
        </w:rPr>
        <w:t xml:space="preserve">době hodnocení žádosti </w:t>
      </w:r>
      <w:r w:rsidR="005B34FD" w:rsidRPr="002B2848">
        <w:rPr>
          <w:rFonts w:ascii="Calibri" w:hAnsi="Calibri" w:cs="Arial"/>
          <w:sz w:val="20"/>
        </w:rPr>
        <w:t>o podporu.</w:t>
      </w:r>
    </w:p>
    <w:p w14:paraId="4BB8E457" w14:textId="58320567" w:rsidR="001C55AC" w:rsidRPr="002B2848" w:rsidRDefault="001C55AC" w:rsidP="00A755AA">
      <w:pPr>
        <w:pStyle w:val="Odstavecseseznamem"/>
        <w:numPr>
          <w:ilvl w:val="1"/>
          <w:numId w:val="3"/>
        </w:numPr>
        <w:spacing w:before="0" w:after="120" w:line="276" w:lineRule="auto"/>
        <w:rPr>
          <w:rFonts w:ascii="Calibri" w:hAnsi="Calibri" w:cs="Arial"/>
          <w:sz w:val="20"/>
        </w:rPr>
      </w:pPr>
      <w:r w:rsidRPr="002B2848">
        <w:rPr>
          <w:rFonts w:ascii="Calibri" w:hAnsi="Calibri" w:cs="Arial"/>
          <w:sz w:val="20"/>
        </w:rPr>
        <w:t>Technické řešení projektu bude rozpracováno v</w:t>
      </w:r>
      <w:r w:rsidR="002B2848">
        <w:rPr>
          <w:rFonts w:ascii="Calibri" w:hAnsi="Calibri" w:cs="Arial"/>
          <w:sz w:val="20"/>
        </w:rPr>
        <w:t> </w:t>
      </w:r>
      <w:r w:rsidRPr="002B2848">
        <w:rPr>
          <w:rFonts w:ascii="Calibri" w:hAnsi="Calibri" w:cs="Arial"/>
          <w:sz w:val="20"/>
        </w:rPr>
        <w:t>následujících</w:t>
      </w:r>
      <w:r w:rsidR="002B2848">
        <w:rPr>
          <w:rFonts w:ascii="Calibri" w:hAnsi="Calibri" w:cs="Arial"/>
          <w:sz w:val="20"/>
        </w:rPr>
        <w:t xml:space="preserve">, objednatelem zamýšlených, </w:t>
      </w:r>
      <w:r w:rsidRPr="002B2848">
        <w:rPr>
          <w:rFonts w:ascii="Calibri" w:hAnsi="Calibri" w:cs="Arial"/>
          <w:sz w:val="20"/>
        </w:rPr>
        <w:t xml:space="preserve">oblastech </w:t>
      </w:r>
      <w:r w:rsidR="002B2848">
        <w:rPr>
          <w:rFonts w:ascii="Calibri" w:hAnsi="Calibri" w:cs="Arial"/>
          <w:sz w:val="20"/>
        </w:rPr>
        <w:t xml:space="preserve">zajištění </w:t>
      </w:r>
      <w:r w:rsidRPr="002B2848">
        <w:rPr>
          <w:rFonts w:ascii="Calibri" w:hAnsi="Calibri" w:cs="Arial"/>
          <w:sz w:val="20"/>
        </w:rPr>
        <w:t>k</w:t>
      </w:r>
      <w:r w:rsidR="00A755AA" w:rsidRPr="002B2848">
        <w:rPr>
          <w:rFonts w:ascii="Calibri" w:hAnsi="Calibri" w:cs="Arial"/>
          <w:sz w:val="20"/>
        </w:rPr>
        <w:t>ybernetické bezpečnosti</w:t>
      </w:r>
      <w:r w:rsidRPr="002B2848">
        <w:rPr>
          <w:rFonts w:ascii="Calibri" w:hAnsi="Calibri" w:cs="Arial"/>
          <w:sz w:val="20"/>
        </w:rPr>
        <w:t>:</w:t>
      </w:r>
    </w:p>
    <w:p w14:paraId="16C6E02B" w14:textId="6A4002C0" w:rsidR="002B2848" w:rsidRPr="002B2848" w:rsidRDefault="00396E80" w:rsidP="002B2848">
      <w:pPr>
        <w:pStyle w:val="Odstavecseseznamem"/>
        <w:numPr>
          <w:ilvl w:val="0"/>
          <w:numId w:val="21"/>
        </w:numPr>
        <w:spacing w:before="0" w:after="120" w:line="276" w:lineRule="auto"/>
        <w:rPr>
          <w:rFonts w:ascii="Calibri" w:hAnsi="Calibri" w:cs="Arial"/>
          <w:sz w:val="20"/>
        </w:rPr>
      </w:pPr>
      <w:r>
        <w:rPr>
          <w:rFonts w:ascii="Calibri" w:hAnsi="Calibri" w:cs="Arial"/>
          <w:sz w:val="20"/>
        </w:rPr>
        <w:t>doporučeno veřejně nezveřejňovat</w:t>
      </w:r>
    </w:p>
    <w:p w14:paraId="1B3033FC" w14:textId="77777777" w:rsidR="00CA24CA" w:rsidRPr="002B2848" w:rsidRDefault="00CA24CA" w:rsidP="00CA24CA">
      <w:pPr>
        <w:pStyle w:val="Odstavecseseznamem"/>
        <w:numPr>
          <w:ilvl w:val="0"/>
          <w:numId w:val="21"/>
        </w:numPr>
        <w:spacing w:before="0" w:after="120" w:line="276" w:lineRule="auto"/>
        <w:rPr>
          <w:rFonts w:ascii="Calibri" w:hAnsi="Calibri" w:cs="Arial"/>
          <w:sz w:val="20"/>
        </w:rPr>
      </w:pPr>
      <w:r>
        <w:rPr>
          <w:rFonts w:ascii="Calibri" w:hAnsi="Calibri" w:cs="Arial"/>
          <w:sz w:val="20"/>
        </w:rPr>
        <w:t>doporučeno veřejně nezveřejňovat</w:t>
      </w:r>
    </w:p>
    <w:p w14:paraId="69CDB529" w14:textId="77777777" w:rsidR="00CA24CA" w:rsidRPr="002B2848" w:rsidRDefault="00CA24CA" w:rsidP="00CA24CA">
      <w:pPr>
        <w:pStyle w:val="Odstavecseseznamem"/>
        <w:numPr>
          <w:ilvl w:val="0"/>
          <w:numId w:val="21"/>
        </w:numPr>
        <w:spacing w:before="0" w:after="120" w:line="276" w:lineRule="auto"/>
        <w:rPr>
          <w:rFonts w:ascii="Calibri" w:hAnsi="Calibri" w:cs="Arial"/>
          <w:sz w:val="20"/>
        </w:rPr>
      </w:pPr>
      <w:r>
        <w:rPr>
          <w:rFonts w:ascii="Calibri" w:hAnsi="Calibri" w:cs="Arial"/>
          <w:sz w:val="20"/>
        </w:rPr>
        <w:t>doporučeno veřejně nezveřejňovat</w:t>
      </w:r>
    </w:p>
    <w:p w14:paraId="0DCDD36E" w14:textId="77777777" w:rsidR="00CA24CA" w:rsidRPr="002B2848" w:rsidRDefault="00CA24CA" w:rsidP="00CA24CA">
      <w:pPr>
        <w:pStyle w:val="Odstavecseseznamem"/>
        <w:numPr>
          <w:ilvl w:val="0"/>
          <w:numId w:val="21"/>
        </w:numPr>
        <w:spacing w:before="0" w:after="120" w:line="276" w:lineRule="auto"/>
        <w:rPr>
          <w:rFonts w:ascii="Calibri" w:hAnsi="Calibri" w:cs="Arial"/>
          <w:sz w:val="20"/>
        </w:rPr>
      </w:pPr>
      <w:r>
        <w:rPr>
          <w:rFonts w:ascii="Calibri" w:hAnsi="Calibri" w:cs="Arial"/>
          <w:sz w:val="20"/>
        </w:rPr>
        <w:t>doporučeno veřejně nezveřejňovat</w:t>
      </w:r>
    </w:p>
    <w:p w14:paraId="24F5193F" w14:textId="063E10B9" w:rsidR="002B2848" w:rsidRPr="00CA24CA" w:rsidRDefault="00CA24CA" w:rsidP="00CA24CA">
      <w:pPr>
        <w:pStyle w:val="Odstavecseseznamem"/>
        <w:numPr>
          <w:ilvl w:val="0"/>
          <w:numId w:val="21"/>
        </w:numPr>
        <w:spacing w:before="0" w:after="120" w:line="276" w:lineRule="auto"/>
        <w:rPr>
          <w:rFonts w:ascii="Calibri" w:hAnsi="Calibri" w:cs="Arial"/>
          <w:sz w:val="20"/>
        </w:rPr>
      </w:pPr>
      <w:r>
        <w:rPr>
          <w:rFonts w:ascii="Calibri" w:hAnsi="Calibri" w:cs="Arial"/>
          <w:sz w:val="20"/>
        </w:rPr>
        <w:t>doporučeno veřejně nezveřejňovat</w:t>
      </w:r>
    </w:p>
    <w:p w14:paraId="60EF1C1E" w14:textId="77777777" w:rsidR="00503DB2" w:rsidRPr="00BC1362" w:rsidRDefault="002815EA" w:rsidP="000D0E9E">
      <w:pPr>
        <w:pStyle w:val="Zkladntextodsazen"/>
        <w:numPr>
          <w:ilvl w:val="0"/>
          <w:numId w:val="3"/>
        </w:numPr>
        <w:spacing w:before="180" w:after="120" w:line="288" w:lineRule="auto"/>
        <w:ind w:left="357" w:hanging="357"/>
        <w:rPr>
          <w:rFonts w:ascii="Calibri" w:hAnsi="Calibri" w:cs="Arial"/>
          <w:b/>
          <w:sz w:val="20"/>
        </w:rPr>
      </w:pPr>
      <w:r w:rsidRPr="002B2848">
        <w:rPr>
          <w:rFonts w:ascii="Calibri" w:hAnsi="Calibri" w:cs="Arial"/>
          <w:b/>
          <w:sz w:val="20"/>
        </w:rPr>
        <w:lastRenderedPageBreak/>
        <w:t>DOBA</w:t>
      </w:r>
      <w:r w:rsidR="00DB0B60" w:rsidRPr="002B2848">
        <w:rPr>
          <w:rFonts w:ascii="Calibri" w:hAnsi="Calibri" w:cs="Arial"/>
          <w:b/>
          <w:sz w:val="20"/>
        </w:rPr>
        <w:t xml:space="preserve"> A M</w:t>
      </w:r>
      <w:r w:rsidR="00DB0B60">
        <w:rPr>
          <w:rFonts w:ascii="Calibri" w:hAnsi="Calibri" w:cs="Arial"/>
          <w:b/>
          <w:sz w:val="20"/>
        </w:rPr>
        <w:t xml:space="preserve">ÍSTO </w:t>
      </w:r>
      <w:r w:rsidRPr="00BC1362">
        <w:rPr>
          <w:rFonts w:ascii="Calibri" w:hAnsi="Calibri" w:cs="Arial"/>
          <w:b/>
          <w:sz w:val="20"/>
        </w:rPr>
        <w:t>PLNĚNÍ</w:t>
      </w:r>
    </w:p>
    <w:p w14:paraId="5016A2A2" w14:textId="320C9B80" w:rsidR="00E1569D" w:rsidRPr="00EB455F" w:rsidRDefault="00503DB2" w:rsidP="00613884">
      <w:pPr>
        <w:pStyle w:val="Zkladntextodsazen"/>
        <w:numPr>
          <w:ilvl w:val="1"/>
          <w:numId w:val="3"/>
        </w:numPr>
        <w:spacing w:before="120" w:after="120" w:line="288" w:lineRule="auto"/>
        <w:ind w:left="425" w:hanging="431"/>
        <w:rPr>
          <w:rFonts w:ascii="Calibri" w:hAnsi="Calibri" w:cs="Arial"/>
          <w:sz w:val="20"/>
        </w:rPr>
      </w:pPr>
      <w:bookmarkStart w:id="8" w:name="_Hlk497839499"/>
      <w:r w:rsidRPr="00BC1362">
        <w:rPr>
          <w:rFonts w:ascii="Calibri" w:hAnsi="Calibri" w:cs="Arial"/>
          <w:sz w:val="20"/>
        </w:rPr>
        <w:t xml:space="preserve">Zhotovitel se zavazuje poskytnout Objednateli </w:t>
      </w:r>
      <w:r w:rsidR="00815C6E">
        <w:rPr>
          <w:rFonts w:ascii="Calibri" w:hAnsi="Calibri" w:cs="Arial"/>
          <w:sz w:val="20"/>
        </w:rPr>
        <w:t xml:space="preserve">výstupy </w:t>
      </w:r>
      <w:r w:rsidR="00815C6E">
        <w:rPr>
          <w:rFonts w:ascii="Calibri" w:hAnsi="Calibri"/>
          <w:sz w:val="20"/>
        </w:rPr>
        <w:t>plnění následovně:</w:t>
      </w:r>
      <w:bookmarkEnd w:id="8"/>
    </w:p>
    <w:p w14:paraId="2F1BA7A3" w14:textId="72267B01" w:rsidR="00EB455F" w:rsidRPr="00EB455F" w:rsidRDefault="00EB455F" w:rsidP="00EB455F">
      <w:pPr>
        <w:pStyle w:val="Zkladntextodsazen"/>
        <w:numPr>
          <w:ilvl w:val="0"/>
          <w:numId w:val="18"/>
        </w:numPr>
        <w:spacing w:before="120" w:after="120" w:line="288" w:lineRule="auto"/>
        <w:rPr>
          <w:rFonts w:ascii="Calibri" w:hAnsi="Calibri" w:cs="Arial"/>
          <w:sz w:val="20"/>
        </w:rPr>
      </w:pPr>
      <w:r w:rsidRPr="00EB455F">
        <w:rPr>
          <w:rFonts w:ascii="Calibri" w:hAnsi="Calibri" w:cs="Arial"/>
          <w:sz w:val="20"/>
        </w:rPr>
        <w:t>Část 1 bude předána do 1</w:t>
      </w:r>
      <w:r w:rsidR="00C649A6">
        <w:rPr>
          <w:rFonts w:ascii="Calibri" w:hAnsi="Calibri" w:cs="Arial"/>
          <w:sz w:val="20"/>
        </w:rPr>
        <w:t>5</w:t>
      </w:r>
      <w:r w:rsidRPr="00EB455F">
        <w:rPr>
          <w:rFonts w:ascii="Calibri" w:hAnsi="Calibri" w:cs="Arial"/>
          <w:sz w:val="20"/>
        </w:rPr>
        <w:t xml:space="preserve"> týdnů od nabytí účinnosti smlouvy.</w:t>
      </w:r>
    </w:p>
    <w:p w14:paraId="6ACD8CBC" w14:textId="7E4588BD" w:rsidR="00C649A6" w:rsidRDefault="00C649A6" w:rsidP="00153193">
      <w:pPr>
        <w:pStyle w:val="Zkladntextodsazen"/>
        <w:numPr>
          <w:ilvl w:val="0"/>
          <w:numId w:val="18"/>
        </w:numPr>
        <w:spacing w:before="120" w:after="120" w:line="288" w:lineRule="auto"/>
        <w:rPr>
          <w:rFonts w:ascii="Calibri" w:hAnsi="Calibri" w:cs="Arial"/>
          <w:sz w:val="20"/>
        </w:rPr>
      </w:pPr>
      <w:r w:rsidRPr="00C649A6">
        <w:rPr>
          <w:rFonts w:ascii="Calibri" w:hAnsi="Calibri" w:cs="Arial"/>
          <w:sz w:val="20"/>
        </w:rPr>
        <w:t>Část 2 bude předána do 4 týdnů od písemné výzvy zadavatele k zahájení plnění, podmínkou zahájené plnění této části je akceptace Části 1</w:t>
      </w:r>
      <w:r>
        <w:rPr>
          <w:rFonts w:ascii="Calibri" w:hAnsi="Calibri" w:cs="Arial"/>
          <w:sz w:val="20"/>
        </w:rPr>
        <w:t>.</w:t>
      </w:r>
    </w:p>
    <w:p w14:paraId="0FF19AA2" w14:textId="4C9BB744" w:rsidR="00C649A6" w:rsidRPr="00C649A6" w:rsidRDefault="00C649A6" w:rsidP="00D541C1">
      <w:pPr>
        <w:pStyle w:val="Zkladntextodsazen"/>
        <w:numPr>
          <w:ilvl w:val="0"/>
          <w:numId w:val="18"/>
        </w:numPr>
        <w:spacing w:before="120" w:after="120" w:line="288" w:lineRule="auto"/>
        <w:rPr>
          <w:rFonts w:ascii="Calibri" w:hAnsi="Calibri" w:cs="Arial"/>
          <w:sz w:val="20"/>
        </w:rPr>
      </w:pPr>
      <w:r w:rsidRPr="00C649A6">
        <w:rPr>
          <w:rFonts w:ascii="Calibri" w:hAnsi="Calibri" w:cs="Arial"/>
          <w:sz w:val="20"/>
        </w:rPr>
        <w:t>Část 3 bude předána do 4 týdnů od písemné výzvy zadavatele k zahájení plnění, podmínkou zahájené plnění této části je akceptace Části 1</w:t>
      </w:r>
      <w:r>
        <w:rPr>
          <w:rFonts w:ascii="Calibri" w:hAnsi="Calibri" w:cs="Arial"/>
          <w:sz w:val="20"/>
        </w:rPr>
        <w:t>.</w:t>
      </w:r>
    </w:p>
    <w:p w14:paraId="63423704" w14:textId="4CCD8F4A" w:rsidR="00C649A6" w:rsidRPr="009C0B6E" w:rsidRDefault="009C0B6E" w:rsidP="009C0B6E">
      <w:pPr>
        <w:pStyle w:val="Zkladntextodsazen"/>
        <w:numPr>
          <w:ilvl w:val="0"/>
          <w:numId w:val="18"/>
        </w:numPr>
        <w:spacing w:before="120" w:after="120" w:line="288" w:lineRule="auto"/>
        <w:rPr>
          <w:rFonts w:ascii="Calibri" w:hAnsi="Calibri" w:cs="Arial"/>
          <w:sz w:val="20"/>
        </w:rPr>
      </w:pPr>
      <w:r w:rsidRPr="009C0B6E">
        <w:rPr>
          <w:rFonts w:ascii="Calibri" w:hAnsi="Calibri" w:cs="Arial"/>
          <w:sz w:val="20"/>
        </w:rPr>
        <w:t>Část 4 bude předána do 2 týdnů od písemné výzvy zadavatele k zahájení plnění, podmínkou zahájené plnění této části je akceptace Části 1 a 2</w:t>
      </w:r>
    </w:p>
    <w:p w14:paraId="0F6A04BC" w14:textId="77777777" w:rsidR="00DB0B60" w:rsidRPr="00BC1362" w:rsidRDefault="00DB0B60" w:rsidP="00DB0B60">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Místem plnění díla je </w:t>
      </w:r>
      <w:r w:rsidR="007575E9">
        <w:rPr>
          <w:rFonts w:ascii="Calibri" w:hAnsi="Calibri" w:cs="Arial"/>
          <w:sz w:val="20"/>
        </w:rPr>
        <w:t>sídlo Objednatele</w:t>
      </w:r>
      <w:r w:rsidR="000B3620">
        <w:rPr>
          <w:rFonts w:ascii="Calibri" w:hAnsi="Calibri" w:cs="Arial"/>
          <w:sz w:val="20"/>
        </w:rPr>
        <w:t>.</w:t>
      </w:r>
    </w:p>
    <w:p w14:paraId="714458A4" w14:textId="77777777" w:rsidR="00503DB2" w:rsidRPr="00FA44BC" w:rsidRDefault="00DB0B60" w:rsidP="000D0E9E">
      <w:pPr>
        <w:pStyle w:val="Zkladntextodsazen"/>
        <w:numPr>
          <w:ilvl w:val="0"/>
          <w:numId w:val="3"/>
        </w:numPr>
        <w:spacing w:before="180" w:after="120" w:line="288" w:lineRule="auto"/>
        <w:ind w:left="357" w:hanging="357"/>
        <w:rPr>
          <w:rFonts w:ascii="Calibri" w:hAnsi="Calibri" w:cs="Arial"/>
          <w:b/>
          <w:sz w:val="20"/>
        </w:rPr>
      </w:pPr>
      <w:r w:rsidRPr="00FA44BC">
        <w:rPr>
          <w:rFonts w:ascii="Calibri" w:hAnsi="Calibri" w:cs="Arial"/>
          <w:b/>
          <w:sz w:val="20"/>
        </w:rPr>
        <w:t xml:space="preserve">CENA A PLATEBNÍ PODMÍNKY </w:t>
      </w:r>
    </w:p>
    <w:p w14:paraId="66097C31" w14:textId="58783251" w:rsidR="001A543C" w:rsidRDefault="00503DB2" w:rsidP="003D5BC8">
      <w:pPr>
        <w:pStyle w:val="Zkladntextodsazen"/>
        <w:numPr>
          <w:ilvl w:val="1"/>
          <w:numId w:val="3"/>
        </w:numPr>
        <w:spacing w:before="120" w:after="120" w:line="288" w:lineRule="auto"/>
        <w:rPr>
          <w:rFonts w:ascii="Calibri" w:hAnsi="Calibri" w:cs="Arial"/>
          <w:sz w:val="20"/>
        </w:rPr>
      </w:pPr>
      <w:bookmarkStart w:id="9" w:name="_Hlk497839550"/>
      <w:r w:rsidRPr="00FA44BC">
        <w:rPr>
          <w:rFonts w:ascii="Calibri" w:hAnsi="Calibri" w:cs="Arial"/>
          <w:sz w:val="20"/>
        </w:rPr>
        <w:t xml:space="preserve">Celková a konečná cena za provedení díla je stanovena dohodou smluvních stran ve výši </w:t>
      </w:r>
      <w:r w:rsidR="00D81BAF" w:rsidRPr="00FA44BC">
        <w:rPr>
          <w:rFonts w:ascii="Calibri" w:hAnsi="Calibri" w:cs="Arial"/>
          <w:b/>
          <w:bCs/>
          <w:sz w:val="20"/>
        </w:rPr>
        <w:t>2</w:t>
      </w:r>
      <w:r w:rsidR="00513A8F">
        <w:rPr>
          <w:rFonts w:ascii="Calibri" w:hAnsi="Calibri" w:cs="Arial"/>
          <w:b/>
          <w:bCs/>
          <w:sz w:val="20"/>
        </w:rPr>
        <w:t>81</w:t>
      </w:r>
      <w:r w:rsidR="00D81BAF" w:rsidRPr="00FA44BC">
        <w:rPr>
          <w:rFonts w:ascii="Calibri" w:hAnsi="Calibri" w:cs="Arial"/>
          <w:b/>
          <w:bCs/>
          <w:sz w:val="20"/>
        </w:rPr>
        <w:t xml:space="preserve"> </w:t>
      </w:r>
      <w:r w:rsidR="00513A8F">
        <w:rPr>
          <w:rFonts w:ascii="Calibri" w:hAnsi="Calibri" w:cs="Arial"/>
          <w:b/>
          <w:bCs/>
          <w:sz w:val="20"/>
        </w:rPr>
        <w:t>5</w:t>
      </w:r>
      <w:r w:rsidR="00D81BAF" w:rsidRPr="00FA44BC">
        <w:rPr>
          <w:rFonts w:ascii="Calibri" w:hAnsi="Calibri" w:cs="Arial"/>
          <w:b/>
          <w:bCs/>
          <w:sz w:val="20"/>
        </w:rPr>
        <w:t>00</w:t>
      </w:r>
      <w:r w:rsidR="006D7C7F" w:rsidRPr="00FA44BC">
        <w:rPr>
          <w:rFonts w:ascii="Calibri" w:hAnsi="Calibri" w:cs="Arial"/>
          <w:b/>
          <w:bCs/>
          <w:sz w:val="20"/>
        </w:rPr>
        <w:t xml:space="preserve"> </w:t>
      </w:r>
      <w:r w:rsidRPr="00FA44BC">
        <w:rPr>
          <w:rFonts w:ascii="Calibri" w:hAnsi="Calibri" w:cs="Arial"/>
          <w:b/>
          <w:bCs/>
          <w:sz w:val="20"/>
        </w:rPr>
        <w:t>Kč</w:t>
      </w:r>
      <w:r w:rsidRPr="00FA44BC">
        <w:rPr>
          <w:rFonts w:ascii="Calibri" w:hAnsi="Calibri" w:cs="Arial"/>
          <w:sz w:val="20"/>
        </w:rPr>
        <w:t xml:space="preserve"> </w:t>
      </w:r>
      <w:r w:rsidR="000444EF" w:rsidRPr="00FA44BC">
        <w:rPr>
          <w:rFonts w:ascii="Calibri" w:hAnsi="Calibri" w:cs="Arial"/>
          <w:b/>
          <w:sz w:val="20"/>
        </w:rPr>
        <w:t>bez DPH</w:t>
      </w:r>
      <w:r w:rsidR="000444EF" w:rsidRPr="00FA44BC">
        <w:rPr>
          <w:rFonts w:ascii="Calibri" w:hAnsi="Calibri" w:cs="Arial"/>
          <w:sz w:val="20"/>
        </w:rPr>
        <w:t xml:space="preserve"> </w:t>
      </w:r>
      <w:r w:rsidRPr="00FA44BC">
        <w:rPr>
          <w:rFonts w:ascii="Calibri" w:hAnsi="Calibri" w:cs="Arial"/>
          <w:sz w:val="20"/>
        </w:rPr>
        <w:t>(slovy</w:t>
      </w:r>
      <w:r w:rsidR="003A2634">
        <w:rPr>
          <w:rFonts w:ascii="Calibri" w:hAnsi="Calibri" w:cs="Arial"/>
          <w:sz w:val="20"/>
        </w:rPr>
        <w:t>-</w:t>
      </w:r>
      <w:r w:rsidR="00FA44BC" w:rsidRPr="00FA44BC">
        <w:rPr>
          <w:rFonts w:ascii="Calibri" w:hAnsi="Calibri" w:cs="Arial"/>
          <w:sz w:val="20"/>
        </w:rPr>
        <w:t>dvě</w:t>
      </w:r>
      <w:r w:rsidR="003A2634">
        <w:rPr>
          <w:rFonts w:ascii="Calibri" w:hAnsi="Calibri" w:cs="Arial"/>
          <w:sz w:val="20"/>
        </w:rPr>
        <w:t>-</w:t>
      </w:r>
      <w:r w:rsidR="00FA44BC" w:rsidRPr="00FA44BC">
        <w:rPr>
          <w:rFonts w:ascii="Calibri" w:hAnsi="Calibri" w:cs="Arial"/>
          <w:sz w:val="20"/>
        </w:rPr>
        <w:t>stě</w:t>
      </w:r>
      <w:r w:rsidR="003A2634">
        <w:rPr>
          <w:rFonts w:ascii="Calibri" w:hAnsi="Calibri" w:cs="Arial"/>
          <w:sz w:val="20"/>
        </w:rPr>
        <w:t>-osmdesát-jedna-</w:t>
      </w:r>
      <w:r w:rsidR="00FA44BC" w:rsidRPr="00FA44BC">
        <w:rPr>
          <w:rFonts w:ascii="Calibri" w:hAnsi="Calibri" w:cs="Arial"/>
          <w:sz w:val="20"/>
        </w:rPr>
        <w:t>tisíc</w:t>
      </w:r>
      <w:r w:rsidR="003A2634">
        <w:rPr>
          <w:rFonts w:ascii="Calibri" w:hAnsi="Calibri" w:cs="Arial"/>
          <w:sz w:val="20"/>
        </w:rPr>
        <w:t>-pět-set-</w:t>
      </w:r>
      <w:r w:rsidR="006D7C7F" w:rsidRPr="00FA44BC">
        <w:rPr>
          <w:rFonts w:ascii="Calibri" w:hAnsi="Calibri" w:cs="Arial"/>
          <w:sz w:val="20"/>
        </w:rPr>
        <w:t>k</w:t>
      </w:r>
      <w:r w:rsidRPr="00FA44BC">
        <w:rPr>
          <w:rFonts w:ascii="Calibri" w:hAnsi="Calibri" w:cs="Arial"/>
          <w:sz w:val="20"/>
        </w:rPr>
        <w:t>orun českých</w:t>
      </w:r>
      <w:r w:rsidR="00811A02" w:rsidRPr="00FA44BC">
        <w:rPr>
          <w:rFonts w:ascii="Calibri" w:hAnsi="Calibri" w:cs="Arial"/>
          <w:sz w:val="20"/>
        </w:rPr>
        <w:t>)</w:t>
      </w:r>
      <w:r w:rsidR="006E371F" w:rsidRPr="00FA44BC">
        <w:rPr>
          <w:rFonts w:ascii="Calibri" w:hAnsi="Calibri" w:cs="Arial"/>
          <w:sz w:val="20"/>
        </w:rPr>
        <w:t>. K této ceně bude připočtena DPH ve výši</w:t>
      </w:r>
      <w:r w:rsidR="006E371F" w:rsidRPr="006E371F">
        <w:rPr>
          <w:rFonts w:ascii="Calibri" w:hAnsi="Calibri" w:cs="Arial"/>
          <w:sz w:val="20"/>
        </w:rPr>
        <w:t xml:space="preserve"> dle právního předpisu.</w:t>
      </w:r>
      <w:bookmarkEnd w:id="9"/>
      <w:r w:rsidR="006E371F">
        <w:rPr>
          <w:rFonts w:ascii="Calibri" w:hAnsi="Calibri" w:cs="Arial"/>
          <w:sz w:val="20"/>
        </w:rPr>
        <w:t xml:space="preserve"> </w:t>
      </w:r>
      <w:r w:rsidR="00815C6E">
        <w:rPr>
          <w:rFonts w:ascii="Calibri" w:hAnsi="Calibri" w:cs="Arial"/>
          <w:sz w:val="20"/>
        </w:rPr>
        <w:t xml:space="preserve">Cena díla je složena z jednotlivých </w:t>
      </w:r>
      <w:r w:rsidR="005C0CAA">
        <w:rPr>
          <w:rFonts w:ascii="Calibri" w:hAnsi="Calibri" w:cs="Arial"/>
          <w:sz w:val="20"/>
        </w:rPr>
        <w:t>částí díla</w:t>
      </w:r>
      <w:r w:rsidR="0002764A">
        <w:rPr>
          <w:rFonts w:ascii="Calibri" w:hAnsi="Calibri" w:cs="Arial"/>
          <w:sz w:val="20"/>
        </w:rPr>
        <w:t xml:space="preserve"> </w:t>
      </w:r>
      <w:r w:rsidR="00815C6E">
        <w:rPr>
          <w:rFonts w:ascii="Calibri" w:hAnsi="Calibri" w:cs="Arial"/>
          <w:sz w:val="20"/>
        </w:rPr>
        <w:t>následovně:</w:t>
      </w:r>
    </w:p>
    <w:tbl>
      <w:tblPr>
        <w:tblStyle w:val="Mkatabulky"/>
        <w:tblW w:w="0" w:type="auto"/>
        <w:tblLook w:val="04A0" w:firstRow="1" w:lastRow="0" w:firstColumn="1" w:lastColumn="0" w:noHBand="0" w:noVBand="1"/>
      </w:tblPr>
      <w:tblGrid>
        <w:gridCol w:w="4390"/>
        <w:gridCol w:w="1559"/>
        <w:gridCol w:w="1559"/>
        <w:gridCol w:w="1554"/>
      </w:tblGrid>
      <w:tr w:rsidR="001D61D8" w:rsidRPr="00ED3839" w14:paraId="66B6AD27" w14:textId="77777777" w:rsidTr="00063C87">
        <w:tc>
          <w:tcPr>
            <w:tcW w:w="4390" w:type="dxa"/>
            <w:shd w:val="clear" w:color="auto" w:fill="F2F2F2" w:themeFill="background1" w:themeFillShade="F2"/>
            <w:hideMark/>
          </w:tcPr>
          <w:p w14:paraId="3C13EF24" w14:textId="0DCF991A" w:rsidR="001D61D8" w:rsidRPr="00563D3D" w:rsidRDefault="003C4979" w:rsidP="001D61D8">
            <w:pPr>
              <w:pStyle w:val="Bezmezer"/>
              <w:spacing w:before="120" w:after="120"/>
              <w:rPr>
                <w:rFonts w:ascii="Calibri" w:hAnsi="Calibri" w:cs="Calibri"/>
                <w:sz w:val="18"/>
                <w:szCs w:val="18"/>
              </w:rPr>
            </w:pPr>
            <w:r>
              <w:rPr>
                <w:rFonts w:ascii="Calibri" w:hAnsi="Calibri" w:cs="Calibri"/>
                <w:sz w:val="18"/>
                <w:szCs w:val="18"/>
              </w:rPr>
              <w:t>Část díla</w:t>
            </w:r>
          </w:p>
        </w:tc>
        <w:tc>
          <w:tcPr>
            <w:tcW w:w="1559" w:type="dxa"/>
            <w:shd w:val="clear" w:color="auto" w:fill="F2F2F2" w:themeFill="background1" w:themeFillShade="F2"/>
          </w:tcPr>
          <w:p w14:paraId="63CA0614" w14:textId="77777777" w:rsidR="001D61D8" w:rsidRPr="00563D3D" w:rsidRDefault="001D61D8" w:rsidP="001D61D8">
            <w:pPr>
              <w:pStyle w:val="Bezmezer"/>
              <w:spacing w:before="120" w:after="120"/>
              <w:jc w:val="center"/>
              <w:rPr>
                <w:rFonts w:ascii="Calibri" w:hAnsi="Calibri" w:cs="Calibri"/>
                <w:sz w:val="18"/>
                <w:szCs w:val="18"/>
              </w:rPr>
            </w:pPr>
            <w:r w:rsidRPr="00563D3D">
              <w:rPr>
                <w:rFonts w:ascii="Calibri" w:hAnsi="Calibri" w:cs="Calibri"/>
                <w:sz w:val="18"/>
                <w:szCs w:val="18"/>
              </w:rPr>
              <w:t>Cena bez DPH</w:t>
            </w:r>
          </w:p>
        </w:tc>
        <w:tc>
          <w:tcPr>
            <w:tcW w:w="1559" w:type="dxa"/>
            <w:shd w:val="clear" w:color="auto" w:fill="F2F2F2" w:themeFill="background1" w:themeFillShade="F2"/>
          </w:tcPr>
          <w:p w14:paraId="58580A7A" w14:textId="01ECC2AF" w:rsidR="001D61D8" w:rsidRPr="00563D3D" w:rsidRDefault="001D61D8" w:rsidP="001D61D8">
            <w:pPr>
              <w:pStyle w:val="Bezmezer"/>
              <w:spacing w:before="120" w:after="120"/>
              <w:jc w:val="center"/>
              <w:rPr>
                <w:rFonts w:ascii="Calibri" w:hAnsi="Calibri" w:cs="Calibri"/>
                <w:sz w:val="18"/>
                <w:szCs w:val="18"/>
              </w:rPr>
            </w:pPr>
            <w:r w:rsidRPr="00563D3D">
              <w:rPr>
                <w:rFonts w:ascii="Calibri" w:hAnsi="Calibri" w:cs="Calibri"/>
                <w:sz w:val="18"/>
                <w:szCs w:val="18"/>
              </w:rPr>
              <w:t>Výše DPH</w:t>
            </w:r>
            <w:r w:rsidR="008F0014">
              <w:rPr>
                <w:rFonts w:ascii="Calibri" w:hAnsi="Calibri" w:cs="Calibri"/>
                <w:sz w:val="18"/>
                <w:szCs w:val="18"/>
              </w:rPr>
              <w:t xml:space="preserve"> (21 </w:t>
            </w:r>
            <w:r w:rsidR="008F0014">
              <w:rPr>
                <w:rFonts w:ascii="Calibri" w:hAnsi="Calibri" w:cs="Calibri"/>
                <w:sz w:val="18"/>
                <w:szCs w:val="18"/>
                <w:lang w:val="en-US"/>
              </w:rPr>
              <w:t>%)</w:t>
            </w:r>
          </w:p>
        </w:tc>
        <w:tc>
          <w:tcPr>
            <w:tcW w:w="1554" w:type="dxa"/>
            <w:shd w:val="clear" w:color="auto" w:fill="F2F2F2" w:themeFill="background1" w:themeFillShade="F2"/>
          </w:tcPr>
          <w:p w14:paraId="4496C2A9" w14:textId="77777777" w:rsidR="001D61D8" w:rsidRPr="00563D3D" w:rsidRDefault="001D61D8" w:rsidP="001D61D8">
            <w:pPr>
              <w:pStyle w:val="Bezmezer"/>
              <w:spacing w:before="120" w:after="120"/>
              <w:jc w:val="center"/>
              <w:rPr>
                <w:rFonts w:ascii="Calibri" w:hAnsi="Calibri" w:cs="Calibri"/>
                <w:sz w:val="18"/>
                <w:szCs w:val="18"/>
              </w:rPr>
            </w:pPr>
            <w:r w:rsidRPr="00563D3D">
              <w:rPr>
                <w:rFonts w:ascii="Calibri" w:hAnsi="Calibri" w:cs="Calibri"/>
                <w:sz w:val="18"/>
                <w:szCs w:val="18"/>
              </w:rPr>
              <w:t>Cena s DPH</w:t>
            </w:r>
          </w:p>
        </w:tc>
      </w:tr>
      <w:tr w:rsidR="00310729" w:rsidRPr="00ED3839" w14:paraId="559B7D29" w14:textId="77777777" w:rsidTr="008844A4">
        <w:tc>
          <w:tcPr>
            <w:tcW w:w="4390" w:type="dxa"/>
          </w:tcPr>
          <w:p w14:paraId="091D9041" w14:textId="074CF2F3" w:rsidR="00310729" w:rsidRPr="00346644" w:rsidRDefault="00310729" w:rsidP="00310729">
            <w:pPr>
              <w:pStyle w:val="Bezmezer"/>
              <w:spacing w:before="120" w:after="120"/>
              <w:rPr>
                <w:rFonts w:ascii="Calibri" w:hAnsi="Calibri" w:cs="Calibri"/>
                <w:sz w:val="18"/>
                <w:szCs w:val="18"/>
              </w:rPr>
            </w:pPr>
            <w:r w:rsidRPr="00346644">
              <w:rPr>
                <w:rFonts w:ascii="Calibri" w:hAnsi="Calibri" w:cs="Calibri"/>
                <w:sz w:val="18"/>
                <w:szCs w:val="18"/>
              </w:rPr>
              <w:t xml:space="preserve">Část 1 – </w:t>
            </w:r>
            <w:r w:rsidR="00346644" w:rsidRPr="00346644">
              <w:rPr>
                <w:rFonts w:ascii="Calibri" w:hAnsi="Calibri" w:cs="Calibri"/>
                <w:sz w:val="18"/>
                <w:szCs w:val="18"/>
              </w:rPr>
              <w:t>N</w:t>
            </w:r>
            <w:r w:rsidRPr="00346644">
              <w:rPr>
                <w:rFonts w:ascii="Calibri" w:hAnsi="Calibri" w:cs="Calibri"/>
                <w:sz w:val="18"/>
                <w:szCs w:val="18"/>
              </w:rPr>
              <w:t>ávrh technického řešení projektu</w:t>
            </w:r>
          </w:p>
        </w:tc>
        <w:tc>
          <w:tcPr>
            <w:tcW w:w="1559" w:type="dxa"/>
            <w:vAlign w:val="center"/>
          </w:tcPr>
          <w:p w14:paraId="4E33D458" w14:textId="6924A435" w:rsidR="00310729" w:rsidRPr="00346644" w:rsidRDefault="00346644" w:rsidP="00310729">
            <w:pPr>
              <w:pStyle w:val="Bezmezer"/>
              <w:spacing w:before="120" w:after="120"/>
              <w:jc w:val="center"/>
              <w:rPr>
                <w:rFonts w:ascii="Calibri" w:hAnsi="Calibri" w:cs="Calibri"/>
                <w:sz w:val="18"/>
                <w:szCs w:val="18"/>
              </w:rPr>
            </w:pPr>
            <w:r w:rsidRPr="00346644">
              <w:rPr>
                <w:rFonts w:ascii="Calibri" w:hAnsi="Calibri" w:cs="Calibri"/>
                <w:sz w:val="18"/>
                <w:szCs w:val="18"/>
              </w:rPr>
              <w:t>117</w:t>
            </w:r>
            <w:r w:rsidR="00513A8F">
              <w:rPr>
                <w:rFonts w:ascii="Calibri" w:hAnsi="Calibri" w:cs="Calibri"/>
                <w:sz w:val="18"/>
                <w:szCs w:val="18"/>
              </w:rPr>
              <w:t> </w:t>
            </w:r>
            <w:r w:rsidRPr="00346644">
              <w:rPr>
                <w:rFonts w:ascii="Calibri" w:hAnsi="Calibri" w:cs="Calibri"/>
                <w:sz w:val="18"/>
                <w:szCs w:val="18"/>
              </w:rPr>
              <w:t>000</w:t>
            </w:r>
            <w:r w:rsidR="00513A8F">
              <w:rPr>
                <w:rFonts w:ascii="Calibri" w:hAnsi="Calibri" w:cs="Calibri"/>
                <w:sz w:val="18"/>
                <w:szCs w:val="18"/>
              </w:rPr>
              <w:t>.-</w:t>
            </w:r>
          </w:p>
        </w:tc>
        <w:tc>
          <w:tcPr>
            <w:tcW w:w="1559" w:type="dxa"/>
            <w:vAlign w:val="center"/>
          </w:tcPr>
          <w:p w14:paraId="35661FCB" w14:textId="33DDAA15" w:rsidR="00310729" w:rsidRPr="00346644" w:rsidRDefault="00346644" w:rsidP="00310729">
            <w:pPr>
              <w:pStyle w:val="Bezmezer"/>
              <w:spacing w:before="120" w:after="120"/>
              <w:jc w:val="center"/>
              <w:rPr>
                <w:rFonts w:ascii="Calibri" w:hAnsi="Calibri" w:cs="Calibri"/>
                <w:sz w:val="18"/>
                <w:szCs w:val="18"/>
              </w:rPr>
            </w:pPr>
            <w:r w:rsidRPr="00346644">
              <w:rPr>
                <w:rFonts w:ascii="Calibri" w:hAnsi="Calibri" w:cs="Calibri"/>
                <w:sz w:val="18"/>
                <w:szCs w:val="18"/>
              </w:rPr>
              <w:t>24 570</w:t>
            </w:r>
            <w:r w:rsidR="00513A8F">
              <w:rPr>
                <w:rFonts w:ascii="Calibri" w:hAnsi="Calibri" w:cs="Calibri"/>
                <w:sz w:val="18"/>
                <w:szCs w:val="18"/>
              </w:rPr>
              <w:t>.-</w:t>
            </w:r>
          </w:p>
        </w:tc>
        <w:tc>
          <w:tcPr>
            <w:tcW w:w="1554" w:type="dxa"/>
            <w:vAlign w:val="center"/>
          </w:tcPr>
          <w:p w14:paraId="29DE70D6" w14:textId="59D2B40E" w:rsidR="00310729" w:rsidRPr="00346644" w:rsidRDefault="00346644" w:rsidP="00310729">
            <w:pPr>
              <w:pStyle w:val="Bezmezer"/>
              <w:spacing w:before="120" w:after="120"/>
              <w:jc w:val="center"/>
              <w:rPr>
                <w:rFonts w:ascii="Calibri" w:hAnsi="Calibri" w:cs="Calibri"/>
                <w:sz w:val="18"/>
                <w:szCs w:val="18"/>
              </w:rPr>
            </w:pPr>
            <w:r w:rsidRPr="00346644">
              <w:rPr>
                <w:rFonts w:ascii="Calibri" w:hAnsi="Calibri" w:cs="Calibri"/>
                <w:sz w:val="18"/>
                <w:szCs w:val="18"/>
              </w:rPr>
              <w:t>141 570</w:t>
            </w:r>
            <w:r w:rsidR="00513A8F">
              <w:rPr>
                <w:rFonts w:ascii="Calibri" w:hAnsi="Calibri" w:cs="Calibri"/>
                <w:sz w:val="18"/>
                <w:szCs w:val="18"/>
              </w:rPr>
              <w:t>.-</w:t>
            </w:r>
          </w:p>
        </w:tc>
      </w:tr>
      <w:tr w:rsidR="00310729" w:rsidRPr="00ED3839" w14:paraId="26C44DEF" w14:textId="77777777" w:rsidTr="008844A4">
        <w:tc>
          <w:tcPr>
            <w:tcW w:w="4390" w:type="dxa"/>
          </w:tcPr>
          <w:p w14:paraId="491D694F" w14:textId="3C405E6E" w:rsidR="00310729" w:rsidRPr="00346644" w:rsidRDefault="00310729" w:rsidP="00310729">
            <w:pPr>
              <w:pStyle w:val="Bezmezer"/>
              <w:spacing w:before="120" w:after="120"/>
              <w:rPr>
                <w:rFonts w:ascii="Calibri" w:hAnsi="Calibri" w:cs="Calibri"/>
                <w:sz w:val="18"/>
                <w:szCs w:val="18"/>
              </w:rPr>
            </w:pPr>
            <w:r w:rsidRPr="00346644">
              <w:rPr>
                <w:rFonts w:ascii="Calibri" w:hAnsi="Calibri" w:cs="Calibri"/>
                <w:sz w:val="18"/>
                <w:szCs w:val="18"/>
              </w:rPr>
              <w:t>Část 2 – Zpracování studie proveditelnosti dle závazné osnovy</w:t>
            </w:r>
          </w:p>
        </w:tc>
        <w:tc>
          <w:tcPr>
            <w:tcW w:w="1559" w:type="dxa"/>
            <w:vAlign w:val="center"/>
          </w:tcPr>
          <w:p w14:paraId="085DC642" w14:textId="002AE54D"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98 000</w:t>
            </w:r>
            <w:r w:rsidR="00513A8F">
              <w:rPr>
                <w:rFonts w:ascii="Calibri" w:hAnsi="Calibri" w:cs="Calibri"/>
                <w:sz w:val="18"/>
                <w:szCs w:val="18"/>
              </w:rPr>
              <w:t>.-</w:t>
            </w:r>
          </w:p>
        </w:tc>
        <w:tc>
          <w:tcPr>
            <w:tcW w:w="1559" w:type="dxa"/>
            <w:vAlign w:val="center"/>
          </w:tcPr>
          <w:p w14:paraId="108B7B31" w14:textId="06A2EFFE"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20 580</w:t>
            </w:r>
            <w:r w:rsidR="00513A8F">
              <w:rPr>
                <w:rFonts w:ascii="Calibri" w:hAnsi="Calibri" w:cs="Calibri"/>
                <w:sz w:val="18"/>
                <w:szCs w:val="18"/>
              </w:rPr>
              <w:t>.-</w:t>
            </w:r>
          </w:p>
        </w:tc>
        <w:tc>
          <w:tcPr>
            <w:tcW w:w="1554" w:type="dxa"/>
            <w:vAlign w:val="center"/>
          </w:tcPr>
          <w:p w14:paraId="5201B688" w14:textId="0352616B"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118 580</w:t>
            </w:r>
            <w:r w:rsidR="00513A8F">
              <w:rPr>
                <w:rFonts w:ascii="Calibri" w:hAnsi="Calibri" w:cs="Calibri"/>
                <w:sz w:val="18"/>
                <w:szCs w:val="18"/>
              </w:rPr>
              <w:t>.-</w:t>
            </w:r>
          </w:p>
        </w:tc>
      </w:tr>
      <w:tr w:rsidR="00310729" w:rsidRPr="00ED3839" w14:paraId="1FAA02C9" w14:textId="77777777" w:rsidTr="008844A4">
        <w:tc>
          <w:tcPr>
            <w:tcW w:w="4390" w:type="dxa"/>
          </w:tcPr>
          <w:p w14:paraId="5E12248A" w14:textId="5F1BAFD5" w:rsidR="00310729" w:rsidRPr="00346644" w:rsidRDefault="00310729" w:rsidP="00310729">
            <w:pPr>
              <w:pStyle w:val="Bezmezer"/>
              <w:spacing w:before="120" w:after="120"/>
              <w:rPr>
                <w:rFonts w:ascii="Calibri" w:hAnsi="Calibri" w:cs="Calibri"/>
                <w:sz w:val="18"/>
                <w:szCs w:val="18"/>
              </w:rPr>
            </w:pPr>
            <w:r w:rsidRPr="00346644">
              <w:rPr>
                <w:rFonts w:ascii="Calibri" w:hAnsi="Calibri" w:cs="Calibri"/>
                <w:sz w:val="18"/>
                <w:szCs w:val="18"/>
              </w:rPr>
              <w:t>Část 3 – Zpracování formuláře pro odbor hlavního architekta eGovernmentu MVČR</w:t>
            </w:r>
          </w:p>
        </w:tc>
        <w:tc>
          <w:tcPr>
            <w:tcW w:w="1559" w:type="dxa"/>
            <w:vAlign w:val="center"/>
          </w:tcPr>
          <w:p w14:paraId="79109D3E" w14:textId="08AB72B9" w:rsidR="00310729" w:rsidRPr="00346644" w:rsidRDefault="00310729" w:rsidP="00310729">
            <w:pPr>
              <w:pStyle w:val="Bezmezer"/>
              <w:spacing w:before="120" w:after="120"/>
              <w:jc w:val="center"/>
              <w:rPr>
                <w:rFonts w:ascii="Calibri" w:hAnsi="Calibri" w:cs="Calibri"/>
                <w:sz w:val="18"/>
                <w:szCs w:val="18"/>
              </w:rPr>
            </w:pPr>
            <w:r w:rsidRPr="00346644">
              <w:rPr>
                <w:rFonts w:ascii="Calibri" w:hAnsi="Calibri" w:cs="Calibri"/>
                <w:color w:val="000000"/>
                <w:sz w:val="18"/>
                <w:szCs w:val="18"/>
              </w:rPr>
              <w:t>50 000</w:t>
            </w:r>
            <w:r w:rsidR="00513A8F">
              <w:rPr>
                <w:rFonts w:ascii="Calibri" w:hAnsi="Calibri" w:cs="Calibri"/>
                <w:sz w:val="18"/>
                <w:szCs w:val="18"/>
              </w:rPr>
              <w:t>.-</w:t>
            </w:r>
          </w:p>
        </w:tc>
        <w:tc>
          <w:tcPr>
            <w:tcW w:w="1559" w:type="dxa"/>
            <w:vAlign w:val="center"/>
          </w:tcPr>
          <w:p w14:paraId="0D6D4EEF" w14:textId="3A4866F7" w:rsidR="00310729" w:rsidRPr="00346644" w:rsidRDefault="00310729" w:rsidP="00310729">
            <w:pPr>
              <w:pStyle w:val="Bezmezer"/>
              <w:spacing w:before="120" w:after="120"/>
              <w:jc w:val="center"/>
              <w:rPr>
                <w:rFonts w:ascii="Calibri" w:hAnsi="Calibri" w:cs="Calibri"/>
                <w:sz w:val="18"/>
                <w:szCs w:val="18"/>
              </w:rPr>
            </w:pPr>
            <w:r w:rsidRPr="00346644">
              <w:rPr>
                <w:rFonts w:ascii="Calibri" w:hAnsi="Calibri" w:cs="Calibri"/>
                <w:color w:val="000000"/>
                <w:sz w:val="18"/>
                <w:szCs w:val="18"/>
              </w:rPr>
              <w:t>10 500</w:t>
            </w:r>
            <w:r w:rsidR="00513A8F">
              <w:rPr>
                <w:rFonts w:ascii="Calibri" w:hAnsi="Calibri" w:cs="Calibri"/>
                <w:sz w:val="18"/>
                <w:szCs w:val="18"/>
              </w:rPr>
              <w:t>.-</w:t>
            </w:r>
          </w:p>
        </w:tc>
        <w:tc>
          <w:tcPr>
            <w:tcW w:w="1554" w:type="dxa"/>
            <w:vAlign w:val="center"/>
          </w:tcPr>
          <w:p w14:paraId="3579E098" w14:textId="0A7001AB" w:rsidR="00310729" w:rsidRPr="00346644" w:rsidRDefault="00310729" w:rsidP="00310729">
            <w:pPr>
              <w:pStyle w:val="Bezmezer"/>
              <w:spacing w:before="120" w:after="120"/>
              <w:jc w:val="center"/>
              <w:rPr>
                <w:rFonts w:ascii="Calibri" w:hAnsi="Calibri" w:cs="Calibri"/>
                <w:sz w:val="18"/>
                <w:szCs w:val="18"/>
              </w:rPr>
            </w:pPr>
            <w:r w:rsidRPr="00346644">
              <w:rPr>
                <w:rFonts w:ascii="Calibri" w:hAnsi="Calibri" w:cs="Calibri"/>
                <w:color w:val="000000"/>
                <w:sz w:val="18"/>
                <w:szCs w:val="18"/>
              </w:rPr>
              <w:t>60 500</w:t>
            </w:r>
            <w:r w:rsidR="00513A8F">
              <w:rPr>
                <w:rFonts w:ascii="Calibri" w:hAnsi="Calibri" w:cs="Calibri"/>
                <w:sz w:val="18"/>
                <w:szCs w:val="18"/>
              </w:rPr>
              <w:t>.-</w:t>
            </w:r>
          </w:p>
        </w:tc>
      </w:tr>
      <w:tr w:rsidR="00310729" w:rsidRPr="00ED3839" w14:paraId="51663B42" w14:textId="77777777" w:rsidTr="008844A4">
        <w:tc>
          <w:tcPr>
            <w:tcW w:w="4390" w:type="dxa"/>
          </w:tcPr>
          <w:p w14:paraId="7A11E691" w14:textId="608F326D" w:rsidR="00310729" w:rsidRPr="00346644" w:rsidRDefault="00310729" w:rsidP="00310729">
            <w:pPr>
              <w:pStyle w:val="Bezmezer"/>
              <w:spacing w:before="120" w:after="120"/>
              <w:rPr>
                <w:rFonts w:ascii="Calibri" w:hAnsi="Calibri" w:cs="Calibri"/>
                <w:sz w:val="18"/>
                <w:szCs w:val="18"/>
              </w:rPr>
            </w:pPr>
            <w:r w:rsidRPr="00346644">
              <w:rPr>
                <w:rFonts w:ascii="Calibri" w:hAnsi="Calibri" w:cs="Calibri"/>
                <w:sz w:val="18"/>
                <w:szCs w:val="18"/>
              </w:rPr>
              <w:t>Část 4 – Zpracování žádosti o podporu</w:t>
            </w:r>
          </w:p>
        </w:tc>
        <w:tc>
          <w:tcPr>
            <w:tcW w:w="1559" w:type="dxa"/>
            <w:vAlign w:val="center"/>
          </w:tcPr>
          <w:p w14:paraId="1BC72F7B" w14:textId="2AADBDB6"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16 500</w:t>
            </w:r>
            <w:r w:rsidR="00513A8F">
              <w:rPr>
                <w:rFonts w:ascii="Calibri" w:hAnsi="Calibri" w:cs="Calibri"/>
                <w:sz w:val="18"/>
                <w:szCs w:val="18"/>
              </w:rPr>
              <w:t>.-</w:t>
            </w:r>
          </w:p>
        </w:tc>
        <w:tc>
          <w:tcPr>
            <w:tcW w:w="1559" w:type="dxa"/>
            <w:vAlign w:val="center"/>
          </w:tcPr>
          <w:p w14:paraId="43753D40" w14:textId="4978CC74"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3 465</w:t>
            </w:r>
            <w:r w:rsidR="00513A8F">
              <w:rPr>
                <w:rFonts w:ascii="Calibri" w:hAnsi="Calibri" w:cs="Calibri"/>
                <w:sz w:val="18"/>
                <w:szCs w:val="18"/>
              </w:rPr>
              <w:t>.-</w:t>
            </w:r>
          </w:p>
        </w:tc>
        <w:tc>
          <w:tcPr>
            <w:tcW w:w="1554" w:type="dxa"/>
            <w:vAlign w:val="center"/>
          </w:tcPr>
          <w:p w14:paraId="03BBA99A" w14:textId="05FCAEA8"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19 965</w:t>
            </w:r>
            <w:r w:rsidR="00513A8F">
              <w:rPr>
                <w:rFonts w:ascii="Calibri" w:hAnsi="Calibri" w:cs="Calibri"/>
                <w:sz w:val="18"/>
                <w:szCs w:val="18"/>
              </w:rPr>
              <w:t>.-</w:t>
            </w:r>
          </w:p>
        </w:tc>
      </w:tr>
      <w:tr w:rsidR="00310729" w:rsidRPr="00ED3839" w14:paraId="662D6CF5" w14:textId="77777777" w:rsidTr="00063C87">
        <w:tc>
          <w:tcPr>
            <w:tcW w:w="4390" w:type="dxa"/>
            <w:shd w:val="clear" w:color="auto" w:fill="F2F2F2" w:themeFill="background1" w:themeFillShade="F2"/>
          </w:tcPr>
          <w:p w14:paraId="53EE8B16" w14:textId="77777777" w:rsidR="00310729" w:rsidRPr="00346644" w:rsidRDefault="00310729" w:rsidP="00310729">
            <w:pPr>
              <w:pStyle w:val="Bezmezer"/>
              <w:spacing w:before="120" w:after="120"/>
              <w:rPr>
                <w:rFonts w:ascii="Calibri" w:hAnsi="Calibri" w:cs="Calibri"/>
                <w:sz w:val="18"/>
                <w:szCs w:val="18"/>
              </w:rPr>
            </w:pPr>
            <w:r w:rsidRPr="00346644">
              <w:rPr>
                <w:rFonts w:ascii="Calibri" w:hAnsi="Calibri" w:cs="Calibri"/>
                <w:sz w:val="18"/>
                <w:szCs w:val="18"/>
              </w:rPr>
              <w:t>Cena celkem</w:t>
            </w:r>
          </w:p>
        </w:tc>
        <w:tc>
          <w:tcPr>
            <w:tcW w:w="1559" w:type="dxa"/>
            <w:shd w:val="clear" w:color="auto" w:fill="F2F2F2" w:themeFill="background1" w:themeFillShade="F2"/>
            <w:vAlign w:val="center"/>
          </w:tcPr>
          <w:p w14:paraId="015AACDA" w14:textId="6653A7E9" w:rsidR="00310729" w:rsidRPr="00346644" w:rsidRDefault="00310729" w:rsidP="00310729">
            <w:pPr>
              <w:pStyle w:val="Bezmezer"/>
              <w:spacing w:before="120" w:after="120"/>
              <w:jc w:val="center"/>
              <w:rPr>
                <w:rFonts w:ascii="Calibri" w:hAnsi="Calibri" w:cs="Calibri"/>
                <w:sz w:val="18"/>
                <w:szCs w:val="18"/>
              </w:rPr>
            </w:pPr>
            <w:r w:rsidRPr="00346644">
              <w:rPr>
                <w:rFonts w:ascii="Calibri" w:hAnsi="Calibri" w:cs="Calibri"/>
                <w:color w:val="000000"/>
                <w:sz w:val="18"/>
                <w:szCs w:val="18"/>
              </w:rPr>
              <w:t>2</w:t>
            </w:r>
            <w:r w:rsidR="00346644">
              <w:rPr>
                <w:rFonts w:ascii="Calibri" w:hAnsi="Calibri" w:cs="Calibri"/>
                <w:color w:val="000000"/>
                <w:sz w:val="18"/>
                <w:szCs w:val="18"/>
              </w:rPr>
              <w:t>81 500</w:t>
            </w:r>
            <w:r w:rsidR="00513A8F">
              <w:rPr>
                <w:rFonts w:ascii="Calibri" w:hAnsi="Calibri" w:cs="Calibri"/>
                <w:sz w:val="18"/>
                <w:szCs w:val="18"/>
              </w:rPr>
              <w:t>.-</w:t>
            </w:r>
          </w:p>
        </w:tc>
        <w:tc>
          <w:tcPr>
            <w:tcW w:w="1559" w:type="dxa"/>
            <w:shd w:val="clear" w:color="auto" w:fill="F2F2F2" w:themeFill="background1" w:themeFillShade="F2"/>
            <w:vAlign w:val="center"/>
          </w:tcPr>
          <w:p w14:paraId="0EA5E337" w14:textId="325D89B6"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59 115</w:t>
            </w:r>
            <w:r w:rsidR="00513A8F">
              <w:rPr>
                <w:rFonts w:ascii="Calibri" w:hAnsi="Calibri" w:cs="Calibri"/>
                <w:sz w:val="18"/>
                <w:szCs w:val="18"/>
              </w:rPr>
              <w:t>.-</w:t>
            </w:r>
          </w:p>
        </w:tc>
        <w:tc>
          <w:tcPr>
            <w:tcW w:w="1554" w:type="dxa"/>
            <w:shd w:val="clear" w:color="auto" w:fill="F2F2F2" w:themeFill="background1" w:themeFillShade="F2"/>
            <w:vAlign w:val="center"/>
          </w:tcPr>
          <w:p w14:paraId="0D0A7B6B" w14:textId="49C5099C" w:rsidR="00310729" w:rsidRPr="00346644" w:rsidRDefault="00346644" w:rsidP="00310729">
            <w:pPr>
              <w:pStyle w:val="Bezmezer"/>
              <w:spacing w:before="120" w:after="120"/>
              <w:jc w:val="center"/>
              <w:rPr>
                <w:rFonts w:ascii="Calibri" w:hAnsi="Calibri" w:cs="Calibri"/>
                <w:sz w:val="18"/>
                <w:szCs w:val="18"/>
              </w:rPr>
            </w:pPr>
            <w:r>
              <w:rPr>
                <w:rFonts w:ascii="Calibri" w:hAnsi="Calibri" w:cs="Calibri"/>
                <w:sz w:val="18"/>
                <w:szCs w:val="18"/>
              </w:rPr>
              <w:t>340 615</w:t>
            </w:r>
            <w:r w:rsidR="00513A8F">
              <w:rPr>
                <w:rFonts w:ascii="Calibri" w:hAnsi="Calibri" w:cs="Calibri"/>
                <w:sz w:val="18"/>
                <w:szCs w:val="18"/>
              </w:rPr>
              <w:t>.-</w:t>
            </w:r>
          </w:p>
        </w:tc>
      </w:tr>
    </w:tbl>
    <w:p w14:paraId="14EE644E" w14:textId="76724D25"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V ceně jsou započítány veškeré náklady Zhotovitele na provedení díla. Cena díla bude uhrazena Objednatelem na základě faktury Zhotovitele </w:t>
      </w:r>
      <w:r w:rsidR="006B545E">
        <w:rPr>
          <w:rFonts w:ascii="Calibri" w:hAnsi="Calibri" w:cs="Arial"/>
          <w:sz w:val="20"/>
        </w:rPr>
        <w:t xml:space="preserve">vystavené </w:t>
      </w:r>
      <w:r w:rsidRPr="00BC1362">
        <w:rPr>
          <w:rFonts w:ascii="Calibri" w:hAnsi="Calibri" w:cs="Arial"/>
          <w:sz w:val="20"/>
        </w:rPr>
        <w:t>po dokončení a předání</w:t>
      </w:r>
      <w:r w:rsidR="006B545E">
        <w:rPr>
          <w:rFonts w:ascii="Calibri" w:hAnsi="Calibri" w:cs="Arial"/>
          <w:sz w:val="20"/>
        </w:rPr>
        <w:t xml:space="preserve"> </w:t>
      </w:r>
      <w:r w:rsidR="00836490">
        <w:rPr>
          <w:rFonts w:ascii="Calibri" w:hAnsi="Calibri" w:cs="Arial"/>
          <w:sz w:val="20"/>
        </w:rPr>
        <w:t xml:space="preserve">jednotlivých částí </w:t>
      </w:r>
      <w:r w:rsidRPr="00BC1362">
        <w:rPr>
          <w:rFonts w:ascii="Calibri" w:hAnsi="Calibri" w:cs="Arial"/>
          <w:sz w:val="20"/>
        </w:rPr>
        <w:t>díla.</w:t>
      </w:r>
    </w:p>
    <w:p w14:paraId="188ACB85" w14:textId="77777777" w:rsidR="00DB0B60" w:rsidRDefault="00DB0B60" w:rsidP="00DB0B60">
      <w:pPr>
        <w:pStyle w:val="Zkladntextodsazen"/>
        <w:numPr>
          <w:ilvl w:val="1"/>
          <w:numId w:val="3"/>
        </w:numPr>
        <w:spacing w:before="120" w:after="120" w:line="288" w:lineRule="auto"/>
        <w:ind w:left="426" w:hanging="426"/>
        <w:rPr>
          <w:rFonts w:ascii="Calibri" w:hAnsi="Calibri" w:cs="Arial"/>
          <w:sz w:val="20"/>
        </w:rPr>
      </w:pPr>
      <w:r w:rsidRPr="00473345">
        <w:rPr>
          <w:rFonts w:ascii="Calibri" w:hAnsi="Calibri" w:cs="Arial"/>
          <w:sz w:val="20"/>
        </w:rPr>
        <w:t xml:space="preserve">Realizovaná zakázka bude </w:t>
      </w:r>
      <w:r w:rsidR="003B43AB" w:rsidRPr="00473345">
        <w:rPr>
          <w:rFonts w:ascii="Calibri" w:hAnsi="Calibri" w:cs="Arial"/>
          <w:sz w:val="20"/>
        </w:rPr>
        <w:t>Objednatelem</w:t>
      </w:r>
      <w:r w:rsidR="003B43AB">
        <w:rPr>
          <w:rFonts w:ascii="Calibri" w:hAnsi="Calibri" w:cs="Arial"/>
          <w:sz w:val="20"/>
        </w:rPr>
        <w:t xml:space="preserve"> </w:t>
      </w:r>
      <w:r w:rsidRPr="0081143B">
        <w:rPr>
          <w:rFonts w:ascii="Calibri" w:hAnsi="Calibri" w:cs="Arial"/>
          <w:sz w:val="20"/>
        </w:rPr>
        <w:t>uhrazena zhotoviteli na základě faktury, která bude splňovat náležitosti daňového dokladu dle platných obecně závazných právních předpisů.</w:t>
      </w:r>
    </w:p>
    <w:p w14:paraId="1FAE7639" w14:textId="0C5B33D9" w:rsidR="001D588F" w:rsidRPr="001D588F" w:rsidRDefault="001D588F" w:rsidP="001D588F">
      <w:pPr>
        <w:pStyle w:val="Zkladntextodsazen"/>
        <w:numPr>
          <w:ilvl w:val="1"/>
          <w:numId w:val="3"/>
        </w:numPr>
        <w:spacing w:before="120" w:after="120" w:line="288" w:lineRule="auto"/>
        <w:rPr>
          <w:rFonts w:ascii="Calibri" w:hAnsi="Calibri" w:cs="Arial"/>
          <w:sz w:val="20"/>
        </w:rPr>
      </w:pPr>
      <w:r w:rsidRPr="001D588F">
        <w:rPr>
          <w:rFonts w:ascii="Calibri" w:hAnsi="Calibri" w:cs="Arial"/>
          <w:sz w:val="20"/>
        </w:rPr>
        <w:t>Každý originální účetní doklad bude</w:t>
      </w:r>
      <w:r>
        <w:rPr>
          <w:rFonts w:ascii="Calibri" w:hAnsi="Calibri" w:cs="Arial"/>
          <w:sz w:val="20"/>
        </w:rPr>
        <w:t xml:space="preserve"> </w:t>
      </w:r>
      <w:r w:rsidRPr="001D588F">
        <w:rPr>
          <w:rFonts w:ascii="Calibri" w:hAnsi="Calibri" w:cs="Arial"/>
          <w:sz w:val="20"/>
        </w:rPr>
        <w:t>obsahovat registrační číslo projektu</w:t>
      </w:r>
      <w:r w:rsidR="00557388">
        <w:rPr>
          <w:rFonts w:ascii="Calibri" w:hAnsi="Calibri" w:cs="Arial"/>
          <w:sz w:val="20"/>
        </w:rPr>
        <w:t>, bude-li toto číslo již známé</w:t>
      </w:r>
      <w:r w:rsidRPr="001D588F">
        <w:rPr>
          <w:rFonts w:ascii="Calibri" w:hAnsi="Calibri" w:cs="Arial"/>
          <w:sz w:val="20"/>
        </w:rPr>
        <w:t>.</w:t>
      </w:r>
    </w:p>
    <w:p w14:paraId="02FA386F" w14:textId="7EC2D37D" w:rsidR="00DB0B60" w:rsidRPr="0010048D" w:rsidRDefault="00DB0B60" w:rsidP="00DB0B60">
      <w:pPr>
        <w:pStyle w:val="Zkladntextodsazen"/>
        <w:numPr>
          <w:ilvl w:val="1"/>
          <w:numId w:val="3"/>
        </w:numPr>
        <w:spacing w:before="120" w:after="120" w:line="288" w:lineRule="auto"/>
        <w:ind w:left="426" w:hanging="426"/>
        <w:rPr>
          <w:rFonts w:ascii="Calibri" w:hAnsi="Calibri" w:cs="Arial"/>
          <w:sz w:val="20"/>
        </w:rPr>
      </w:pPr>
      <w:r w:rsidRPr="0081143B">
        <w:rPr>
          <w:rFonts w:ascii="Calibri" w:hAnsi="Calibri" w:cs="Arial"/>
          <w:sz w:val="20"/>
        </w:rPr>
        <w:t xml:space="preserve">Splatnost faktury – daňového dokladu činí </w:t>
      </w:r>
      <w:r w:rsidR="00952FA4">
        <w:rPr>
          <w:rFonts w:ascii="Calibri" w:hAnsi="Calibri" w:cs="Arial"/>
          <w:sz w:val="20"/>
        </w:rPr>
        <w:t>30</w:t>
      </w:r>
      <w:r w:rsidRPr="0081143B">
        <w:rPr>
          <w:rFonts w:ascii="Calibri" w:hAnsi="Calibri" w:cs="Arial"/>
          <w:sz w:val="20"/>
        </w:rPr>
        <w:t xml:space="preserve"> kalendářních dní od jejího doručení Objednateli za</w:t>
      </w:r>
      <w:r w:rsidR="00EA3E5F">
        <w:rPr>
          <w:rFonts w:ascii="Calibri" w:hAnsi="Calibri" w:cs="Arial"/>
          <w:sz w:val="20"/>
        </w:rPr>
        <w:t> </w:t>
      </w:r>
      <w:r w:rsidRPr="0081143B">
        <w:rPr>
          <w:rFonts w:ascii="Calibri" w:hAnsi="Calibri" w:cs="Arial"/>
          <w:sz w:val="20"/>
        </w:rPr>
        <w:t>předpokladu, že bude vystavena v souladu s platebními podmínkami a bude splňovat všechny uvedené náležitosti, týkající se vystavené faktury.</w:t>
      </w:r>
    </w:p>
    <w:p w14:paraId="5453B7FD" w14:textId="77777777" w:rsidR="00DB0B60" w:rsidRDefault="00DB0B60" w:rsidP="00DB0B60">
      <w:pPr>
        <w:pStyle w:val="Zkladntextodsazen"/>
        <w:numPr>
          <w:ilvl w:val="1"/>
          <w:numId w:val="3"/>
        </w:numPr>
        <w:spacing w:before="120" w:after="120" w:line="288" w:lineRule="auto"/>
        <w:ind w:left="426" w:hanging="426"/>
        <w:rPr>
          <w:rFonts w:ascii="Calibri" w:hAnsi="Calibri" w:cs="Arial"/>
          <w:sz w:val="20"/>
        </w:rPr>
      </w:pPr>
      <w:r w:rsidRPr="0081143B">
        <w:rPr>
          <w:rFonts w:ascii="Calibri" w:hAnsi="Calibri" w:cs="Arial"/>
          <w:sz w:val="20"/>
        </w:rPr>
        <w:t xml:space="preserve">Objednatel má právo vrátit </w:t>
      </w:r>
      <w:r w:rsidR="003B43AB">
        <w:rPr>
          <w:rFonts w:ascii="Calibri" w:hAnsi="Calibri" w:cs="Arial"/>
          <w:sz w:val="20"/>
        </w:rPr>
        <w:t xml:space="preserve">Zhotoviteli </w:t>
      </w:r>
      <w:r w:rsidRPr="0081143B">
        <w:rPr>
          <w:rFonts w:ascii="Calibri" w:hAnsi="Calibri" w:cs="Arial"/>
          <w:sz w:val="20"/>
        </w:rPr>
        <w:t>před datem splatnosti fakturu neobsahující všechny zákonem i</w:t>
      </w:r>
      <w:r w:rsidR="00EA3E5F">
        <w:rPr>
          <w:rFonts w:ascii="Calibri" w:hAnsi="Calibri" w:cs="Arial"/>
          <w:sz w:val="20"/>
        </w:rPr>
        <w:t> </w:t>
      </w:r>
      <w:r w:rsidRPr="0081143B">
        <w:rPr>
          <w:rFonts w:ascii="Calibri" w:hAnsi="Calibri" w:cs="Arial"/>
          <w:sz w:val="20"/>
        </w:rPr>
        <w:t>smlouvou vyžadované náležitosti s tím, že Zhotovitel je povinen vystavit fakturu novou s novým termínem splatnosti a Objednatel není v takovém případě v prodlení s úhradou.</w:t>
      </w:r>
    </w:p>
    <w:p w14:paraId="2AC6518F" w14:textId="77777777" w:rsidR="00DB0B60" w:rsidRPr="0010048D" w:rsidRDefault="00DB0B60" w:rsidP="00DB0B60">
      <w:pPr>
        <w:pStyle w:val="Zkladntextodsazen"/>
        <w:numPr>
          <w:ilvl w:val="1"/>
          <w:numId w:val="3"/>
        </w:numPr>
        <w:spacing w:before="120" w:after="120" w:line="288" w:lineRule="auto"/>
        <w:rPr>
          <w:rFonts w:ascii="Calibri" w:hAnsi="Calibri" w:cs="Arial"/>
          <w:sz w:val="20"/>
        </w:rPr>
      </w:pPr>
      <w:r>
        <w:rPr>
          <w:rFonts w:ascii="Calibri" w:hAnsi="Calibri" w:cs="Arial"/>
          <w:sz w:val="20"/>
        </w:rPr>
        <w:t>Platba bude provedena po akceptaci díla Objednatelem</w:t>
      </w:r>
      <w:r w:rsidR="00432856">
        <w:rPr>
          <w:rFonts w:ascii="Calibri" w:hAnsi="Calibri" w:cs="Arial"/>
          <w:sz w:val="20"/>
        </w:rPr>
        <w:t>.</w:t>
      </w:r>
      <w:r w:rsidR="00C233E8">
        <w:rPr>
          <w:rFonts w:ascii="Calibri" w:hAnsi="Calibri" w:cs="Arial"/>
          <w:sz w:val="20"/>
        </w:rPr>
        <w:t xml:space="preserve"> </w:t>
      </w:r>
      <w:r w:rsidRPr="0081143B">
        <w:rPr>
          <w:rFonts w:ascii="Calibri" w:hAnsi="Calibri" w:cs="Arial"/>
          <w:sz w:val="20"/>
        </w:rPr>
        <w:t>Úhrada daňových dokladů bude splněna dnem odepsání částky z účtu Objednatele. Faktura musí obsahovat všechny náležitosti řádného účetního dokladu ve smyslu příslušných právních předpisů (zejména zákona o účetnictví č. 563/1991 Sb., a o dani z přidané hodnoty č. 235/2004 Sb., v platných zněních).</w:t>
      </w:r>
    </w:p>
    <w:p w14:paraId="1533B3F8" w14:textId="77777777" w:rsidR="00503DB2" w:rsidRPr="00BC1362" w:rsidRDefault="002815EA" w:rsidP="000D0E9E">
      <w:pPr>
        <w:pStyle w:val="Zkladntextodsazen"/>
        <w:numPr>
          <w:ilvl w:val="0"/>
          <w:numId w:val="3"/>
        </w:numPr>
        <w:spacing w:before="180" w:after="120" w:line="288" w:lineRule="auto"/>
        <w:ind w:left="357" w:hanging="357"/>
        <w:rPr>
          <w:rFonts w:ascii="Calibri" w:hAnsi="Calibri" w:cs="Arial"/>
          <w:b/>
          <w:sz w:val="20"/>
        </w:rPr>
      </w:pPr>
      <w:r w:rsidRPr="00BC1362">
        <w:rPr>
          <w:rFonts w:ascii="Calibri" w:hAnsi="Calibri" w:cs="Arial"/>
          <w:b/>
          <w:sz w:val="20"/>
        </w:rPr>
        <w:lastRenderedPageBreak/>
        <w:t>ZPŮSOB PŘEDÁNÍ A PŘEVZETÍ PŘEDMĚTU SMLOUVY</w:t>
      </w:r>
    </w:p>
    <w:p w14:paraId="0AAF96BF" w14:textId="153B5D83" w:rsidR="00A84E4E" w:rsidRDefault="00A84E4E" w:rsidP="00BC1362">
      <w:pPr>
        <w:pStyle w:val="Zkladntextodsazen"/>
        <w:numPr>
          <w:ilvl w:val="1"/>
          <w:numId w:val="3"/>
        </w:numPr>
        <w:spacing w:before="120" w:after="120" w:line="288" w:lineRule="auto"/>
        <w:ind w:left="425" w:hanging="431"/>
        <w:rPr>
          <w:rFonts w:ascii="Calibri" w:hAnsi="Calibri" w:cs="Arial"/>
          <w:sz w:val="20"/>
        </w:rPr>
      </w:pPr>
      <w:r w:rsidRPr="00A84E4E">
        <w:rPr>
          <w:rFonts w:ascii="Calibri" w:hAnsi="Calibri" w:cs="Arial"/>
          <w:sz w:val="20"/>
        </w:rPr>
        <w:t>Výstupy plnění</w:t>
      </w:r>
      <w:r w:rsidR="005B34FD">
        <w:rPr>
          <w:rFonts w:ascii="Calibri" w:hAnsi="Calibri" w:cs="Arial"/>
          <w:sz w:val="20"/>
        </w:rPr>
        <w:t xml:space="preserve"> pro část 1</w:t>
      </w:r>
      <w:r w:rsidR="00BC6F9C">
        <w:rPr>
          <w:rFonts w:ascii="Calibri" w:hAnsi="Calibri" w:cs="Arial"/>
          <w:sz w:val="20"/>
        </w:rPr>
        <w:t xml:space="preserve">, 2 a </w:t>
      </w:r>
      <w:r w:rsidR="005B34FD">
        <w:rPr>
          <w:rFonts w:ascii="Calibri" w:hAnsi="Calibri" w:cs="Arial"/>
          <w:sz w:val="20"/>
        </w:rPr>
        <w:t>3</w:t>
      </w:r>
      <w:r w:rsidRPr="00A84E4E">
        <w:rPr>
          <w:rFonts w:ascii="Calibri" w:hAnsi="Calibri" w:cs="Arial"/>
          <w:sz w:val="20"/>
        </w:rPr>
        <w:t xml:space="preserve"> budou předány v elektronické podobě v editovatelném formátu DOCX/XLSX a ve formátu PDF</w:t>
      </w:r>
      <w:r w:rsidR="00BC6F9C">
        <w:rPr>
          <w:rFonts w:ascii="Calibri" w:hAnsi="Calibri" w:cs="Arial"/>
          <w:sz w:val="20"/>
        </w:rPr>
        <w:t>. Výstupy plnění p</w:t>
      </w:r>
      <w:r w:rsidR="005B34FD">
        <w:rPr>
          <w:rFonts w:ascii="Calibri" w:hAnsi="Calibri" w:cs="Arial"/>
          <w:sz w:val="20"/>
        </w:rPr>
        <w:t xml:space="preserve">ro část 4 budou předány </w:t>
      </w:r>
      <w:r w:rsidR="005B34FD" w:rsidRPr="00A84E4E">
        <w:rPr>
          <w:rFonts w:ascii="Calibri" w:hAnsi="Calibri" w:cs="Arial"/>
          <w:sz w:val="20"/>
        </w:rPr>
        <w:t>v elektronické podobě</w:t>
      </w:r>
      <w:r w:rsidR="005B34FD">
        <w:rPr>
          <w:rFonts w:ascii="Calibri" w:hAnsi="Calibri" w:cs="Arial"/>
          <w:sz w:val="20"/>
        </w:rPr>
        <w:t xml:space="preserve"> </w:t>
      </w:r>
      <w:r w:rsidR="005B34FD" w:rsidRPr="00A84E4E">
        <w:rPr>
          <w:rFonts w:ascii="Calibri" w:hAnsi="Calibri" w:cs="Arial"/>
          <w:sz w:val="20"/>
        </w:rPr>
        <w:t>ve formátu PDF</w:t>
      </w:r>
      <w:r w:rsidR="005B34FD">
        <w:rPr>
          <w:rFonts w:ascii="Calibri" w:hAnsi="Calibri" w:cs="Arial"/>
          <w:sz w:val="20"/>
        </w:rPr>
        <w:t xml:space="preserve"> jako export z aplikace </w:t>
      </w:r>
      <w:r w:rsidR="005B34FD" w:rsidRPr="00F240EF">
        <w:rPr>
          <w:rFonts w:ascii="Calibri" w:hAnsi="Calibri" w:cs="Arial"/>
          <w:sz w:val="20"/>
        </w:rPr>
        <w:t>MS2021+</w:t>
      </w:r>
      <w:r w:rsidRPr="00A84E4E">
        <w:rPr>
          <w:rFonts w:ascii="Calibri" w:hAnsi="Calibri" w:cs="Arial"/>
          <w:sz w:val="20"/>
        </w:rPr>
        <w:t>.</w:t>
      </w:r>
    </w:p>
    <w:p w14:paraId="7B8BDC79" w14:textId="6B53D8C3"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Předání a převzetí částí díla proběhne na základě akceptace plnění, která zahrnuje porovnání skutečných vlastností díla se specifikací díla uvedenou </w:t>
      </w:r>
      <w:r w:rsidR="000127B0">
        <w:rPr>
          <w:rFonts w:ascii="Calibri" w:hAnsi="Calibri" w:cs="Arial"/>
          <w:sz w:val="20"/>
        </w:rPr>
        <w:t>čl. 1.</w:t>
      </w:r>
      <w:r w:rsidRPr="00BC1362">
        <w:rPr>
          <w:rFonts w:ascii="Calibri" w:hAnsi="Calibri" w:cs="Arial"/>
          <w:sz w:val="20"/>
        </w:rPr>
        <w:t>1</w:t>
      </w:r>
      <w:r w:rsidR="000127B0">
        <w:rPr>
          <w:rFonts w:ascii="Calibri" w:hAnsi="Calibri" w:cs="Arial"/>
          <w:sz w:val="20"/>
        </w:rPr>
        <w:t xml:space="preserve"> této Smlouvy</w:t>
      </w:r>
      <w:r w:rsidRPr="00BC1362">
        <w:rPr>
          <w:rFonts w:ascii="Calibri" w:hAnsi="Calibri" w:cs="Arial"/>
          <w:sz w:val="20"/>
        </w:rPr>
        <w:t xml:space="preserve">. Akceptace plnění je potvrzena podpisem akceptačního protokolu Objednatelem. </w:t>
      </w:r>
    </w:p>
    <w:p w14:paraId="3F9614AE" w14:textId="16A770FE" w:rsidR="00432856" w:rsidRDefault="00432856" w:rsidP="00432856">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Pokud předmět </w:t>
      </w:r>
      <w:r w:rsidR="005C0CAA">
        <w:rPr>
          <w:rFonts w:ascii="Calibri" w:hAnsi="Calibri" w:cs="Arial"/>
          <w:sz w:val="20"/>
        </w:rPr>
        <w:t xml:space="preserve">plnění </w:t>
      </w:r>
      <w:r>
        <w:rPr>
          <w:rFonts w:ascii="Calibri" w:hAnsi="Calibri" w:cs="Arial"/>
          <w:sz w:val="20"/>
        </w:rPr>
        <w:t>nebude odpovídat výsledku, určeném</w:t>
      </w:r>
      <w:r w:rsidR="005C0CAA">
        <w:rPr>
          <w:rFonts w:ascii="Calibri" w:hAnsi="Calibri" w:cs="Arial"/>
          <w:sz w:val="20"/>
        </w:rPr>
        <w:t>u</w:t>
      </w:r>
      <w:r>
        <w:rPr>
          <w:rFonts w:ascii="Calibri" w:hAnsi="Calibri" w:cs="Arial"/>
          <w:sz w:val="20"/>
        </w:rPr>
        <w:t xml:space="preserve"> ve smlouvě, má Objednatel právo t</w:t>
      </w:r>
      <w:r w:rsidR="005C0CAA">
        <w:rPr>
          <w:rFonts w:ascii="Calibri" w:hAnsi="Calibri" w:cs="Arial"/>
          <w:sz w:val="20"/>
        </w:rPr>
        <w:t>o</w:t>
      </w:r>
      <w:r>
        <w:rPr>
          <w:rFonts w:ascii="Calibri" w:hAnsi="Calibri" w:cs="Arial"/>
          <w:sz w:val="20"/>
        </w:rPr>
        <w:t xml:space="preserve">to </w:t>
      </w:r>
      <w:r w:rsidR="005C0CAA">
        <w:rPr>
          <w:rFonts w:ascii="Calibri" w:hAnsi="Calibri" w:cs="Arial"/>
          <w:sz w:val="20"/>
        </w:rPr>
        <w:t xml:space="preserve">plnění </w:t>
      </w:r>
      <w:r>
        <w:rPr>
          <w:rFonts w:ascii="Calibri" w:hAnsi="Calibri" w:cs="Arial"/>
          <w:sz w:val="20"/>
        </w:rPr>
        <w:t xml:space="preserve">nepřevzít a Zhotovitel je povinen bez zbytečného odkladu (nejpozději však do </w:t>
      </w:r>
      <w:r w:rsidR="00842420">
        <w:rPr>
          <w:rFonts w:ascii="Calibri" w:hAnsi="Calibri" w:cs="Arial"/>
          <w:sz w:val="20"/>
        </w:rPr>
        <w:t>1</w:t>
      </w:r>
      <w:r w:rsidR="006F4BAC">
        <w:rPr>
          <w:rFonts w:ascii="Calibri" w:hAnsi="Calibri" w:cs="Arial"/>
          <w:sz w:val="20"/>
        </w:rPr>
        <w:t>5</w:t>
      </w:r>
      <w:r>
        <w:rPr>
          <w:rFonts w:ascii="Calibri" w:hAnsi="Calibri" w:cs="Arial"/>
          <w:sz w:val="20"/>
        </w:rPr>
        <w:t xml:space="preserve"> pracovních dnů) </w:t>
      </w:r>
      <w:r w:rsidR="005C0CAA">
        <w:rPr>
          <w:rFonts w:ascii="Calibri" w:hAnsi="Calibri" w:cs="Arial"/>
          <w:sz w:val="20"/>
        </w:rPr>
        <w:t>zjednat nápravu</w:t>
      </w:r>
      <w:r>
        <w:rPr>
          <w:rFonts w:ascii="Calibri" w:hAnsi="Calibri" w:cs="Arial"/>
          <w:sz w:val="20"/>
        </w:rPr>
        <w:t>.</w:t>
      </w:r>
    </w:p>
    <w:p w14:paraId="7BA42176" w14:textId="77777777" w:rsidR="00503DB2" w:rsidRPr="00BC1362" w:rsidRDefault="00503DB2" w:rsidP="000D0E9E">
      <w:pPr>
        <w:pStyle w:val="Zkladntextodsazen"/>
        <w:numPr>
          <w:ilvl w:val="0"/>
          <w:numId w:val="3"/>
        </w:numPr>
        <w:spacing w:before="180" w:after="120" w:line="288" w:lineRule="auto"/>
        <w:ind w:left="357" w:hanging="357"/>
        <w:rPr>
          <w:rFonts w:ascii="Calibri" w:hAnsi="Calibri" w:cs="Arial"/>
          <w:b/>
          <w:sz w:val="20"/>
        </w:rPr>
      </w:pPr>
      <w:r w:rsidRPr="00BC1362">
        <w:rPr>
          <w:rFonts w:ascii="Calibri" w:hAnsi="Calibri" w:cs="Arial"/>
          <w:b/>
          <w:sz w:val="20"/>
        </w:rPr>
        <w:t>ODPOVĚDNOST ZA ŠKODU</w:t>
      </w:r>
    </w:p>
    <w:p w14:paraId="62A4AC4B"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nesou odpovědnost za způsobenou škodu v rámci platných právních předpisů a této smlouvy. Smluvní strany se zavazují k vyvinutí maximálního úsilí k předcházení škodám a k minimalizaci vzniklých škod.</w:t>
      </w:r>
    </w:p>
    <w:p w14:paraId="62729FF9"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626FEE6B" w14:textId="14F1E118" w:rsidR="00503DB2" w:rsidRDefault="000127B0" w:rsidP="00BC1362">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w:t>
      </w:r>
      <w:r w:rsidR="00503DB2" w:rsidRPr="00BC1362">
        <w:rPr>
          <w:rFonts w:ascii="Calibri" w:hAnsi="Calibri" w:cs="Arial"/>
          <w:sz w:val="20"/>
        </w:rPr>
        <w:t xml:space="preserve">bě smluvní strany </w:t>
      </w:r>
      <w:r>
        <w:rPr>
          <w:rFonts w:ascii="Calibri" w:hAnsi="Calibri" w:cs="Arial"/>
          <w:sz w:val="20"/>
        </w:rPr>
        <w:t xml:space="preserve">konstatují </w:t>
      </w:r>
      <w:r w:rsidR="00503DB2" w:rsidRPr="00BC1362">
        <w:rPr>
          <w:rFonts w:ascii="Calibri" w:hAnsi="Calibri" w:cs="Arial"/>
          <w:sz w:val="20"/>
        </w:rPr>
        <w:t>s ohledem na všechny okolnosti související s uzavřením této smlouvy, že</w:t>
      </w:r>
      <w:r w:rsidR="00CC4269">
        <w:rPr>
          <w:rFonts w:ascii="Calibri" w:hAnsi="Calibri" w:cs="Arial"/>
          <w:sz w:val="20"/>
        </w:rPr>
        <w:t> </w:t>
      </w:r>
      <w:r w:rsidR="00503DB2" w:rsidRPr="00BC1362">
        <w:rPr>
          <w:rFonts w:ascii="Calibri" w:hAnsi="Calibri" w:cs="Arial"/>
          <w:sz w:val="20"/>
        </w:rPr>
        <w:t>úhrnná předvídatelná škoda, která by mohla vzniknout jako možný důsledek porušení povinností jedné smluvní strany, může činit maximálně částku, která byla na základě smlouvy zaplacena zhotoviteli do</w:t>
      </w:r>
      <w:r w:rsidR="00EA3E5F">
        <w:rPr>
          <w:rFonts w:ascii="Calibri" w:hAnsi="Calibri" w:cs="Arial"/>
          <w:sz w:val="20"/>
        </w:rPr>
        <w:t> </w:t>
      </w:r>
      <w:r w:rsidR="00503DB2" w:rsidRPr="00BC1362">
        <w:rPr>
          <w:rFonts w:ascii="Calibri" w:hAnsi="Calibri" w:cs="Arial"/>
          <w:sz w:val="20"/>
        </w:rPr>
        <w:t>okamžiku vzniku škody jako cena plnění této smlouvy.</w:t>
      </w:r>
    </w:p>
    <w:p w14:paraId="7B1A6C57" w14:textId="77777777" w:rsidR="00503DB2" w:rsidRPr="00BC1362" w:rsidRDefault="00503DB2" w:rsidP="000D0E9E">
      <w:pPr>
        <w:pStyle w:val="Zkladntextodsazen"/>
        <w:numPr>
          <w:ilvl w:val="0"/>
          <w:numId w:val="3"/>
        </w:numPr>
        <w:spacing w:before="180" w:after="120" w:line="288" w:lineRule="auto"/>
        <w:ind w:left="357" w:hanging="357"/>
        <w:rPr>
          <w:rFonts w:ascii="Calibri" w:hAnsi="Calibri" w:cs="Arial"/>
          <w:b/>
          <w:sz w:val="20"/>
        </w:rPr>
      </w:pPr>
      <w:r w:rsidRPr="00BC1362">
        <w:rPr>
          <w:rFonts w:ascii="Calibri" w:hAnsi="Calibri" w:cs="Arial"/>
          <w:b/>
          <w:sz w:val="20"/>
        </w:rPr>
        <w:t>DALŠÍ PRÁVA, POVINNOSTI A SOUČINNOST</w:t>
      </w:r>
    </w:p>
    <w:p w14:paraId="1A5E207D" w14:textId="28111089" w:rsidR="00CB64E8" w:rsidRPr="00CB64E8" w:rsidRDefault="00503DB2" w:rsidP="00CB64E8">
      <w:pPr>
        <w:pStyle w:val="Odstavecseseznamem"/>
        <w:numPr>
          <w:ilvl w:val="1"/>
          <w:numId w:val="3"/>
        </w:numPr>
        <w:spacing w:line="276" w:lineRule="auto"/>
        <w:rPr>
          <w:rFonts w:ascii="Calibri" w:hAnsi="Calibri" w:cs="Arial"/>
          <w:sz w:val="20"/>
        </w:rPr>
      </w:pPr>
      <w:r w:rsidRPr="00CB64E8">
        <w:rPr>
          <w:rFonts w:ascii="Calibri" w:hAnsi="Calibri"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r w:rsidR="00CF647E" w:rsidRPr="00CB64E8">
        <w:rPr>
          <w:rFonts w:ascii="Calibri" w:hAnsi="Calibri" w:cs="Arial"/>
          <w:sz w:val="20"/>
        </w:rPr>
        <w:t xml:space="preserve">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4A9D473B" w14:textId="563F9B9B" w:rsidR="00CB64E8" w:rsidRDefault="00CB64E8" w:rsidP="00CB64E8">
      <w:pPr>
        <w:pStyle w:val="Odstavecseseznamem"/>
        <w:numPr>
          <w:ilvl w:val="1"/>
          <w:numId w:val="3"/>
        </w:numPr>
        <w:spacing w:line="276" w:lineRule="auto"/>
        <w:rPr>
          <w:rFonts w:ascii="Calibri" w:hAnsi="Calibri" w:cs="Arial"/>
          <w:sz w:val="20"/>
        </w:rPr>
      </w:pPr>
      <w:r w:rsidRPr="00CB64E8">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 Jedná se o:</w:t>
      </w:r>
    </w:p>
    <w:p w14:paraId="3639F2C3" w14:textId="3CF1A5B6"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zpracování a předání seznamu informačních systémů a aplikací provozovaných na infrastruktuře zadavatele – písemná forma nejpozději do 2 týdnů od podpisu smlouvy</w:t>
      </w:r>
    </w:p>
    <w:p w14:paraId="68230226"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zpracování a předání seznamu systémů zadavatele zařazených do Kritické informační infrastruktury (KII), Informačních systémů základních služeb (ISZS) a Významných informačních systémů (VIS) – písemná forma nejpozději do 2 týdnů od podpisu smlouvy</w:t>
      </w:r>
    </w:p>
    <w:p w14:paraId="22164772"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zpracování a předání popisu současného stavu IT infrastruktury zadavatele, a to na úrovni (1) blokového schématu IT architektury včetně odpovídající popisu schématu (zejména vzájemné vazby a vztahy bloků) a (2) souvisejícího označení a popisu jednotlivých komponent (výrobce, model/typ) – v editovatelné elektronické podobě do 2 týdnů od podpisu smlouvy</w:t>
      </w:r>
    </w:p>
    <w:p w14:paraId="4BBF9982"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 xml:space="preserve">zpracování a předání seznamu projektů v oblasti kybernetické bezpečnosti zadavatele, a to pro projekty se zahájením realizace od 1.1.2021 a pro projekty plánované pro rok 2022; včetně detailní </w:t>
      </w:r>
      <w:r w:rsidRPr="00CB64E8">
        <w:rPr>
          <w:rFonts w:ascii="Calibri" w:hAnsi="Calibri" w:cs="Arial"/>
          <w:sz w:val="20"/>
        </w:rPr>
        <w:lastRenderedPageBreak/>
        <w:t>dokumentace veřejných zakázek a podobných řízení, které jsou nezbytným podkladem pro projektový záměr – písemná forma nejpozději do 2 týdnů od podpisu smlouvy</w:t>
      </w:r>
    </w:p>
    <w:p w14:paraId="1070F9CE"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poskytnutí podkladů pro přípravu technického řešení v podobě požadovaných technologií, jejich konkrétních provedení a sledovaných cílů jejich nasazení (důvodů); vyjádření se ke zpracovanému a předloženému návrhu rozsahu technických opatření, a to ve formě věcných připomínek k jednotlivým opatřením nebo odsouhlasení předloženého návrhu – písemná forma nejpozději do 1 týdne od dodání návrhu a výzvy zhotovitele</w:t>
      </w:r>
    </w:p>
    <w:p w14:paraId="592C04B0"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zpracování a předání seznamu osob nominovaných do projektového týmu objednatele (pro role Projektový manažer, Administrátor projektu, Věcný gestor projektu, Technický gestor projektu, Manažer kvality, Právník projektu, Ekonom projektu, Dotační administrátor, Manažer publicity projektu) – písemná forma do 2 týdnů od podpisu smlouvy</w:t>
      </w:r>
    </w:p>
    <w:p w14:paraId="08BCBE44"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prosté mailové odeslání podkladů na 3 potenciální dodavatele (tzv. průzkum trhu) s využitím zpracovaného zadání od zhotovitele – do 3 dnů od dodání podkladů výzvy zhotovitele</w:t>
      </w:r>
    </w:p>
    <w:p w14:paraId="4BDBE083" w14:textId="77777777" w:rsidR="00CB64E8" w:rsidRPr="00CB64E8" w:rsidRDefault="00CB64E8" w:rsidP="00CB64E8">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poskytnutí odpovědí průzkumu trhu zhotoviteli – do 3 dnů od doručení odpovědí</w:t>
      </w:r>
    </w:p>
    <w:p w14:paraId="7A598D07" w14:textId="75AA4429" w:rsidR="00CB64E8" w:rsidRPr="001D76A1" w:rsidRDefault="00CB64E8" w:rsidP="001D76A1">
      <w:pPr>
        <w:pStyle w:val="Zkladntextodsazen"/>
        <w:numPr>
          <w:ilvl w:val="0"/>
          <w:numId w:val="22"/>
        </w:numPr>
        <w:spacing w:before="120" w:after="120" w:line="288" w:lineRule="auto"/>
        <w:rPr>
          <w:rFonts w:ascii="Calibri" w:hAnsi="Calibri" w:cs="Arial"/>
          <w:sz w:val="20"/>
        </w:rPr>
      </w:pPr>
      <w:r w:rsidRPr="00CB64E8">
        <w:rPr>
          <w:rFonts w:ascii="Calibri" w:hAnsi="Calibri" w:cs="Arial"/>
          <w:sz w:val="20"/>
        </w:rPr>
        <w:t>v případě stavebních úprav: předání projektové dokumentace pro vydání stavebního povolení nebo pro ohlášení stavby – v případě, že stavební práce nevyžadují stavební povolení nebo ohlášení, tak alespoň v minimálním rozsahu technická zpráva a půdorysy pracované projektantem – písemná forma nejpozději do 1 týdne od podpisu smlouvy</w:t>
      </w:r>
    </w:p>
    <w:p w14:paraId="591B3C47" w14:textId="6DCC7825" w:rsidR="00842420" w:rsidRDefault="001D588F" w:rsidP="006E3E22">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Smluvní strany se zavazují</w:t>
      </w:r>
      <w:r>
        <w:rPr>
          <w:rFonts w:ascii="Calibri" w:hAnsi="Calibri" w:cs="Arial"/>
          <w:sz w:val="20"/>
        </w:rPr>
        <w:t>, že</w:t>
      </w:r>
      <w:r w:rsidRPr="00BC1362">
        <w:rPr>
          <w:rFonts w:ascii="Calibri" w:hAnsi="Calibri" w:cs="Arial"/>
          <w:sz w:val="20"/>
        </w:rPr>
        <w:t xml:space="preserve"> </w:t>
      </w:r>
      <w:r w:rsidR="00842420" w:rsidRPr="001D588F">
        <w:rPr>
          <w:rFonts w:ascii="Calibri" w:hAnsi="Calibri" w:cs="Arial"/>
          <w:sz w:val="20"/>
        </w:rPr>
        <w:t>veškerou dokumentaci</w:t>
      </w:r>
      <w:r w:rsidRPr="001D588F">
        <w:rPr>
          <w:rFonts w:ascii="Calibri" w:hAnsi="Calibri" w:cs="Arial"/>
          <w:sz w:val="20"/>
        </w:rPr>
        <w:t xml:space="preserve"> </w:t>
      </w:r>
      <w:r w:rsidR="00842420" w:rsidRPr="001D588F">
        <w:rPr>
          <w:rFonts w:ascii="Calibri" w:hAnsi="Calibri" w:cs="Arial"/>
          <w:sz w:val="20"/>
        </w:rPr>
        <w:t>a účetní doklady, související s</w:t>
      </w:r>
      <w:r w:rsidRPr="001D588F">
        <w:rPr>
          <w:rFonts w:ascii="Calibri" w:hAnsi="Calibri" w:cs="Arial"/>
          <w:sz w:val="20"/>
        </w:rPr>
        <w:t> </w:t>
      </w:r>
      <w:r w:rsidR="00842420" w:rsidRPr="001D588F">
        <w:rPr>
          <w:rFonts w:ascii="Calibri" w:hAnsi="Calibri" w:cs="Arial"/>
          <w:sz w:val="20"/>
        </w:rPr>
        <w:t>realizací</w:t>
      </w:r>
      <w:r w:rsidRPr="001D588F">
        <w:rPr>
          <w:rFonts w:ascii="Calibri" w:hAnsi="Calibri" w:cs="Arial"/>
          <w:sz w:val="20"/>
        </w:rPr>
        <w:t xml:space="preserve"> </w:t>
      </w:r>
      <w:r w:rsidR="00842420" w:rsidRPr="001D588F">
        <w:rPr>
          <w:rFonts w:ascii="Calibri" w:hAnsi="Calibri" w:cs="Arial"/>
          <w:sz w:val="20"/>
        </w:rPr>
        <w:t xml:space="preserve">projektu, </w:t>
      </w:r>
      <w:r>
        <w:rPr>
          <w:rFonts w:ascii="Calibri" w:hAnsi="Calibri" w:cs="Arial"/>
          <w:sz w:val="20"/>
        </w:rPr>
        <w:t>budou archivovat</w:t>
      </w:r>
      <w:r w:rsidR="00842420" w:rsidRPr="001D588F">
        <w:rPr>
          <w:rFonts w:ascii="Calibri" w:hAnsi="Calibri" w:cs="Arial"/>
          <w:sz w:val="20"/>
        </w:rPr>
        <w:t xml:space="preserve"> minimálně do konce</w:t>
      </w:r>
      <w:r w:rsidRPr="001D588F">
        <w:rPr>
          <w:rFonts w:ascii="Calibri" w:hAnsi="Calibri" w:cs="Arial"/>
          <w:sz w:val="20"/>
        </w:rPr>
        <w:t xml:space="preserve"> </w:t>
      </w:r>
      <w:r w:rsidR="00842420" w:rsidRPr="001D588F">
        <w:rPr>
          <w:rFonts w:ascii="Calibri" w:hAnsi="Calibri" w:cs="Arial"/>
          <w:sz w:val="20"/>
        </w:rPr>
        <w:t>roku 20</w:t>
      </w:r>
      <w:r w:rsidR="0042425C">
        <w:rPr>
          <w:rFonts w:ascii="Calibri" w:hAnsi="Calibri" w:cs="Arial"/>
          <w:sz w:val="20"/>
        </w:rPr>
        <w:t>35</w:t>
      </w:r>
      <w:r w:rsidR="00842420" w:rsidRPr="001D588F">
        <w:rPr>
          <w:rFonts w:ascii="Calibri" w:hAnsi="Calibri" w:cs="Arial"/>
          <w:sz w:val="20"/>
        </w:rPr>
        <w:t xml:space="preserve"> a </w:t>
      </w:r>
      <w:r>
        <w:rPr>
          <w:rFonts w:ascii="Calibri" w:hAnsi="Calibri" w:cs="Arial"/>
          <w:sz w:val="20"/>
        </w:rPr>
        <w:t>že</w:t>
      </w:r>
      <w:r w:rsidR="00842420" w:rsidRPr="001D588F">
        <w:rPr>
          <w:rFonts w:ascii="Calibri" w:hAnsi="Calibri" w:cs="Arial"/>
          <w:sz w:val="20"/>
        </w:rPr>
        <w:t xml:space="preserve"> k této dokumentaci umožn</w:t>
      </w:r>
      <w:r>
        <w:rPr>
          <w:rFonts w:ascii="Calibri" w:hAnsi="Calibri" w:cs="Arial"/>
          <w:sz w:val="20"/>
        </w:rPr>
        <w:t>í</w:t>
      </w:r>
      <w:r w:rsidRPr="001D588F">
        <w:rPr>
          <w:rFonts w:ascii="Calibri" w:hAnsi="Calibri" w:cs="Arial"/>
          <w:sz w:val="20"/>
        </w:rPr>
        <w:t xml:space="preserve"> </w:t>
      </w:r>
      <w:r w:rsidR="00842420" w:rsidRPr="001D588F">
        <w:rPr>
          <w:rFonts w:ascii="Calibri" w:hAnsi="Calibri" w:cs="Arial"/>
          <w:sz w:val="20"/>
        </w:rPr>
        <w:t>minimálně do konce roku 2028 přístup.</w:t>
      </w:r>
    </w:p>
    <w:p w14:paraId="04E45FF7" w14:textId="5924484A" w:rsidR="001D588F" w:rsidRPr="001D588F" w:rsidRDefault="001D588F" w:rsidP="00E1360D">
      <w:pPr>
        <w:pStyle w:val="Zkladntextodsazen"/>
        <w:numPr>
          <w:ilvl w:val="1"/>
          <w:numId w:val="3"/>
        </w:numPr>
        <w:spacing w:before="120" w:after="120" w:line="288" w:lineRule="auto"/>
        <w:rPr>
          <w:rFonts w:ascii="Calibri" w:hAnsi="Calibri" w:cs="Arial"/>
          <w:sz w:val="20"/>
        </w:rPr>
      </w:pPr>
      <w:r>
        <w:rPr>
          <w:rFonts w:ascii="Calibri" w:hAnsi="Calibri" w:cs="Arial"/>
          <w:sz w:val="20"/>
        </w:rPr>
        <w:t>Zhotovitel</w:t>
      </w:r>
      <w:r w:rsidRPr="001D588F">
        <w:rPr>
          <w:rFonts w:ascii="Calibri" w:hAnsi="Calibri" w:cs="Arial"/>
          <w:sz w:val="20"/>
        </w:rPr>
        <w:t xml:space="preserve"> je povinen minimálně do konce roku 20</w:t>
      </w:r>
      <w:r w:rsidR="0042425C">
        <w:rPr>
          <w:rFonts w:ascii="Calibri" w:hAnsi="Calibri" w:cs="Arial"/>
          <w:sz w:val="20"/>
        </w:rPr>
        <w:t>35</w:t>
      </w:r>
      <w:r w:rsidRPr="001D588F">
        <w:rPr>
          <w:rFonts w:ascii="Calibri" w:hAnsi="Calibri" w:cs="Arial"/>
          <w:sz w:val="20"/>
        </w:rPr>
        <w:t xml:space="preserve"> poskytovat informace a dokumentaci vztahující se</w:t>
      </w:r>
      <w:r w:rsidR="00CC4269">
        <w:rPr>
          <w:rFonts w:ascii="Calibri" w:hAnsi="Calibri" w:cs="Arial"/>
          <w:sz w:val="20"/>
        </w:rPr>
        <w:t> </w:t>
      </w:r>
      <w:r w:rsidRPr="001D588F">
        <w:rPr>
          <w:rFonts w:ascii="Calibri" w:hAnsi="Calibri" w:cs="Arial"/>
          <w:sz w:val="20"/>
        </w:rPr>
        <w:t xml:space="preserve">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w:t>
      </w:r>
      <w:r>
        <w:rPr>
          <w:rFonts w:ascii="Calibri" w:hAnsi="Calibri" w:cs="Arial"/>
          <w:sz w:val="20"/>
        </w:rPr>
        <w:t xml:space="preserve">prostřednictvím Objednatele </w:t>
      </w:r>
      <w:r w:rsidRPr="001D588F">
        <w:rPr>
          <w:rFonts w:ascii="Calibri" w:hAnsi="Calibri" w:cs="Arial"/>
          <w:sz w:val="20"/>
        </w:rPr>
        <w:t>poskytovatele</w:t>
      </w:r>
      <w:r w:rsidRPr="001D588F">
        <w:t xml:space="preserve"> </w:t>
      </w:r>
      <w:r w:rsidRPr="001D588F">
        <w:rPr>
          <w:rFonts w:ascii="Calibri" w:hAnsi="Calibri" w:cs="Arial"/>
          <w:sz w:val="20"/>
        </w:rPr>
        <w:t>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w:t>
      </w:r>
      <w:r w:rsidR="00EA3E5F">
        <w:rPr>
          <w:rFonts w:ascii="Calibri" w:hAnsi="Calibri" w:cs="Arial"/>
          <w:sz w:val="20"/>
        </w:rPr>
        <w:t> </w:t>
      </w:r>
      <w:r w:rsidRPr="001D588F">
        <w:rPr>
          <w:rFonts w:ascii="Calibri" w:hAnsi="Calibri" w:cs="Arial"/>
          <w:sz w:val="20"/>
        </w:rPr>
        <w:t>výsledcích a kontrolní protokoly z těchto kontrol a auditů. A zároveň vytvořit podmínky k provedení kontroly a poskytnout při provádění kontroly součinnost.</w:t>
      </w:r>
    </w:p>
    <w:p w14:paraId="484236FC" w14:textId="77777777" w:rsidR="00503DB2" w:rsidRPr="00BC1362" w:rsidRDefault="00503DB2" w:rsidP="000D0E9E">
      <w:pPr>
        <w:pStyle w:val="Zkladntextodsazen"/>
        <w:numPr>
          <w:ilvl w:val="0"/>
          <w:numId w:val="3"/>
        </w:numPr>
        <w:spacing w:before="180" w:after="120" w:line="288" w:lineRule="auto"/>
        <w:ind w:left="357" w:hanging="357"/>
        <w:rPr>
          <w:rFonts w:ascii="Calibri" w:hAnsi="Calibri" w:cs="Arial"/>
          <w:b/>
          <w:sz w:val="20"/>
        </w:rPr>
      </w:pPr>
      <w:r w:rsidRPr="00BC1362">
        <w:rPr>
          <w:rFonts w:ascii="Calibri" w:hAnsi="Calibri" w:cs="Arial"/>
          <w:b/>
          <w:sz w:val="20"/>
        </w:rPr>
        <w:t xml:space="preserve">VZÁJEMNÁ </w:t>
      </w:r>
      <w:r w:rsidR="00334793" w:rsidRPr="00BC1362">
        <w:rPr>
          <w:rFonts w:ascii="Calibri" w:hAnsi="Calibri" w:cs="Arial"/>
          <w:b/>
          <w:sz w:val="20"/>
        </w:rPr>
        <w:t>KOMUNIKACE A OPRÁVNĚNÉ</w:t>
      </w:r>
      <w:r w:rsidRPr="00BC1362">
        <w:rPr>
          <w:rFonts w:ascii="Calibri" w:hAnsi="Calibri" w:cs="Arial"/>
          <w:b/>
          <w:sz w:val="20"/>
        </w:rPr>
        <w:t xml:space="preserve"> OSOBY</w:t>
      </w:r>
    </w:p>
    <w:p w14:paraId="2F443A7D" w14:textId="454A91F5"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Všechna oznámení mezi smluvními stranami</w:t>
      </w:r>
      <w:r w:rsidR="00D21592" w:rsidRPr="00BC1362">
        <w:rPr>
          <w:rFonts w:ascii="Calibri" w:hAnsi="Calibri" w:cs="Arial"/>
          <w:sz w:val="20"/>
        </w:rPr>
        <w:t xml:space="preserve"> budou</w:t>
      </w:r>
      <w:r w:rsidRPr="00BC1362">
        <w:rPr>
          <w:rFonts w:ascii="Calibri" w:hAnsi="Calibri" w:cs="Arial"/>
          <w:sz w:val="20"/>
        </w:rPr>
        <w:t xml:space="preserve"> učiněna v písemné podobě a druhé straně doručena buď </w:t>
      </w:r>
      <w:r w:rsidR="00334793" w:rsidRPr="00BC1362">
        <w:rPr>
          <w:rFonts w:ascii="Calibri" w:hAnsi="Calibri" w:cs="Arial"/>
          <w:sz w:val="20"/>
        </w:rPr>
        <w:t>osobně</w:t>
      </w:r>
      <w:r w:rsidR="00952FA4">
        <w:rPr>
          <w:rFonts w:ascii="Calibri" w:hAnsi="Calibri" w:cs="Arial"/>
          <w:sz w:val="20"/>
        </w:rPr>
        <w:t xml:space="preserve"> </w:t>
      </w:r>
      <w:r w:rsidR="00334793" w:rsidRPr="00BC1362">
        <w:rPr>
          <w:rFonts w:ascii="Calibri" w:hAnsi="Calibri" w:cs="Arial"/>
          <w:sz w:val="20"/>
        </w:rPr>
        <w:t>nebo</w:t>
      </w:r>
      <w:r w:rsidRPr="00BC1362">
        <w:rPr>
          <w:rFonts w:ascii="Calibri" w:hAnsi="Calibri" w:cs="Arial"/>
          <w:sz w:val="20"/>
        </w:rPr>
        <w:t xml:space="preserve"> </w:t>
      </w:r>
      <w:r w:rsidR="00952FA4">
        <w:rPr>
          <w:rFonts w:ascii="Calibri" w:hAnsi="Calibri" w:cs="Arial"/>
          <w:sz w:val="20"/>
        </w:rPr>
        <w:t>datovou zprávou</w:t>
      </w:r>
      <w:r w:rsidR="00CA23BC">
        <w:rPr>
          <w:rFonts w:ascii="Calibri" w:hAnsi="Calibri" w:cs="Arial"/>
          <w:sz w:val="20"/>
        </w:rPr>
        <w:t xml:space="preserve"> prostřednictvím datové schránky</w:t>
      </w:r>
      <w:r w:rsidR="00D21592" w:rsidRPr="00BC1362">
        <w:rPr>
          <w:rFonts w:ascii="Calibri" w:hAnsi="Calibri" w:cs="Arial"/>
          <w:sz w:val="20"/>
        </w:rPr>
        <w:t xml:space="preserve">, není-li </w:t>
      </w:r>
      <w:r w:rsidRPr="00BC1362">
        <w:rPr>
          <w:rFonts w:ascii="Calibri" w:hAnsi="Calibri" w:cs="Arial"/>
          <w:sz w:val="20"/>
        </w:rPr>
        <w:t>mezi smluvními stranami dohodnuto jinak.</w:t>
      </w:r>
    </w:p>
    <w:p w14:paraId="67849830" w14:textId="77777777" w:rsidR="00133071" w:rsidRPr="00133071" w:rsidRDefault="00503DB2" w:rsidP="003B43AB">
      <w:pPr>
        <w:pStyle w:val="Zkladntextodsazen"/>
        <w:numPr>
          <w:ilvl w:val="1"/>
          <w:numId w:val="3"/>
        </w:numPr>
        <w:spacing w:before="120" w:after="120" w:line="288" w:lineRule="auto"/>
        <w:rPr>
          <w:rFonts w:ascii="Calibri" w:hAnsi="Calibri" w:cs="Arial"/>
          <w:sz w:val="20"/>
          <w:u w:val="single"/>
        </w:rPr>
      </w:pPr>
      <w:r w:rsidRPr="00E070EF">
        <w:rPr>
          <w:rFonts w:ascii="Calibri" w:hAnsi="Calibri" w:cs="Arial"/>
          <w:sz w:val="20"/>
        </w:rPr>
        <w:t>Každá ze smluvních stran jmenuje oprávněnou osobu</w:t>
      </w:r>
      <w:r w:rsidR="00D21592" w:rsidRPr="00E070EF">
        <w:rPr>
          <w:rFonts w:ascii="Calibri" w:hAnsi="Calibri" w:cs="Arial"/>
          <w:sz w:val="20"/>
        </w:rPr>
        <w:t>, která bude zast</w:t>
      </w:r>
      <w:r w:rsidRPr="00E070EF">
        <w:rPr>
          <w:rFonts w:ascii="Calibri" w:hAnsi="Calibri" w:cs="Arial"/>
          <w:sz w:val="20"/>
        </w:rPr>
        <w:t>upovat smluvní stranu v projektových, odborných a obchodních záležitostech souvise</w:t>
      </w:r>
      <w:r w:rsidR="00334793" w:rsidRPr="00E070EF">
        <w:rPr>
          <w:rFonts w:ascii="Calibri" w:hAnsi="Calibri" w:cs="Arial"/>
          <w:sz w:val="20"/>
        </w:rPr>
        <w:t>jících s plněním této smlouvy.</w:t>
      </w:r>
    </w:p>
    <w:p w14:paraId="64CF4DEA" w14:textId="17F8BBF4" w:rsidR="003B43AB" w:rsidRPr="003B43AB" w:rsidRDefault="00503DB2" w:rsidP="001A2C01">
      <w:pPr>
        <w:pStyle w:val="Zkladntextodsazen"/>
        <w:keepNext/>
        <w:spacing w:before="120" w:after="120" w:line="288" w:lineRule="auto"/>
        <w:ind w:left="431"/>
        <w:rPr>
          <w:rFonts w:ascii="Calibri" w:hAnsi="Calibri" w:cs="Arial"/>
          <w:sz w:val="20"/>
          <w:u w:val="single"/>
        </w:rPr>
      </w:pPr>
      <w:r w:rsidRPr="003B43AB">
        <w:rPr>
          <w:rFonts w:ascii="Calibri" w:hAnsi="Calibri" w:cs="Arial"/>
          <w:sz w:val="20"/>
        </w:rPr>
        <w:t>Oprávněn</w:t>
      </w:r>
      <w:r w:rsidR="00830F76">
        <w:rPr>
          <w:rFonts w:ascii="Calibri" w:hAnsi="Calibri" w:cs="Arial"/>
          <w:sz w:val="20"/>
        </w:rPr>
        <w:t>é</w:t>
      </w:r>
      <w:r w:rsidRPr="003B43AB">
        <w:rPr>
          <w:rFonts w:ascii="Calibri" w:hAnsi="Calibri" w:cs="Arial"/>
          <w:sz w:val="20"/>
        </w:rPr>
        <w:t xml:space="preserve"> osob</w:t>
      </w:r>
      <w:r w:rsidR="00830F76">
        <w:rPr>
          <w:rFonts w:ascii="Calibri" w:hAnsi="Calibri" w:cs="Arial"/>
          <w:sz w:val="20"/>
        </w:rPr>
        <w:t>y</w:t>
      </w:r>
      <w:r w:rsidRPr="003B43AB">
        <w:rPr>
          <w:rFonts w:ascii="Calibri" w:hAnsi="Calibri" w:cs="Arial"/>
          <w:sz w:val="20"/>
        </w:rPr>
        <w:t xml:space="preserve"> za </w:t>
      </w:r>
      <w:r w:rsidR="00EF5AEE" w:rsidRPr="003B43AB">
        <w:rPr>
          <w:rFonts w:ascii="Calibri" w:hAnsi="Calibri" w:cs="Arial"/>
          <w:sz w:val="20"/>
        </w:rPr>
        <w:t>O</w:t>
      </w:r>
      <w:r w:rsidRPr="003B43AB">
        <w:rPr>
          <w:rFonts w:ascii="Calibri" w:hAnsi="Calibri" w:cs="Arial"/>
          <w:sz w:val="20"/>
        </w:rPr>
        <w:t>bjednatele:</w:t>
      </w:r>
    </w:p>
    <w:p w14:paraId="60C7709B" w14:textId="04F5ABC8" w:rsidR="00814E8A" w:rsidRDefault="00AF3FA6" w:rsidP="00814E8A">
      <w:pPr>
        <w:pStyle w:val="Zkladntextodsazen"/>
        <w:spacing w:before="120" w:after="120" w:line="288" w:lineRule="auto"/>
        <w:ind w:left="432" w:firstLine="276"/>
        <w:jc w:val="left"/>
        <w:rPr>
          <w:rFonts w:ascii="Calibri" w:hAnsi="Calibri" w:cs="Arial"/>
          <w:sz w:val="20"/>
        </w:rPr>
      </w:pPr>
      <w:r>
        <w:rPr>
          <w:rFonts w:ascii="Calibri" w:hAnsi="Calibri" w:cs="Arial"/>
          <w:sz w:val="20"/>
        </w:rPr>
        <w:t>Ing. Ladislav Čermák</w:t>
      </w:r>
      <w:r w:rsidR="00A123F1" w:rsidRPr="00AF3FA6">
        <w:rPr>
          <w:rFonts w:ascii="Calibri" w:hAnsi="Calibri" w:cs="Arial"/>
          <w:sz w:val="20"/>
        </w:rPr>
        <w:t>,</w:t>
      </w:r>
      <w:r w:rsidR="00814E8A" w:rsidRPr="00AF3FA6">
        <w:rPr>
          <w:rFonts w:ascii="Calibri" w:hAnsi="Calibri" w:cs="Arial"/>
          <w:sz w:val="20"/>
        </w:rPr>
        <w:t xml:space="preserve"> e-mail: </w:t>
      </w:r>
      <w:hyperlink r:id="rId8" w:history="1">
        <w:r w:rsidRPr="009A2811">
          <w:rPr>
            <w:rStyle w:val="Hypertextovodkaz"/>
            <w:rFonts w:ascii="Calibri" w:hAnsi="Calibri" w:cs="Arial"/>
            <w:sz w:val="20"/>
          </w:rPr>
          <w:t>cermak@mu.kutnahora.cz</w:t>
        </w:r>
      </w:hyperlink>
      <w:r>
        <w:rPr>
          <w:rFonts w:ascii="Calibri" w:hAnsi="Calibri" w:cs="Arial"/>
          <w:sz w:val="20"/>
        </w:rPr>
        <w:t>, tel: +420 724 266 365</w:t>
      </w:r>
    </w:p>
    <w:p w14:paraId="14F56FB0" w14:textId="11C8E24A" w:rsidR="00C91453" w:rsidRPr="00814E8A" w:rsidRDefault="00AF3FA6" w:rsidP="00C91453">
      <w:pPr>
        <w:pStyle w:val="Zkladntextodsazen"/>
        <w:spacing w:before="120" w:after="120" w:line="288" w:lineRule="auto"/>
        <w:ind w:left="432" w:firstLine="276"/>
        <w:jc w:val="left"/>
        <w:rPr>
          <w:rFonts w:ascii="Calibri" w:hAnsi="Calibri" w:cs="Arial"/>
          <w:sz w:val="20"/>
        </w:rPr>
      </w:pPr>
      <w:r w:rsidRPr="00AF3FA6">
        <w:rPr>
          <w:rFonts w:ascii="Calibri" w:hAnsi="Calibri" w:cs="Arial"/>
          <w:sz w:val="20"/>
        </w:rPr>
        <w:t xml:space="preserve">Mgr. František Blaha, e-mail: </w:t>
      </w:r>
      <w:hyperlink r:id="rId9" w:history="1">
        <w:r w:rsidRPr="009A2811">
          <w:rPr>
            <w:rStyle w:val="Hypertextovodkaz"/>
            <w:rFonts w:ascii="Calibri" w:hAnsi="Calibri" w:cs="Arial"/>
            <w:sz w:val="20"/>
          </w:rPr>
          <w:t>blaha@mu.kutnahora.cz</w:t>
        </w:r>
      </w:hyperlink>
      <w:r w:rsidRPr="00AF3FA6">
        <w:rPr>
          <w:rFonts w:ascii="Calibri" w:hAnsi="Calibri" w:cs="Arial"/>
          <w:sz w:val="20"/>
        </w:rPr>
        <w:t>, tel: +420 727 955 921</w:t>
      </w:r>
    </w:p>
    <w:p w14:paraId="41438718" w14:textId="6C973A9D" w:rsidR="0046661F" w:rsidRDefault="00503DB2" w:rsidP="003B43AB">
      <w:pPr>
        <w:pStyle w:val="Zkladntextodsazen"/>
        <w:spacing w:before="120" w:after="120" w:line="288" w:lineRule="auto"/>
        <w:ind w:left="425"/>
        <w:jc w:val="left"/>
        <w:rPr>
          <w:rFonts w:ascii="Calibri" w:hAnsi="Calibri" w:cs="Arial"/>
          <w:sz w:val="20"/>
        </w:rPr>
      </w:pPr>
      <w:r w:rsidRPr="00001AC6">
        <w:rPr>
          <w:rFonts w:ascii="Calibri" w:hAnsi="Calibri" w:cs="Arial"/>
          <w:sz w:val="20"/>
        </w:rPr>
        <w:t>Oprávněn</w:t>
      </w:r>
      <w:r w:rsidR="00830F76">
        <w:rPr>
          <w:rFonts w:ascii="Calibri" w:hAnsi="Calibri" w:cs="Arial"/>
          <w:sz w:val="20"/>
        </w:rPr>
        <w:t>é</w:t>
      </w:r>
      <w:r w:rsidRPr="00001AC6">
        <w:rPr>
          <w:rFonts w:ascii="Calibri" w:hAnsi="Calibri" w:cs="Arial"/>
          <w:sz w:val="20"/>
        </w:rPr>
        <w:t xml:space="preserve"> osob</w:t>
      </w:r>
      <w:r w:rsidR="00830F76">
        <w:rPr>
          <w:rFonts w:ascii="Calibri" w:hAnsi="Calibri" w:cs="Arial"/>
          <w:sz w:val="20"/>
        </w:rPr>
        <w:t>y</w:t>
      </w:r>
      <w:r w:rsidRPr="00001AC6">
        <w:rPr>
          <w:rFonts w:ascii="Calibri" w:hAnsi="Calibri" w:cs="Arial"/>
          <w:sz w:val="20"/>
        </w:rPr>
        <w:t xml:space="preserve"> za Zhotovitele:</w:t>
      </w:r>
    </w:p>
    <w:p w14:paraId="56A280DB" w14:textId="13A6B7AF" w:rsidR="006F4BAC" w:rsidRPr="00814E8A" w:rsidRDefault="007C7FCF" w:rsidP="00473345">
      <w:pPr>
        <w:pStyle w:val="Zkladntextodsazen"/>
        <w:spacing w:before="120" w:after="120" w:line="288" w:lineRule="auto"/>
        <w:ind w:left="432" w:firstLine="276"/>
        <w:jc w:val="left"/>
        <w:rPr>
          <w:rFonts w:ascii="Calibri" w:hAnsi="Calibri" w:cs="Arial"/>
          <w:sz w:val="20"/>
        </w:rPr>
      </w:pPr>
      <w:r>
        <w:rPr>
          <w:rFonts w:ascii="Calibri" w:hAnsi="Calibri" w:cs="Arial"/>
          <w:sz w:val="20"/>
        </w:rPr>
        <w:lastRenderedPageBreak/>
        <w:t>Pavel Sloup</w:t>
      </w:r>
      <w:r w:rsidR="00FA44BC" w:rsidRPr="00814E8A">
        <w:rPr>
          <w:rFonts w:ascii="Calibri" w:hAnsi="Calibri" w:cs="Arial"/>
          <w:sz w:val="20"/>
        </w:rPr>
        <w:t xml:space="preserve">, email: </w:t>
      </w:r>
      <w:r w:rsidR="00814E8A" w:rsidRPr="00814E8A">
        <w:rPr>
          <w:rFonts w:ascii="Calibri" w:hAnsi="Calibri" w:cs="Arial"/>
          <w:sz w:val="20"/>
        </w:rPr>
        <w:t>p</w:t>
      </w:r>
      <w:r>
        <w:rPr>
          <w:rFonts w:ascii="Calibri" w:hAnsi="Calibri" w:cs="Arial"/>
          <w:sz w:val="20"/>
        </w:rPr>
        <w:t>avel.sloup</w:t>
      </w:r>
      <w:r w:rsidR="00814E8A" w:rsidRPr="00814E8A">
        <w:rPr>
          <w:rFonts w:ascii="Calibri" w:hAnsi="Calibri" w:cs="Arial"/>
          <w:sz w:val="20"/>
        </w:rPr>
        <w:t>@mlstrategy.cz</w:t>
      </w:r>
      <w:r w:rsidR="00FA44BC" w:rsidRPr="00814E8A">
        <w:rPr>
          <w:rFonts w:ascii="Calibri" w:hAnsi="Calibri" w:cs="Arial"/>
          <w:sz w:val="20"/>
        </w:rPr>
        <w:t>, tel</w:t>
      </w:r>
      <w:r w:rsidR="00814E8A" w:rsidRPr="00814E8A">
        <w:rPr>
          <w:rFonts w:ascii="Calibri" w:hAnsi="Calibri" w:cs="Arial"/>
          <w:sz w:val="20"/>
        </w:rPr>
        <w:t>: +420</w:t>
      </w:r>
      <w:r>
        <w:rPr>
          <w:rFonts w:ascii="Calibri" w:hAnsi="Calibri" w:cs="Arial"/>
          <w:sz w:val="20"/>
        </w:rPr>
        <w:t> 518 855</w:t>
      </w:r>
    </w:p>
    <w:p w14:paraId="05CCB94B" w14:textId="42BAF6E8" w:rsidR="00FA44BC" w:rsidRPr="00814E8A" w:rsidRDefault="00FA44BC" w:rsidP="00FA44BC">
      <w:pPr>
        <w:pStyle w:val="Zkladntextodsazen"/>
        <w:spacing w:before="120" w:after="120" w:line="288" w:lineRule="auto"/>
        <w:ind w:left="432" w:firstLine="276"/>
        <w:jc w:val="left"/>
        <w:rPr>
          <w:rFonts w:ascii="Calibri" w:hAnsi="Calibri" w:cs="Arial"/>
          <w:sz w:val="20"/>
        </w:rPr>
      </w:pPr>
      <w:r w:rsidRPr="00814E8A">
        <w:rPr>
          <w:rFonts w:ascii="Calibri" w:hAnsi="Calibri" w:cs="Arial"/>
          <w:sz w:val="20"/>
        </w:rPr>
        <w:t>Tomáš Marek, email: tomas.marek@mlstrategy.cz, tel: +420 739 499 417</w:t>
      </w:r>
    </w:p>
    <w:p w14:paraId="3EE6E857"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Veškerá projektová komunikace mezi smluvními stranami bude probíhat prostřednictvím nebo s vědomím oprávněných osob smluvních stran.</w:t>
      </w:r>
    </w:p>
    <w:p w14:paraId="3B6C3051" w14:textId="77777777" w:rsidR="00503DB2" w:rsidRPr="00BC1362" w:rsidRDefault="00503DB2" w:rsidP="000D0E9E">
      <w:pPr>
        <w:pStyle w:val="Zkladntextodsazen"/>
        <w:keepNext/>
        <w:keepLines/>
        <w:numPr>
          <w:ilvl w:val="0"/>
          <w:numId w:val="3"/>
        </w:numPr>
        <w:spacing w:before="180" w:after="120" w:line="288" w:lineRule="auto"/>
        <w:ind w:left="357" w:hanging="357"/>
        <w:rPr>
          <w:rFonts w:ascii="Calibri" w:hAnsi="Calibri" w:cs="Arial"/>
          <w:b/>
          <w:sz w:val="20"/>
        </w:rPr>
      </w:pPr>
      <w:r w:rsidRPr="00BC1362">
        <w:rPr>
          <w:rFonts w:ascii="Calibri" w:hAnsi="Calibri" w:cs="Arial"/>
          <w:b/>
          <w:sz w:val="20"/>
        </w:rPr>
        <w:t>ZÁVĚREČNÁ USTANOVENÍ</w:t>
      </w:r>
    </w:p>
    <w:p w14:paraId="40865DAE"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Tato smlouva se řídí </w:t>
      </w:r>
      <w:r w:rsidR="000B3620" w:rsidRPr="009E0FEA">
        <w:rPr>
          <w:rFonts w:ascii="Calibri" w:hAnsi="Calibri" w:cs="Arial"/>
          <w:sz w:val="20"/>
        </w:rPr>
        <w:t>právním řádem České republiky, a to zejména ustanovením § 2586 a násl. zákona č.</w:t>
      </w:r>
      <w:r w:rsidR="00CC51B1">
        <w:rPr>
          <w:rFonts w:ascii="Calibri" w:hAnsi="Calibri" w:cs="Arial"/>
          <w:sz w:val="20"/>
        </w:rPr>
        <w:t> </w:t>
      </w:r>
      <w:r w:rsidR="000B3620" w:rsidRPr="009E0FEA">
        <w:rPr>
          <w:rFonts w:ascii="Calibri" w:hAnsi="Calibri" w:cs="Arial"/>
          <w:sz w:val="20"/>
        </w:rPr>
        <w:t>89/2012 Sb., občanský zákoník</w:t>
      </w:r>
      <w:r w:rsidRPr="00BC1362">
        <w:rPr>
          <w:rFonts w:ascii="Calibri" w:hAnsi="Calibri" w:cs="Arial"/>
          <w:sz w:val="20"/>
        </w:rPr>
        <w:t>.</w:t>
      </w:r>
    </w:p>
    <w:p w14:paraId="7DC4B645" w14:textId="77777777" w:rsidR="00432856" w:rsidRDefault="00432856" w:rsidP="00432856">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souhlasí s tím, aby subjekty oprávněné dle zákona č. 320/2001 Sb., o finanční kontrole ve veřejné správě a o změně některých zákonů (zákon o finanční kontrole), ve znění pozdějších předpisů, provedli finanční kontrolu závazkového stavu vyplývajícího ze smlouvy s tím, že se Zhotovitel podrobí této kontrole, a bude působit jako osoba povinná ve smyslu ustanovení §2 písm. e) uvedeného zákona.</w:t>
      </w:r>
    </w:p>
    <w:p w14:paraId="7E918201" w14:textId="77777777" w:rsidR="00432856" w:rsidRDefault="00432856" w:rsidP="00432856">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 xml:space="preserve">Povinností Zhotovitele je řádně uschovávat veškerou dokumentaci související s realizací Projektu, včetně účetních dokladů v souladu s článkem 90 Nařízení Rady (ES) č. 1083/2006. </w:t>
      </w:r>
    </w:p>
    <w:p w14:paraId="2F3553D4" w14:textId="77777777" w:rsidR="00432856" w:rsidRPr="00AE47D2" w:rsidRDefault="00432856" w:rsidP="00432856">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je povinen zachovávat po dobu trvání smluvního vztahu i po jeho ukončení mlčenlivost o všech skutečnostech, které se od Objednatele v souvislosti s plněním smlouvy dozví.</w:t>
      </w:r>
    </w:p>
    <w:p w14:paraId="2BDDC269"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Tuto smlouvu je možné měnit pouze písemnou dohodou smluvních stran ve formě číslovaných dodatků</w:t>
      </w:r>
      <w:r w:rsidR="00D21592" w:rsidRPr="00BC1362">
        <w:rPr>
          <w:rFonts w:ascii="Calibri" w:hAnsi="Calibri" w:cs="Arial"/>
          <w:sz w:val="20"/>
        </w:rPr>
        <w:t>.</w:t>
      </w:r>
    </w:p>
    <w:p w14:paraId="7577FA2D"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Strany prohlašují, že si tuto smlouvu přečetly, že s jejím obsahem souhlasí a na důkaz toho k ní připojují svoje podpisy.</w:t>
      </w:r>
    </w:p>
    <w:p w14:paraId="16C58DDB" w14:textId="7CDE0600" w:rsidR="00503DB2" w:rsidRPr="00DB0D76" w:rsidRDefault="00503DB2" w:rsidP="00BC1362">
      <w:pPr>
        <w:pStyle w:val="Zkladntextodsazen"/>
        <w:numPr>
          <w:ilvl w:val="1"/>
          <w:numId w:val="3"/>
        </w:numPr>
        <w:spacing w:before="120" w:after="120" w:line="288" w:lineRule="auto"/>
        <w:ind w:left="425" w:hanging="431"/>
        <w:rPr>
          <w:rFonts w:ascii="Calibri" w:hAnsi="Calibri" w:cs="Arial"/>
          <w:sz w:val="20"/>
        </w:rPr>
      </w:pPr>
      <w:r w:rsidRPr="00DB0D76">
        <w:rPr>
          <w:rFonts w:ascii="Calibri" w:hAnsi="Calibri" w:cs="Arial"/>
          <w:sz w:val="20"/>
        </w:rPr>
        <w:t xml:space="preserve">Tato smlouva </w:t>
      </w:r>
      <w:r w:rsidR="00CA23BC" w:rsidRPr="00DB0D76">
        <w:rPr>
          <w:rFonts w:ascii="Calibri" w:hAnsi="Calibri" w:cs="Arial"/>
          <w:sz w:val="20"/>
        </w:rPr>
        <w:t>je podepsána elektronicky</w:t>
      </w:r>
      <w:r w:rsidRPr="00DB0D76">
        <w:rPr>
          <w:rFonts w:ascii="Calibri" w:hAnsi="Calibri" w:cs="Arial"/>
          <w:sz w:val="20"/>
        </w:rPr>
        <w:t>.</w:t>
      </w:r>
    </w:p>
    <w:p w14:paraId="1F153121" w14:textId="465AE216" w:rsidR="0078789E" w:rsidRDefault="0078789E" w:rsidP="00BC1362">
      <w:pPr>
        <w:pStyle w:val="Zkladntextodsazen"/>
        <w:numPr>
          <w:ilvl w:val="1"/>
          <w:numId w:val="3"/>
        </w:numPr>
        <w:spacing w:before="120" w:after="120" w:line="288" w:lineRule="auto"/>
        <w:ind w:left="425" w:hanging="431"/>
        <w:rPr>
          <w:rFonts w:ascii="Calibri" w:hAnsi="Calibri" w:cs="Arial"/>
          <w:sz w:val="20"/>
        </w:rPr>
      </w:pPr>
      <w:r w:rsidRPr="00DB0D76">
        <w:rPr>
          <w:rFonts w:ascii="Calibri" w:hAnsi="Calibri" w:cs="Arial"/>
          <w:sz w:val="20"/>
        </w:rPr>
        <w:t xml:space="preserve">Tato smlouva byla schválena </w:t>
      </w:r>
      <w:r w:rsidR="000061D2" w:rsidRPr="00DB0D76">
        <w:rPr>
          <w:rFonts w:ascii="Calibri" w:hAnsi="Calibri" w:cs="Arial"/>
          <w:sz w:val="20"/>
        </w:rPr>
        <w:t xml:space="preserve">Radou města Kutná Hora </w:t>
      </w:r>
      <w:r w:rsidR="00665509">
        <w:rPr>
          <w:rFonts w:ascii="Calibri" w:hAnsi="Calibri" w:cs="Arial"/>
          <w:sz w:val="20"/>
        </w:rPr>
        <w:t xml:space="preserve">usnesením č. R/437/22 ze </w:t>
      </w:r>
      <w:r w:rsidRPr="00DB0D76">
        <w:rPr>
          <w:rFonts w:ascii="Calibri" w:hAnsi="Calibri" w:cs="Arial"/>
          <w:sz w:val="20"/>
        </w:rPr>
        <w:t xml:space="preserve">dne </w:t>
      </w:r>
      <w:proofErr w:type="gramStart"/>
      <w:r w:rsidR="00DB0D76">
        <w:rPr>
          <w:rFonts w:ascii="Calibri" w:hAnsi="Calibri" w:cs="Arial"/>
          <w:sz w:val="20"/>
        </w:rPr>
        <w:t>17</w:t>
      </w:r>
      <w:r w:rsidRPr="00DB0D76">
        <w:rPr>
          <w:rFonts w:ascii="Calibri" w:hAnsi="Calibri" w:cs="Arial"/>
          <w:sz w:val="20"/>
        </w:rPr>
        <w:t>.</w:t>
      </w:r>
      <w:r w:rsidR="00DB0D76">
        <w:rPr>
          <w:rFonts w:ascii="Calibri" w:hAnsi="Calibri" w:cs="Arial"/>
          <w:sz w:val="20"/>
        </w:rPr>
        <w:t>05</w:t>
      </w:r>
      <w:r w:rsidRPr="00DB0D76">
        <w:rPr>
          <w:rFonts w:ascii="Calibri" w:hAnsi="Calibri" w:cs="Arial"/>
          <w:sz w:val="20"/>
        </w:rPr>
        <w:t>.202</w:t>
      </w:r>
      <w:r w:rsidR="005D0D4C" w:rsidRPr="00DB0D76">
        <w:rPr>
          <w:rFonts w:ascii="Calibri" w:hAnsi="Calibri" w:cs="Arial"/>
          <w:sz w:val="20"/>
        </w:rPr>
        <w:t>2</w:t>
      </w:r>
      <w:proofErr w:type="gramEnd"/>
      <w:r w:rsidRPr="00DB0D76">
        <w:rPr>
          <w:rFonts w:ascii="Calibri" w:hAnsi="Calibri" w:cs="Arial"/>
          <w:sz w:val="20"/>
        </w:rPr>
        <w:t>.</w:t>
      </w:r>
    </w:p>
    <w:p w14:paraId="4DD32DDB" w14:textId="3D7F4EB0" w:rsidR="00AD663F" w:rsidRPr="00AD663F" w:rsidRDefault="00AD663F" w:rsidP="00AD663F">
      <w:pPr>
        <w:pStyle w:val="Zkladntextodsazen"/>
        <w:numPr>
          <w:ilvl w:val="1"/>
          <w:numId w:val="3"/>
        </w:numPr>
        <w:spacing w:before="120" w:after="120" w:line="288" w:lineRule="auto"/>
        <w:rPr>
          <w:rFonts w:ascii="Calibri" w:hAnsi="Calibri" w:cs="Arial"/>
          <w:sz w:val="20"/>
        </w:rPr>
      </w:pPr>
      <w:r w:rsidRPr="00AD663F">
        <w:rPr>
          <w:rFonts w:ascii="Calibri" w:hAnsi="Calibri" w:cs="Arial"/>
          <w:sz w:val="20"/>
        </w:rPr>
        <w:t>Smluvní strany berou na vědomí, že tato smlouva bude zveřejněna v registru smluv podle zákona č.</w:t>
      </w:r>
      <w:r>
        <w:t> </w:t>
      </w:r>
      <w:r w:rsidRPr="00AD663F">
        <w:rPr>
          <w:rFonts w:ascii="Calibri" w:hAnsi="Calibri" w:cs="Arial"/>
          <w:sz w:val="20"/>
        </w:rPr>
        <w:t xml:space="preserve">340/2015 Sb., o zvláštních podmínkách účinnosti některých smluv, uveřejňování těchto smluv a o registru smluv (zákon o registru smluv). Smluvní strany berou na vědomí, že jsou povinny označit údaje ve smlouvě, které jsou chráněny zvláštními zákony (obchodní, bankovní tajemství, osobní údaje, …) a které nemohou být poskytnuty, a to šedou krycí barvou zvýraznění textu. Smluvní strana, která smlouvu zveřejní, za zveřejnění neoznačených údajů podle předešlé věty nenese žádnou odpovědnost. </w:t>
      </w:r>
    </w:p>
    <w:p w14:paraId="27A0320C" w14:textId="39931422" w:rsidR="00AD663F" w:rsidRPr="00DB0D76" w:rsidRDefault="00AD663F" w:rsidP="00AD663F">
      <w:pPr>
        <w:pStyle w:val="Zkladntextodsazen"/>
        <w:spacing w:before="120" w:after="120" w:line="288" w:lineRule="auto"/>
        <w:ind w:left="432"/>
        <w:rPr>
          <w:rFonts w:ascii="Calibri" w:hAnsi="Calibri" w:cs="Arial"/>
          <w:sz w:val="20"/>
        </w:rPr>
      </w:pPr>
      <w:r w:rsidRPr="00AD663F">
        <w:rPr>
          <w:rFonts w:ascii="Calibri" w:hAnsi="Calibri" w:cs="Arial"/>
          <w:sz w:val="20"/>
        </w:rPr>
        <w:t>Tato smlouva nabývá účinnosti dnem zveřejnění v registru smluv.</w:t>
      </w:r>
    </w:p>
    <w:bookmarkEnd w:id="2"/>
    <w:bookmarkEnd w:id="3"/>
    <w:bookmarkEnd w:id="4"/>
    <w:bookmarkEnd w:id="5"/>
    <w:bookmarkEnd w:id="6"/>
    <w:p w14:paraId="2AFA2064" w14:textId="477B757C" w:rsidR="00C92D2E" w:rsidRPr="00C92D2E" w:rsidRDefault="00C92D2E" w:rsidP="000703A9">
      <w:pPr>
        <w:spacing w:before="360"/>
        <w:ind w:firstLine="425"/>
        <w:rPr>
          <w:rFonts w:ascii="Calibri" w:hAnsi="Calibri"/>
          <w:sz w:val="20"/>
        </w:rPr>
      </w:pPr>
      <w:r w:rsidRPr="00C92D2E">
        <w:rPr>
          <w:rFonts w:ascii="Calibri" w:hAnsi="Calibri"/>
          <w:sz w:val="20"/>
        </w:rPr>
        <w:t>Zhotovitel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6E0FB6">
        <w:rPr>
          <w:rFonts w:ascii="Calibri" w:hAnsi="Calibri"/>
          <w:sz w:val="20"/>
        </w:rPr>
        <w:tab/>
      </w:r>
      <w:r w:rsidR="006E0FB6">
        <w:rPr>
          <w:rFonts w:ascii="Calibri" w:hAnsi="Calibri"/>
          <w:sz w:val="20"/>
        </w:rPr>
        <w:tab/>
      </w:r>
      <w:r w:rsidR="002B2848">
        <w:rPr>
          <w:rFonts w:ascii="Calibri" w:hAnsi="Calibri"/>
          <w:sz w:val="20"/>
        </w:rPr>
        <w:tab/>
      </w:r>
      <w:r w:rsidR="000703A9">
        <w:rPr>
          <w:rFonts w:ascii="Calibri" w:hAnsi="Calibri"/>
          <w:sz w:val="20"/>
        </w:rPr>
        <w:tab/>
      </w:r>
      <w:r>
        <w:rPr>
          <w:rFonts w:ascii="Calibri" w:hAnsi="Calibri"/>
          <w:sz w:val="20"/>
        </w:rPr>
        <w:t>Objednatel</w:t>
      </w:r>
    </w:p>
    <w:p w14:paraId="58B958F2" w14:textId="627E433D" w:rsidR="00C92D2E" w:rsidRPr="00C92D2E" w:rsidRDefault="00814E8A" w:rsidP="000703A9">
      <w:pPr>
        <w:ind w:firstLine="425"/>
        <w:rPr>
          <w:rFonts w:ascii="Calibri" w:hAnsi="Calibri"/>
          <w:sz w:val="20"/>
        </w:rPr>
      </w:pPr>
      <w:r w:rsidRPr="00C92D2E">
        <w:rPr>
          <w:rFonts w:ascii="Calibri" w:hAnsi="Calibri"/>
          <w:sz w:val="20"/>
        </w:rPr>
        <w:t>V Holýšově dne</w:t>
      </w:r>
      <w:r w:rsidR="00A3342F">
        <w:rPr>
          <w:rFonts w:ascii="Calibri" w:hAnsi="Calibri"/>
          <w:sz w:val="20"/>
        </w:rPr>
        <w:t xml:space="preserve"> 23.5.2022</w:t>
      </w:r>
      <w:r w:rsidR="00C92D2E">
        <w:rPr>
          <w:rFonts w:ascii="Calibri" w:hAnsi="Calibri"/>
          <w:sz w:val="20"/>
        </w:rPr>
        <w:tab/>
      </w:r>
      <w:r w:rsidR="00C92D2E">
        <w:rPr>
          <w:rFonts w:ascii="Calibri" w:hAnsi="Calibri"/>
          <w:sz w:val="20"/>
        </w:rPr>
        <w:tab/>
      </w:r>
      <w:r w:rsidR="00C92D2E">
        <w:rPr>
          <w:rFonts w:ascii="Calibri" w:hAnsi="Calibri"/>
          <w:sz w:val="20"/>
        </w:rPr>
        <w:tab/>
      </w:r>
      <w:r w:rsidR="00C92D2E">
        <w:rPr>
          <w:rFonts w:ascii="Calibri" w:hAnsi="Calibri"/>
          <w:sz w:val="20"/>
        </w:rPr>
        <w:tab/>
      </w:r>
      <w:r w:rsidR="00C92D2E">
        <w:rPr>
          <w:rFonts w:ascii="Calibri" w:hAnsi="Calibri"/>
          <w:sz w:val="20"/>
        </w:rPr>
        <w:tab/>
      </w:r>
      <w:r w:rsidR="002B2848">
        <w:rPr>
          <w:rFonts w:ascii="Calibri" w:hAnsi="Calibri"/>
          <w:sz w:val="20"/>
        </w:rPr>
        <w:tab/>
      </w:r>
      <w:r w:rsidR="00C92D2E">
        <w:rPr>
          <w:rFonts w:ascii="Calibri" w:hAnsi="Calibri"/>
          <w:sz w:val="20"/>
        </w:rPr>
        <w:t>V</w:t>
      </w:r>
      <w:r w:rsidR="000061D2">
        <w:rPr>
          <w:rFonts w:ascii="Calibri" w:hAnsi="Calibri"/>
          <w:sz w:val="20"/>
        </w:rPr>
        <w:t xml:space="preserve"> Kutné Hoře </w:t>
      </w:r>
      <w:r w:rsidR="00C92D2E">
        <w:rPr>
          <w:rFonts w:ascii="Calibri" w:hAnsi="Calibri"/>
          <w:sz w:val="20"/>
        </w:rPr>
        <w:t>dne</w:t>
      </w:r>
      <w:r w:rsidR="00A3342F">
        <w:rPr>
          <w:rFonts w:ascii="Calibri" w:hAnsi="Calibri"/>
          <w:sz w:val="20"/>
        </w:rPr>
        <w:t xml:space="preserve"> 23.5.2022</w:t>
      </w:r>
      <w:bookmarkStart w:id="10" w:name="_GoBack"/>
      <w:bookmarkEnd w:id="10"/>
    </w:p>
    <w:p w14:paraId="599613BB" w14:textId="77777777" w:rsidR="00503DB2" w:rsidRDefault="00503DB2" w:rsidP="00BC1362">
      <w:pPr>
        <w:rPr>
          <w:rFonts w:ascii="Calibri" w:hAnsi="Calibri"/>
          <w:sz w:val="20"/>
        </w:rPr>
      </w:pPr>
    </w:p>
    <w:p w14:paraId="77F66CA7" w14:textId="43B33E00" w:rsidR="000D0E9E" w:rsidRDefault="000D0E9E" w:rsidP="00BC1362">
      <w:pPr>
        <w:rPr>
          <w:rFonts w:ascii="Calibri" w:hAnsi="Calibri"/>
          <w:sz w:val="20"/>
        </w:rPr>
      </w:pPr>
    </w:p>
    <w:p w14:paraId="4E5E5F3D" w14:textId="5771E967" w:rsidR="000D0E9E" w:rsidRDefault="000D0E9E" w:rsidP="00BC1362">
      <w:pPr>
        <w:rPr>
          <w:rFonts w:ascii="Calibri" w:hAnsi="Calibri"/>
          <w:sz w:val="20"/>
        </w:rPr>
      </w:pPr>
    </w:p>
    <w:p w14:paraId="0BA46A30" w14:textId="77777777" w:rsidR="006E0FB6" w:rsidRDefault="006E0FB6" w:rsidP="00BC1362">
      <w:pPr>
        <w:rPr>
          <w:rFonts w:ascii="Calibri" w:hAnsi="Calibri"/>
          <w:sz w:val="20"/>
        </w:rPr>
      </w:pPr>
    </w:p>
    <w:p w14:paraId="7820FB0B" w14:textId="77777777" w:rsidR="00C92D2E" w:rsidRDefault="00C92D2E" w:rsidP="00BC1362">
      <w:pPr>
        <w:rPr>
          <w:rFonts w:ascii="Calibri" w:hAnsi="Calibri"/>
          <w:sz w:val="20"/>
        </w:rPr>
      </w:pPr>
    </w:p>
    <w:p w14:paraId="55C447CC" w14:textId="309ADD16" w:rsidR="006E0FB6" w:rsidRDefault="00814E8A" w:rsidP="000703A9">
      <w:pPr>
        <w:ind w:firstLine="708"/>
        <w:rPr>
          <w:rFonts w:ascii="Calibri" w:hAnsi="Calibri"/>
          <w:sz w:val="20"/>
        </w:rPr>
      </w:pPr>
      <w:r>
        <w:rPr>
          <w:rFonts w:ascii="Calibri" w:hAnsi="Calibri"/>
          <w:sz w:val="20"/>
        </w:rPr>
        <w:t>Ing. Petra Lavičková</w:t>
      </w:r>
      <w:r w:rsidR="006E0FB6">
        <w:rPr>
          <w:rFonts w:ascii="Calibri" w:hAnsi="Calibri"/>
          <w:sz w:val="20"/>
        </w:rPr>
        <w:tab/>
      </w:r>
      <w:r w:rsidR="006E0FB6">
        <w:rPr>
          <w:rFonts w:ascii="Calibri" w:hAnsi="Calibri"/>
          <w:sz w:val="20"/>
        </w:rPr>
        <w:tab/>
      </w:r>
      <w:r w:rsidR="006E0FB6">
        <w:rPr>
          <w:rFonts w:ascii="Calibri" w:hAnsi="Calibri"/>
          <w:sz w:val="20"/>
        </w:rPr>
        <w:tab/>
      </w:r>
      <w:r w:rsidR="005D0D4C">
        <w:rPr>
          <w:rFonts w:ascii="Calibri" w:hAnsi="Calibri"/>
          <w:sz w:val="20"/>
        </w:rPr>
        <w:tab/>
      </w:r>
      <w:r w:rsidR="005D0D4C">
        <w:rPr>
          <w:rFonts w:ascii="Calibri" w:hAnsi="Calibri"/>
          <w:sz w:val="20"/>
        </w:rPr>
        <w:tab/>
      </w:r>
      <w:r w:rsidR="002B2848">
        <w:rPr>
          <w:rFonts w:ascii="Calibri" w:hAnsi="Calibri"/>
          <w:sz w:val="20"/>
        </w:rPr>
        <w:tab/>
      </w:r>
      <w:r w:rsidR="00234CB0" w:rsidRPr="00234CB0">
        <w:rPr>
          <w:rFonts w:ascii="Calibri" w:hAnsi="Calibri"/>
          <w:sz w:val="20"/>
        </w:rPr>
        <w:t>Ing. Josef Viktora</w:t>
      </w:r>
    </w:p>
    <w:p w14:paraId="18F4060E" w14:textId="0962D208" w:rsidR="006E0FB6" w:rsidRDefault="00814E8A" w:rsidP="000703A9">
      <w:pPr>
        <w:ind w:firstLine="708"/>
        <w:rPr>
          <w:rFonts w:ascii="Calibri" w:hAnsi="Calibri"/>
          <w:sz w:val="20"/>
        </w:rPr>
      </w:pPr>
      <w:r>
        <w:rPr>
          <w:rFonts w:ascii="Calibri" w:hAnsi="Calibri"/>
          <w:sz w:val="20"/>
        </w:rPr>
        <w:t>jednatelka</w:t>
      </w:r>
      <w:r w:rsidR="006E0FB6">
        <w:rPr>
          <w:rFonts w:ascii="Calibri" w:hAnsi="Calibri"/>
          <w:sz w:val="20"/>
        </w:rPr>
        <w:tab/>
      </w:r>
      <w:r w:rsidR="006E0FB6">
        <w:rPr>
          <w:rFonts w:ascii="Calibri" w:hAnsi="Calibri"/>
          <w:sz w:val="20"/>
        </w:rPr>
        <w:tab/>
      </w:r>
      <w:r w:rsidR="006E0FB6">
        <w:rPr>
          <w:rFonts w:ascii="Calibri" w:hAnsi="Calibri"/>
          <w:sz w:val="20"/>
        </w:rPr>
        <w:tab/>
      </w:r>
      <w:r w:rsidR="006E0FB6">
        <w:rPr>
          <w:rFonts w:ascii="Calibri" w:hAnsi="Calibri"/>
          <w:sz w:val="20"/>
        </w:rPr>
        <w:tab/>
      </w:r>
      <w:r w:rsidR="005D0D4C">
        <w:rPr>
          <w:rFonts w:ascii="Calibri" w:hAnsi="Calibri"/>
          <w:sz w:val="20"/>
        </w:rPr>
        <w:tab/>
      </w:r>
      <w:r w:rsidR="005D0D4C">
        <w:rPr>
          <w:rFonts w:ascii="Calibri" w:hAnsi="Calibri"/>
          <w:sz w:val="20"/>
        </w:rPr>
        <w:tab/>
      </w:r>
      <w:r w:rsidR="002B2848">
        <w:rPr>
          <w:rFonts w:ascii="Calibri" w:hAnsi="Calibri"/>
          <w:sz w:val="20"/>
        </w:rPr>
        <w:tab/>
      </w:r>
      <w:r>
        <w:rPr>
          <w:rFonts w:ascii="Calibri" w:hAnsi="Calibri"/>
          <w:sz w:val="20"/>
        </w:rPr>
        <w:t>starosta</w:t>
      </w:r>
    </w:p>
    <w:p w14:paraId="536933B7" w14:textId="64990A38" w:rsidR="006E0FB6" w:rsidRDefault="006E0FB6" w:rsidP="003D5BC8">
      <w:pPr>
        <w:rPr>
          <w:rFonts w:ascii="Calibri" w:hAnsi="Calibri"/>
          <w:sz w:val="20"/>
        </w:rPr>
      </w:pPr>
    </w:p>
    <w:p w14:paraId="2A63FD2F" w14:textId="77777777" w:rsidR="006E0FB6" w:rsidRDefault="006E0FB6" w:rsidP="003D5BC8">
      <w:pPr>
        <w:rPr>
          <w:rFonts w:ascii="Calibri" w:hAnsi="Calibri"/>
          <w:sz w:val="20"/>
        </w:rPr>
      </w:pPr>
    </w:p>
    <w:p w14:paraId="6D491F46" w14:textId="522B1BD7" w:rsidR="006E0FB6" w:rsidRDefault="002B2848" w:rsidP="006E0FB6">
      <w:pPr>
        <w:rPr>
          <w:rFonts w:ascii="Calibri" w:hAnsi="Calibri"/>
          <w:sz w:val="20"/>
        </w:rPr>
      </w:pPr>
      <w:r>
        <w:rPr>
          <w:rFonts w:ascii="Calibri" w:hAnsi="Calibri"/>
          <w:sz w:val="20"/>
        </w:rPr>
        <w:tab/>
      </w:r>
    </w:p>
    <w:p w14:paraId="76C19B4F" w14:textId="77777777" w:rsidR="006E0FB6" w:rsidRDefault="006E0FB6" w:rsidP="006E0FB6">
      <w:pPr>
        <w:rPr>
          <w:rFonts w:ascii="Calibri" w:hAnsi="Calibri"/>
          <w:sz w:val="20"/>
        </w:rPr>
      </w:pPr>
    </w:p>
    <w:p w14:paraId="01DB1413" w14:textId="7642ABB1" w:rsidR="00334793" w:rsidRPr="00C92D2E" w:rsidRDefault="00C92D2E" w:rsidP="006E0FB6">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sectPr w:rsidR="00334793" w:rsidRPr="00C92D2E" w:rsidSect="00D57C91">
      <w:headerReference w:type="default"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07B9" w14:textId="77777777" w:rsidR="00771975" w:rsidRDefault="00771975" w:rsidP="00334793">
      <w:pPr>
        <w:spacing w:before="0" w:after="0"/>
      </w:pPr>
      <w:r>
        <w:separator/>
      </w:r>
    </w:p>
  </w:endnote>
  <w:endnote w:type="continuationSeparator" w:id="0">
    <w:p w14:paraId="651C576E" w14:textId="77777777" w:rsidR="00771975" w:rsidRDefault="00771975" w:rsidP="00334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1922179823"/>
      <w:docPartObj>
        <w:docPartGallery w:val="Page Numbers (Bottom of Page)"/>
        <w:docPartUnique/>
      </w:docPartObj>
    </w:sdtPr>
    <w:sdtEndPr/>
    <w:sdtContent>
      <w:p w14:paraId="58A958E7" w14:textId="1A740F57" w:rsidR="001B3BEC" w:rsidRPr="00CA23BC" w:rsidRDefault="001B3BEC" w:rsidP="00CA23BC">
        <w:pPr>
          <w:pStyle w:val="Zpat"/>
          <w:spacing w:before="240"/>
          <w:jc w:val="center"/>
          <w:rPr>
            <w:rFonts w:asciiTheme="minorHAnsi" w:hAnsiTheme="minorHAnsi" w:cstheme="minorHAnsi"/>
            <w:sz w:val="20"/>
          </w:rPr>
        </w:pPr>
        <w:r w:rsidRPr="00CA23BC">
          <w:rPr>
            <w:rFonts w:asciiTheme="minorHAnsi" w:hAnsiTheme="minorHAnsi" w:cstheme="minorHAnsi"/>
            <w:sz w:val="20"/>
          </w:rPr>
          <w:fldChar w:fldCharType="begin"/>
        </w:r>
        <w:r w:rsidRPr="00CA23BC">
          <w:rPr>
            <w:rFonts w:asciiTheme="minorHAnsi" w:hAnsiTheme="minorHAnsi" w:cstheme="minorHAnsi"/>
            <w:sz w:val="20"/>
          </w:rPr>
          <w:instrText>PAGE   \* MERGEFORMAT</w:instrText>
        </w:r>
        <w:r w:rsidRPr="00CA23BC">
          <w:rPr>
            <w:rFonts w:asciiTheme="minorHAnsi" w:hAnsiTheme="minorHAnsi" w:cstheme="minorHAnsi"/>
            <w:sz w:val="20"/>
          </w:rPr>
          <w:fldChar w:fldCharType="separate"/>
        </w:r>
        <w:r w:rsidR="00A3342F">
          <w:rPr>
            <w:rFonts w:asciiTheme="minorHAnsi" w:hAnsiTheme="minorHAnsi" w:cstheme="minorHAnsi"/>
            <w:noProof/>
            <w:sz w:val="20"/>
          </w:rPr>
          <w:t>5</w:t>
        </w:r>
        <w:r w:rsidRPr="00CA23BC">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0A33" w14:textId="77777777" w:rsidR="00771975" w:rsidRDefault="00771975" w:rsidP="00334793">
      <w:pPr>
        <w:spacing w:before="0" w:after="0"/>
      </w:pPr>
      <w:r>
        <w:separator/>
      </w:r>
    </w:p>
  </w:footnote>
  <w:footnote w:type="continuationSeparator" w:id="0">
    <w:p w14:paraId="3D35DFE0" w14:textId="77777777" w:rsidR="00771975" w:rsidRDefault="00771975" w:rsidP="003347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362" w14:textId="77777777" w:rsidR="000B3620" w:rsidRDefault="000B3620" w:rsidP="000B362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C32819E"/>
    <w:lvl w:ilvl="0">
      <w:start w:val="1"/>
      <w:numFmt w:val="decimal"/>
      <w:pStyle w:val="Nadpis1"/>
      <w:lvlText w:val="%1"/>
      <w:lvlJc w:val="left"/>
      <w:pPr>
        <w:tabs>
          <w:tab w:val="num" w:pos="680"/>
        </w:tabs>
        <w:ind w:left="680" w:hanging="680"/>
      </w:pPr>
      <w:rPr>
        <w:rFonts w:ascii="Calibri" w:hAnsi="Calibri" w:hint="default"/>
        <w:sz w:val="32"/>
        <w:szCs w:val="32"/>
      </w:rPr>
    </w:lvl>
    <w:lvl w:ilvl="1">
      <w:start w:val="1"/>
      <w:numFmt w:val="decimal"/>
      <w:pStyle w:val="Nadpis2"/>
      <w:lvlText w:val="%1.%2"/>
      <w:lvlJc w:val="left"/>
      <w:pPr>
        <w:tabs>
          <w:tab w:val="num" w:pos="680"/>
        </w:tabs>
        <w:ind w:left="680" w:hanging="680"/>
      </w:pPr>
      <w:rPr>
        <w:rFonts w:hint="default"/>
        <w:b/>
      </w:rPr>
    </w:lvl>
    <w:lvl w:ilvl="2">
      <w:start w:val="1"/>
      <w:numFmt w:val="decimal"/>
      <w:pStyle w:val="Nadpis3"/>
      <w:isLgl/>
      <w:lvlText w:val="%1.%2.%3"/>
      <w:lvlJc w:val="left"/>
      <w:pPr>
        <w:tabs>
          <w:tab w:val="num" w:pos="680"/>
        </w:tabs>
        <w:ind w:left="680" w:hanging="680"/>
      </w:pPr>
      <w:rPr>
        <w:rFonts w:hint="default"/>
      </w:rPr>
    </w:lvl>
    <w:lvl w:ilvl="3">
      <w:start w:val="1"/>
      <w:numFmt w:val="none"/>
      <w:pStyle w:val="Nadpis4"/>
      <w:suff w:val="nothing"/>
      <w:lvlText w:val=""/>
      <w:lvlJc w:val="left"/>
      <w:pPr>
        <w:ind w:left="680" w:hanging="680"/>
      </w:pPr>
      <w:rPr>
        <w:rFonts w:hint="default"/>
      </w:rPr>
    </w:lvl>
    <w:lvl w:ilvl="4">
      <w:start w:val="1"/>
      <w:numFmt w:val="none"/>
      <w:pStyle w:val="Nadpis5"/>
      <w:suff w:val="nothing"/>
      <w:lvlText w:val=""/>
      <w:lvlJc w:val="left"/>
      <w:pPr>
        <w:ind w:left="680" w:hanging="680"/>
      </w:pPr>
      <w:rPr>
        <w:rFonts w:hint="default"/>
      </w:rPr>
    </w:lvl>
    <w:lvl w:ilvl="5">
      <w:start w:val="1"/>
      <w:numFmt w:val="none"/>
      <w:pStyle w:val="Nadpis6"/>
      <w:suff w:val="nothing"/>
      <w:lvlText w:val=""/>
      <w:lvlJc w:val="left"/>
      <w:pPr>
        <w:ind w:left="680" w:hanging="680"/>
      </w:pPr>
      <w:rPr>
        <w:rFonts w:hint="default"/>
      </w:rPr>
    </w:lvl>
    <w:lvl w:ilvl="6">
      <w:start w:val="1"/>
      <w:numFmt w:val="none"/>
      <w:pStyle w:val="Nadpis7"/>
      <w:suff w:val="nothing"/>
      <w:lvlText w:val=""/>
      <w:lvlJc w:val="left"/>
      <w:pPr>
        <w:ind w:left="680" w:hanging="680"/>
      </w:pPr>
      <w:rPr>
        <w:rFonts w:hint="default"/>
      </w:rPr>
    </w:lvl>
    <w:lvl w:ilvl="7">
      <w:start w:val="1"/>
      <w:numFmt w:val="none"/>
      <w:pStyle w:val="Nadpis8"/>
      <w:suff w:val="nothing"/>
      <w:lvlText w:val=""/>
      <w:lvlJc w:val="left"/>
      <w:pPr>
        <w:ind w:left="680" w:hanging="680"/>
      </w:pPr>
      <w:rPr>
        <w:rFonts w:hint="default"/>
      </w:rPr>
    </w:lvl>
    <w:lvl w:ilvl="8">
      <w:start w:val="1"/>
      <w:numFmt w:val="none"/>
      <w:pStyle w:val="Nadpis9"/>
      <w:suff w:val="nothing"/>
      <w:lvlText w:val=""/>
      <w:lvlJc w:val="left"/>
      <w:pPr>
        <w:ind w:left="680" w:hanging="680"/>
      </w:pPr>
      <w:rPr>
        <w:rFonts w:hint="default"/>
      </w:rPr>
    </w:lvl>
  </w:abstractNum>
  <w:abstractNum w:abstractNumId="1" w15:restartNumberingAfterBreak="0">
    <w:nsid w:val="0FA85C5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91AA6"/>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B0CFC"/>
    <w:multiLevelType w:val="hybridMultilevel"/>
    <w:tmpl w:val="93046EEA"/>
    <w:lvl w:ilvl="0" w:tplc="04050005">
      <w:start w:val="1"/>
      <w:numFmt w:val="bullet"/>
      <w:lvlText w:val=""/>
      <w:lvlJc w:val="left"/>
      <w:pPr>
        <w:ind w:left="1152" w:hanging="360"/>
      </w:pPr>
      <w:rPr>
        <w:rFonts w:ascii="Wingdings" w:hAnsi="Wingding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86518C5"/>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035AD"/>
    <w:multiLevelType w:val="multilevel"/>
    <w:tmpl w:val="C41A9276"/>
    <w:lvl w:ilvl="0">
      <w:start w:val="1"/>
      <w:numFmt w:val="decimal"/>
      <w:lvlText w:val="%1."/>
      <w:lvlJc w:val="left"/>
      <w:pPr>
        <w:tabs>
          <w:tab w:val="num" w:pos="720"/>
        </w:tabs>
        <w:ind w:left="720" w:hanging="720"/>
      </w:pPr>
    </w:lvl>
    <w:lvl w:ilvl="1">
      <w:start w:val="1"/>
      <w:numFmt w:val="decimal"/>
      <w:pStyle w:val="Nadpis2Podkapitola1Podkapitola11Podkapitola12Podkapitola13Podkapitola14Podkapitola15Podkapitola111Podkapitola121Podkapitola131Podkapitola141Podkapitola16Podkapitola112Podkapitola122Podkapitola132Podkapitola142h2V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3A6F01"/>
    <w:multiLevelType w:val="hybridMultilevel"/>
    <w:tmpl w:val="9780863A"/>
    <w:lvl w:ilvl="0" w:tplc="04050005">
      <w:start w:val="1"/>
      <w:numFmt w:val="bullet"/>
      <w:lvlText w:val=""/>
      <w:lvlJc w:val="left"/>
      <w:pPr>
        <w:ind w:left="714" w:hanging="360"/>
      </w:pPr>
      <w:rPr>
        <w:rFonts w:ascii="Wingdings" w:hAnsi="Wingdings"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7" w15:restartNumberingAfterBreak="0">
    <w:nsid w:val="244511A8"/>
    <w:multiLevelType w:val="multilevel"/>
    <w:tmpl w:val="3CEA6C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6CE6019"/>
    <w:multiLevelType w:val="hybridMultilevel"/>
    <w:tmpl w:val="BD2AA75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94D3067"/>
    <w:multiLevelType w:val="hybridMultilevel"/>
    <w:tmpl w:val="2EE0C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2604AA"/>
    <w:multiLevelType w:val="hybridMultilevel"/>
    <w:tmpl w:val="A8C624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E66F7"/>
    <w:multiLevelType w:val="hybridMultilevel"/>
    <w:tmpl w:val="E048DB6E"/>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7554A5"/>
    <w:multiLevelType w:val="hybridMultilevel"/>
    <w:tmpl w:val="2CDC5308"/>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DE113FF"/>
    <w:multiLevelType w:val="hybridMultilevel"/>
    <w:tmpl w:val="AF98FFF0"/>
    <w:lvl w:ilvl="0" w:tplc="611AA7F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E22D32"/>
    <w:multiLevelType w:val="hybridMultilevel"/>
    <w:tmpl w:val="22825C3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4B7222E4"/>
    <w:multiLevelType w:val="hybridMultilevel"/>
    <w:tmpl w:val="82F8C9F2"/>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660221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8261AA"/>
    <w:multiLevelType w:val="hybridMultilevel"/>
    <w:tmpl w:val="5F98D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0E0B17"/>
    <w:multiLevelType w:val="multilevel"/>
    <w:tmpl w:val="637C079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E35EE0"/>
    <w:multiLevelType w:val="hybridMultilevel"/>
    <w:tmpl w:val="95D0E9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B94574A"/>
    <w:multiLevelType w:val="hybridMultilevel"/>
    <w:tmpl w:val="D9B21076"/>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702762E5"/>
    <w:multiLevelType w:val="hybridMultilevel"/>
    <w:tmpl w:val="510002C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2"/>
  </w:num>
  <w:num w:numId="3">
    <w:abstractNumId w:val="1"/>
  </w:num>
  <w:num w:numId="4">
    <w:abstractNumId w:val="16"/>
  </w:num>
  <w:num w:numId="5">
    <w:abstractNumId w:val="4"/>
  </w:num>
  <w:num w:numId="6">
    <w:abstractNumId w:val="2"/>
  </w:num>
  <w:num w:numId="7">
    <w:abstractNumId w:val="5"/>
  </w:num>
  <w:num w:numId="8">
    <w:abstractNumId w:val="7"/>
  </w:num>
  <w:num w:numId="9">
    <w:abstractNumId w:val="18"/>
  </w:num>
  <w:num w:numId="10">
    <w:abstractNumId w:val="10"/>
  </w:num>
  <w:num w:numId="11">
    <w:abstractNumId w:val="9"/>
  </w:num>
  <w:num w:numId="12">
    <w:abstractNumId w:val="11"/>
  </w:num>
  <w:num w:numId="13">
    <w:abstractNumId w:val="13"/>
  </w:num>
  <w:num w:numId="14">
    <w:abstractNumId w:val="17"/>
  </w:num>
  <w:num w:numId="15">
    <w:abstractNumId w:val="20"/>
  </w:num>
  <w:num w:numId="16">
    <w:abstractNumId w:val="19"/>
  </w:num>
  <w:num w:numId="17">
    <w:abstractNumId w:val="14"/>
  </w:num>
  <w:num w:numId="18">
    <w:abstractNumId w:val="6"/>
  </w:num>
  <w:num w:numId="19">
    <w:abstractNumId w:val="3"/>
  </w:num>
  <w:num w:numId="20">
    <w:abstractNumId w:val="2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B2"/>
    <w:rsid w:val="00001AC6"/>
    <w:rsid w:val="000061D2"/>
    <w:rsid w:val="00007608"/>
    <w:rsid w:val="000127B0"/>
    <w:rsid w:val="00022BED"/>
    <w:rsid w:val="00024E25"/>
    <w:rsid w:val="0002764A"/>
    <w:rsid w:val="000444EF"/>
    <w:rsid w:val="00044F64"/>
    <w:rsid w:val="00047F2B"/>
    <w:rsid w:val="00063C87"/>
    <w:rsid w:val="000703A9"/>
    <w:rsid w:val="00073C58"/>
    <w:rsid w:val="000A439D"/>
    <w:rsid w:val="000A6DF2"/>
    <w:rsid w:val="000B3620"/>
    <w:rsid w:val="000D0E9E"/>
    <w:rsid w:val="000D70EF"/>
    <w:rsid w:val="000E3F91"/>
    <w:rsid w:val="000E4976"/>
    <w:rsid w:val="000E7A1A"/>
    <w:rsid w:val="000F4F20"/>
    <w:rsid w:val="00100839"/>
    <w:rsid w:val="00112C80"/>
    <w:rsid w:val="00132A83"/>
    <w:rsid w:val="00133071"/>
    <w:rsid w:val="00136A0A"/>
    <w:rsid w:val="0016766E"/>
    <w:rsid w:val="00177C99"/>
    <w:rsid w:val="001A2C01"/>
    <w:rsid w:val="001A543C"/>
    <w:rsid w:val="001B24D3"/>
    <w:rsid w:val="001B3BEC"/>
    <w:rsid w:val="001B7E11"/>
    <w:rsid w:val="001B7F43"/>
    <w:rsid w:val="001C55AC"/>
    <w:rsid w:val="001C6EF7"/>
    <w:rsid w:val="001D0FF5"/>
    <w:rsid w:val="001D12A8"/>
    <w:rsid w:val="001D588F"/>
    <w:rsid w:val="001D61D8"/>
    <w:rsid w:val="001D76A1"/>
    <w:rsid w:val="00215932"/>
    <w:rsid w:val="0023434E"/>
    <w:rsid w:val="00234CB0"/>
    <w:rsid w:val="00253338"/>
    <w:rsid w:val="00255DC2"/>
    <w:rsid w:val="00262E7B"/>
    <w:rsid w:val="00264CF9"/>
    <w:rsid w:val="00264F4C"/>
    <w:rsid w:val="00271350"/>
    <w:rsid w:val="002815EA"/>
    <w:rsid w:val="0028412F"/>
    <w:rsid w:val="0028591F"/>
    <w:rsid w:val="002B01F7"/>
    <w:rsid w:val="002B0262"/>
    <w:rsid w:val="002B2848"/>
    <w:rsid w:val="002F518B"/>
    <w:rsid w:val="00301C79"/>
    <w:rsid w:val="00310729"/>
    <w:rsid w:val="00320281"/>
    <w:rsid w:val="00334793"/>
    <w:rsid w:val="00335F38"/>
    <w:rsid w:val="00337CFA"/>
    <w:rsid w:val="00346644"/>
    <w:rsid w:val="00357801"/>
    <w:rsid w:val="0037496E"/>
    <w:rsid w:val="00376DFD"/>
    <w:rsid w:val="00396E80"/>
    <w:rsid w:val="003A2634"/>
    <w:rsid w:val="003A4120"/>
    <w:rsid w:val="003A5C11"/>
    <w:rsid w:val="003B09B9"/>
    <w:rsid w:val="003B24E1"/>
    <w:rsid w:val="003B43AB"/>
    <w:rsid w:val="003B5528"/>
    <w:rsid w:val="003B738C"/>
    <w:rsid w:val="003C4979"/>
    <w:rsid w:val="003C5F00"/>
    <w:rsid w:val="003D5BC8"/>
    <w:rsid w:val="003E2BAA"/>
    <w:rsid w:val="003F22D1"/>
    <w:rsid w:val="003F241D"/>
    <w:rsid w:val="00403CF0"/>
    <w:rsid w:val="00411B76"/>
    <w:rsid w:val="0042425C"/>
    <w:rsid w:val="00432856"/>
    <w:rsid w:val="00432B4A"/>
    <w:rsid w:val="0043666D"/>
    <w:rsid w:val="00442E6A"/>
    <w:rsid w:val="00447778"/>
    <w:rsid w:val="00462A73"/>
    <w:rsid w:val="00466187"/>
    <w:rsid w:val="0046661F"/>
    <w:rsid w:val="00473345"/>
    <w:rsid w:val="00490687"/>
    <w:rsid w:val="004B213B"/>
    <w:rsid w:val="004B37A2"/>
    <w:rsid w:val="004B709D"/>
    <w:rsid w:val="004C1EEC"/>
    <w:rsid w:val="004C4BF3"/>
    <w:rsid w:val="004C4DF3"/>
    <w:rsid w:val="004D3ED5"/>
    <w:rsid w:val="004D58B7"/>
    <w:rsid w:val="004D7387"/>
    <w:rsid w:val="00503DB2"/>
    <w:rsid w:val="00513A8F"/>
    <w:rsid w:val="0054240F"/>
    <w:rsid w:val="005567C9"/>
    <w:rsid w:val="00557388"/>
    <w:rsid w:val="00563D3D"/>
    <w:rsid w:val="0056542D"/>
    <w:rsid w:val="00573506"/>
    <w:rsid w:val="0057378F"/>
    <w:rsid w:val="0059795D"/>
    <w:rsid w:val="005A2AE5"/>
    <w:rsid w:val="005A52F3"/>
    <w:rsid w:val="005B34FD"/>
    <w:rsid w:val="005C0CAA"/>
    <w:rsid w:val="005C15BB"/>
    <w:rsid w:val="005D0D4C"/>
    <w:rsid w:val="005D1F11"/>
    <w:rsid w:val="005E3B5D"/>
    <w:rsid w:val="005E57FA"/>
    <w:rsid w:val="005F6961"/>
    <w:rsid w:val="00602601"/>
    <w:rsid w:val="0061084A"/>
    <w:rsid w:val="00613884"/>
    <w:rsid w:val="00620A15"/>
    <w:rsid w:val="00636636"/>
    <w:rsid w:val="00637CE3"/>
    <w:rsid w:val="00665509"/>
    <w:rsid w:val="00675CE3"/>
    <w:rsid w:val="0068711F"/>
    <w:rsid w:val="006A2FA1"/>
    <w:rsid w:val="006B545E"/>
    <w:rsid w:val="006B657C"/>
    <w:rsid w:val="006C4E00"/>
    <w:rsid w:val="006D3609"/>
    <w:rsid w:val="006D4550"/>
    <w:rsid w:val="006D7C7F"/>
    <w:rsid w:val="006E022F"/>
    <w:rsid w:val="006E0FB6"/>
    <w:rsid w:val="006E371F"/>
    <w:rsid w:val="006F3494"/>
    <w:rsid w:val="006F4BAC"/>
    <w:rsid w:val="006F7A5B"/>
    <w:rsid w:val="00705C14"/>
    <w:rsid w:val="007107E7"/>
    <w:rsid w:val="00742444"/>
    <w:rsid w:val="007575E9"/>
    <w:rsid w:val="00761775"/>
    <w:rsid w:val="00765600"/>
    <w:rsid w:val="00771975"/>
    <w:rsid w:val="00785FD2"/>
    <w:rsid w:val="0078789E"/>
    <w:rsid w:val="00793D13"/>
    <w:rsid w:val="007B2C53"/>
    <w:rsid w:val="007C7FCF"/>
    <w:rsid w:val="008036D4"/>
    <w:rsid w:val="00811A02"/>
    <w:rsid w:val="00814E8A"/>
    <w:rsid w:val="00815C6E"/>
    <w:rsid w:val="00830F76"/>
    <w:rsid w:val="00836490"/>
    <w:rsid w:val="00841F69"/>
    <w:rsid w:val="00842420"/>
    <w:rsid w:val="00847550"/>
    <w:rsid w:val="0085400A"/>
    <w:rsid w:val="008553A4"/>
    <w:rsid w:val="00876ED5"/>
    <w:rsid w:val="008844A4"/>
    <w:rsid w:val="008923BB"/>
    <w:rsid w:val="008B0B00"/>
    <w:rsid w:val="008B5978"/>
    <w:rsid w:val="008E7B7A"/>
    <w:rsid w:val="008F0014"/>
    <w:rsid w:val="009009E4"/>
    <w:rsid w:val="009021E8"/>
    <w:rsid w:val="00904053"/>
    <w:rsid w:val="0091043E"/>
    <w:rsid w:val="00926CF4"/>
    <w:rsid w:val="00942AB1"/>
    <w:rsid w:val="00943B6C"/>
    <w:rsid w:val="00952FA4"/>
    <w:rsid w:val="00963E00"/>
    <w:rsid w:val="00966B28"/>
    <w:rsid w:val="00996A31"/>
    <w:rsid w:val="009A1AB8"/>
    <w:rsid w:val="009B16D1"/>
    <w:rsid w:val="009B404A"/>
    <w:rsid w:val="009C0B6E"/>
    <w:rsid w:val="009F0595"/>
    <w:rsid w:val="009F0908"/>
    <w:rsid w:val="00A0659B"/>
    <w:rsid w:val="00A123F1"/>
    <w:rsid w:val="00A25495"/>
    <w:rsid w:val="00A3342F"/>
    <w:rsid w:val="00A55F06"/>
    <w:rsid w:val="00A63ACA"/>
    <w:rsid w:val="00A755AA"/>
    <w:rsid w:val="00A808BE"/>
    <w:rsid w:val="00A84E4E"/>
    <w:rsid w:val="00A90B5D"/>
    <w:rsid w:val="00A94A11"/>
    <w:rsid w:val="00AB05DF"/>
    <w:rsid w:val="00AB7EE6"/>
    <w:rsid w:val="00AC2868"/>
    <w:rsid w:val="00AC7DE3"/>
    <w:rsid w:val="00AD663F"/>
    <w:rsid w:val="00AE035F"/>
    <w:rsid w:val="00AF0763"/>
    <w:rsid w:val="00AF3DAE"/>
    <w:rsid w:val="00AF3FA6"/>
    <w:rsid w:val="00B13DAD"/>
    <w:rsid w:val="00B17E93"/>
    <w:rsid w:val="00B45A0A"/>
    <w:rsid w:val="00B60616"/>
    <w:rsid w:val="00B62543"/>
    <w:rsid w:val="00B633A1"/>
    <w:rsid w:val="00BC1362"/>
    <w:rsid w:val="00BC3C6C"/>
    <w:rsid w:val="00BC6F9C"/>
    <w:rsid w:val="00BD4DDC"/>
    <w:rsid w:val="00BF1706"/>
    <w:rsid w:val="00BF274A"/>
    <w:rsid w:val="00C01EF7"/>
    <w:rsid w:val="00C02E97"/>
    <w:rsid w:val="00C20419"/>
    <w:rsid w:val="00C233E8"/>
    <w:rsid w:val="00C24526"/>
    <w:rsid w:val="00C33696"/>
    <w:rsid w:val="00C350B1"/>
    <w:rsid w:val="00C3792F"/>
    <w:rsid w:val="00C415D0"/>
    <w:rsid w:val="00C56131"/>
    <w:rsid w:val="00C56CC1"/>
    <w:rsid w:val="00C56E65"/>
    <w:rsid w:val="00C57A8C"/>
    <w:rsid w:val="00C649A6"/>
    <w:rsid w:val="00C65E54"/>
    <w:rsid w:val="00C763D7"/>
    <w:rsid w:val="00C8783B"/>
    <w:rsid w:val="00C91453"/>
    <w:rsid w:val="00C92D2E"/>
    <w:rsid w:val="00CA1318"/>
    <w:rsid w:val="00CA23BC"/>
    <w:rsid w:val="00CA24CA"/>
    <w:rsid w:val="00CA45A1"/>
    <w:rsid w:val="00CA7D2B"/>
    <w:rsid w:val="00CB64E8"/>
    <w:rsid w:val="00CC4269"/>
    <w:rsid w:val="00CC51B1"/>
    <w:rsid w:val="00CD589A"/>
    <w:rsid w:val="00CD63DF"/>
    <w:rsid w:val="00CF1EBE"/>
    <w:rsid w:val="00CF647E"/>
    <w:rsid w:val="00D12EC4"/>
    <w:rsid w:val="00D1508D"/>
    <w:rsid w:val="00D21592"/>
    <w:rsid w:val="00D41469"/>
    <w:rsid w:val="00D426CF"/>
    <w:rsid w:val="00D45148"/>
    <w:rsid w:val="00D57C91"/>
    <w:rsid w:val="00D7233D"/>
    <w:rsid w:val="00D766F8"/>
    <w:rsid w:val="00D81BAF"/>
    <w:rsid w:val="00D97102"/>
    <w:rsid w:val="00D975BB"/>
    <w:rsid w:val="00DA5AA1"/>
    <w:rsid w:val="00DB0B60"/>
    <w:rsid w:val="00DB0D76"/>
    <w:rsid w:val="00DF3EE5"/>
    <w:rsid w:val="00E060BC"/>
    <w:rsid w:val="00E070EF"/>
    <w:rsid w:val="00E14D71"/>
    <w:rsid w:val="00E1569D"/>
    <w:rsid w:val="00E16D8B"/>
    <w:rsid w:val="00E21409"/>
    <w:rsid w:val="00E238B2"/>
    <w:rsid w:val="00E32457"/>
    <w:rsid w:val="00E50383"/>
    <w:rsid w:val="00E6430C"/>
    <w:rsid w:val="00E66A87"/>
    <w:rsid w:val="00E7459F"/>
    <w:rsid w:val="00E95CF3"/>
    <w:rsid w:val="00E96576"/>
    <w:rsid w:val="00E96E82"/>
    <w:rsid w:val="00E974FD"/>
    <w:rsid w:val="00EA3E5F"/>
    <w:rsid w:val="00EA654B"/>
    <w:rsid w:val="00EB455F"/>
    <w:rsid w:val="00EB4E1B"/>
    <w:rsid w:val="00EF0C2D"/>
    <w:rsid w:val="00EF5AEE"/>
    <w:rsid w:val="00EF6E61"/>
    <w:rsid w:val="00F10A68"/>
    <w:rsid w:val="00F240EF"/>
    <w:rsid w:val="00F67271"/>
    <w:rsid w:val="00FA44BC"/>
    <w:rsid w:val="00FC3A42"/>
    <w:rsid w:val="00FC4896"/>
    <w:rsid w:val="00FC5D3F"/>
    <w:rsid w:val="00FE318B"/>
    <w:rsid w:val="00FE4355"/>
    <w:rsid w:val="00FE7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5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3A4"/>
    <w:pPr>
      <w:widowControl w:val="0"/>
      <w:spacing w:before="40" w:after="20"/>
      <w:jc w:val="both"/>
    </w:pPr>
    <w:rPr>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next w:val="Nadpis2"/>
    <w:qFormat/>
    <w:rsid w:val="00503DB2"/>
    <w:pPr>
      <w:keepNext/>
      <w:keepLines/>
      <w:numPr>
        <w:numId w:val="1"/>
      </w:numPr>
      <w:tabs>
        <w:tab w:val="left" w:pos="709"/>
      </w:tabs>
      <w:suppressAutoHyphens/>
      <w:spacing w:before="360" w:after="120"/>
      <w:jc w:val="center"/>
      <w:outlineLvl w:val="0"/>
    </w:pPr>
    <w:rPr>
      <w:rFonts w:ascii="Arial Narrow" w:hAnsi="Arial Narrow"/>
      <w:b/>
      <w:kern w:val="28"/>
      <w:sz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qFormat/>
    <w:rsid w:val="00503DB2"/>
    <w:pPr>
      <w:keepNext w:val="0"/>
      <w:keepLines w:val="0"/>
      <w:numPr>
        <w:ilvl w:val="1"/>
      </w:numPr>
      <w:suppressAutoHyphens w:val="0"/>
      <w:spacing w:before="240" w:after="40"/>
      <w:jc w:val="both"/>
      <w:outlineLvl w:val="1"/>
    </w:pPr>
    <w:rPr>
      <w:rFonts w:ascii="Times New Roman" w:hAnsi="Times New Roman"/>
      <w:b w:val="0"/>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qFormat/>
    <w:rsid w:val="00503DB2"/>
    <w:pPr>
      <w:numPr>
        <w:ilvl w:val="2"/>
      </w:numPr>
      <w:tabs>
        <w:tab w:val="clear" w:pos="709"/>
        <w:tab w:val="left" w:pos="1418"/>
      </w:tabs>
      <w:spacing w:before="180"/>
      <w:outlineLvl w:val="2"/>
    </w:pPr>
  </w:style>
  <w:style w:type="paragraph" w:styleId="Nadpis4">
    <w:name w:val="heading 4"/>
    <w:aliases w:val="Odstavec 1,Odstavec 11,Odstavec 12,Odstavec 13,Odstavec 14,Odstavec 15,Odstavec 111,Odstavec 121,Odstavec 131,Odstavec 141,Odstavec 16,Odstavec 112,Odstavec 122,Odstavec 132,Odstavec 142,Odstavec 17,Odstavec 18,Odstavec 113,Odstavec 123,V_Head"/>
    <w:basedOn w:val="Nadpis3"/>
    <w:next w:val="Zkladntext"/>
    <w:qFormat/>
    <w:rsid w:val="00503DB2"/>
    <w:pPr>
      <w:numPr>
        <w:ilvl w:val="3"/>
      </w:numPr>
      <w:spacing w:before="60"/>
      <w:outlineLvl w:val="3"/>
    </w:pPr>
    <w:rPr>
      <w:b/>
      <w:kern w:val="24"/>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Zkladntext"/>
    <w:qFormat/>
    <w:rsid w:val="00503DB2"/>
    <w:pPr>
      <w:numPr>
        <w:ilvl w:val="4"/>
      </w:numPr>
      <w:outlineLvl w:val="4"/>
    </w:p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qFormat/>
    <w:rsid w:val="00503DB2"/>
    <w:pPr>
      <w:numPr>
        <w:ilvl w:val="5"/>
      </w:numPr>
      <w:outlineLvl w:val="5"/>
    </w:pPr>
    <w:rPr>
      <w:color w:val="000000"/>
    </w:rPr>
  </w:style>
  <w:style w:type="paragraph" w:styleId="Nadpis7">
    <w:name w:val="heading 7"/>
    <w:basedOn w:val="Nadpis6"/>
    <w:next w:val="Zkladntext"/>
    <w:qFormat/>
    <w:rsid w:val="00503DB2"/>
    <w:pPr>
      <w:numPr>
        <w:ilvl w:val="6"/>
      </w:numPr>
      <w:outlineLvl w:val="6"/>
    </w:pPr>
  </w:style>
  <w:style w:type="paragraph" w:styleId="Nadpis8">
    <w:name w:val="heading 8"/>
    <w:basedOn w:val="Nadpis7"/>
    <w:next w:val="Zkladntext"/>
    <w:qFormat/>
    <w:rsid w:val="00503DB2"/>
    <w:pPr>
      <w:numPr>
        <w:ilvl w:val="7"/>
      </w:numPr>
      <w:outlineLvl w:val="7"/>
    </w:pPr>
  </w:style>
  <w:style w:type="paragraph" w:styleId="Nadpis9">
    <w:name w:val="heading 9"/>
    <w:basedOn w:val="Nadpis8"/>
    <w:next w:val="Zkladntext"/>
    <w:qFormat/>
    <w:rsid w:val="00503DB2"/>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rsid w:val="00503DB2"/>
    <w:pPr>
      <w:spacing w:before="60" w:after="40"/>
      <w:jc w:val="both"/>
    </w:pPr>
    <w:rPr>
      <w:sz w:val="24"/>
    </w:rPr>
  </w:style>
  <w:style w:type="paragraph" w:customStyle="1" w:styleId="Nadpis2Podkapitola1Podkapitola11Podkapitola12Podkapitola13Podkapitola14Podkapitola15Podkapitola111Podkapitola121Podkapitola131Podkapitola141Podkapitola16Podkapitola112Podkapitola122Podkapitola132Podkapitola142h2VHead2">
    <w:name w:val="Nadpis 2.Podkapitola 1.Podkapitola 11.Podkapitola 12.Podkapitola 13.Podkapitola 14.Podkapitola 15.Podkapitola 111.Podkapitola 121.Podkapitola 131.Podkapitola 141.Podkapitola 16.Podkapitola 112.Podkapitola 122.Podkapitola 132.Podkapitola 142.h2.V_Head2"/>
    <w:basedOn w:val="Normln"/>
    <w:rsid w:val="00503DB2"/>
    <w:pPr>
      <w:widowControl/>
      <w:numPr>
        <w:ilvl w:val="1"/>
        <w:numId w:val="7"/>
      </w:numPr>
      <w:tabs>
        <w:tab w:val="left" w:pos="709"/>
      </w:tabs>
      <w:spacing w:before="240" w:after="40"/>
      <w:ind w:left="709" w:hanging="709"/>
      <w:outlineLvl w:val="1"/>
    </w:pPr>
    <w:rPr>
      <w:kern w:val="28"/>
    </w:rPr>
  </w:style>
  <w:style w:type="paragraph" w:styleId="Nzev">
    <w:name w:val="Title"/>
    <w:basedOn w:val="Nadpis1"/>
    <w:next w:val="Zkladntext"/>
    <w:qFormat/>
    <w:rsid w:val="00503DB2"/>
    <w:pPr>
      <w:numPr>
        <w:numId w:val="0"/>
      </w:numPr>
      <w:outlineLvl w:val="9"/>
    </w:pPr>
    <w:rPr>
      <w:color w:val="000080"/>
      <w:sz w:val="40"/>
    </w:rPr>
  </w:style>
  <w:style w:type="paragraph" w:styleId="Zkladntextodsazen">
    <w:name w:val="Body Text Indent"/>
    <w:basedOn w:val="Zkladntext"/>
    <w:rsid w:val="00503DB2"/>
    <w:pPr>
      <w:ind w:left="709"/>
    </w:pPr>
  </w:style>
  <w:style w:type="character" w:styleId="Siln">
    <w:name w:val="Strong"/>
    <w:qFormat/>
    <w:rsid w:val="00503DB2"/>
    <w:rPr>
      <w:b/>
    </w:rPr>
  </w:style>
  <w:style w:type="paragraph" w:customStyle="1" w:styleId="Tabulkatext">
    <w:name w:val="Tabulka text"/>
    <w:basedOn w:val="Zkladntext"/>
    <w:rsid w:val="00503DB2"/>
    <w:pPr>
      <w:spacing w:before="40" w:after="20"/>
      <w:jc w:val="left"/>
    </w:pPr>
  </w:style>
  <w:style w:type="paragraph" w:styleId="Titulek">
    <w:name w:val="caption"/>
    <w:basedOn w:val="Nzev"/>
    <w:qFormat/>
    <w:rsid w:val="00503DB2"/>
    <w:pPr>
      <w:spacing w:before="60"/>
    </w:pPr>
    <w:rPr>
      <w:color w:val="auto"/>
      <w:sz w:val="24"/>
    </w:rPr>
  </w:style>
  <w:style w:type="paragraph" w:customStyle="1" w:styleId="CharCharCharCharCharCharCharCharChar">
    <w:name w:val="Char Char Char Char Char Char Char Char Char"/>
    <w:basedOn w:val="Normln"/>
    <w:rsid w:val="00503DB2"/>
    <w:pPr>
      <w:widowControl/>
      <w:spacing w:before="0" w:after="160" w:line="240" w:lineRule="exact"/>
      <w:jc w:val="left"/>
    </w:pPr>
    <w:rPr>
      <w:rFonts w:ascii="Tahoma" w:hAnsi="Tahoma"/>
      <w:sz w:val="20"/>
      <w:lang w:val="en-US" w:eastAsia="en-US"/>
    </w:rPr>
  </w:style>
  <w:style w:type="character" w:styleId="Hypertextovodkaz">
    <w:name w:val="Hyperlink"/>
    <w:rsid w:val="00503DB2"/>
    <w:rPr>
      <w:color w:val="0000FF"/>
      <w:u w:val="single"/>
    </w:rPr>
  </w:style>
  <w:style w:type="character" w:styleId="Odkaznakoment">
    <w:name w:val="annotation reference"/>
    <w:semiHidden/>
    <w:rsid w:val="00503DB2"/>
    <w:rPr>
      <w:sz w:val="16"/>
      <w:szCs w:val="16"/>
    </w:rPr>
  </w:style>
  <w:style w:type="paragraph" w:styleId="Textkomente">
    <w:name w:val="annotation text"/>
    <w:basedOn w:val="Normln"/>
    <w:semiHidden/>
    <w:rsid w:val="00503DB2"/>
    <w:rPr>
      <w:sz w:val="20"/>
    </w:rPr>
  </w:style>
  <w:style w:type="paragraph" w:styleId="Pedmtkomente">
    <w:name w:val="annotation subject"/>
    <w:basedOn w:val="Textkomente"/>
    <w:next w:val="Textkomente"/>
    <w:semiHidden/>
    <w:rsid w:val="00503DB2"/>
    <w:rPr>
      <w:b/>
      <w:bCs/>
    </w:rPr>
  </w:style>
  <w:style w:type="paragraph" w:styleId="Textbubliny">
    <w:name w:val="Balloon Text"/>
    <w:basedOn w:val="Normln"/>
    <w:semiHidden/>
    <w:rsid w:val="00503DB2"/>
    <w:rPr>
      <w:rFonts w:ascii="Tahoma" w:hAnsi="Tahoma" w:cs="Tahoma"/>
      <w:sz w:val="16"/>
      <w:szCs w:val="16"/>
    </w:rPr>
  </w:style>
  <w:style w:type="paragraph" w:customStyle="1" w:styleId="RLdajeosmluvnstran">
    <w:name w:val="RL  údaje o smluvní straně"/>
    <w:basedOn w:val="Normln"/>
    <w:link w:val="RLdajeosmluvnstranChar"/>
    <w:rsid w:val="004D58B7"/>
    <w:pPr>
      <w:widowControl/>
      <w:spacing w:before="0" w:after="120" w:line="280" w:lineRule="exact"/>
      <w:jc w:val="center"/>
    </w:pPr>
    <w:rPr>
      <w:rFonts w:ascii="Garamond" w:hAnsi="Garamond"/>
      <w:szCs w:val="24"/>
      <w:lang w:eastAsia="en-US"/>
    </w:rPr>
  </w:style>
  <w:style w:type="character" w:customStyle="1" w:styleId="RLdajeosmluvnstranChar">
    <w:name w:val="RL  údaje o smluvní straně Char"/>
    <w:link w:val="RLdajeosmluvnstran"/>
    <w:rsid w:val="004D58B7"/>
    <w:rPr>
      <w:rFonts w:ascii="Garamond" w:hAnsi="Garamond"/>
      <w:sz w:val="24"/>
      <w:szCs w:val="24"/>
      <w:lang w:eastAsia="en-US"/>
    </w:rPr>
  </w:style>
  <w:style w:type="paragraph" w:styleId="Zhlav">
    <w:name w:val="header"/>
    <w:basedOn w:val="Normln"/>
    <w:link w:val="ZhlavChar"/>
    <w:uiPriority w:val="99"/>
    <w:unhideWhenUsed/>
    <w:rsid w:val="00334793"/>
    <w:pPr>
      <w:tabs>
        <w:tab w:val="center" w:pos="4536"/>
        <w:tab w:val="right" w:pos="9072"/>
      </w:tabs>
    </w:pPr>
  </w:style>
  <w:style w:type="character" w:customStyle="1" w:styleId="ZhlavChar">
    <w:name w:val="Záhlaví Char"/>
    <w:link w:val="Zhlav"/>
    <w:uiPriority w:val="99"/>
    <w:rsid w:val="00334793"/>
    <w:rPr>
      <w:sz w:val="24"/>
    </w:rPr>
  </w:style>
  <w:style w:type="paragraph" w:styleId="Zpat">
    <w:name w:val="footer"/>
    <w:basedOn w:val="Normln"/>
    <w:link w:val="ZpatChar"/>
    <w:uiPriority w:val="99"/>
    <w:unhideWhenUsed/>
    <w:rsid w:val="00334793"/>
    <w:pPr>
      <w:tabs>
        <w:tab w:val="center" w:pos="4536"/>
        <w:tab w:val="right" w:pos="9072"/>
      </w:tabs>
    </w:pPr>
  </w:style>
  <w:style w:type="character" w:customStyle="1" w:styleId="ZpatChar">
    <w:name w:val="Zápatí Char"/>
    <w:link w:val="Zpat"/>
    <w:uiPriority w:val="99"/>
    <w:rsid w:val="00334793"/>
    <w:rPr>
      <w:sz w:val="24"/>
    </w:rPr>
  </w:style>
  <w:style w:type="paragraph" w:styleId="Odstavecseseznamem">
    <w:name w:val="List Paragraph"/>
    <w:aliases w:val="A-Odrážky1,Odstavec_muj"/>
    <w:basedOn w:val="Normln"/>
    <w:link w:val="OdstavecseseznamemChar"/>
    <w:uiPriority w:val="34"/>
    <w:qFormat/>
    <w:rsid w:val="00112C80"/>
    <w:pPr>
      <w:ind w:left="720"/>
      <w:contextualSpacing/>
    </w:pPr>
  </w:style>
  <w:style w:type="table" w:styleId="Mkatabulky">
    <w:name w:val="Table Grid"/>
    <w:aliases w:val="Deloitte table 3"/>
    <w:basedOn w:val="Normlntabulka"/>
    <w:uiPriority w:val="39"/>
    <w:rsid w:val="00815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A-Odrážky1 Char,Odstavec_muj Char"/>
    <w:link w:val="Odstavecseseznamem"/>
    <w:uiPriority w:val="34"/>
    <w:rsid w:val="00815C6E"/>
    <w:rPr>
      <w:sz w:val="24"/>
    </w:rPr>
  </w:style>
  <w:style w:type="character" w:customStyle="1" w:styleId="UnresolvedMention">
    <w:name w:val="Unresolved Mention"/>
    <w:basedOn w:val="Standardnpsmoodstavce"/>
    <w:uiPriority w:val="99"/>
    <w:semiHidden/>
    <w:unhideWhenUsed/>
    <w:rsid w:val="00473345"/>
    <w:rPr>
      <w:color w:val="605E5C"/>
      <w:shd w:val="clear" w:color="auto" w:fill="E1DFDD"/>
    </w:rPr>
  </w:style>
  <w:style w:type="character" w:customStyle="1" w:styleId="BezmezerChar">
    <w:name w:val="Bez mezer Char"/>
    <w:basedOn w:val="Standardnpsmoodstavce"/>
    <w:link w:val="Bezmezer"/>
    <w:uiPriority w:val="1"/>
    <w:locked/>
    <w:rsid w:val="001D61D8"/>
  </w:style>
  <w:style w:type="paragraph" w:styleId="Bezmezer">
    <w:name w:val="No Spacing"/>
    <w:link w:val="BezmezerChar"/>
    <w:uiPriority w:val="1"/>
    <w:qFormat/>
    <w:rsid w:val="001D61D8"/>
  </w:style>
  <w:style w:type="paragraph" w:styleId="Revize">
    <w:name w:val="Revision"/>
    <w:hidden/>
    <w:uiPriority w:val="99"/>
    <w:semiHidden/>
    <w:rsid w:val="005C0C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9180">
      <w:bodyDiv w:val="1"/>
      <w:marLeft w:val="0"/>
      <w:marRight w:val="0"/>
      <w:marTop w:val="0"/>
      <w:marBottom w:val="0"/>
      <w:divBdr>
        <w:top w:val="none" w:sz="0" w:space="0" w:color="auto"/>
        <w:left w:val="none" w:sz="0" w:space="0" w:color="auto"/>
        <w:bottom w:val="none" w:sz="0" w:space="0" w:color="auto"/>
        <w:right w:val="none" w:sz="0" w:space="0" w:color="auto"/>
      </w:divBdr>
    </w:div>
    <w:div w:id="477116521">
      <w:bodyDiv w:val="1"/>
      <w:marLeft w:val="0"/>
      <w:marRight w:val="0"/>
      <w:marTop w:val="0"/>
      <w:marBottom w:val="0"/>
      <w:divBdr>
        <w:top w:val="none" w:sz="0" w:space="0" w:color="auto"/>
        <w:left w:val="none" w:sz="0" w:space="0" w:color="auto"/>
        <w:bottom w:val="none" w:sz="0" w:space="0" w:color="auto"/>
        <w:right w:val="none" w:sz="0" w:space="0" w:color="auto"/>
      </w:divBdr>
    </w:div>
    <w:div w:id="12931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mak@mu.kutnahor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ha@mu.kutnaho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B2CD-C020-4E61-BE47-0A3B5A2D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14582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16973</CharactersWithSpaces>
  <SharedDoc>false</SharedDoc>
  <HLinks>
    <vt:vector size="12" baseType="variant">
      <vt:variant>
        <vt:i4>6029356</vt:i4>
      </vt:variant>
      <vt:variant>
        <vt:i4>3</vt:i4>
      </vt:variant>
      <vt:variant>
        <vt:i4>0</vt:i4>
      </vt:variant>
      <vt:variant>
        <vt:i4>5</vt:i4>
      </vt:variant>
      <vt:variant>
        <vt:lpwstr>mailto:david.melichar@cortis.cz</vt:lpwstr>
      </vt:variant>
      <vt:variant>
        <vt:lpwstr/>
      </vt:variant>
      <vt:variant>
        <vt:i4>1835114</vt:i4>
      </vt:variant>
      <vt:variant>
        <vt:i4>0</vt:i4>
      </vt:variant>
      <vt:variant>
        <vt:i4>0</vt:i4>
      </vt:variant>
      <vt:variant>
        <vt:i4>5</vt:i4>
      </vt:variant>
      <vt:variant>
        <vt:lpwstr>mailto:radek.curik@sskralovice.cz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2022-05-23T08:11:00Z</dcterms:created>
  <dcterms:modified xsi:type="dcterms:W3CDTF">2022-05-23T15:28:00Z</dcterms:modified>
</cp:coreProperties>
</file>