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4D8" w14:textId="15BDBDA6"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3B20223B" w:rsidR="006B0053" w:rsidRPr="00C32518" w:rsidRDefault="006B6AF6" w:rsidP="00485C86">
      <w:pPr>
        <w:spacing w:after="0" w:line="240" w:lineRule="auto"/>
        <w:jc w:val="center"/>
        <w:rPr>
          <w:b/>
          <w:bCs/>
          <w:i/>
          <w:iCs/>
          <w:sz w:val="32"/>
          <w:szCs w:val="32"/>
        </w:rPr>
      </w:pPr>
      <w:r>
        <w:rPr>
          <w:b/>
          <w:bCs/>
          <w:i/>
          <w:iCs/>
          <w:sz w:val="32"/>
          <w:szCs w:val="32"/>
        </w:rPr>
        <w:t>PONVORY</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Josefem Diesslem,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4EF83571" w:rsidR="00C55E57" w:rsidRPr="00327F5C" w:rsidRDefault="00C55E57" w:rsidP="00B651E8">
      <w:pPr>
        <w:tabs>
          <w:tab w:val="left" w:pos="2835"/>
          <w:tab w:val="left" w:pos="632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r w:rsidR="00B651E8">
        <w:rPr>
          <w:rFonts w:ascii="Calibri" w:hAnsi="Calibri" w:cs="Calibri"/>
        </w:rPr>
        <w:tab/>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500DE257"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xml:space="preserve">, předsedkyní Lékové komise Svazu zdravotních pojišťoven ČR, bytem </w:t>
      </w:r>
      <w:r w:rsidR="0048353A" w:rsidRPr="0048353A">
        <w:rPr>
          <w:rFonts w:ascii="Calibri" w:hAnsi="Calibri" w:cs="Calibri"/>
          <w:highlight w:val="black"/>
        </w:rPr>
        <w:t>xxxxxxxxxxxxxxxxxxxxxxxxxx</w:t>
      </w:r>
    </w:p>
    <w:p w14:paraId="78C41964" w14:textId="77777777" w:rsidR="00EF45C2" w:rsidRPr="00AF22F3" w:rsidRDefault="00EF45C2" w:rsidP="00DE11BD">
      <w:pPr>
        <w:jc w:val="both"/>
        <w:rPr>
          <w:rFonts w:ascii="Calibri" w:hAnsi="Calibri" w:cs="Calibri"/>
        </w:rPr>
      </w:pPr>
    </w:p>
    <w:p w14:paraId="5C901AF1" w14:textId="639286E4" w:rsidR="00CE2EC5" w:rsidRDefault="0048169D" w:rsidP="00DE11BD">
      <w:pPr>
        <w:jc w:val="both"/>
        <w:rPr>
          <w:rFonts w:ascii="Calibri" w:hAnsi="Calibri" w:cs="Calibri"/>
        </w:rPr>
      </w:pPr>
      <w:r>
        <w:rPr>
          <w:rFonts w:ascii="Calibri" w:hAnsi="Calibri" w:cs="Calibri"/>
        </w:rPr>
        <w:t>a</w:t>
      </w:r>
    </w:p>
    <w:p w14:paraId="62050AE3" w14:textId="77777777" w:rsidR="0048169D" w:rsidRPr="00AF22F3" w:rsidRDefault="0048169D" w:rsidP="00DE11BD">
      <w:pPr>
        <w:jc w:val="both"/>
        <w:rPr>
          <w:rFonts w:ascii="Calibri" w:hAnsi="Calibri" w:cs="Calibri"/>
        </w:rPr>
      </w:pPr>
    </w:p>
    <w:p w14:paraId="3AA327EF" w14:textId="013D51A1" w:rsidR="00CE2EC5" w:rsidRPr="0048169D" w:rsidRDefault="007E60E5" w:rsidP="00DE11BD">
      <w:pPr>
        <w:jc w:val="both"/>
        <w:rPr>
          <w:rFonts w:ascii="Calibri" w:hAnsi="Calibri" w:cs="Calibri"/>
          <w:b/>
        </w:rPr>
      </w:pPr>
      <w:r w:rsidRPr="0048169D">
        <w:rPr>
          <w:rFonts w:ascii="Calibri" w:hAnsi="Calibri" w:cs="Calibri"/>
          <w:b/>
        </w:rPr>
        <w:lastRenderedPageBreak/>
        <w:t>Janssen-Cilag International N.V.</w:t>
      </w:r>
    </w:p>
    <w:p w14:paraId="78E16D4A" w14:textId="22490396" w:rsidR="00CE2EC5" w:rsidRPr="00AF22F3" w:rsidRDefault="00F3444A" w:rsidP="00DE11BD">
      <w:pPr>
        <w:jc w:val="both"/>
        <w:rPr>
          <w:rFonts w:ascii="Calibri" w:hAnsi="Calibri" w:cs="Calibri"/>
        </w:rPr>
      </w:pPr>
      <w:r w:rsidRPr="00AF22F3">
        <w:rPr>
          <w:rFonts w:ascii="Calibri" w:hAnsi="Calibri" w:cs="Calibri"/>
        </w:rPr>
        <w:t>Sídlo:</w:t>
      </w:r>
      <w:r w:rsidR="007E60E5">
        <w:rPr>
          <w:rFonts w:ascii="Calibri" w:hAnsi="Calibri" w:cs="Calibri"/>
        </w:rPr>
        <w:t xml:space="preserve"> </w:t>
      </w:r>
      <w:r w:rsidR="007E60E5">
        <w:rPr>
          <w:rFonts w:ascii="Calibri" w:hAnsi="Calibri" w:cs="Calibri"/>
        </w:rPr>
        <w:tab/>
      </w:r>
      <w:r w:rsidR="007E60E5">
        <w:rPr>
          <w:rFonts w:ascii="Calibri" w:hAnsi="Calibri" w:cs="Calibri"/>
        </w:rPr>
        <w:tab/>
        <w:t>Turnhoutseweg 30, B-2340 Beerse, Belgické království</w:t>
      </w:r>
    </w:p>
    <w:p w14:paraId="13984AF3" w14:textId="4E97B015" w:rsidR="00CE2EC5" w:rsidRPr="00AF22F3" w:rsidRDefault="00F3444A" w:rsidP="00DE11BD">
      <w:pPr>
        <w:jc w:val="both"/>
        <w:rPr>
          <w:rFonts w:ascii="Calibri" w:hAnsi="Calibri" w:cs="Calibri"/>
        </w:rPr>
      </w:pPr>
      <w:r w:rsidRPr="00AF22F3">
        <w:rPr>
          <w:rFonts w:ascii="Calibri" w:hAnsi="Calibri" w:cs="Calibri"/>
        </w:rPr>
        <w:t xml:space="preserve">Zapsaná: </w:t>
      </w:r>
      <w:r w:rsidR="007E60E5">
        <w:rPr>
          <w:rFonts w:ascii="Calibri" w:hAnsi="Calibri" w:cs="Calibri"/>
        </w:rPr>
        <w:tab/>
      </w:r>
      <w:r w:rsidR="0048169D">
        <w:rPr>
          <w:rFonts w:ascii="Calibri" w:hAnsi="Calibri" w:cs="Calibri"/>
        </w:rPr>
        <w:t xml:space="preserve">v </w:t>
      </w:r>
      <w:r w:rsidR="007E60E5">
        <w:rPr>
          <w:rFonts w:ascii="Calibri" w:hAnsi="Calibri" w:cs="Calibri"/>
        </w:rPr>
        <w:t>Turnhout</w:t>
      </w:r>
      <w:r w:rsidR="007E60E5" w:rsidRPr="007E60E5">
        <w:rPr>
          <w:rFonts w:ascii="Calibri" w:hAnsi="Calibri" w:cs="Calibri"/>
        </w:rPr>
        <w:t>, pod reg. č.: BE0461607459</w:t>
      </w:r>
    </w:p>
    <w:p w14:paraId="66DD964C" w14:textId="14948D4F" w:rsidR="00CE2EC5" w:rsidRPr="00AF22F3" w:rsidRDefault="00F3444A" w:rsidP="00DE11BD">
      <w:pPr>
        <w:jc w:val="both"/>
        <w:rPr>
          <w:rFonts w:ascii="Calibri" w:hAnsi="Calibri" w:cs="Calibri"/>
        </w:rPr>
      </w:pPr>
      <w:r w:rsidRPr="00AF22F3">
        <w:rPr>
          <w:rFonts w:ascii="Calibri" w:hAnsi="Calibri" w:cs="Calibri"/>
        </w:rPr>
        <w:t xml:space="preserve">Registrační číslo: </w:t>
      </w:r>
      <w:r w:rsidR="007E60E5">
        <w:rPr>
          <w:rFonts w:ascii="Calibri" w:hAnsi="Calibri" w:cs="Calibri"/>
        </w:rPr>
        <w:t>0461607459</w:t>
      </w:r>
    </w:p>
    <w:p w14:paraId="7364531A" w14:textId="0678517E"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p>
    <w:p w14:paraId="45F79CC7" w14:textId="5BEA2069" w:rsidR="00F86136" w:rsidRPr="0048169D" w:rsidRDefault="007E60E5" w:rsidP="00DE11BD">
      <w:pPr>
        <w:jc w:val="both"/>
        <w:rPr>
          <w:rFonts w:ascii="Calibri" w:hAnsi="Calibri" w:cs="Calibri"/>
          <w:b/>
          <w:bCs/>
        </w:rPr>
      </w:pPr>
      <w:r w:rsidRPr="0048169D">
        <w:rPr>
          <w:rFonts w:ascii="Calibri" w:hAnsi="Calibri" w:cs="Calibri"/>
          <w:b/>
          <w:bCs/>
        </w:rPr>
        <w:t>Janssen-Cilag s.r.o.</w:t>
      </w:r>
    </w:p>
    <w:p w14:paraId="3C124CA9" w14:textId="361488A7" w:rsidR="00CE2EC5" w:rsidRPr="00AF22F3" w:rsidRDefault="00F3444A" w:rsidP="00DE11BD">
      <w:pPr>
        <w:jc w:val="both"/>
        <w:rPr>
          <w:rFonts w:ascii="Calibri" w:hAnsi="Calibri" w:cs="Calibri"/>
        </w:rPr>
      </w:pPr>
      <w:r w:rsidRPr="00AF22F3">
        <w:rPr>
          <w:rFonts w:ascii="Calibri" w:hAnsi="Calibri" w:cs="Calibri"/>
        </w:rPr>
        <w:t xml:space="preserve">Sídlo: </w:t>
      </w:r>
      <w:r w:rsidR="007E60E5">
        <w:rPr>
          <w:rFonts w:ascii="Calibri" w:hAnsi="Calibri" w:cs="Calibri"/>
        </w:rPr>
        <w:tab/>
      </w:r>
      <w:r w:rsidR="007E60E5">
        <w:rPr>
          <w:rFonts w:ascii="Calibri" w:hAnsi="Calibri" w:cs="Calibri"/>
        </w:rPr>
        <w:tab/>
        <w:t xml:space="preserve">Walterovo náměstí </w:t>
      </w:r>
      <w:r w:rsidR="0048169D" w:rsidRPr="0048169D">
        <w:rPr>
          <w:rFonts w:ascii="Calibri" w:hAnsi="Calibri" w:cs="Calibri"/>
        </w:rPr>
        <w:t>329/1, 158 00 Praha 5</w:t>
      </w:r>
      <w:r w:rsidR="0048169D">
        <w:rPr>
          <w:rFonts w:ascii="Calibri" w:hAnsi="Calibri" w:cs="Calibri"/>
        </w:rPr>
        <w:t xml:space="preserve"> - Jinonice</w:t>
      </w:r>
    </w:p>
    <w:p w14:paraId="3D09E085" w14:textId="0347671F" w:rsidR="00CE2EC5" w:rsidRPr="00AF22F3" w:rsidRDefault="00F3444A" w:rsidP="00DE11BD">
      <w:pPr>
        <w:jc w:val="both"/>
        <w:rPr>
          <w:rFonts w:ascii="Calibri" w:hAnsi="Calibri" w:cs="Calibri"/>
        </w:rPr>
      </w:pPr>
      <w:r w:rsidRPr="00AF22F3">
        <w:rPr>
          <w:rFonts w:ascii="Calibri" w:hAnsi="Calibri" w:cs="Calibri"/>
        </w:rPr>
        <w:t xml:space="preserve">Zapsaná: </w:t>
      </w:r>
      <w:r w:rsidR="007E60E5">
        <w:rPr>
          <w:rFonts w:ascii="Calibri" w:hAnsi="Calibri" w:cs="Calibri"/>
        </w:rPr>
        <w:tab/>
      </w:r>
      <w:r w:rsidR="007E60E5" w:rsidRPr="007E60E5">
        <w:rPr>
          <w:rFonts w:ascii="Calibri" w:hAnsi="Calibri" w:cs="Calibri"/>
        </w:rPr>
        <w:t>v obchodním rejstříku vedeném Městským soudem v Praze, oddíl. C, vložka 99837</w:t>
      </w:r>
    </w:p>
    <w:p w14:paraId="5E1EAB9C" w14:textId="4CAC2655" w:rsidR="00CE2EC5" w:rsidRPr="00AF22F3" w:rsidRDefault="00F3444A" w:rsidP="00DE11BD">
      <w:pPr>
        <w:jc w:val="both"/>
        <w:rPr>
          <w:rFonts w:ascii="Calibri" w:hAnsi="Calibri" w:cs="Calibri"/>
        </w:rPr>
      </w:pPr>
      <w:r w:rsidRPr="00AF22F3">
        <w:rPr>
          <w:rFonts w:ascii="Calibri" w:hAnsi="Calibri" w:cs="Calibri"/>
        </w:rPr>
        <w:t>IČO:</w:t>
      </w:r>
      <w:r w:rsidR="007E60E5">
        <w:rPr>
          <w:rFonts w:ascii="Calibri" w:hAnsi="Calibri" w:cs="Calibri"/>
        </w:rPr>
        <w:tab/>
      </w:r>
      <w:r w:rsidR="007E60E5">
        <w:rPr>
          <w:rFonts w:ascii="Calibri" w:hAnsi="Calibri" w:cs="Calibri"/>
        </w:rPr>
        <w:tab/>
      </w:r>
      <w:r w:rsidRPr="00AF22F3">
        <w:rPr>
          <w:rFonts w:ascii="Calibri" w:hAnsi="Calibri" w:cs="Calibri"/>
        </w:rPr>
        <w:t xml:space="preserve"> </w:t>
      </w:r>
      <w:r w:rsidR="007E60E5" w:rsidRPr="007E60E5">
        <w:rPr>
          <w:rFonts w:ascii="Calibri" w:hAnsi="Calibri" w:cs="Calibri"/>
        </w:rPr>
        <w:t>27146928</w:t>
      </w:r>
    </w:p>
    <w:p w14:paraId="1ADD6E5D" w14:textId="7A044807" w:rsidR="00CE2EC5" w:rsidRPr="00AF22F3" w:rsidRDefault="00F3444A" w:rsidP="00DE11BD">
      <w:pPr>
        <w:jc w:val="both"/>
        <w:rPr>
          <w:rFonts w:ascii="Calibri" w:hAnsi="Calibri" w:cs="Calibri"/>
        </w:rPr>
      </w:pPr>
      <w:r w:rsidRPr="00AF22F3">
        <w:rPr>
          <w:rFonts w:ascii="Calibri" w:hAnsi="Calibri" w:cs="Calibri"/>
        </w:rPr>
        <w:t xml:space="preserve">Zastoupena: </w:t>
      </w:r>
      <w:r w:rsidR="007E60E5">
        <w:rPr>
          <w:rFonts w:ascii="Calibri" w:hAnsi="Calibri" w:cs="Calibri"/>
        </w:rPr>
        <w:tab/>
      </w:r>
      <w:r w:rsidR="007E60E5" w:rsidRPr="007E60E5">
        <w:rPr>
          <w:rFonts w:ascii="Calibri" w:hAnsi="Calibri" w:cs="Calibri"/>
        </w:rPr>
        <w:t>Ing. Jiřím Šlesingerem, MBA, jednatelem</w:t>
      </w:r>
    </w:p>
    <w:p w14:paraId="0F4ECB40" w14:textId="69A157EE" w:rsidR="00CE2EC5" w:rsidRPr="00AF22F3" w:rsidRDefault="00F3444A" w:rsidP="00DE11BD">
      <w:pPr>
        <w:jc w:val="both"/>
        <w:rPr>
          <w:rFonts w:ascii="Calibri" w:hAnsi="Calibri" w:cs="Calibri"/>
        </w:rPr>
      </w:pPr>
      <w:r w:rsidRPr="00AF22F3">
        <w:rPr>
          <w:rFonts w:ascii="Calibri" w:hAnsi="Calibri" w:cs="Calibri"/>
        </w:rPr>
        <w:t>(dále jen „</w:t>
      </w:r>
      <w:r w:rsidR="00A87750" w:rsidRPr="00AF22F3">
        <w:rPr>
          <w:rFonts w:ascii="Calibri" w:hAnsi="Calibri" w:cs="Calibri"/>
          <w:b/>
          <w:bCs/>
        </w:rPr>
        <w:t>Držitel</w:t>
      </w:r>
      <w:r w:rsidR="00F257A9" w:rsidRPr="00AF22F3">
        <w:rPr>
          <w:rFonts w:ascii="Calibri" w:hAnsi="Calibri" w:cs="Calibri"/>
          <w:b/>
          <w:bCs/>
        </w:rPr>
        <w:t xml:space="preserve"> </w:t>
      </w:r>
      <w:r w:rsidRPr="00AF22F3">
        <w:rPr>
          <w:rFonts w:ascii="Calibri" w:hAnsi="Calibri" w:cs="Calibr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3F941E9D" w:rsidR="00CA3537" w:rsidRPr="0048169D"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 xml:space="preserve">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w:t>
      </w:r>
      <w:r w:rsidR="003A76AA">
        <w:rPr>
          <w:rFonts w:ascii="Calibri" w:hAnsi="Calibri" w:cs="Calibri"/>
        </w:rPr>
        <w:lastRenderedPageBreak/>
        <w:t xml:space="preserve">podání a lékové forma léčivého přípravku u shodné léčivé látky), tudíž taková změna registrace </w:t>
      </w:r>
      <w:r w:rsidR="003A76AA" w:rsidRPr="0048169D">
        <w:rPr>
          <w:rFonts w:ascii="Calibri" w:hAnsi="Calibri" w:cs="Calibri"/>
        </w:rPr>
        <w:t>léčivého přípravku nemá vliv na stanovenou maximální cenu a výši a podmínky úhrady;</w:t>
      </w:r>
    </w:p>
    <w:p w14:paraId="4D0F64B7" w14:textId="226D6E92" w:rsidR="00B2528C" w:rsidRPr="0048169D" w:rsidRDefault="00B2528C" w:rsidP="00DE11BD">
      <w:pPr>
        <w:pStyle w:val="ListParagraph"/>
        <w:numPr>
          <w:ilvl w:val="0"/>
          <w:numId w:val="3"/>
        </w:numPr>
        <w:spacing w:after="240"/>
        <w:ind w:left="426" w:hanging="426"/>
        <w:jc w:val="both"/>
        <w:rPr>
          <w:rFonts w:ascii="Calibri" w:hAnsi="Calibri" w:cs="Calibri"/>
          <w:b/>
          <w:bCs/>
        </w:rPr>
      </w:pPr>
      <w:r w:rsidRPr="0048169D">
        <w:rPr>
          <w:b/>
          <w:bCs/>
        </w:rPr>
        <w:t>Předmětným správním řízením</w:t>
      </w:r>
      <w:r w:rsidRPr="0048169D">
        <w:t xml:space="preserve"> správní řízení zahájené dne</w:t>
      </w:r>
      <w:r w:rsidR="007E60E5" w:rsidRPr="0048169D">
        <w:t xml:space="preserve"> </w:t>
      </w:r>
      <w:r w:rsidR="006B6AF6">
        <w:t>14</w:t>
      </w:r>
      <w:r w:rsidR="007E60E5" w:rsidRPr="0048169D">
        <w:t xml:space="preserve">. </w:t>
      </w:r>
      <w:r w:rsidR="006B6AF6">
        <w:t>10</w:t>
      </w:r>
      <w:r w:rsidR="007E60E5" w:rsidRPr="0048169D">
        <w:t>. 2021</w:t>
      </w:r>
      <w:r w:rsidRPr="0048169D">
        <w:t xml:space="preserve"> a vedené Ústavem pod sp. zn.</w:t>
      </w:r>
      <w:r w:rsidR="007E60E5" w:rsidRPr="0048169D">
        <w:t xml:space="preserve"> </w:t>
      </w:r>
      <w:r w:rsidR="006B6AF6" w:rsidRPr="006B6AF6">
        <w:t>SUKLS286301/2021</w:t>
      </w:r>
      <w:r w:rsidRPr="0048169D">
        <w:t>;</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ruší.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pověří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Písemnost se považuje za doručenou okamžikem, kdy druhá strana tuto písemnost obdrží. Písemnost adresovaná se považuje za doručenou rovněž okamžikem, kdy ji adresát odmítne převzít nebo jakýmkoliv způsobem zmaří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Kontaktními osobami jsou: </w:t>
      </w:r>
    </w:p>
    <w:p w14:paraId="113966CB" w14:textId="51ED7119"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48353A" w:rsidRPr="0048353A">
        <w:rPr>
          <w:rFonts w:ascii="Calibri" w:hAnsi="Calibri" w:cs="Calibri"/>
          <w:highlight w:val="black"/>
        </w:rPr>
        <w:t>x</w:t>
      </w:r>
      <w:r w:rsidR="0048353A">
        <w:rPr>
          <w:rFonts w:ascii="Calibri" w:hAnsi="Calibri" w:cs="Calibri"/>
          <w:highlight w:val="black"/>
        </w:rPr>
        <w:t>xxxxxx</w:t>
      </w:r>
      <w:r w:rsidR="0048353A" w:rsidRPr="0048353A">
        <w:rPr>
          <w:rFonts w:ascii="Calibri" w:hAnsi="Calibri" w:cs="Calibri"/>
          <w:highlight w:val="black"/>
        </w:rPr>
        <w:t>xxxxxxxxxxxxxxxxxxx</w:t>
      </w:r>
    </w:p>
    <w:p w14:paraId="43501A48" w14:textId="356208D2"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7E60E5">
        <w:rPr>
          <w:rFonts w:ascii="Calibri" w:hAnsi="Calibri" w:cs="Calibri"/>
        </w:rPr>
        <w:tab/>
        <w:t xml:space="preserve">   </w:t>
      </w:r>
      <w:r w:rsidR="0048353A" w:rsidRPr="0048353A">
        <w:rPr>
          <w:rFonts w:ascii="Calibri" w:hAnsi="Calibri" w:cs="Calibri"/>
          <w:highlight w:val="black"/>
        </w:rPr>
        <w:t>xxxxxxxxxxxxxxxxxxxx</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5562E340"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48353A" w:rsidRPr="0048353A">
        <w:rPr>
          <w:rFonts w:ascii="Calibri" w:hAnsi="Calibri" w:cs="Calibri"/>
          <w:highlight w:val="black"/>
        </w:rPr>
        <w:t>xxxxxxxxxxxxxxxxxxxx</w:t>
      </w:r>
    </w:p>
    <w:p w14:paraId="00B4E681" w14:textId="323DF4C0"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7E60E5">
        <w:rPr>
          <w:rFonts w:ascii="Calibri" w:hAnsi="Calibri" w:cs="Calibri"/>
        </w:rPr>
        <w:tab/>
        <w:t xml:space="preserve">   </w:t>
      </w:r>
      <w:r w:rsidR="0048353A" w:rsidRPr="0048353A">
        <w:rPr>
          <w:rFonts w:ascii="Calibri" w:hAnsi="Calibri" w:cs="Calibri"/>
          <w:highlight w:val="black"/>
        </w:rPr>
        <w:t>xxxxxxxxxxxxxxxxxxxx</w:t>
      </w:r>
    </w:p>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Smluvní strany se tímto zavazují, že vynaloží veškeré rozumné úsilí k urovnání všech sporů z této Smlouvy smírnou cestou. Pokud smluvní 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2E3C3AB"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nabývá platnosti dnem podpisu poslední smluvní stranou a účinnosti prvním dnem kalendářního měsíce bezprostředně následujícího po měsíci, ve kterém došlo ke zveřejnění Smlouvy v registru smlu</w:t>
      </w:r>
      <w:r w:rsidRPr="0048169D">
        <w:rPr>
          <w:rFonts w:ascii="Calibri" w:hAnsi="Calibri" w:cs="Calibri"/>
        </w:rPr>
        <w:t>v</w:t>
      </w:r>
      <w:r w:rsidR="00E815E6" w:rsidRPr="0048169D">
        <w:rPr>
          <w:rFonts w:ascii="Calibri" w:hAnsi="Calibri" w:cs="Calibri"/>
        </w:rPr>
        <w:t>,</w:t>
      </w:r>
      <w:r w:rsidR="00E815E6" w:rsidRPr="0048169D">
        <w:t xml:space="preserve"> </w:t>
      </w:r>
      <w:r w:rsidR="00E815E6" w:rsidRPr="0048169D">
        <w:rPr>
          <w:rFonts w:ascii="Calibri" w:hAnsi="Calibri" w:cs="Calibri"/>
        </w:rPr>
        <w:t xml:space="preserve">nebo dnem předběžné vykonatelnosti rozhodnutí či vykonatelnosti rozhodnutí, není-li předběžně vykonatelné, Ústavu v Předmětném správním řízení, kterým dojde k rozšíření podmínek úhrady Přípravku,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Smlouva je vyhotovena ve dvou (2) stejnopisech, z nichž každá smluvní strana obdrží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2E0DDD41"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AB3BD1">
        <w:rPr>
          <w:rFonts w:ascii="Calibri" w:hAnsi="Calibri" w:cs="Calibri"/>
        </w:rPr>
        <w:t>23. 5. 2022</w:t>
      </w:r>
      <w:r w:rsidR="00DD0A09" w:rsidRPr="00AF22F3">
        <w:rPr>
          <w:rFonts w:ascii="Calibri" w:hAnsi="Calibri" w:cs="Calibri"/>
        </w:rPr>
        <w:tab/>
      </w:r>
      <w:r w:rsidRPr="00AF22F3">
        <w:rPr>
          <w:rFonts w:ascii="Calibri" w:hAnsi="Calibri" w:cs="Calibri"/>
        </w:rPr>
        <w:t xml:space="preserve">V Praze dne </w:t>
      </w:r>
      <w:r w:rsidR="00EF2B55">
        <w:rPr>
          <w:rFonts w:ascii="Calibri" w:hAnsi="Calibri" w:cs="Calibri"/>
        </w:rPr>
        <w:t>20</w:t>
      </w:r>
      <w:r w:rsidR="00576F32">
        <w:rPr>
          <w:rFonts w:ascii="Calibri" w:hAnsi="Calibri" w:cs="Calibri"/>
        </w:rPr>
        <w:t>. 5. 2022</w:t>
      </w:r>
    </w:p>
    <w:p w14:paraId="1E125FE1" w14:textId="7552F97D"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5EB03A18" w14:textId="5CB71460" w:rsidR="00AC73A8" w:rsidRPr="00AF22F3" w:rsidRDefault="00AC73A8" w:rsidP="00DE11BD">
      <w:pPr>
        <w:pStyle w:val="ListParagraph"/>
        <w:ind w:left="0"/>
        <w:jc w:val="both"/>
        <w:rPr>
          <w:rFonts w:ascii="Calibri" w:hAnsi="Calibri" w:cs="Calibri"/>
        </w:rPr>
      </w:pPr>
    </w:p>
    <w:p w14:paraId="76959757" w14:textId="46DF542B" w:rsidR="00AF7167" w:rsidRPr="00AF22F3" w:rsidRDefault="00AF7167" w:rsidP="00DE11BD">
      <w:pPr>
        <w:pStyle w:val="ListParagraph"/>
        <w:ind w:left="0"/>
        <w:jc w:val="both"/>
        <w:rPr>
          <w:rFonts w:ascii="Calibri" w:hAnsi="Calibri" w:cs="Calibri"/>
        </w:rPr>
      </w:pPr>
    </w:p>
    <w:p w14:paraId="00ACCB0B" w14:textId="77777777" w:rsidR="00C4420E" w:rsidRPr="00AF22F3" w:rsidRDefault="00C4420E"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13E30E1B"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7DF793C9"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r w:rsidR="007E60E5">
        <w:rPr>
          <w:rFonts w:ascii="Calibri" w:hAnsi="Calibri" w:cs="Calibri"/>
          <w:b/>
        </w:rPr>
        <w:t>Ing. Jiří Šlesinger, MBA</w:t>
      </w:r>
    </w:p>
    <w:p w14:paraId="74C3B732" w14:textId="1DED8AA5" w:rsidR="00E471FC"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7E60E5">
        <w:rPr>
          <w:rFonts w:ascii="Calibri" w:hAnsi="Calibri" w:cs="Calibri"/>
        </w:rPr>
        <w:t>jednatel</w:t>
      </w:r>
    </w:p>
    <w:p w14:paraId="79726EEF" w14:textId="07AF9E4E"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7E60E5">
        <w:rPr>
          <w:rFonts w:ascii="Calibri" w:hAnsi="Calibri" w:cs="Calibri"/>
        </w:rPr>
        <w:tab/>
      </w:r>
      <w:r w:rsidR="007E60E5">
        <w:rPr>
          <w:rFonts w:ascii="Calibri" w:hAnsi="Calibri" w:cs="Calibri"/>
        </w:rPr>
        <w:tab/>
      </w:r>
      <w:r w:rsidR="007E60E5">
        <w:rPr>
          <w:rFonts w:ascii="Calibri" w:hAnsi="Calibri" w:cs="Calibri"/>
        </w:rPr>
        <w:tab/>
        <w:t>Janssen-Cilag s.r.o.</w:t>
      </w:r>
    </w:p>
    <w:sectPr w:rsidR="0044272B" w:rsidRPr="00AF22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3C71" w14:textId="77777777" w:rsidR="00CA315C" w:rsidRDefault="00CA315C" w:rsidP="00602BDD">
      <w:pPr>
        <w:spacing w:after="0" w:line="240" w:lineRule="auto"/>
      </w:pPr>
      <w:r>
        <w:separator/>
      </w:r>
    </w:p>
  </w:endnote>
  <w:endnote w:type="continuationSeparator" w:id="0">
    <w:p w14:paraId="7864E2A4" w14:textId="77777777" w:rsidR="00CA315C" w:rsidRDefault="00CA315C"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End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9C57" w14:textId="77777777" w:rsidR="00CA315C" w:rsidRDefault="00CA315C" w:rsidP="00602BDD">
      <w:pPr>
        <w:spacing w:after="0" w:line="240" w:lineRule="auto"/>
      </w:pPr>
      <w:r>
        <w:separator/>
      </w:r>
    </w:p>
  </w:footnote>
  <w:footnote w:type="continuationSeparator" w:id="0">
    <w:p w14:paraId="21066C32" w14:textId="77777777" w:rsidR="00CA315C" w:rsidRDefault="00CA315C"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abstractNumId w:val="20"/>
  </w:num>
  <w:num w:numId="2">
    <w:abstractNumId w:val="6"/>
  </w:num>
  <w:num w:numId="3">
    <w:abstractNumId w:val="17"/>
  </w:num>
  <w:num w:numId="4">
    <w:abstractNumId w:val="25"/>
  </w:num>
  <w:num w:numId="5">
    <w:abstractNumId w:val="4"/>
  </w:num>
  <w:num w:numId="6">
    <w:abstractNumId w:val="14"/>
  </w:num>
  <w:num w:numId="7">
    <w:abstractNumId w:val="21"/>
  </w:num>
  <w:num w:numId="8">
    <w:abstractNumId w:val="10"/>
  </w:num>
  <w:num w:numId="9">
    <w:abstractNumId w:val="18"/>
  </w:num>
  <w:num w:numId="10">
    <w:abstractNumId w:val="16"/>
  </w:num>
  <w:num w:numId="11">
    <w:abstractNumId w:val="1"/>
  </w:num>
  <w:num w:numId="12">
    <w:abstractNumId w:val="15"/>
  </w:num>
  <w:num w:numId="13">
    <w:abstractNumId w:val="13"/>
  </w:num>
  <w:num w:numId="14">
    <w:abstractNumId w:val="5"/>
  </w:num>
  <w:num w:numId="15">
    <w:abstractNumId w:val="8"/>
  </w:num>
  <w:num w:numId="16">
    <w:abstractNumId w:val="12"/>
  </w:num>
  <w:num w:numId="17">
    <w:abstractNumId w:val="9"/>
  </w:num>
  <w:num w:numId="18">
    <w:abstractNumId w:val="22"/>
  </w:num>
  <w:num w:numId="19">
    <w:abstractNumId w:val="23"/>
  </w:num>
  <w:num w:numId="20">
    <w:abstractNumId w:val="0"/>
  </w:num>
  <w:num w:numId="21">
    <w:abstractNumId w:val="24"/>
  </w:num>
  <w:num w:numId="22">
    <w:abstractNumId w:val="11"/>
  </w:num>
  <w:num w:numId="23">
    <w:abstractNumId w:val="3"/>
  </w:num>
  <w:num w:numId="24">
    <w:abstractNumId w:val="7"/>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40A80"/>
    <w:rsid w:val="00095877"/>
    <w:rsid w:val="000D0A6D"/>
    <w:rsid w:val="000F61AE"/>
    <w:rsid w:val="00181CFC"/>
    <w:rsid w:val="001E42DC"/>
    <w:rsid w:val="001E5372"/>
    <w:rsid w:val="001E7877"/>
    <w:rsid w:val="001F6D11"/>
    <w:rsid w:val="002566EE"/>
    <w:rsid w:val="0026601F"/>
    <w:rsid w:val="00271EF4"/>
    <w:rsid w:val="002A1AD9"/>
    <w:rsid w:val="002C3EAE"/>
    <w:rsid w:val="002C432E"/>
    <w:rsid w:val="00327F5C"/>
    <w:rsid w:val="00365C63"/>
    <w:rsid w:val="00376EC3"/>
    <w:rsid w:val="003A76AA"/>
    <w:rsid w:val="003D6DF0"/>
    <w:rsid w:val="003E580B"/>
    <w:rsid w:val="00400BF5"/>
    <w:rsid w:val="00404958"/>
    <w:rsid w:val="00412020"/>
    <w:rsid w:val="004234B8"/>
    <w:rsid w:val="004301C0"/>
    <w:rsid w:val="0044272B"/>
    <w:rsid w:val="00475146"/>
    <w:rsid w:val="0048169D"/>
    <w:rsid w:val="0048353A"/>
    <w:rsid w:val="00485C86"/>
    <w:rsid w:val="004A50A0"/>
    <w:rsid w:val="004C55A6"/>
    <w:rsid w:val="00510BB5"/>
    <w:rsid w:val="0054103B"/>
    <w:rsid w:val="00565742"/>
    <w:rsid w:val="00576F32"/>
    <w:rsid w:val="005A206D"/>
    <w:rsid w:val="005A3BFB"/>
    <w:rsid w:val="005D72B3"/>
    <w:rsid w:val="005E6505"/>
    <w:rsid w:val="005F7331"/>
    <w:rsid w:val="00602BDD"/>
    <w:rsid w:val="0061105C"/>
    <w:rsid w:val="006B0053"/>
    <w:rsid w:val="006B6AF6"/>
    <w:rsid w:val="006C38A9"/>
    <w:rsid w:val="006F229B"/>
    <w:rsid w:val="007309F6"/>
    <w:rsid w:val="00742729"/>
    <w:rsid w:val="00751F60"/>
    <w:rsid w:val="00774E8B"/>
    <w:rsid w:val="007E3F08"/>
    <w:rsid w:val="007E60E5"/>
    <w:rsid w:val="007F102F"/>
    <w:rsid w:val="00826055"/>
    <w:rsid w:val="00826CDF"/>
    <w:rsid w:val="00976399"/>
    <w:rsid w:val="009E1EAB"/>
    <w:rsid w:val="009E5917"/>
    <w:rsid w:val="009E7171"/>
    <w:rsid w:val="00A6041B"/>
    <w:rsid w:val="00A87750"/>
    <w:rsid w:val="00AB3BD1"/>
    <w:rsid w:val="00AC73A8"/>
    <w:rsid w:val="00AF22F3"/>
    <w:rsid w:val="00AF7167"/>
    <w:rsid w:val="00B2528C"/>
    <w:rsid w:val="00B651E8"/>
    <w:rsid w:val="00B9077A"/>
    <w:rsid w:val="00B924D1"/>
    <w:rsid w:val="00B95610"/>
    <w:rsid w:val="00B957EF"/>
    <w:rsid w:val="00C32518"/>
    <w:rsid w:val="00C4420E"/>
    <w:rsid w:val="00C526A0"/>
    <w:rsid w:val="00C55E57"/>
    <w:rsid w:val="00C95C7C"/>
    <w:rsid w:val="00CA315C"/>
    <w:rsid w:val="00CA3537"/>
    <w:rsid w:val="00CA56E5"/>
    <w:rsid w:val="00CC5D89"/>
    <w:rsid w:val="00CD61BA"/>
    <w:rsid w:val="00CE2EC5"/>
    <w:rsid w:val="00CF3B4B"/>
    <w:rsid w:val="00CF427C"/>
    <w:rsid w:val="00D139FB"/>
    <w:rsid w:val="00D169A2"/>
    <w:rsid w:val="00D32772"/>
    <w:rsid w:val="00D50345"/>
    <w:rsid w:val="00D52C7C"/>
    <w:rsid w:val="00D62DA1"/>
    <w:rsid w:val="00D73168"/>
    <w:rsid w:val="00D73B58"/>
    <w:rsid w:val="00D95CA7"/>
    <w:rsid w:val="00DB75FB"/>
    <w:rsid w:val="00DD0A09"/>
    <w:rsid w:val="00DE11BD"/>
    <w:rsid w:val="00DE309F"/>
    <w:rsid w:val="00E17380"/>
    <w:rsid w:val="00E471FC"/>
    <w:rsid w:val="00E679B9"/>
    <w:rsid w:val="00E815E6"/>
    <w:rsid w:val="00E85D8F"/>
    <w:rsid w:val="00E86C10"/>
    <w:rsid w:val="00E937BD"/>
    <w:rsid w:val="00E96398"/>
    <w:rsid w:val="00EF2B55"/>
    <w:rsid w:val="00EF45C2"/>
    <w:rsid w:val="00F257A9"/>
    <w:rsid w:val="00F3444A"/>
    <w:rsid w:val="00F379F9"/>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549688E796C4EACA17865C3FD3946" ma:contentTypeVersion="10" ma:contentTypeDescription="Create a new document." ma:contentTypeScope="" ma:versionID="883f95039523c3b06ee5b66c1b3c2452">
  <xsd:schema xmlns:xsd="http://www.w3.org/2001/XMLSchema" xmlns:xs="http://www.w3.org/2001/XMLSchema" xmlns:p="http://schemas.microsoft.com/office/2006/metadata/properties" xmlns:ns3="74e94266-6f21-4b91-9fce-75a796f143fe" targetNamespace="http://schemas.microsoft.com/office/2006/metadata/properties" ma:root="true" ma:fieldsID="ed07cd82996e78a04ad3cac3d806d7b4" ns3:_="">
    <xsd:import namespace="74e94266-6f21-4b91-9fce-75a796f14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94266-6f21-4b91-9fce-75a796f14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3448-CFC4-4140-B492-5CEB36E3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94266-6f21-4b91-9fce-75a796f1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1A17B-F3CA-46E5-9E45-BBD5777669F8}">
  <ds:schemaRefs>
    <ds:schemaRef ds:uri="http://schemas.microsoft.com/sharepoint/v3/contenttype/forms"/>
  </ds:schemaRefs>
</ds:datastoreItem>
</file>

<file path=customXml/itemProps3.xml><?xml version="1.0" encoding="utf-8"?>
<ds:datastoreItem xmlns:ds="http://schemas.openxmlformats.org/officeDocument/2006/customXml" ds:itemID="{14FDFDFF-C4E5-4760-9365-7E72C2BE861F}">
  <ds:schemaRefs>
    <ds:schemaRef ds:uri="http://schemas.microsoft.com/office/infopath/2007/PartnerControls"/>
    <ds:schemaRef ds:uri="http://purl.org/dc/dcmitype/"/>
    <ds:schemaRef ds:uri="74e94266-6f21-4b91-9fce-75a796f143fe"/>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2489</Words>
  <Characters>14687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Znojemska, Lucie [JACCZ]</cp:lastModifiedBy>
  <cp:revision>6</cp:revision>
  <cp:lastPrinted>2021-07-15T13:43:00Z</cp:lastPrinted>
  <dcterms:created xsi:type="dcterms:W3CDTF">2022-05-17T08:21:00Z</dcterms:created>
  <dcterms:modified xsi:type="dcterms:W3CDTF">2022-05-23T13:48:00Z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0x010100798549688E796C4EACA17865C3FD3946</vt:lpwstr>
  </property>
</Properties>
</file>