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2FC7D" w14:textId="77777777" w:rsidR="002F4FEB" w:rsidRDefault="00F01349" w:rsidP="00F01349">
      <w:pPr>
        <w:pStyle w:val="Nadpis1"/>
        <w:rPr>
          <w:spacing w:val="60"/>
        </w:rPr>
      </w:pPr>
      <w:r w:rsidRPr="000C6A66">
        <w:rPr>
          <w:spacing w:val="60"/>
        </w:rPr>
        <w:t>PŘÍKAZNÍ SMLOUVA</w:t>
      </w:r>
    </w:p>
    <w:p w14:paraId="126D1005" w14:textId="77777777" w:rsidR="00F01349" w:rsidRDefault="00F01349" w:rsidP="00F01349"/>
    <w:p w14:paraId="7D0C43AA" w14:textId="77777777" w:rsidR="00410251" w:rsidRPr="00F01349" w:rsidRDefault="00410251" w:rsidP="00F01349"/>
    <w:p w14:paraId="5A8CC545" w14:textId="77777777" w:rsidR="00244486" w:rsidRPr="00DB3742" w:rsidRDefault="00244486" w:rsidP="00F93B44">
      <w:pPr>
        <w:spacing w:line="276" w:lineRule="auto"/>
        <w:rPr>
          <w:b/>
          <w:sz w:val="22"/>
          <w:szCs w:val="22"/>
        </w:rPr>
      </w:pPr>
      <w:r w:rsidRPr="00DB3742">
        <w:rPr>
          <w:b/>
          <w:sz w:val="22"/>
          <w:szCs w:val="22"/>
        </w:rPr>
        <w:t>Karlovarský kraj</w:t>
      </w:r>
    </w:p>
    <w:p w14:paraId="6578D349" w14:textId="77777777" w:rsidR="00FB148A" w:rsidRDefault="00244486" w:rsidP="00194B9A">
      <w:pPr>
        <w:spacing w:line="276" w:lineRule="auto"/>
        <w:ind w:left="2268" w:hanging="2268"/>
        <w:rPr>
          <w:sz w:val="22"/>
          <w:szCs w:val="22"/>
        </w:rPr>
      </w:pPr>
      <w:r>
        <w:rPr>
          <w:sz w:val="22"/>
          <w:szCs w:val="22"/>
        </w:rPr>
        <w:t>se sídlem</w:t>
      </w:r>
      <w:r w:rsidR="00110435">
        <w:rPr>
          <w:sz w:val="22"/>
          <w:szCs w:val="22"/>
        </w:rPr>
        <w:t>:</w:t>
      </w:r>
      <w:r w:rsidR="00194B9A">
        <w:rPr>
          <w:sz w:val="22"/>
          <w:szCs w:val="22"/>
        </w:rPr>
        <w:tab/>
      </w:r>
      <w:r w:rsidR="00875A81">
        <w:rPr>
          <w:sz w:val="22"/>
          <w:szCs w:val="22"/>
        </w:rPr>
        <w:t>Závodní 353</w:t>
      </w:r>
      <w:r w:rsidR="00110435">
        <w:rPr>
          <w:sz w:val="22"/>
          <w:szCs w:val="22"/>
        </w:rPr>
        <w:t xml:space="preserve">/88, </w:t>
      </w:r>
      <w:r w:rsidR="00FB148A">
        <w:rPr>
          <w:sz w:val="22"/>
          <w:szCs w:val="22"/>
        </w:rPr>
        <w:t xml:space="preserve">360 06 </w:t>
      </w:r>
      <w:r w:rsidR="00110435">
        <w:rPr>
          <w:sz w:val="22"/>
          <w:szCs w:val="22"/>
        </w:rPr>
        <w:t>Karlovy Vary</w:t>
      </w:r>
    </w:p>
    <w:p w14:paraId="674E94F3" w14:textId="77777777" w:rsidR="00110435" w:rsidRDefault="00110435" w:rsidP="00194B9A">
      <w:pPr>
        <w:spacing w:line="276" w:lineRule="auto"/>
        <w:ind w:left="2268" w:hanging="2268"/>
        <w:rPr>
          <w:sz w:val="22"/>
          <w:szCs w:val="22"/>
        </w:rPr>
      </w:pPr>
      <w:r>
        <w:rPr>
          <w:sz w:val="22"/>
          <w:szCs w:val="22"/>
        </w:rPr>
        <w:t>IČO:</w:t>
      </w:r>
      <w:r w:rsidR="00194B9A">
        <w:rPr>
          <w:sz w:val="22"/>
          <w:szCs w:val="22"/>
        </w:rPr>
        <w:tab/>
      </w:r>
      <w:r>
        <w:rPr>
          <w:sz w:val="22"/>
          <w:szCs w:val="22"/>
        </w:rPr>
        <w:t>70891168</w:t>
      </w:r>
    </w:p>
    <w:p w14:paraId="4CB50AAA" w14:textId="77777777" w:rsidR="00110435" w:rsidRDefault="00110435" w:rsidP="00194B9A">
      <w:pPr>
        <w:spacing w:line="276" w:lineRule="auto"/>
        <w:ind w:left="2268" w:hanging="2268"/>
        <w:rPr>
          <w:sz w:val="22"/>
          <w:szCs w:val="22"/>
        </w:rPr>
      </w:pPr>
      <w:r>
        <w:rPr>
          <w:sz w:val="22"/>
          <w:szCs w:val="22"/>
        </w:rPr>
        <w:t>DIČ:</w:t>
      </w:r>
      <w:r w:rsidR="00194B9A">
        <w:rPr>
          <w:sz w:val="22"/>
          <w:szCs w:val="22"/>
        </w:rPr>
        <w:tab/>
      </w:r>
      <w:r>
        <w:rPr>
          <w:sz w:val="22"/>
          <w:szCs w:val="22"/>
        </w:rPr>
        <w:t>CZ</w:t>
      </w:r>
      <w:r w:rsidR="00B3202E">
        <w:rPr>
          <w:sz w:val="22"/>
          <w:szCs w:val="22"/>
        </w:rPr>
        <w:t xml:space="preserve"> </w:t>
      </w:r>
      <w:r>
        <w:rPr>
          <w:sz w:val="22"/>
          <w:szCs w:val="22"/>
        </w:rPr>
        <w:t>70891168</w:t>
      </w:r>
    </w:p>
    <w:p w14:paraId="5866F42C" w14:textId="483DBB74" w:rsidR="00B03C2D" w:rsidRPr="002C3996" w:rsidRDefault="00B03C2D" w:rsidP="00194B9A">
      <w:pPr>
        <w:spacing w:line="276" w:lineRule="auto"/>
        <w:ind w:left="2268" w:hanging="2268"/>
        <w:rPr>
          <w:b/>
          <w:sz w:val="22"/>
          <w:szCs w:val="22"/>
        </w:rPr>
      </w:pPr>
      <w:r>
        <w:rPr>
          <w:sz w:val="22"/>
          <w:szCs w:val="22"/>
        </w:rPr>
        <w:t>bankovní spojení:</w:t>
      </w:r>
      <w:r w:rsidR="00B3202E">
        <w:rPr>
          <w:sz w:val="22"/>
          <w:szCs w:val="22"/>
        </w:rPr>
        <w:tab/>
      </w:r>
      <w:r w:rsidR="0023260E" w:rsidRPr="0023260E">
        <w:rPr>
          <w:sz w:val="22"/>
          <w:szCs w:val="22"/>
          <w:highlight w:val="black"/>
        </w:rPr>
        <w:t>xxxxxxxxxxxxxxxx</w:t>
      </w:r>
    </w:p>
    <w:p w14:paraId="00B222B7" w14:textId="354D0854" w:rsidR="006808E5" w:rsidRDefault="00B03C2D" w:rsidP="00194B9A">
      <w:pPr>
        <w:spacing w:line="276" w:lineRule="auto"/>
        <w:ind w:left="2268" w:hanging="2268"/>
        <w:rPr>
          <w:sz w:val="22"/>
          <w:szCs w:val="22"/>
        </w:rPr>
      </w:pPr>
      <w:r>
        <w:rPr>
          <w:sz w:val="22"/>
          <w:szCs w:val="22"/>
        </w:rPr>
        <w:t>číslo účtu</w:t>
      </w:r>
      <w:r w:rsidRPr="007B4E61">
        <w:rPr>
          <w:sz w:val="22"/>
          <w:szCs w:val="22"/>
        </w:rPr>
        <w:t>:</w:t>
      </w:r>
      <w:r w:rsidR="00194B9A">
        <w:rPr>
          <w:sz w:val="22"/>
          <w:szCs w:val="22"/>
        </w:rPr>
        <w:tab/>
      </w:r>
      <w:r w:rsidR="0023260E" w:rsidRPr="0023260E">
        <w:rPr>
          <w:sz w:val="22"/>
          <w:szCs w:val="22"/>
          <w:highlight w:val="black"/>
        </w:rPr>
        <w:t>xxxxxxxxxxxxxxxx</w:t>
      </w:r>
    </w:p>
    <w:p w14:paraId="4B07FDFB" w14:textId="270B7BAF" w:rsidR="00587AA2" w:rsidRDefault="00B03C2D" w:rsidP="00587AA2">
      <w:pPr>
        <w:spacing w:line="276" w:lineRule="auto"/>
        <w:ind w:left="2268" w:hanging="2268"/>
        <w:jc w:val="both"/>
        <w:rPr>
          <w:sz w:val="22"/>
          <w:szCs w:val="22"/>
        </w:rPr>
      </w:pPr>
      <w:r>
        <w:rPr>
          <w:sz w:val="22"/>
          <w:szCs w:val="22"/>
        </w:rPr>
        <w:t>zastoupený:</w:t>
      </w:r>
      <w:r w:rsidR="00194B9A">
        <w:rPr>
          <w:sz w:val="22"/>
          <w:szCs w:val="22"/>
        </w:rPr>
        <w:tab/>
      </w:r>
      <w:r w:rsidR="0023260E" w:rsidRPr="0023260E">
        <w:rPr>
          <w:sz w:val="22"/>
          <w:szCs w:val="22"/>
          <w:highlight w:val="black"/>
        </w:rPr>
        <w:t>xxxxxxxxxxxxxxxx</w:t>
      </w:r>
      <w:r w:rsidR="00587AA2" w:rsidRPr="00587AA2">
        <w:rPr>
          <w:sz w:val="22"/>
          <w:szCs w:val="22"/>
        </w:rPr>
        <w:t xml:space="preserve">, členem Rady Karlovarského kraje </w:t>
      </w:r>
    </w:p>
    <w:p w14:paraId="5A809BBC" w14:textId="69A3C6A1" w:rsidR="006F74D0" w:rsidRDefault="006F74D0" w:rsidP="00587AA2">
      <w:pPr>
        <w:spacing w:line="276" w:lineRule="auto"/>
        <w:ind w:left="2268" w:hanging="2268"/>
        <w:jc w:val="both"/>
        <w:rPr>
          <w:i/>
          <w:iCs/>
          <w:sz w:val="22"/>
          <w:szCs w:val="22"/>
        </w:rPr>
      </w:pPr>
      <w:r w:rsidRPr="00CD215C">
        <w:rPr>
          <w:iCs/>
          <w:sz w:val="22"/>
          <w:szCs w:val="22"/>
        </w:rPr>
        <w:t xml:space="preserve">na straně jedné jako </w:t>
      </w:r>
      <w:r w:rsidR="002D0920" w:rsidRPr="00CD215C">
        <w:rPr>
          <w:iCs/>
          <w:sz w:val="22"/>
          <w:szCs w:val="22"/>
        </w:rPr>
        <w:t>příkazce</w:t>
      </w:r>
      <w:r w:rsidRPr="00CD215C">
        <w:rPr>
          <w:iCs/>
          <w:sz w:val="22"/>
          <w:szCs w:val="22"/>
        </w:rPr>
        <w:t xml:space="preserve"> (dále jen</w:t>
      </w:r>
      <w:r>
        <w:rPr>
          <w:i/>
          <w:iCs/>
          <w:sz w:val="22"/>
          <w:szCs w:val="22"/>
        </w:rPr>
        <w:t xml:space="preserve"> „</w:t>
      </w:r>
      <w:r w:rsidR="00A90360">
        <w:rPr>
          <w:i/>
          <w:iCs/>
          <w:sz w:val="22"/>
          <w:szCs w:val="22"/>
        </w:rPr>
        <w:t>příkazce</w:t>
      </w:r>
      <w:r>
        <w:rPr>
          <w:i/>
          <w:iCs/>
          <w:sz w:val="22"/>
          <w:szCs w:val="22"/>
        </w:rPr>
        <w:t>“</w:t>
      </w:r>
      <w:r w:rsidRPr="00CD215C">
        <w:rPr>
          <w:iCs/>
          <w:sz w:val="22"/>
          <w:szCs w:val="22"/>
        </w:rPr>
        <w:t>)</w:t>
      </w:r>
    </w:p>
    <w:p w14:paraId="12E36F10" w14:textId="77777777" w:rsidR="006F74D0" w:rsidRDefault="006F74D0" w:rsidP="00F93B44">
      <w:pPr>
        <w:spacing w:line="276" w:lineRule="auto"/>
        <w:rPr>
          <w:sz w:val="22"/>
          <w:szCs w:val="22"/>
        </w:rPr>
      </w:pPr>
    </w:p>
    <w:p w14:paraId="3A2884A4" w14:textId="77777777" w:rsidR="006F74D0" w:rsidRDefault="006F74D0" w:rsidP="00F93B44">
      <w:pPr>
        <w:spacing w:line="276" w:lineRule="auto"/>
        <w:rPr>
          <w:sz w:val="22"/>
          <w:szCs w:val="22"/>
        </w:rPr>
      </w:pPr>
      <w:r>
        <w:rPr>
          <w:sz w:val="22"/>
          <w:szCs w:val="22"/>
        </w:rPr>
        <w:t>a</w:t>
      </w:r>
    </w:p>
    <w:p w14:paraId="3F755A86" w14:textId="77777777" w:rsidR="006F74D0" w:rsidRDefault="006F74D0" w:rsidP="00F93B44">
      <w:pPr>
        <w:spacing w:line="276" w:lineRule="auto"/>
        <w:rPr>
          <w:b/>
          <w:bCs/>
          <w:sz w:val="22"/>
          <w:szCs w:val="22"/>
        </w:rPr>
      </w:pPr>
    </w:p>
    <w:p w14:paraId="141EA372" w14:textId="77777777" w:rsidR="00CD215C" w:rsidRPr="003936CA" w:rsidRDefault="00CD215C" w:rsidP="00CD215C">
      <w:pPr>
        <w:spacing w:line="276" w:lineRule="auto"/>
        <w:rPr>
          <w:b/>
          <w:bCs/>
          <w:sz w:val="22"/>
          <w:szCs w:val="22"/>
        </w:rPr>
      </w:pPr>
      <w:r>
        <w:rPr>
          <w:b/>
          <w:bCs/>
          <w:sz w:val="22"/>
          <w:szCs w:val="22"/>
        </w:rPr>
        <w:t>INVESTON</w:t>
      </w:r>
      <w:r w:rsidRPr="003936CA">
        <w:rPr>
          <w:b/>
          <w:bCs/>
          <w:sz w:val="22"/>
          <w:szCs w:val="22"/>
        </w:rPr>
        <w:t xml:space="preserve"> s.r.o.</w:t>
      </w:r>
    </w:p>
    <w:p w14:paraId="7670FAF1" w14:textId="1AAAE9B3" w:rsidR="006F74D0" w:rsidRDefault="00194B9A" w:rsidP="00194B9A">
      <w:pPr>
        <w:spacing w:line="276" w:lineRule="auto"/>
        <w:ind w:left="2268" w:hanging="2268"/>
        <w:rPr>
          <w:sz w:val="22"/>
          <w:szCs w:val="22"/>
        </w:rPr>
      </w:pPr>
      <w:r>
        <w:rPr>
          <w:sz w:val="22"/>
          <w:szCs w:val="22"/>
        </w:rPr>
        <w:t>se sídlem:</w:t>
      </w:r>
      <w:r>
        <w:rPr>
          <w:sz w:val="22"/>
          <w:szCs w:val="22"/>
        </w:rPr>
        <w:tab/>
      </w:r>
      <w:r w:rsidR="004D1679">
        <w:rPr>
          <w:sz w:val="22"/>
          <w:szCs w:val="22"/>
        </w:rPr>
        <w:t>Koptova 1230/7, Karlovy Vary 360</w:t>
      </w:r>
      <w:r w:rsidR="0023260E">
        <w:rPr>
          <w:sz w:val="22"/>
          <w:szCs w:val="22"/>
        </w:rPr>
        <w:t xml:space="preserve"> </w:t>
      </w:r>
      <w:r w:rsidR="004D1679">
        <w:rPr>
          <w:sz w:val="22"/>
          <w:szCs w:val="22"/>
        </w:rPr>
        <w:t>01</w:t>
      </w:r>
    </w:p>
    <w:p w14:paraId="6757E809" w14:textId="77777777" w:rsidR="006F74D0" w:rsidRDefault="006F74D0" w:rsidP="00194B9A">
      <w:pPr>
        <w:spacing w:line="276" w:lineRule="auto"/>
        <w:ind w:left="2268" w:hanging="2268"/>
        <w:rPr>
          <w:sz w:val="22"/>
          <w:szCs w:val="22"/>
        </w:rPr>
      </w:pPr>
      <w:r>
        <w:rPr>
          <w:sz w:val="22"/>
          <w:szCs w:val="22"/>
        </w:rPr>
        <w:t>IČ</w:t>
      </w:r>
      <w:r w:rsidR="000A42EE">
        <w:rPr>
          <w:sz w:val="22"/>
          <w:szCs w:val="22"/>
        </w:rPr>
        <w:t>O</w:t>
      </w:r>
      <w:r w:rsidR="00194B9A">
        <w:rPr>
          <w:sz w:val="22"/>
          <w:szCs w:val="22"/>
        </w:rPr>
        <w:t>:</w:t>
      </w:r>
      <w:r w:rsidR="00194B9A">
        <w:rPr>
          <w:sz w:val="22"/>
          <w:szCs w:val="22"/>
        </w:rPr>
        <w:tab/>
      </w:r>
      <w:r w:rsidR="004D1679">
        <w:rPr>
          <w:sz w:val="22"/>
          <w:szCs w:val="22"/>
        </w:rPr>
        <w:t>18226680</w:t>
      </w:r>
    </w:p>
    <w:p w14:paraId="326D7E1B" w14:textId="77777777" w:rsidR="006F74D0" w:rsidRDefault="006F74D0" w:rsidP="00194B9A">
      <w:pPr>
        <w:spacing w:line="276" w:lineRule="auto"/>
        <w:ind w:left="2268" w:hanging="2268"/>
        <w:rPr>
          <w:sz w:val="22"/>
          <w:szCs w:val="22"/>
        </w:rPr>
      </w:pPr>
      <w:r>
        <w:rPr>
          <w:sz w:val="22"/>
          <w:szCs w:val="22"/>
        </w:rPr>
        <w:t>DIČ:</w:t>
      </w:r>
      <w:r w:rsidR="00194B9A">
        <w:rPr>
          <w:sz w:val="22"/>
          <w:szCs w:val="22"/>
        </w:rPr>
        <w:tab/>
      </w:r>
      <w:r w:rsidR="004D1679">
        <w:rPr>
          <w:sz w:val="22"/>
          <w:szCs w:val="22"/>
        </w:rPr>
        <w:t>CZ</w:t>
      </w:r>
      <w:r w:rsidR="00CD215C">
        <w:rPr>
          <w:sz w:val="22"/>
          <w:szCs w:val="22"/>
        </w:rPr>
        <w:t xml:space="preserve"> </w:t>
      </w:r>
      <w:r w:rsidR="004D1679">
        <w:rPr>
          <w:sz w:val="22"/>
          <w:szCs w:val="22"/>
        </w:rPr>
        <w:t>18226680</w:t>
      </w:r>
    </w:p>
    <w:p w14:paraId="2D8BADAC" w14:textId="0FBFBB84" w:rsidR="00F37782" w:rsidRDefault="00B3202E" w:rsidP="00194B9A">
      <w:pPr>
        <w:spacing w:line="276" w:lineRule="auto"/>
        <w:ind w:left="2268" w:hanging="2268"/>
        <w:jc w:val="both"/>
        <w:rPr>
          <w:sz w:val="22"/>
          <w:szCs w:val="22"/>
        </w:rPr>
      </w:pPr>
      <w:r>
        <w:rPr>
          <w:sz w:val="22"/>
          <w:szCs w:val="22"/>
        </w:rPr>
        <w:t>bankovní spojení:</w:t>
      </w:r>
      <w:r>
        <w:rPr>
          <w:sz w:val="22"/>
          <w:szCs w:val="22"/>
        </w:rPr>
        <w:tab/>
      </w:r>
      <w:r w:rsidR="0023260E" w:rsidRPr="0023260E">
        <w:rPr>
          <w:sz w:val="22"/>
          <w:szCs w:val="22"/>
          <w:highlight w:val="black"/>
        </w:rPr>
        <w:t>xxxxxxxxxxxxxxxx xxxxxxxxxxxxxxxx</w:t>
      </w:r>
    </w:p>
    <w:p w14:paraId="62926D7C" w14:textId="4033B002" w:rsidR="006F74D0" w:rsidRPr="00A55048" w:rsidRDefault="006F74D0" w:rsidP="00194B9A">
      <w:pPr>
        <w:spacing w:line="276" w:lineRule="auto"/>
        <w:ind w:left="2268" w:hanging="2268"/>
        <w:jc w:val="both"/>
        <w:rPr>
          <w:sz w:val="22"/>
          <w:szCs w:val="22"/>
        </w:rPr>
      </w:pPr>
      <w:r w:rsidRPr="00A55048">
        <w:rPr>
          <w:sz w:val="22"/>
          <w:szCs w:val="22"/>
        </w:rPr>
        <w:t>č</w:t>
      </w:r>
      <w:r w:rsidR="00F37782" w:rsidRPr="00A55048">
        <w:rPr>
          <w:sz w:val="22"/>
          <w:szCs w:val="22"/>
        </w:rPr>
        <w:t xml:space="preserve">íslo </w:t>
      </w:r>
      <w:r w:rsidRPr="00A55048">
        <w:rPr>
          <w:sz w:val="22"/>
          <w:szCs w:val="22"/>
        </w:rPr>
        <w:t>ú</w:t>
      </w:r>
      <w:r w:rsidR="00F37782" w:rsidRPr="00A55048">
        <w:rPr>
          <w:sz w:val="22"/>
          <w:szCs w:val="22"/>
        </w:rPr>
        <w:t>čtu</w:t>
      </w:r>
      <w:r w:rsidR="00B3202E">
        <w:rPr>
          <w:sz w:val="22"/>
          <w:szCs w:val="22"/>
        </w:rPr>
        <w:t>:</w:t>
      </w:r>
      <w:r w:rsidR="00B3202E">
        <w:rPr>
          <w:sz w:val="22"/>
          <w:szCs w:val="22"/>
        </w:rPr>
        <w:tab/>
      </w:r>
      <w:r w:rsidR="0023260E" w:rsidRPr="0023260E">
        <w:rPr>
          <w:sz w:val="22"/>
          <w:szCs w:val="22"/>
          <w:highlight w:val="black"/>
        </w:rPr>
        <w:t>xxxxxxxxxxxxxxxx</w:t>
      </w:r>
    </w:p>
    <w:p w14:paraId="267F0B42" w14:textId="7F8A04C0" w:rsidR="006F74D0" w:rsidRDefault="00592C1D" w:rsidP="00194B9A">
      <w:pPr>
        <w:tabs>
          <w:tab w:val="left" w:pos="1985"/>
        </w:tabs>
        <w:spacing w:line="276" w:lineRule="auto"/>
        <w:ind w:left="2268" w:hanging="2268"/>
        <w:rPr>
          <w:sz w:val="22"/>
          <w:szCs w:val="22"/>
        </w:rPr>
      </w:pPr>
      <w:r>
        <w:rPr>
          <w:sz w:val="22"/>
          <w:szCs w:val="22"/>
        </w:rPr>
        <w:t>zastoupený</w:t>
      </w:r>
      <w:r w:rsidR="00B3202E">
        <w:rPr>
          <w:sz w:val="22"/>
          <w:szCs w:val="22"/>
        </w:rPr>
        <w:t>:</w:t>
      </w:r>
      <w:r w:rsidR="00B3202E">
        <w:rPr>
          <w:sz w:val="22"/>
          <w:szCs w:val="22"/>
        </w:rPr>
        <w:tab/>
      </w:r>
      <w:r w:rsidR="00B3202E">
        <w:rPr>
          <w:sz w:val="22"/>
          <w:szCs w:val="22"/>
        </w:rPr>
        <w:tab/>
      </w:r>
      <w:r w:rsidR="0023260E" w:rsidRPr="0023260E">
        <w:rPr>
          <w:sz w:val="22"/>
          <w:szCs w:val="22"/>
          <w:highlight w:val="black"/>
        </w:rPr>
        <w:t>xxxxxxxxxxxxxxxx</w:t>
      </w:r>
      <w:r w:rsidR="004D1679">
        <w:rPr>
          <w:sz w:val="22"/>
          <w:szCs w:val="22"/>
        </w:rPr>
        <w:t>, jednatel společnosti</w:t>
      </w:r>
    </w:p>
    <w:p w14:paraId="72DFBB50" w14:textId="77777777" w:rsidR="00CD215C" w:rsidRDefault="00CD215C" w:rsidP="00F93B44">
      <w:pPr>
        <w:spacing w:line="276" w:lineRule="auto"/>
        <w:jc w:val="both"/>
        <w:rPr>
          <w:sz w:val="22"/>
          <w:szCs w:val="22"/>
        </w:rPr>
      </w:pPr>
      <w:r>
        <w:rPr>
          <w:sz w:val="22"/>
          <w:szCs w:val="22"/>
        </w:rPr>
        <w:t>zapsaný</w:t>
      </w:r>
      <w:r w:rsidRPr="00CD215C">
        <w:rPr>
          <w:sz w:val="22"/>
          <w:szCs w:val="22"/>
        </w:rPr>
        <w:t xml:space="preserve"> v obchodním rejstříku vedeném Krajským soudem v Plzni; spisová značka C 1320</w:t>
      </w:r>
    </w:p>
    <w:p w14:paraId="0C21F230" w14:textId="77777777" w:rsidR="006F74D0" w:rsidRDefault="006F74D0" w:rsidP="00CD215C">
      <w:pPr>
        <w:spacing w:before="240" w:line="276" w:lineRule="auto"/>
        <w:jc w:val="both"/>
        <w:rPr>
          <w:i/>
          <w:iCs/>
          <w:sz w:val="22"/>
          <w:szCs w:val="22"/>
        </w:rPr>
      </w:pPr>
      <w:r w:rsidRPr="00CD215C">
        <w:rPr>
          <w:iCs/>
          <w:sz w:val="22"/>
          <w:szCs w:val="22"/>
        </w:rPr>
        <w:t xml:space="preserve">na straně druhé jako </w:t>
      </w:r>
      <w:r w:rsidR="002D0920" w:rsidRPr="00CD215C">
        <w:rPr>
          <w:iCs/>
          <w:sz w:val="22"/>
          <w:szCs w:val="22"/>
        </w:rPr>
        <w:t>příkazník</w:t>
      </w:r>
      <w:r w:rsidRPr="00CD215C">
        <w:rPr>
          <w:iCs/>
          <w:sz w:val="22"/>
          <w:szCs w:val="22"/>
        </w:rPr>
        <w:t xml:space="preserve"> (dále jen</w:t>
      </w:r>
      <w:r>
        <w:rPr>
          <w:i/>
          <w:iCs/>
          <w:sz w:val="22"/>
          <w:szCs w:val="22"/>
        </w:rPr>
        <w:t xml:space="preserve"> „</w:t>
      </w:r>
      <w:r w:rsidR="00A90360">
        <w:rPr>
          <w:i/>
          <w:iCs/>
          <w:sz w:val="22"/>
          <w:szCs w:val="22"/>
        </w:rPr>
        <w:t>příkazník</w:t>
      </w:r>
      <w:r>
        <w:rPr>
          <w:i/>
          <w:iCs/>
          <w:sz w:val="22"/>
          <w:szCs w:val="22"/>
        </w:rPr>
        <w:t>“</w:t>
      </w:r>
      <w:r w:rsidRPr="00CD215C">
        <w:rPr>
          <w:iCs/>
          <w:sz w:val="22"/>
          <w:szCs w:val="22"/>
        </w:rPr>
        <w:t>)</w:t>
      </w:r>
    </w:p>
    <w:p w14:paraId="0D54D450" w14:textId="77777777" w:rsidR="00195019" w:rsidRDefault="00195019" w:rsidP="00F93B44">
      <w:pPr>
        <w:spacing w:line="276" w:lineRule="auto"/>
        <w:jc w:val="both"/>
        <w:rPr>
          <w:i/>
          <w:iCs/>
          <w:sz w:val="22"/>
          <w:szCs w:val="22"/>
        </w:rPr>
      </w:pPr>
      <w:r w:rsidRPr="00CD215C">
        <w:rPr>
          <w:iCs/>
          <w:sz w:val="22"/>
          <w:szCs w:val="22"/>
        </w:rPr>
        <w:t>(společně jako</w:t>
      </w:r>
      <w:r>
        <w:rPr>
          <w:i/>
          <w:iCs/>
          <w:sz w:val="22"/>
          <w:szCs w:val="22"/>
        </w:rPr>
        <w:t xml:space="preserve"> „smluvní strany“</w:t>
      </w:r>
      <w:r w:rsidRPr="00CD215C">
        <w:rPr>
          <w:iCs/>
          <w:sz w:val="22"/>
          <w:szCs w:val="22"/>
        </w:rPr>
        <w:t>)</w:t>
      </w:r>
    </w:p>
    <w:p w14:paraId="0A61AF5F" w14:textId="77777777" w:rsidR="006F74D0" w:rsidRDefault="006F74D0" w:rsidP="00F93B44">
      <w:pPr>
        <w:spacing w:line="276" w:lineRule="auto"/>
        <w:jc w:val="both"/>
        <w:rPr>
          <w:sz w:val="22"/>
          <w:szCs w:val="22"/>
        </w:rPr>
      </w:pPr>
    </w:p>
    <w:p w14:paraId="60918CBA" w14:textId="77777777" w:rsidR="00DA6FB0" w:rsidRDefault="00DA6FB0" w:rsidP="00F93B44">
      <w:pPr>
        <w:pStyle w:val="BodyText21"/>
        <w:widowControl/>
        <w:spacing w:line="276" w:lineRule="auto"/>
      </w:pPr>
    </w:p>
    <w:p w14:paraId="4AD0A4C5" w14:textId="501ED991" w:rsidR="00A2220F" w:rsidRDefault="00E75606" w:rsidP="00F93B44">
      <w:pPr>
        <w:pStyle w:val="BodyText21"/>
        <w:widowControl/>
        <w:spacing w:line="276" w:lineRule="auto"/>
      </w:pPr>
      <w:r>
        <w:t>uzavírají</w:t>
      </w:r>
      <w:r w:rsidR="006F74D0">
        <w:t xml:space="preserve"> ve smyslu </w:t>
      </w:r>
      <w:r w:rsidR="00A90360">
        <w:t>ustanovení § 2430 a</w:t>
      </w:r>
      <w:r w:rsidR="00415B57">
        <w:t xml:space="preserve"> </w:t>
      </w:r>
      <w:r w:rsidR="00A90360">
        <w:t>n</w:t>
      </w:r>
      <w:r w:rsidR="00415B57">
        <w:t>ásl</w:t>
      </w:r>
      <w:r w:rsidR="00A90360">
        <w:t xml:space="preserve">. </w:t>
      </w:r>
      <w:r w:rsidR="006F74D0">
        <w:t xml:space="preserve">zákona č. </w:t>
      </w:r>
      <w:r w:rsidR="00A90360">
        <w:t>89</w:t>
      </w:r>
      <w:r w:rsidR="006F74D0">
        <w:t>/</w:t>
      </w:r>
      <w:r w:rsidR="00A90360">
        <w:t>2012</w:t>
      </w:r>
      <w:r w:rsidR="006F74D0">
        <w:t xml:space="preserve"> Sb.</w:t>
      </w:r>
      <w:r w:rsidR="002F4FEB">
        <w:t xml:space="preserve">, </w:t>
      </w:r>
      <w:r w:rsidR="00415B57">
        <w:t>o</w:t>
      </w:r>
      <w:r w:rsidR="00A90360">
        <w:t>bčanský</w:t>
      </w:r>
      <w:r w:rsidR="002F4FEB" w:rsidRPr="00A55048">
        <w:t xml:space="preserve"> zákoník</w:t>
      </w:r>
      <w:r w:rsidR="002F4FEB">
        <w:t xml:space="preserve">, </w:t>
      </w:r>
      <w:r w:rsidR="00793228">
        <w:t>ve znění pozdějších předpisů (</w:t>
      </w:r>
      <w:r w:rsidR="009F5A4B">
        <w:t>dále jen „</w:t>
      </w:r>
      <w:r w:rsidR="009F5A4B" w:rsidRPr="00194B9A">
        <w:rPr>
          <w:i/>
        </w:rPr>
        <w:t>ob</w:t>
      </w:r>
      <w:r w:rsidR="00A90360" w:rsidRPr="00194B9A">
        <w:rPr>
          <w:i/>
        </w:rPr>
        <w:t>čanský</w:t>
      </w:r>
      <w:r w:rsidR="009F5A4B" w:rsidRPr="00194B9A">
        <w:rPr>
          <w:i/>
        </w:rPr>
        <w:t xml:space="preserve"> zákoník</w:t>
      </w:r>
      <w:r w:rsidR="009F5A4B">
        <w:t>“)</w:t>
      </w:r>
      <w:r w:rsidR="00A2220F">
        <w:t xml:space="preserve"> </w:t>
      </w:r>
      <w:r w:rsidR="00755F8A" w:rsidRPr="00755F8A">
        <w:t xml:space="preserve">a </w:t>
      </w:r>
      <w:r w:rsidR="00755F8A">
        <w:t xml:space="preserve">v souladu s </w:t>
      </w:r>
      <w:r w:rsidR="00755F8A" w:rsidRPr="00755F8A">
        <w:t xml:space="preserve">§ </w:t>
      </w:r>
      <w:r w:rsidR="00755F8A">
        <w:t>31</w:t>
      </w:r>
      <w:r w:rsidR="00755F8A" w:rsidRPr="00755F8A">
        <w:t xml:space="preserve"> zákona č. 134/2016 Sb., o zadávání veřejných zakázek, ve znění pozdějších předpisů </w:t>
      </w:r>
      <w:r w:rsidR="00A2220F">
        <w:t>tuto</w:t>
      </w:r>
    </w:p>
    <w:p w14:paraId="414DF44E" w14:textId="77777777" w:rsidR="00CB2359" w:rsidRDefault="00CB2359" w:rsidP="00F93B44">
      <w:pPr>
        <w:pStyle w:val="BodyText21"/>
        <w:widowControl/>
        <w:spacing w:line="276" w:lineRule="auto"/>
      </w:pPr>
    </w:p>
    <w:p w14:paraId="66A22CE6" w14:textId="77777777" w:rsidR="006F74D0" w:rsidRDefault="006F74D0" w:rsidP="00E67B18">
      <w:pPr>
        <w:widowControl w:val="0"/>
        <w:tabs>
          <w:tab w:val="left" w:pos="9072"/>
        </w:tabs>
        <w:ind w:right="3742"/>
        <w:rPr>
          <w:snapToGrid w:val="0"/>
          <w:sz w:val="22"/>
          <w:szCs w:val="22"/>
        </w:rPr>
      </w:pPr>
    </w:p>
    <w:p w14:paraId="76A16837" w14:textId="77777777" w:rsidR="009813CF" w:rsidRPr="00DA6D06" w:rsidRDefault="00F01349" w:rsidP="00567F83">
      <w:pPr>
        <w:spacing w:after="240"/>
        <w:jc w:val="center"/>
        <w:rPr>
          <w:b/>
          <w:spacing w:val="60"/>
          <w:sz w:val="28"/>
          <w:szCs w:val="28"/>
        </w:rPr>
      </w:pPr>
      <w:r w:rsidRPr="000C6A66">
        <w:rPr>
          <w:b/>
          <w:spacing w:val="60"/>
          <w:sz w:val="28"/>
          <w:szCs w:val="28"/>
        </w:rPr>
        <w:t>příkazní smlouvu</w:t>
      </w:r>
    </w:p>
    <w:p w14:paraId="2927FF11" w14:textId="779C7D0D" w:rsidR="00DA6FB0" w:rsidRPr="00567F83" w:rsidRDefault="00567F83" w:rsidP="00567F83">
      <w:pPr>
        <w:spacing w:after="240"/>
        <w:jc w:val="center"/>
        <w:rPr>
          <w:b/>
          <w:sz w:val="24"/>
          <w:szCs w:val="24"/>
        </w:rPr>
      </w:pPr>
      <w:r w:rsidRPr="00567F83">
        <w:rPr>
          <w:b/>
          <w:sz w:val="24"/>
          <w:szCs w:val="24"/>
        </w:rPr>
        <w:t>na zajištění výkonu technického dozoru stavebníka</w:t>
      </w:r>
    </w:p>
    <w:p w14:paraId="7E70F707" w14:textId="77777777" w:rsidR="00655C46" w:rsidRPr="00E665C2" w:rsidRDefault="009813CF" w:rsidP="001C23AE">
      <w:pPr>
        <w:jc w:val="center"/>
        <w:rPr>
          <w:sz w:val="22"/>
          <w:szCs w:val="22"/>
        </w:rPr>
      </w:pPr>
      <w:r w:rsidRPr="00E665C2">
        <w:rPr>
          <w:sz w:val="22"/>
          <w:szCs w:val="22"/>
        </w:rPr>
        <w:t>v souvislosti s</w:t>
      </w:r>
      <w:r w:rsidR="00DA6FB0" w:rsidRPr="00E665C2">
        <w:rPr>
          <w:sz w:val="22"/>
          <w:szCs w:val="22"/>
        </w:rPr>
        <w:t xml:space="preserve"> přípravou projektové dokumentace pro provádění stavby a </w:t>
      </w:r>
      <w:r w:rsidRPr="00E665C2">
        <w:rPr>
          <w:sz w:val="22"/>
          <w:szCs w:val="22"/>
        </w:rPr>
        <w:t>realizací stavby</w:t>
      </w:r>
    </w:p>
    <w:p w14:paraId="4EC1CF2A" w14:textId="77777777" w:rsidR="00DA6FB0" w:rsidRDefault="00DA6FB0" w:rsidP="00655C46">
      <w:pPr>
        <w:jc w:val="center"/>
        <w:rPr>
          <w:b/>
          <w:sz w:val="24"/>
          <w:szCs w:val="24"/>
        </w:rPr>
      </w:pPr>
    </w:p>
    <w:p w14:paraId="7C354F67" w14:textId="77777777" w:rsidR="00655C46" w:rsidRPr="00DA6FB0" w:rsidRDefault="00DA6FB0" w:rsidP="00655C46">
      <w:pPr>
        <w:jc w:val="center"/>
        <w:rPr>
          <w:b/>
          <w:sz w:val="24"/>
          <w:szCs w:val="24"/>
        </w:rPr>
      </w:pPr>
      <w:r w:rsidRPr="00DA6FB0">
        <w:rPr>
          <w:b/>
          <w:i/>
          <w:sz w:val="24"/>
          <w:szCs w:val="24"/>
        </w:rPr>
        <w:t>„</w:t>
      </w:r>
      <w:r w:rsidR="00CD215C" w:rsidRPr="00CD215C">
        <w:rPr>
          <w:b/>
          <w:sz w:val="24"/>
          <w:szCs w:val="24"/>
        </w:rPr>
        <w:t>Karlovy Vary, Císařské lázně - koncertní sál</w:t>
      </w:r>
      <w:r w:rsidRPr="00DA6FB0">
        <w:rPr>
          <w:b/>
          <w:sz w:val="24"/>
          <w:szCs w:val="24"/>
        </w:rPr>
        <w:t>“</w:t>
      </w:r>
    </w:p>
    <w:p w14:paraId="243417C2" w14:textId="77777777" w:rsidR="002C3996" w:rsidRDefault="002C3996" w:rsidP="00655C46">
      <w:pPr>
        <w:pStyle w:val="Zkladntext"/>
        <w:jc w:val="center"/>
        <w:rPr>
          <w:bCs/>
        </w:rPr>
      </w:pPr>
    </w:p>
    <w:p w14:paraId="7D803255" w14:textId="77777777" w:rsidR="00B904ED" w:rsidRDefault="00B904ED" w:rsidP="00655C46">
      <w:pPr>
        <w:pStyle w:val="Zkladntext"/>
        <w:jc w:val="center"/>
        <w:rPr>
          <w:bCs/>
        </w:rPr>
      </w:pPr>
      <w:r w:rsidRPr="00664E7D">
        <w:rPr>
          <w:bCs/>
        </w:rPr>
        <w:t>(dále jen „</w:t>
      </w:r>
      <w:r w:rsidRPr="00194B9A">
        <w:rPr>
          <w:bCs/>
          <w:i/>
        </w:rPr>
        <w:t>smlouva</w:t>
      </w:r>
      <w:r w:rsidRPr="00664E7D">
        <w:rPr>
          <w:bCs/>
        </w:rPr>
        <w:t>“)</w:t>
      </w:r>
    </w:p>
    <w:p w14:paraId="3A17E44F" w14:textId="77777777" w:rsidR="00323269" w:rsidRDefault="00323269">
      <w:pPr>
        <w:widowControl w:val="0"/>
        <w:ind w:right="-48"/>
        <w:jc w:val="both"/>
        <w:rPr>
          <w:b/>
          <w:bCs/>
          <w:snapToGrid w:val="0"/>
          <w:sz w:val="22"/>
          <w:szCs w:val="22"/>
        </w:rPr>
      </w:pPr>
    </w:p>
    <w:p w14:paraId="419E873C" w14:textId="77777777" w:rsidR="006F74D0" w:rsidRDefault="004049F0" w:rsidP="004049F0">
      <w:pPr>
        <w:widowControl w:val="0"/>
        <w:tabs>
          <w:tab w:val="left" w:pos="6208"/>
        </w:tabs>
        <w:ind w:right="-48"/>
        <w:rPr>
          <w:b/>
          <w:bCs/>
          <w:snapToGrid w:val="0"/>
          <w:sz w:val="22"/>
          <w:szCs w:val="22"/>
        </w:rPr>
      </w:pPr>
      <w:r>
        <w:rPr>
          <w:b/>
          <w:bCs/>
          <w:snapToGrid w:val="0"/>
          <w:sz w:val="22"/>
          <w:szCs w:val="22"/>
        </w:rPr>
        <w:tab/>
      </w:r>
    </w:p>
    <w:p w14:paraId="79B6EF25" w14:textId="77777777" w:rsidR="006F74D0" w:rsidRPr="0028020E" w:rsidRDefault="006F74D0" w:rsidP="0028020E">
      <w:pPr>
        <w:pStyle w:val="Nadpis8"/>
        <w:spacing w:after="120"/>
        <w:ind w:right="-45"/>
      </w:pPr>
      <w:r>
        <w:t>I. Úvodní ustanovení</w:t>
      </w:r>
    </w:p>
    <w:p w14:paraId="7A016349" w14:textId="4A8D6B03" w:rsidR="009056BC" w:rsidRPr="00F70F9C" w:rsidRDefault="009056BC" w:rsidP="0028020E">
      <w:pPr>
        <w:pStyle w:val="Odstavecseseznamem"/>
        <w:numPr>
          <w:ilvl w:val="0"/>
          <w:numId w:val="5"/>
        </w:numPr>
        <w:tabs>
          <w:tab w:val="clear" w:pos="624"/>
        </w:tabs>
        <w:jc w:val="both"/>
        <w:rPr>
          <w:sz w:val="22"/>
          <w:szCs w:val="22"/>
        </w:rPr>
      </w:pPr>
      <w:r w:rsidRPr="00F70F9C">
        <w:rPr>
          <w:sz w:val="22"/>
          <w:szCs w:val="22"/>
        </w:rPr>
        <w:t xml:space="preserve">Příkazce je právnickou osobou </w:t>
      </w:r>
      <w:r w:rsidR="005801D0">
        <w:rPr>
          <w:sz w:val="22"/>
          <w:szCs w:val="22"/>
        </w:rPr>
        <w:t xml:space="preserve">- </w:t>
      </w:r>
      <w:r w:rsidRPr="00F70F9C">
        <w:rPr>
          <w:sz w:val="22"/>
          <w:szCs w:val="22"/>
        </w:rPr>
        <w:t>vyšším územním samosprávným celkem ve smyslu ustanovení článku 100 ústavního zákona č. 1/1993 Sb., Ústav</w:t>
      </w:r>
      <w:r w:rsidR="000D6101">
        <w:rPr>
          <w:sz w:val="22"/>
          <w:szCs w:val="22"/>
        </w:rPr>
        <w:t>a</w:t>
      </w:r>
      <w:r w:rsidRPr="00F70F9C">
        <w:rPr>
          <w:sz w:val="22"/>
          <w:szCs w:val="22"/>
        </w:rPr>
        <w:t xml:space="preserve"> České republiky, ve znění</w:t>
      </w:r>
      <w:r w:rsidR="00194B9A">
        <w:rPr>
          <w:sz w:val="22"/>
          <w:szCs w:val="22"/>
        </w:rPr>
        <w:t xml:space="preserve"> pozdějších předpisů, vztažmo k </w:t>
      </w:r>
      <w:r w:rsidRPr="00F70F9C">
        <w:rPr>
          <w:sz w:val="22"/>
          <w:szCs w:val="22"/>
        </w:rPr>
        <w:t>ustanovení zákona č. 129/2000 Sb., o krajích, ve znění pozdějších předpisů.</w:t>
      </w:r>
    </w:p>
    <w:p w14:paraId="224AE9AC" w14:textId="77777777" w:rsidR="00436021" w:rsidRDefault="00436021" w:rsidP="0028020E">
      <w:pPr>
        <w:widowControl w:val="0"/>
        <w:ind w:left="624" w:right="-48" w:hanging="624"/>
        <w:jc w:val="both"/>
        <w:rPr>
          <w:sz w:val="22"/>
          <w:szCs w:val="22"/>
        </w:rPr>
      </w:pPr>
    </w:p>
    <w:p w14:paraId="2EF33298" w14:textId="77777777" w:rsidR="00B03C2D" w:rsidRDefault="00B03C2D" w:rsidP="0028020E">
      <w:pPr>
        <w:widowControl w:val="0"/>
        <w:numPr>
          <w:ilvl w:val="0"/>
          <w:numId w:val="5"/>
        </w:numPr>
        <w:tabs>
          <w:tab w:val="clear" w:pos="624"/>
        </w:tabs>
        <w:spacing w:line="276" w:lineRule="auto"/>
        <w:ind w:right="-48"/>
        <w:jc w:val="both"/>
        <w:rPr>
          <w:sz w:val="22"/>
          <w:szCs w:val="22"/>
        </w:rPr>
      </w:pPr>
      <w:r w:rsidRPr="00F93B44">
        <w:rPr>
          <w:sz w:val="22"/>
          <w:szCs w:val="22"/>
        </w:rPr>
        <w:t>Příkazník prohlašuje, že je držitelem živnostenského oprávnění k</w:t>
      </w:r>
      <w:r w:rsidR="00672EE4">
        <w:rPr>
          <w:sz w:val="22"/>
          <w:szCs w:val="22"/>
        </w:rPr>
        <w:t xml:space="preserve"> provádění</w:t>
      </w:r>
      <w:r w:rsidRPr="00F93B44">
        <w:rPr>
          <w:sz w:val="22"/>
          <w:szCs w:val="22"/>
        </w:rPr>
        <w:t> </w:t>
      </w:r>
      <w:r w:rsidRPr="00E67B18">
        <w:rPr>
          <w:sz w:val="22"/>
          <w:szCs w:val="22"/>
        </w:rPr>
        <w:t>inženýrsko-investorské činnosti ve výstavbě</w:t>
      </w:r>
      <w:r w:rsidR="00445396">
        <w:rPr>
          <w:sz w:val="22"/>
          <w:szCs w:val="22"/>
        </w:rPr>
        <w:t>,</w:t>
      </w:r>
      <w:r w:rsidRPr="00E67B18">
        <w:rPr>
          <w:sz w:val="22"/>
          <w:szCs w:val="22"/>
        </w:rPr>
        <w:t xml:space="preserve"> a je schopný provést plnění dle této smlouvy ve stanovené době a sjednané kvalitě.</w:t>
      </w:r>
    </w:p>
    <w:p w14:paraId="42E8B328" w14:textId="77777777" w:rsidR="00A82164" w:rsidRDefault="00A82164" w:rsidP="0028020E">
      <w:pPr>
        <w:pStyle w:val="Odstavecseseznamem"/>
        <w:ind w:left="624" w:hanging="624"/>
        <w:rPr>
          <w:sz w:val="22"/>
          <w:szCs w:val="22"/>
        </w:rPr>
      </w:pPr>
    </w:p>
    <w:p w14:paraId="742DD960" w14:textId="77777777" w:rsidR="00623468" w:rsidRPr="00CB76B6" w:rsidRDefault="00623468" w:rsidP="0028020E">
      <w:pPr>
        <w:widowControl w:val="0"/>
        <w:spacing w:line="276" w:lineRule="auto"/>
        <w:ind w:left="624" w:right="-48" w:hanging="624"/>
        <w:jc w:val="both"/>
        <w:rPr>
          <w:sz w:val="22"/>
          <w:szCs w:val="22"/>
        </w:rPr>
      </w:pPr>
    </w:p>
    <w:p w14:paraId="1DF91B88" w14:textId="77777777" w:rsidR="0028020E" w:rsidRPr="0030007A" w:rsidRDefault="0028020E" w:rsidP="0028020E">
      <w:pPr>
        <w:pStyle w:val="Odstavecseseznamem"/>
        <w:spacing w:line="276" w:lineRule="auto"/>
        <w:ind w:left="624"/>
        <w:contextualSpacing w:val="0"/>
        <w:jc w:val="both"/>
        <w:rPr>
          <w:sz w:val="22"/>
        </w:rPr>
      </w:pPr>
    </w:p>
    <w:p w14:paraId="790E7FF9" w14:textId="77777777" w:rsidR="00833880" w:rsidRPr="00833880" w:rsidRDefault="00833880" w:rsidP="00833880"/>
    <w:p w14:paraId="3C506AAB" w14:textId="77777777" w:rsidR="00833880" w:rsidRPr="0028020E" w:rsidRDefault="006F74D0" w:rsidP="0028020E">
      <w:pPr>
        <w:pStyle w:val="Nadpis6"/>
        <w:spacing w:after="120" w:line="276" w:lineRule="auto"/>
        <w:ind w:right="-45"/>
        <w:jc w:val="center"/>
      </w:pPr>
      <w:r w:rsidRPr="00F93B44">
        <w:t xml:space="preserve">II. </w:t>
      </w:r>
      <w:r w:rsidR="00003737">
        <w:t xml:space="preserve">Předmět </w:t>
      </w:r>
      <w:r w:rsidR="009056BC">
        <w:t>smlouvy</w:t>
      </w:r>
    </w:p>
    <w:p w14:paraId="7418FBA8" w14:textId="77777777" w:rsidR="006F74D0" w:rsidRDefault="009813CF" w:rsidP="0028020E">
      <w:pPr>
        <w:pStyle w:val="Zkladntextodsazen"/>
        <w:widowControl/>
        <w:numPr>
          <w:ilvl w:val="0"/>
          <w:numId w:val="6"/>
        </w:numPr>
        <w:tabs>
          <w:tab w:val="clear" w:pos="624"/>
        </w:tabs>
        <w:spacing w:line="276" w:lineRule="auto"/>
        <w:ind w:right="0"/>
        <w:rPr>
          <w:sz w:val="22"/>
          <w:szCs w:val="22"/>
        </w:rPr>
      </w:pPr>
      <w:r>
        <w:rPr>
          <w:sz w:val="22"/>
          <w:szCs w:val="22"/>
        </w:rPr>
        <w:t xml:space="preserve">Příkazník se touto smlouvou zavazuje </w:t>
      </w:r>
      <w:r w:rsidR="00231063">
        <w:rPr>
          <w:sz w:val="22"/>
          <w:szCs w:val="22"/>
        </w:rPr>
        <w:t>zajišťovat</w:t>
      </w:r>
      <w:r>
        <w:rPr>
          <w:sz w:val="22"/>
          <w:szCs w:val="22"/>
        </w:rPr>
        <w:t xml:space="preserve"> </w:t>
      </w:r>
      <w:r w:rsidR="00231063">
        <w:rPr>
          <w:sz w:val="22"/>
          <w:szCs w:val="22"/>
        </w:rPr>
        <w:t>zejména tyto činnosti</w:t>
      </w:r>
      <w:r w:rsidR="006F74D0" w:rsidRPr="00F93B44">
        <w:rPr>
          <w:sz w:val="22"/>
          <w:szCs w:val="22"/>
        </w:rPr>
        <w:t>:</w:t>
      </w:r>
    </w:p>
    <w:p w14:paraId="7D7B5E8E" w14:textId="77777777" w:rsidR="00692E3B" w:rsidRPr="00A36B0A" w:rsidRDefault="00692E3B" w:rsidP="00692E3B">
      <w:pPr>
        <w:pStyle w:val="Zhlav"/>
        <w:numPr>
          <w:ilvl w:val="0"/>
          <w:numId w:val="4"/>
        </w:numPr>
        <w:tabs>
          <w:tab w:val="clear" w:pos="1070"/>
          <w:tab w:val="clear" w:pos="4536"/>
          <w:tab w:val="clear" w:pos="9072"/>
        </w:tabs>
        <w:spacing w:line="276" w:lineRule="auto"/>
        <w:ind w:left="1134" w:hanging="425"/>
        <w:jc w:val="both"/>
        <w:rPr>
          <w:sz w:val="22"/>
          <w:szCs w:val="22"/>
        </w:rPr>
      </w:pPr>
      <w:r w:rsidRPr="00A36B0A">
        <w:rPr>
          <w:b/>
          <w:sz w:val="22"/>
          <w:szCs w:val="22"/>
        </w:rPr>
        <w:t>při zpracování projektové dokumentace pro provedení stavby a výrobní dokumentace:</w:t>
      </w:r>
    </w:p>
    <w:p w14:paraId="00E7579D" w14:textId="61B00440" w:rsidR="00692E3B" w:rsidRPr="00A36B0A" w:rsidRDefault="00692E3B" w:rsidP="00692E3B">
      <w:pPr>
        <w:pStyle w:val="Zhlav"/>
        <w:numPr>
          <w:ilvl w:val="0"/>
          <w:numId w:val="30"/>
        </w:numPr>
        <w:tabs>
          <w:tab w:val="clear" w:pos="4536"/>
          <w:tab w:val="clear" w:pos="9072"/>
        </w:tabs>
        <w:spacing w:line="276" w:lineRule="auto"/>
        <w:ind w:left="1418" w:hanging="284"/>
        <w:jc w:val="both"/>
        <w:rPr>
          <w:sz w:val="22"/>
          <w:szCs w:val="22"/>
        </w:rPr>
      </w:pPr>
      <w:r w:rsidRPr="00A36B0A">
        <w:rPr>
          <w:sz w:val="22"/>
          <w:szCs w:val="22"/>
        </w:rPr>
        <w:t xml:space="preserve">předpokládaný termín výkonu TDS od </w:t>
      </w:r>
      <w:r w:rsidR="00A36B0A" w:rsidRPr="00CC0634">
        <w:rPr>
          <w:sz w:val="22"/>
          <w:szCs w:val="22"/>
        </w:rPr>
        <w:t>května</w:t>
      </w:r>
      <w:r w:rsidR="00A36B0A" w:rsidRPr="00A36B0A">
        <w:rPr>
          <w:sz w:val="22"/>
          <w:szCs w:val="22"/>
        </w:rPr>
        <w:t xml:space="preserve"> </w:t>
      </w:r>
      <w:r w:rsidRPr="00A36B0A">
        <w:rPr>
          <w:sz w:val="22"/>
          <w:szCs w:val="22"/>
        </w:rPr>
        <w:t xml:space="preserve">2022 do </w:t>
      </w:r>
      <w:r w:rsidR="00C8422E">
        <w:rPr>
          <w:sz w:val="22"/>
          <w:szCs w:val="22"/>
        </w:rPr>
        <w:t>října</w:t>
      </w:r>
      <w:r w:rsidR="00C8422E" w:rsidRPr="00A36B0A">
        <w:rPr>
          <w:sz w:val="22"/>
          <w:szCs w:val="22"/>
        </w:rPr>
        <w:t xml:space="preserve"> </w:t>
      </w:r>
      <w:r w:rsidRPr="00A36B0A">
        <w:rPr>
          <w:sz w:val="22"/>
          <w:szCs w:val="22"/>
        </w:rPr>
        <w:t>202</w:t>
      </w:r>
      <w:r w:rsidR="007335DA" w:rsidRPr="00A36B0A">
        <w:rPr>
          <w:sz w:val="22"/>
          <w:szCs w:val="22"/>
        </w:rPr>
        <w:t>2</w:t>
      </w:r>
      <w:r w:rsidRPr="00A36B0A">
        <w:rPr>
          <w:sz w:val="22"/>
          <w:szCs w:val="22"/>
        </w:rPr>
        <w:t xml:space="preserve"> (dle harmonogramu zhotovitele stavby „Karlovy Vary, Císařské lázně – koncertní sál“), </w:t>
      </w:r>
    </w:p>
    <w:p w14:paraId="7C638B4E" w14:textId="77777777" w:rsidR="001E0BCE" w:rsidRDefault="00692E3B" w:rsidP="00692E3B">
      <w:pPr>
        <w:pStyle w:val="Zhlav"/>
        <w:numPr>
          <w:ilvl w:val="0"/>
          <w:numId w:val="29"/>
        </w:numPr>
        <w:tabs>
          <w:tab w:val="clear" w:pos="4536"/>
          <w:tab w:val="clear" w:pos="9072"/>
        </w:tabs>
        <w:spacing w:line="276" w:lineRule="auto"/>
        <w:ind w:left="1418" w:hanging="284"/>
        <w:jc w:val="both"/>
        <w:rPr>
          <w:sz w:val="22"/>
          <w:szCs w:val="22"/>
        </w:rPr>
      </w:pPr>
      <w:r w:rsidRPr="0083682F">
        <w:rPr>
          <w:sz w:val="22"/>
          <w:szCs w:val="22"/>
        </w:rPr>
        <w:t>výkon TDS v této etapě představuje zejména</w:t>
      </w:r>
      <w:r w:rsidR="001E0BCE">
        <w:rPr>
          <w:sz w:val="22"/>
          <w:szCs w:val="22"/>
        </w:rPr>
        <w:t>:</w:t>
      </w:r>
      <w:r w:rsidRPr="0083682F">
        <w:rPr>
          <w:sz w:val="22"/>
          <w:szCs w:val="22"/>
        </w:rPr>
        <w:t xml:space="preserve"> </w:t>
      </w:r>
    </w:p>
    <w:p w14:paraId="4618D669" w14:textId="005FF5C1" w:rsidR="00692E3B" w:rsidRPr="004909B3" w:rsidRDefault="00692E3B" w:rsidP="001E0BCE">
      <w:pPr>
        <w:pStyle w:val="Zhlav"/>
        <w:numPr>
          <w:ilvl w:val="2"/>
          <w:numId w:val="29"/>
        </w:numPr>
        <w:tabs>
          <w:tab w:val="clear" w:pos="4536"/>
          <w:tab w:val="clear" w:pos="9072"/>
        </w:tabs>
        <w:spacing w:line="276" w:lineRule="auto"/>
        <w:ind w:left="1985" w:hanging="284"/>
        <w:jc w:val="both"/>
        <w:rPr>
          <w:sz w:val="22"/>
          <w:szCs w:val="22"/>
        </w:rPr>
      </w:pPr>
      <w:r w:rsidRPr="0083682F">
        <w:rPr>
          <w:sz w:val="22"/>
          <w:szCs w:val="22"/>
        </w:rPr>
        <w:t xml:space="preserve">provádění kontroly kvality, dodržování termínů a rozsahu a obsahu projektové dokumentace dle příslušné smlouvy o dílo uzavřené mezi Karlovarským krajem a zhotovitelem stavby „Karlovy Vary, Císařské lázně – koncertní sál“, aktivní předcházení rizikům </w:t>
      </w:r>
      <w:r w:rsidRPr="004909B3">
        <w:rPr>
          <w:sz w:val="22"/>
          <w:szCs w:val="22"/>
        </w:rPr>
        <w:t>a řešení vzniklých rizikových situací při zpracovávání projektové dokumentace;</w:t>
      </w:r>
    </w:p>
    <w:p w14:paraId="59624DAB" w14:textId="77777777" w:rsidR="00A40716" w:rsidRPr="004909B3" w:rsidRDefault="001E0BCE" w:rsidP="00A40716">
      <w:pPr>
        <w:numPr>
          <w:ilvl w:val="2"/>
          <w:numId w:val="31"/>
        </w:numPr>
        <w:spacing w:line="276" w:lineRule="auto"/>
        <w:ind w:left="1985"/>
        <w:jc w:val="both"/>
        <w:rPr>
          <w:sz w:val="22"/>
          <w:szCs w:val="22"/>
          <w:lang w:val="x-none" w:eastAsia="x-none"/>
        </w:rPr>
      </w:pPr>
      <w:r w:rsidRPr="004909B3">
        <w:rPr>
          <w:sz w:val="22"/>
          <w:szCs w:val="22"/>
          <w:lang w:eastAsia="x-none"/>
        </w:rPr>
        <w:t>zpracování pasportu částí objektu, které budou dotčeny vestavbou sálu zachycující stav v den předání a převzetí staveniště, to jest míst, kde budou probíhat vlastní práce spojené s budováním sálu v atriu, a dále transportní cesty pro dopravu materiálů a výrobků po staveništi na místo určení, případně další místa dotčená např. přípravnými pracemi;</w:t>
      </w:r>
      <w:r w:rsidR="00A40716" w:rsidRPr="004909B3">
        <w:rPr>
          <w:sz w:val="22"/>
          <w:szCs w:val="22"/>
          <w:lang w:eastAsia="x-none"/>
        </w:rPr>
        <w:t xml:space="preserve"> </w:t>
      </w:r>
    </w:p>
    <w:p w14:paraId="337716AE" w14:textId="2E694E34" w:rsidR="001E0BCE" w:rsidRPr="00040D77" w:rsidRDefault="00A40716" w:rsidP="00A40716">
      <w:pPr>
        <w:numPr>
          <w:ilvl w:val="2"/>
          <w:numId w:val="31"/>
        </w:numPr>
        <w:spacing w:line="276" w:lineRule="auto"/>
        <w:ind w:left="1985"/>
        <w:jc w:val="both"/>
        <w:rPr>
          <w:sz w:val="22"/>
          <w:szCs w:val="22"/>
          <w:lang w:val="x-none" w:eastAsia="x-none"/>
        </w:rPr>
      </w:pPr>
      <w:r w:rsidRPr="004909B3">
        <w:rPr>
          <w:sz w:val="22"/>
          <w:szCs w:val="22"/>
          <w:lang w:eastAsia="x-none"/>
        </w:rPr>
        <w:t>předání zpracovaného pasportu (viz výše) v jednom listinném vyhotovení a v elektronické verzi (e-mailem, pokud to bude možné vzhledem k velikosti, nebo na nosiči CD/DVD/flash disku) příkazci oproti předávacímu protokolu a v jednom listinném vyhotovení, v elektronické verzi (e-mailem, pokud to bude možné vzhledem k velikosti, nebo na nosiči CD/DVD/flash disku) vybranému zhotoviteli stavby „</w:t>
      </w:r>
      <w:r w:rsidRPr="004909B3">
        <w:rPr>
          <w:sz w:val="22"/>
          <w:szCs w:val="22"/>
          <w:lang w:val="x-none" w:eastAsia="x-none"/>
        </w:rPr>
        <w:t>Karlovy Vary, Císařské lázně – koncertní sál</w:t>
      </w:r>
      <w:r w:rsidRPr="004909B3">
        <w:rPr>
          <w:sz w:val="22"/>
          <w:szCs w:val="22"/>
          <w:lang w:eastAsia="x-none"/>
        </w:rPr>
        <w:t>“ a v jednom listinném vyhotovení a v </w:t>
      </w:r>
      <w:r w:rsidRPr="00040D77">
        <w:rPr>
          <w:sz w:val="22"/>
          <w:szCs w:val="22"/>
          <w:lang w:eastAsia="x-none"/>
        </w:rPr>
        <w:t>elektronické verzi (e-mailem, pokud to bude možné vzhledem k velikosti, nebo na nosiči CD/DVD/flash disku) zhotoviteli stavby „Revitalizace objektu Císařských lázní, Karlovy Vary“;</w:t>
      </w:r>
    </w:p>
    <w:p w14:paraId="196B96BF" w14:textId="2B5D1494" w:rsidR="00B94D03" w:rsidRPr="00040D77" w:rsidRDefault="00040D77" w:rsidP="00B94D03">
      <w:pPr>
        <w:numPr>
          <w:ilvl w:val="2"/>
          <w:numId w:val="29"/>
        </w:numPr>
        <w:spacing w:line="276" w:lineRule="auto"/>
        <w:ind w:left="1985"/>
        <w:jc w:val="both"/>
        <w:rPr>
          <w:sz w:val="22"/>
          <w:szCs w:val="22"/>
          <w:lang w:val="x-none" w:eastAsia="x-none"/>
        </w:rPr>
      </w:pPr>
      <w:r w:rsidRPr="00040D77">
        <w:rPr>
          <w:sz w:val="22"/>
          <w:szCs w:val="22"/>
          <w:lang w:eastAsia="x-none"/>
        </w:rPr>
        <w:t>řízení</w:t>
      </w:r>
      <w:r w:rsidR="00B94D03" w:rsidRPr="00040D77">
        <w:rPr>
          <w:sz w:val="22"/>
          <w:szCs w:val="22"/>
          <w:lang w:eastAsia="x-none"/>
        </w:rPr>
        <w:t xml:space="preserve"> řádných jednání technického výboru, které se budou konat</w:t>
      </w:r>
      <w:r w:rsidR="00B94D03" w:rsidRPr="00040D77">
        <w:t xml:space="preserve"> </w:t>
      </w:r>
      <w:r w:rsidR="00B94D03" w:rsidRPr="00040D77">
        <w:rPr>
          <w:sz w:val="22"/>
          <w:szCs w:val="22"/>
          <w:lang w:eastAsia="x-none"/>
        </w:rPr>
        <w:t>v průběhu projekčních prací v sídle příkazce, a to dle dohody příkazce a příkazníka, nejméně však jednou za 2 týdny, účast na nich a dále provedení zápisu z jednání;</w:t>
      </w:r>
    </w:p>
    <w:p w14:paraId="170C895E" w14:textId="30BF1F54" w:rsidR="00B94D03" w:rsidRPr="00040D77" w:rsidRDefault="00B94D03" w:rsidP="00E845D3">
      <w:pPr>
        <w:numPr>
          <w:ilvl w:val="2"/>
          <w:numId w:val="29"/>
        </w:numPr>
        <w:spacing w:after="240" w:line="276" w:lineRule="auto"/>
        <w:ind w:left="1984" w:hanging="357"/>
        <w:jc w:val="both"/>
        <w:rPr>
          <w:sz w:val="22"/>
          <w:szCs w:val="22"/>
          <w:lang w:val="x-none" w:eastAsia="x-none"/>
        </w:rPr>
      </w:pPr>
      <w:r w:rsidRPr="00040D77">
        <w:rPr>
          <w:sz w:val="22"/>
          <w:szCs w:val="22"/>
          <w:lang w:eastAsia="x-none"/>
        </w:rPr>
        <w:t>účast na mimořádných jednání</w:t>
      </w:r>
      <w:r w:rsidR="000D6101" w:rsidRPr="00040D77">
        <w:rPr>
          <w:sz w:val="22"/>
          <w:szCs w:val="22"/>
          <w:lang w:eastAsia="x-none"/>
        </w:rPr>
        <w:t>ch</w:t>
      </w:r>
      <w:r w:rsidRPr="00040D77">
        <w:rPr>
          <w:sz w:val="22"/>
          <w:szCs w:val="22"/>
          <w:lang w:eastAsia="x-none"/>
        </w:rPr>
        <w:t xml:space="preserve"> technického výboru, která budou svolávána nejméně 3 pracovní dny předem, a provedení zápisu z jednání;</w:t>
      </w:r>
    </w:p>
    <w:p w14:paraId="3BFFE9E2" w14:textId="65F25423" w:rsidR="00692E3B" w:rsidRPr="004909B3" w:rsidRDefault="006F74D0" w:rsidP="0083682F">
      <w:pPr>
        <w:pStyle w:val="Zhlav"/>
        <w:numPr>
          <w:ilvl w:val="0"/>
          <w:numId w:val="4"/>
        </w:numPr>
        <w:tabs>
          <w:tab w:val="clear" w:pos="1070"/>
          <w:tab w:val="clear" w:pos="4536"/>
          <w:tab w:val="clear" w:pos="9072"/>
        </w:tabs>
        <w:spacing w:line="276" w:lineRule="auto"/>
        <w:ind w:left="1134" w:hanging="424"/>
        <w:jc w:val="both"/>
        <w:rPr>
          <w:sz w:val="22"/>
          <w:szCs w:val="22"/>
          <w:lang w:val="x-none" w:eastAsia="x-none"/>
        </w:rPr>
      </w:pPr>
      <w:r w:rsidRPr="004909B3">
        <w:rPr>
          <w:b/>
          <w:sz w:val="22"/>
          <w:szCs w:val="22"/>
        </w:rPr>
        <w:t>provádění</w:t>
      </w:r>
      <w:r w:rsidR="00F33746" w:rsidRPr="004909B3">
        <w:rPr>
          <w:b/>
          <w:sz w:val="22"/>
          <w:szCs w:val="22"/>
        </w:rPr>
        <w:t xml:space="preserve"> </w:t>
      </w:r>
      <w:r w:rsidR="00692E3B" w:rsidRPr="004909B3">
        <w:rPr>
          <w:b/>
          <w:sz w:val="22"/>
          <w:szCs w:val="22"/>
          <w:lang w:val="x-none" w:eastAsia="x-none"/>
        </w:rPr>
        <w:t>realizaci</w:t>
      </w:r>
      <w:r w:rsidR="00692E3B" w:rsidRPr="004909B3">
        <w:rPr>
          <w:b/>
          <w:sz w:val="22"/>
          <w:szCs w:val="22"/>
          <w:lang w:eastAsia="x-none"/>
        </w:rPr>
        <w:t xml:space="preserve"> vlastních</w:t>
      </w:r>
      <w:r w:rsidR="00692E3B" w:rsidRPr="004909B3">
        <w:rPr>
          <w:b/>
          <w:sz w:val="22"/>
          <w:szCs w:val="22"/>
          <w:lang w:val="x-none" w:eastAsia="x-none"/>
        </w:rPr>
        <w:t xml:space="preserve"> stavebních prací v rámci výše uvedeného projektu</w:t>
      </w:r>
      <w:r w:rsidR="00A36B0A" w:rsidRPr="004909B3">
        <w:rPr>
          <w:b/>
          <w:sz w:val="22"/>
          <w:szCs w:val="22"/>
          <w:lang w:eastAsia="x-none"/>
        </w:rPr>
        <w:t>, zkušební provoz a kolaudační řízení</w:t>
      </w:r>
      <w:r w:rsidR="00692E3B" w:rsidRPr="004909B3">
        <w:rPr>
          <w:sz w:val="22"/>
          <w:szCs w:val="22"/>
          <w:lang w:val="x-none" w:eastAsia="x-none"/>
        </w:rPr>
        <w:t>:</w:t>
      </w:r>
    </w:p>
    <w:p w14:paraId="63BC4DCE" w14:textId="0A2C468E" w:rsidR="00692E3B" w:rsidRPr="004909B3" w:rsidRDefault="00692E3B" w:rsidP="0083682F">
      <w:pPr>
        <w:numPr>
          <w:ilvl w:val="4"/>
          <w:numId w:val="28"/>
        </w:numPr>
        <w:spacing w:line="276" w:lineRule="auto"/>
        <w:ind w:left="1418" w:hanging="284"/>
        <w:jc w:val="both"/>
        <w:rPr>
          <w:sz w:val="22"/>
          <w:szCs w:val="22"/>
          <w:lang w:val="x-none" w:eastAsia="x-none"/>
        </w:rPr>
      </w:pPr>
      <w:r w:rsidRPr="004909B3">
        <w:rPr>
          <w:sz w:val="22"/>
          <w:szCs w:val="22"/>
          <w:lang w:val="x-none" w:eastAsia="x-none"/>
        </w:rPr>
        <w:t xml:space="preserve">předpokládaný termín </w:t>
      </w:r>
      <w:r w:rsidRPr="004909B3">
        <w:rPr>
          <w:sz w:val="22"/>
          <w:szCs w:val="22"/>
          <w:lang w:eastAsia="x-none"/>
        </w:rPr>
        <w:t xml:space="preserve">výkonu TDS </w:t>
      </w:r>
      <w:r w:rsidRPr="004909B3">
        <w:rPr>
          <w:sz w:val="22"/>
          <w:szCs w:val="22"/>
          <w:lang w:val="x-none" w:eastAsia="x-none"/>
        </w:rPr>
        <w:t xml:space="preserve">od </w:t>
      </w:r>
      <w:r w:rsidR="007335DA" w:rsidRPr="004909B3">
        <w:rPr>
          <w:sz w:val="22"/>
          <w:szCs w:val="22"/>
          <w:lang w:eastAsia="x-none"/>
        </w:rPr>
        <w:t>listopadu</w:t>
      </w:r>
      <w:r w:rsidRPr="004909B3">
        <w:rPr>
          <w:sz w:val="22"/>
          <w:szCs w:val="22"/>
          <w:lang w:eastAsia="x-none"/>
        </w:rPr>
        <w:t xml:space="preserve"> 2022</w:t>
      </w:r>
      <w:r w:rsidRPr="004909B3">
        <w:rPr>
          <w:sz w:val="22"/>
          <w:szCs w:val="22"/>
          <w:lang w:val="x-none" w:eastAsia="x-none"/>
        </w:rPr>
        <w:t xml:space="preserve"> do</w:t>
      </w:r>
      <w:r w:rsidRPr="004909B3">
        <w:rPr>
          <w:sz w:val="22"/>
          <w:szCs w:val="22"/>
          <w:lang w:eastAsia="x-none"/>
        </w:rPr>
        <w:t xml:space="preserve"> </w:t>
      </w:r>
      <w:r w:rsidR="0050300D">
        <w:rPr>
          <w:sz w:val="22"/>
          <w:szCs w:val="22"/>
          <w:lang w:eastAsia="x-none"/>
        </w:rPr>
        <w:t>května</w:t>
      </w:r>
      <w:r w:rsidR="000D6101" w:rsidRPr="004909B3">
        <w:rPr>
          <w:sz w:val="22"/>
          <w:szCs w:val="22"/>
          <w:lang w:eastAsia="x-none"/>
        </w:rPr>
        <w:t xml:space="preserve"> </w:t>
      </w:r>
      <w:r w:rsidRPr="004909B3">
        <w:rPr>
          <w:sz w:val="22"/>
          <w:szCs w:val="22"/>
          <w:lang w:val="x-none" w:eastAsia="x-none"/>
        </w:rPr>
        <w:t>2023</w:t>
      </w:r>
      <w:r w:rsidRPr="004909B3">
        <w:rPr>
          <w:sz w:val="22"/>
          <w:szCs w:val="22"/>
          <w:lang w:eastAsia="x-none"/>
        </w:rPr>
        <w:t xml:space="preserve"> (dle harmonogramu zhotovitele </w:t>
      </w:r>
      <w:r w:rsidRPr="004909B3">
        <w:rPr>
          <w:sz w:val="22"/>
          <w:szCs w:val="22"/>
          <w:lang w:val="x-none" w:eastAsia="x-none"/>
        </w:rPr>
        <w:t>stavby „Karlovy Vary, Císařské lázně – koncertní sál“</w:t>
      </w:r>
      <w:r w:rsidRPr="004909B3">
        <w:rPr>
          <w:sz w:val="22"/>
          <w:szCs w:val="22"/>
          <w:lang w:eastAsia="x-none"/>
        </w:rPr>
        <w:t>)</w:t>
      </w:r>
      <w:r w:rsidRPr="004909B3">
        <w:rPr>
          <w:sz w:val="22"/>
          <w:szCs w:val="22"/>
          <w:lang w:val="x-none" w:eastAsia="x-none"/>
        </w:rPr>
        <w:t xml:space="preserve">, </w:t>
      </w:r>
    </w:p>
    <w:p w14:paraId="4A01B559" w14:textId="77777777" w:rsidR="00692E3B" w:rsidRPr="004909B3" w:rsidRDefault="00692E3B" w:rsidP="0083682F">
      <w:pPr>
        <w:numPr>
          <w:ilvl w:val="4"/>
          <w:numId w:val="28"/>
        </w:numPr>
        <w:spacing w:line="276" w:lineRule="auto"/>
        <w:ind w:left="1418" w:hanging="284"/>
        <w:jc w:val="both"/>
        <w:rPr>
          <w:sz w:val="22"/>
          <w:szCs w:val="22"/>
          <w:lang w:val="x-none" w:eastAsia="x-none"/>
        </w:rPr>
      </w:pPr>
      <w:r w:rsidRPr="004909B3">
        <w:rPr>
          <w:sz w:val="22"/>
          <w:szCs w:val="22"/>
          <w:lang w:val="x-none" w:eastAsia="x-none"/>
        </w:rPr>
        <w:t>výkon TDS v této etapě představuje zejména</w:t>
      </w:r>
      <w:r w:rsidRPr="004909B3">
        <w:rPr>
          <w:sz w:val="22"/>
          <w:szCs w:val="22"/>
          <w:lang w:eastAsia="x-none"/>
        </w:rPr>
        <w:t>:</w:t>
      </w:r>
    </w:p>
    <w:p w14:paraId="0C67E953" w14:textId="2F21AF3C" w:rsidR="00B94D03" w:rsidRPr="004909B3" w:rsidRDefault="00692E3B" w:rsidP="00692E3B">
      <w:pPr>
        <w:numPr>
          <w:ilvl w:val="2"/>
          <w:numId w:val="31"/>
        </w:numPr>
        <w:spacing w:line="276" w:lineRule="auto"/>
        <w:ind w:left="1985"/>
        <w:jc w:val="both"/>
        <w:rPr>
          <w:sz w:val="22"/>
          <w:szCs w:val="22"/>
          <w:lang w:val="x-none" w:eastAsia="x-none"/>
        </w:rPr>
      </w:pPr>
      <w:r w:rsidRPr="004909B3">
        <w:rPr>
          <w:sz w:val="22"/>
          <w:szCs w:val="22"/>
          <w:lang w:val="x-none" w:eastAsia="x-none"/>
        </w:rPr>
        <w:t>výkon v rozsahu dle metodiky UNIKA, tj.</w:t>
      </w:r>
      <w:r w:rsidRPr="004909B3">
        <w:rPr>
          <w:sz w:val="22"/>
          <w:szCs w:val="22"/>
          <w:lang w:eastAsia="x-none"/>
        </w:rPr>
        <w:t>:</w:t>
      </w:r>
      <w:r w:rsidRPr="004909B3">
        <w:rPr>
          <w:sz w:val="22"/>
          <w:szCs w:val="22"/>
          <w:lang w:val="x-none" w:eastAsia="x-none"/>
        </w:rPr>
        <w:t xml:space="preserve"> provádění kontroly jakosti</w:t>
      </w:r>
      <w:r w:rsidRPr="004909B3">
        <w:rPr>
          <w:sz w:val="22"/>
          <w:szCs w:val="22"/>
          <w:lang w:eastAsia="x-none"/>
        </w:rPr>
        <w:t xml:space="preserve"> včetně pořizování fotodokumentace</w:t>
      </w:r>
      <w:r w:rsidRPr="004909B3">
        <w:rPr>
          <w:sz w:val="22"/>
          <w:szCs w:val="22"/>
          <w:lang w:val="x-none" w:eastAsia="x-none"/>
        </w:rPr>
        <w:t xml:space="preserve">, </w:t>
      </w:r>
    </w:p>
    <w:p w14:paraId="54445A1F" w14:textId="77777777" w:rsidR="00B94D03" w:rsidRPr="004909B3" w:rsidRDefault="00692E3B" w:rsidP="00692E3B">
      <w:pPr>
        <w:numPr>
          <w:ilvl w:val="2"/>
          <w:numId w:val="31"/>
        </w:numPr>
        <w:spacing w:line="276" w:lineRule="auto"/>
        <w:ind w:left="1985"/>
        <w:jc w:val="both"/>
        <w:rPr>
          <w:sz w:val="22"/>
          <w:szCs w:val="22"/>
          <w:lang w:val="x-none" w:eastAsia="x-none"/>
        </w:rPr>
      </w:pPr>
      <w:r w:rsidRPr="004909B3">
        <w:rPr>
          <w:sz w:val="22"/>
          <w:szCs w:val="22"/>
          <w:lang w:eastAsia="x-none"/>
        </w:rPr>
        <w:t>provádění kontroly dodržování technologických postupů svařování a vzniklých svarů ocelové konstrukce</w:t>
      </w:r>
      <w:r w:rsidR="00A40716" w:rsidRPr="004909B3">
        <w:rPr>
          <w:sz w:val="22"/>
          <w:szCs w:val="22"/>
          <w:lang w:eastAsia="x-none"/>
        </w:rPr>
        <w:t xml:space="preserve"> odborně způsobilou osobou v rámci dané oblasti</w:t>
      </w:r>
      <w:r w:rsidRPr="004909B3">
        <w:rPr>
          <w:sz w:val="22"/>
          <w:szCs w:val="22"/>
          <w:lang w:eastAsia="x-none"/>
        </w:rPr>
        <w:t xml:space="preserve">, </w:t>
      </w:r>
      <w:r w:rsidRPr="004909B3">
        <w:rPr>
          <w:sz w:val="22"/>
          <w:szCs w:val="22"/>
          <w:lang w:val="x-none" w:eastAsia="x-none"/>
        </w:rPr>
        <w:t>dodržování harmonogramu časového i finančního plynoucího ze smlouvy o dílo uzavřené mezi Karlovarským krajem jako objednatelem a vybraným zhotovitelem stavby „Karlovy Vary, Císařské lázně – koncertní sál“</w:t>
      </w:r>
    </w:p>
    <w:p w14:paraId="1BFCCCEF" w14:textId="63839AF8" w:rsidR="00AE0224" w:rsidRPr="004909B3" w:rsidRDefault="00692E3B" w:rsidP="00692E3B">
      <w:pPr>
        <w:numPr>
          <w:ilvl w:val="2"/>
          <w:numId w:val="31"/>
        </w:numPr>
        <w:spacing w:line="276" w:lineRule="auto"/>
        <w:ind w:left="1985"/>
        <w:jc w:val="both"/>
        <w:rPr>
          <w:sz w:val="22"/>
          <w:szCs w:val="22"/>
          <w:lang w:val="x-none" w:eastAsia="x-none"/>
        </w:rPr>
      </w:pPr>
      <w:r w:rsidRPr="004909B3">
        <w:rPr>
          <w:sz w:val="22"/>
          <w:szCs w:val="22"/>
          <w:lang w:val="x-none" w:eastAsia="x-none"/>
        </w:rPr>
        <w:t xml:space="preserve"> </w:t>
      </w:r>
      <w:r w:rsidR="00B94D03" w:rsidRPr="004909B3">
        <w:rPr>
          <w:sz w:val="22"/>
          <w:szCs w:val="22"/>
          <w:lang w:eastAsia="x-none"/>
        </w:rPr>
        <w:t xml:space="preserve">provádění kontroly dodržování </w:t>
      </w:r>
      <w:r w:rsidRPr="004909B3">
        <w:rPr>
          <w:sz w:val="22"/>
          <w:szCs w:val="22"/>
          <w:lang w:val="x-none" w:eastAsia="x-none"/>
        </w:rPr>
        <w:t>všech relevantních právních předpisů, předcházení rizik a řešení vzniklých rizikových či krizových situací</w:t>
      </w:r>
      <w:r w:rsidR="00AE0224" w:rsidRPr="004909B3">
        <w:rPr>
          <w:sz w:val="22"/>
          <w:szCs w:val="22"/>
          <w:lang w:eastAsia="x-none"/>
        </w:rPr>
        <w:t>;</w:t>
      </w:r>
    </w:p>
    <w:p w14:paraId="21896532" w14:textId="578D95F4" w:rsidR="00AE0224" w:rsidRPr="004909B3" w:rsidRDefault="00692E3B" w:rsidP="00692E3B">
      <w:pPr>
        <w:numPr>
          <w:ilvl w:val="2"/>
          <w:numId w:val="31"/>
        </w:numPr>
        <w:spacing w:line="276" w:lineRule="auto"/>
        <w:ind w:left="1985"/>
        <w:jc w:val="both"/>
        <w:rPr>
          <w:sz w:val="22"/>
          <w:szCs w:val="22"/>
          <w:lang w:val="x-none" w:eastAsia="x-none"/>
        </w:rPr>
      </w:pPr>
      <w:r w:rsidRPr="004909B3">
        <w:rPr>
          <w:sz w:val="22"/>
          <w:szCs w:val="22"/>
          <w:lang w:val="x-none" w:eastAsia="x-none"/>
        </w:rPr>
        <w:t xml:space="preserve">organizace pravidelných </w:t>
      </w:r>
      <w:r w:rsidR="00A40716" w:rsidRPr="004909B3">
        <w:rPr>
          <w:sz w:val="22"/>
          <w:szCs w:val="22"/>
          <w:lang w:eastAsia="x-none"/>
        </w:rPr>
        <w:t xml:space="preserve">i mimořádných </w:t>
      </w:r>
      <w:r w:rsidRPr="004909B3">
        <w:rPr>
          <w:sz w:val="22"/>
          <w:szCs w:val="22"/>
          <w:lang w:val="x-none" w:eastAsia="x-none"/>
        </w:rPr>
        <w:t>kontrolních dnů (KD) a dalších jednání (např. se zástupci dotčených orgánů státní správy) a tvor</w:t>
      </w:r>
      <w:r w:rsidR="00040D77">
        <w:rPr>
          <w:sz w:val="22"/>
          <w:szCs w:val="22"/>
          <w:lang w:val="x-none" w:eastAsia="x-none"/>
        </w:rPr>
        <w:t>ba zápisů z průběhu těchto KD a </w:t>
      </w:r>
      <w:r w:rsidRPr="004909B3">
        <w:rPr>
          <w:sz w:val="22"/>
          <w:szCs w:val="22"/>
          <w:lang w:val="x-none" w:eastAsia="x-none"/>
        </w:rPr>
        <w:t>jednání</w:t>
      </w:r>
      <w:r w:rsidR="00AE0224" w:rsidRPr="004909B3">
        <w:rPr>
          <w:sz w:val="22"/>
          <w:szCs w:val="22"/>
          <w:lang w:eastAsia="x-none"/>
        </w:rPr>
        <w:t>;</w:t>
      </w:r>
    </w:p>
    <w:p w14:paraId="2AC1CF1F" w14:textId="2CD1EEDD" w:rsidR="00AE0224" w:rsidRPr="004909B3" w:rsidRDefault="00A40716" w:rsidP="00692E3B">
      <w:pPr>
        <w:numPr>
          <w:ilvl w:val="2"/>
          <w:numId w:val="31"/>
        </w:numPr>
        <w:spacing w:line="276" w:lineRule="auto"/>
        <w:ind w:left="1985"/>
        <w:jc w:val="both"/>
        <w:rPr>
          <w:sz w:val="22"/>
          <w:szCs w:val="22"/>
          <w:lang w:val="x-none" w:eastAsia="x-none"/>
        </w:rPr>
      </w:pPr>
      <w:r w:rsidRPr="004909B3">
        <w:rPr>
          <w:sz w:val="22"/>
          <w:szCs w:val="22"/>
          <w:lang w:eastAsia="x-none"/>
        </w:rPr>
        <w:lastRenderedPageBreak/>
        <w:t>organizace</w:t>
      </w:r>
      <w:r w:rsidR="00E0302B" w:rsidRPr="004909B3">
        <w:rPr>
          <w:sz w:val="22"/>
          <w:szCs w:val="22"/>
          <w:lang w:eastAsia="x-none"/>
        </w:rPr>
        <w:t xml:space="preserve"> technických prohlídek před předáním a převzetím díla nebo jeho části</w:t>
      </w:r>
      <w:r w:rsidR="00040D77">
        <w:rPr>
          <w:sz w:val="22"/>
          <w:szCs w:val="22"/>
          <w:lang w:eastAsia="x-none"/>
        </w:rPr>
        <w:t xml:space="preserve"> a </w:t>
      </w:r>
      <w:r w:rsidRPr="004909B3">
        <w:rPr>
          <w:sz w:val="22"/>
          <w:szCs w:val="22"/>
          <w:lang w:eastAsia="x-none"/>
        </w:rPr>
        <w:t>tvorba zápisů z jejich průběhu</w:t>
      </w:r>
      <w:r w:rsidR="00AE0224" w:rsidRPr="004909B3">
        <w:rPr>
          <w:sz w:val="22"/>
          <w:szCs w:val="22"/>
          <w:lang w:eastAsia="x-none"/>
        </w:rPr>
        <w:t>;</w:t>
      </w:r>
    </w:p>
    <w:p w14:paraId="07513638" w14:textId="77777777" w:rsidR="00AE0EF2" w:rsidRPr="004909B3" w:rsidRDefault="00692E3B" w:rsidP="00692E3B">
      <w:pPr>
        <w:numPr>
          <w:ilvl w:val="2"/>
          <w:numId w:val="31"/>
        </w:numPr>
        <w:spacing w:line="276" w:lineRule="auto"/>
        <w:ind w:left="1985"/>
        <w:jc w:val="both"/>
        <w:rPr>
          <w:sz w:val="22"/>
          <w:szCs w:val="22"/>
          <w:lang w:val="x-none" w:eastAsia="x-none"/>
        </w:rPr>
      </w:pPr>
      <w:r w:rsidRPr="004909B3">
        <w:rPr>
          <w:sz w:val="22"/>
          <w:szCs w:val="22"/>
          <w:lang w:val="x-none" w:eastAsia="x-none"/>
        </w:rPr>
        <w:t>předání a převzetí staveniště</w:t>
      </w:r>
      <w:r w:rsidR="00AE0EF2" w:rsidRPr="004909B3">
        <w:rPr>
          <w:sz w:val="22"/>
          <w:szCs w:val="22"/>
          <w:lang w:eastAsia="x-none"/>
        </w:rPr>
        <w:t>;</w:t>
      </w:r>
    </w:p>
    <w:p w14:paraId="4D210399" w14:textId="28278A8F" w:rsidR="00AE0224" w:rsidRPr="004909B3" w:rsidRDefault="00692E3B" w:rsidP="00692E3B">
      <w:pPr>
        <w:numPr>
          <w:ilvl w:val="2"/>
          <w:numId w:val="31"/>
        </w:numPr>
        <w:spacing w:line="276" w:lineRule="auto"/>
        <w:ind w:left="1985"/>
        <w:jc w:val="both"/>
        <w:rPr>
          <w:sz w:val="22"/>
          <w:szCs w:val="22"/>
          <w:lang w:val="x-none" w:eastAsia="x-none"/>
        </w:rPr>
      </w:pPr>
      <w:r w:rsidRPr="004909B3">
        <w:rPr>
          <w:sz w:val="22"/>
          <w:szCs w:val="22"/>
          <w:lang w:val="x-none" w:eastAsia="x-none"/>
        </w:rPr>
        <w:t>předání a převzetí dokončeného díla</w:t>
      </w:r>
      <w:r w:rsidR="00AE0EF2" w:rsidRPr="004909B3">
        <w:rPr>
          <w:sz w:val="22"/>
          <w:szCs w:val="22"/>
          <w:lang w:eastAsia="x-none"/>
        </w:rPr>
        <w:t xml:space="preserve"> bez vad a nedodělků</w:t>
      </w:r>
      <w:r w:rsidR="00AE0224" w:rsidRPr="004909B3">
        <w:rPr>
          <w:sz w:val="22"/>
          <w:szCs w:val="22"/>
          <w:lang w:eastAsia="x-none"/>
        </w:rPr>
        <w:t>;</w:t>
      </w:r>
    </w:p>
    <w:p w14:paraId="76B2FC90" w14:textId="0FFB64EC" w:rsidR="00AE0224" w:rsidRPr="004909B3" w:rsidRDefault="00692E3B" w:rsidP="00692E3B">
      <w:pPr>
        <w:numPr>
          <w:ilvl w:val="2"/>
          <w:numId w:val="31"/>
        </w:numPr>
        <w:spacing w:line="276" w:lineRule="auto"/>
        <w:ind w:left="1985"/>
        <w:jc w:val="both"/>
        <w:rPr>
          <w:sz w:val="22"/>
          <w:szCs w:val="22"/>
          <w:lang w:val="x-none" w:eastAsia="x-none"/>
        </w:rPr>
      </w:pPr>
      <w:r w:rsidRPr="004909B3">
        <w:rPr>
          <w:sz w:val="22"/>
          <w:szCs w:val="22"/>
          <w:lang w:val="x-none" w:eastAsia="x-none"/>
        </w:rPr>
        <w:t>zpracování či připomínkování a kontrola změnových listů</w:t>
      </w:r>
      <w:r w:rsidR="00AE0224" w:rsidRPr="004909B3">
        <w:rPr>
          <w:sz w:val="22"/>
          <w:szCs w:val="22"/>
          <w:lang w:val="x-none" w:eastAsia="x-none"/>
        </w:rPr>
        <w:t>;</w:t>
      </w:r>
    </w:p>
    <w:p w14:paraId="3A38A947" w14:textId="3A5B6476" w:rsidR="00AE0224" w:rsidRPr="004909B3" w:rsidRDefault="00692E3B" w:rsidP="00692E3B">
      <w:pPr>
        <w:numPr>
          <w:ilvl w:val="2"/>
          <w:numId w:val="31"/>
        </w:numPr>
        <w:spacing w:line="276" w:lineRule="auto"/>
        <w:ind w:left="1985"/>
        <w:jc w:val="both"/>
        <w:rPr>
          <w:sz w:val="22"/>
          <w:szCs w:val="22"/>
          <w:lang w:val="x-none" w:eastAsia="x-none"/>
        </w:rPr>
      </w:pPr>
      <w:r w:rsidRPr="004909B3">
        <w:rPr>
          <w:sz w:val="22"/>
          <w:szCs w:val="22"/>
          <w:lang w:val="x-none" w:eastAsia="x-none"/>
        </w:rPr>
        <w:t>zpracování a kompletace podkladů pro kolaudační řízení o vydání kolaudačního rozhodnutí</w:t>
      </w:r>
      <w:r w:rsidR="00AE0224" w:rsidRPr="004909B3">
        <w:rPr>
          <w:sz w:val="22"/>
          <w:szCs w:val="22"/>
          <w:lang w:eastAsia="x-none"/>
        </w:rPr>
        <w:t>;</w:t>
      </w:r>
    </w:p>
    <w:p w14:paraId="4A3735EA" w14:textId="6FA46A35" w:rsidR="00692E3B" w:rsidRPr="004909B3" w:rsidRDefault="00692E3B" w:rsidP="00692E3B">
      <w:pPr>
        <w:numPr>
          <w:ilvl w:val="2"/>
          <w:numId w:val="31"/>
        </w:numPr>
        <w:spacing w:line="276" w:lineRule="auto"/>
        <w:ind w:left="1985"/>
        <w:jc w:val="both"/>
        <w:rPr>
          <w:sz w:val="22"/>
          <w:szCs w:val="22"/>
          <w:lang w:val="x-none" w:eastAsia="x-none"/>
        </w:rPr>
      </w:pPr>
      <w:r w:rsidRPr="004909B3">
        <w:rPr>
          <w:sz w:val="22"/>
          <w:szCs w:val="22"/>
          <w:lang w:val="x-none" w:eastAsia="x-none"/>
        </w:rPr>
        <w:t>účast na jednáních jako zástupce objednatele</w:t>
      </w:r>
      <w:r w:rsidR="0083682F" w:rsidRPr="004909B3">
        <w:rPr>
          <w:sz w:val="22"/>
          <w:szCs w:val="22"/>
          <w:lang w:eastAsia="x-none"/>
        </w:rPr>
        <w:t>;</w:t>
      </w:r>
    </w:p>
    <w:p w14:paraId="431C3104" w14:textId="77777777" w:rsidR="00E665C2" w:rsidRPr="004909B3" w:rsidRDefault="00E665C2" w:rsidP="0083682F">
      <w:pPr>
        <w:pStyle w:val="Zhlav"/>
        <w:tabs>
          <w:tab w:val="clear" w:pos="4536"/>
          <w:tab w:val="clear" w:pos="9072"/>
        </w:tabs>
        <w:spacing w:line="276" w:lineRule="auto"/>
        <w:jc w:val="both"/>
        <w:rPr>
          <w:sz w:val="22"/>
          <w:szCs w:val="22"/>
        </w:rPr>
      </w:pPr>
    </w:p>
    <w:p w14:paraId="2B914C95" w14:textId="3D9EFDE3" w:rsidR="00E665C2" w:rsidRDefault="00692E3B" w:rsidP="00587AA2">
      <w:pPr>
        <w:pStyle w:val="Zhlav"/>
        <w:numPr>
          <w:ilvl w:val="0"/>
          <w:numId w:val="4"/>
        </w:numPr>
        <w:tabs>
          <w:tab w:val="clear" w:pos="1070"/>
          <w:tab w:val="clear" w:pos="4536"/>
          <w:tab w:val="clear" w:pos="9072"/>
        </w:tabs>
        <w:spacing w:after="240" w:line="276" w:lineRule="auto"/>
        <w:ind w:left="1066" w:hanging="357"/>
        <w:jc w:val="both"/>
        <w:rPr>
          <w:sz w:val="22"/>
          <w:szCs w:val="22"/>
        </w:rPr>
      </w:pPr>
      <w:r w:rsidRPr="004909B3">
        <w:rPr>
          <w:b/>
          <w:sz w:val="22"/>
          <w:szCs w:val="22"/>
        </w:rPr>
        <w:t>kontrola předané projektové dokumentace skutečného provedení stavby, kterou bude zpracovávat vybraný zhotovitel stavby „Karlovy Vary, Císařské lázně – koncertní sál“</w:t>
      </w:r>
      <w:r w:rsidR="00587AA2">
        <w:rPr>
          <w:sz w:val="22"/>
          <w:szCs w:val="22"/>
        </w:rPr>
        <w:t>;</w:t>
      </w:r>
    </w:p>
    <w:p w14:paraId="1889E475" w14:textId="6B324704" w:rsidR="00587AA2" w:rsidRPr="004909B3" w:rsidRDefault="00587AA2" w:rsidP="00587AA2">
      <w:pPr>
        <w:pStyle w:val="Zkladntextodsazen"/>
        <w:widowControl/>
        <w:spacing w:line="276" w:lineRule="auto"/>
        <w:ind w:left="567" w:right="0"/>
        <w:rPr>
          <w:sz w:val="22"/>
          <w:szCs w:val="22"/>
        </w:rPr>
      </w:pPr>
      <w:r w:rsidRPr="00F93B44">
        <w:rPr>
          <w:sz w:val="22"/>
          <w:szCs w:val="22"/>
        </w:rPr>
        <w:t>a to ve prospěch příkazce, jeho jménem a na jeho účet, za úplatu a za podmínek stanovených touto smlouvou.</w:t>
      </w:r>
    </w:p>
    <w:p w14:paraId="0033B9B6" w14:textId="77777777" w:rsidR="00436345" w:rsidRPr="004909B3" w:rsidRDefault="00436345" w:rsidP="0028020E">
      <w:pPr>
        <w:pStyle w:val="Zkladntextodsazen"/>
        <w:widowControl/>
        <w:spacing w:line="276" w:lineRule="auto"/>
        <w:ind w:right="0"/>
        <w:rPr>
          <w:sz w:val="22"/>
          <w:szCs w:val="22"/>
        </w:rPr>
      </w:pPr>
    </w:p>
    <w:p w14:paraId="5B683CD4" w14:textId="33763223" w:rsidR="00EC2D5B" w:rsidRPr="004909B3" w:rsidRDefault="009056BC" w:rsidP="004B6B3E">
      <w:pPr>
        <w:pStyle w:val="Zkladntextodsazen"/>
        <w:widowControl/>
        <w:numPr>
          <w:ilvl w:val="1"/>
          <w:numId w:val="18"/>
        </w:numPr>
        <w:spacing w:line="276" w:lineRule="auto"/>
        <w:ind w:left="567" w:right="0" w:hanging="567"/>
        <w:rPr>
          <w:sz w:val="22"/>
          <w:szCs w:val="22"/>
        </w:rPr>
      </w:pPr>
      <w:r w:rsidRPr="004909B3">
        <w:rPr>
          <w:sz w:val="22"/>
          <w:szCs w:val="22"/>
        </w:rPr>
        <w:t>Smlouva je uzavřena za účelem zajištění činností příkazníka pro příkazce k zajištění řádné, včasné,</w:t>
      </w:r>
      <w:r w:rsidR="00672EE4" w:rsidRPr="004909B3">
        <w:rPr>
          <w:sz w:val="22"/>
          <w:szCs w:val="22"/>
        </w:rPr>
        <w:t xml:space="preserve"> </w:t>
      </w:r>
      <w:r w:rsidRPr="004909B3">
        <w:rPr>
          <w:sz w:val="22"/>
          <w:szCs w:val="22"/>
        </w:rPr>
        <w:t>kvalitní, vysoce profesionální, soustavné, komplexní a ve prospěch příkazce prováděné investorsko-inženýrské činnosti při</w:t>
      </w:r>
      <w:r w:rsidR="00040D77">
        <w:rPr>
          <w:sz w:val="22"/>
          <w:szCs w:val="22"/>
        </w:rPr>
        <w:t xml:space="preserve"> zpracování</w:t>
      </w:r>
      <w:r w:rsidRPr="004909B3">
        <w:rPr>
          <w:sz w:val="22"/>
          <w:szCs w:val="22"/>
        </w:rPr>
        <w:t xml:space="preserve"> </w:t>
      </w:r>
      <w:r w:rsidR="0083682F" w:rsidRPr="004909B3">
        <w:rPr>
          <w:sz w:val="22"/>
          <w:szCs w:val="22"/>
        </w:rPr>
        <w:t>projektové d</w:t>
      </w:r>
      <w:r w:rsidR="00A07F52" w:rsidRPr="004909B3">
        <w:rPr>
          <w:sz w:val="22"/>
          <w:szCs w:val="22"/>
        </w:rPr>
        <w:t>okumentac</w:t>
      </w:r>
      <w:r w:rsidR="00040D77">
        <w:rPr>
          <w:sz w:val="22"/>
          <w:szCs w:val="22"/>
        </w:rPr>
        <w:t>e</w:t>
      </w:r>
      <w:r w:rsidR="0083682F" w:rsidRPr="004909B3">
        <w:rPr>
          <w:sz w:val="22"/>
          <w:szCs w:val="22"/>
        </w:rPr>
        <w:t xml:space="preserve"> pro prov</w:t>
      </w:r>
      <w:r w:rsidR="00040D77">
        <w:rPr>
          <w:sz w:val="22"/>
          <w:szCs w:val="22"/>
        </w:rPr>
        <w:t>ádění</w:t>
      </w:r>
      <w:r w:rsidR="0083682F" w:rsidRPr="004909B3">
        <w:rPr>
          <w:sz w:val="22"/>
          <w:szCs w:val="22"/>
        </w:rPr>
        <w:t xml:space="preserve"> stavby a výrobní dokumentac</w:t>
      </w:r>
      <w:r w:rsidR="00040D77">
        <w:rPr>
          <w:sz w:val="22"/>
          <w:szCs w:val="22"/>
        </w:rPr>
        <w:t>e</w:t>
      </w:r>
      <w:r w:rsidR="00A07F52" w:rsidRPr="004909B3">
        <w:rPr>
          <w:sz w:val="22"/>
          <w:szCs w:val="22"/>
        </w:rPr>
        <w:t xml:space="preserve"> </w:t>
      </w:r>
      <w:r w:rsidR="002518D2" w:rsidRPr="004909B3">
        <w:rPr>
          <w:sz w:val="22"/>
          <w:szCs w:val="22"/>
        </w:rPr>
        <w:t>a </w:t>
      </w:r>
      <w:r w:rsidR="00EC2D5B" w:rsidRPr="004909B3">
        <w:rPr>
          <w:sz w:val="22"/>
          <w:szCs w:val="22"/>
        </w:rPr>
        <w:t xml:space="preserve">při </w:t>
      </w:r>
      <w:r w:rsidRPr="004909B3">
        <w:rPr>
          <w:sz w:val="22"/>
          <w:szCs w:val="22"/>
        </w:rPr>
        <w:t>realizaci stavby tak, aby byly dodrženy termíny stanovené ve smlouvě</w:t>
      </w:r>
      <w:r w:rsidR="007B4E61" w:rsidRPr="004909B3">
        <w:rPr>
          <w:sz w:val="22"/>
          <w:szCs w:val="22"/>
        </w:rPr>
        <w:t xml:space="preserve"> o dílo</w:t>
      </w:r>
      <w:r w:rsidR="00EC2D5B" w:rsidRPr="004909B3">
        <w:rPr>
          <w:sz w:val="22"/>
          <w:szCs w:val="22"/>
        </w:rPr>
        <w:t xml:space="preserve"> (na realizaci stavby)</w:t>
      </w:r>
      <w:r w:rsidR="007B4E61" w:rsidRPr="004909B3">
        <w:rPr>
          <w:sz w:val="22"/>
          <w:szCs w:val="22"/>
        </w:rPr>
        <w:t>.</w:t>
      </w:r>
    </w:p>
    <w:p w14:paraId="48F27652" w14:textId="77777777" w:rsidR="00EC2D5B" w:rsidRPr="004909B3" w:rsidRDefault="00EC2D5B" w:rsidP="00EC2D5B">
      <w:pPr>
        <w:pStyle w:val="Zkladntextodsazen"/>
        <w:widowControl/>
        <w:spacing w:line="276" w:lineRule="auto"/>
        <w:ind w:left="567" w:right="0" w:hanging="567"/>
        <w:rPr>
          <w:sz w:val="22"/>
          <w:szCs w:val="22"/>
        </w:rPr>
      </w:pPr>
    </w:p>
    <w:p w14:paraId="18B1FFD5" w14:textId="2F3918C2" w:rsidR="00C367E7" w:rsidRPr="004909B3" w:rsidRDefault="009056BC" w:rsidP="004B6B3E">
      <w:pPr>
        <w:pStyle w:val="Zkladntextodsazen"/>
        <w:widowControl/>
        <w:numPr>
          <w:ilvl w:val="1"/>
          <w:numId w:val="18"/>
        </w:numPr>
        <w:spacing w:line="276" w:lineRule="auto"/>
        <w:ind w:left="567" w:right="0" w:hanging="567"/>
        <w:rPr>
          <w:sz w:val="22"/>
          <w:szCs w:val="22"/>
        </w:rPr>
      </w:pPr>
      <w:r w:rsidRPr="004909B3">
        <w:rPr>
          <w:sz w:val="22"/>
          <w:szCs w:val="22"/>
        </w:rPr>
        <w:t xml:space="preserve">Příkazem se pro účely smlouvy také rozumí </w:t>
      </w:r>
      <w:r w:rsidRPr="004909B3">
        <w:rPr>
          <w:snapToGrid w:val="0"/>
          <w:sz w:val="22"/>
          <w:szCs w:val="22"/>
        </w:rPr>
        <w:t>uskutečňování právních jednání</w:t>
      </w:r>
      <w:r w:rsidR="00EC2D5B" w:rsidRPr="004909B3">
        <w:rPr>
          <w:snapToGrid w:val="0"/>
          <w:sz w:val="22"/>
          <w:szCs w:val="22"/>
        </w:rPr>
        <w:t xml:space="preserve"> na základě zplnomocnění</w:t>
      </w:r>
      <w:r w:rsidRPr="004909B3">
        <w:rPr>
          <w:snapToGrid w:val="0"/>
          <w:sz w:val="22"/>
          <w:szCs w:val="22"/>
        </w:rPr>
        <w:t xml:space="preserve">, ale i faktických úkonů </w:t>
      </w:r>
      <w:r w:rsidR="00D045DC" w:rsidRPr="004909B3">
        <w:rPr>
          <w:snapToGrid w:val="0"/>
          <w:sz w:val="22"/>
          <w:szCs w:val="22"/>
        </w:rPr>
        <w:t>a činností, jejichž výsledkem bude získání pravomocného kolaudačního rozhodnutí</w:t>
      </w:r>
      <w:r w:rsidR="00EC2D5B" w:rsidRPr="004909B3">
        <w:rPr>
          <w:snapToGrid w:val="0"/>
          <w:sz w:val="22"/>
          <w:szCs w:val="22"/>
        </w:rPr>
        <w:t xml:space="preserve"> </w:t>
      </w:r>
      <w:r w:rsidR="00D045DC" w:rsidRPr="004909B3">
        <w:rPr>
          <w:snapToGrid w:val="0"/>
          <w:sz w:val="22"/>
          <w:szCs w:val="22"/>
        </w:rPr>
        <w:t>na  provedenou stavbu, a to jak z hledisk</w:t>
      </w:r>
      <w:r w:rsidR="00EF4AEE" w:rsidRPr="004909B3">
        <w:rPr>
          <w:snapToGrid w:val="0"/>
          <w:sz w:val="22"/>
          <w:szCs w:val="22"/>
        </w:rPr>
        <w:t>a právního, ekonomického, tak </w:t>
      </w:r>
      <w:r w:rsidR="002518D2" w:rsidRPr="004909B3">
        <w:rPr>
          <w:snapToGrid w:val="0"/>
          <w:sz w:val="22"/>
          <w:szCs w:val="22"/>
        </w:rPr>
        <w:t>i </w:t>
      </w:r>
      <w:r w:rsidR="00D045DC" w:rsidRPr="004909B3">
        <w:rPr>
          <w:snapToGrid w:val="0"/>
          <w:sz w:val="22"/>
          <w:szCs w:val="22"/>
        </w:rPr>
        <w:t>stavebně-technického, a to v rámci daném obecně závaznými právními předpisy, t</w:t>
      </w:r>
      <w:r w:rsidR="002518D2" w:rsidRPr="004909B3">
        <w:rPr>
          <w:snapToGrid w:val="0"/>
          <w:sz w:val="22"/>
          <w:szCs w:val="22"/>
        </w:rPr>
        <w:t>outo smlouvou a </w:t>
      </w:r>
      <w:r w:rsidR="00D045DC" w:rsidRPr="004909B3">
        <w:rPr>
          <w:snapToGrid w:val="0"/>
          <w:sz w:val="22"/>
          <w:szCs w:val="22"/>
        </w:rPr>
        <w:t>dobrými mravy a předání veškeré administrativní, právní a další agendy, společně se všemi movitými věcmi, které příkazník při výkonu příkazu dle smlouvy užíval a které jsou ve vlastnictví příkazce, zpět příkazci.</w:t>
      </w:r>
    </w:p>
    <w:p w14:paraId="7FB05243" w14:textId="77777777" w:rsidR="00436345" w:rsidRPr="004909B3" w:rsidRDefault="00436345" w:rsidP="00D00A4D">
      <w:pPr>
        <w:rPr>
          <w:sz w:val="22"/>
          <w:szCs w:val="22"/>
        </w:rPr>
      </w:pPr>
    </w:p>
    <w:p w14:paraId="2A50C3E9" w14:textId="4639FED1" w:rsidR="007A7AA8" w:rsidRPr="004909B3" w:rsidRDefault="009056BC" w:rsidP="00D00A4D">
      <w:pPr>
        <w:pStyle w:val="Zkladntextodsazen"/>
        <w:widowControl/>
        <w:numPr>
          <w:ilvl w:val="1"/>
          <w:numId w:val="18"/>
        </w:numPr>
        <w:spacing w:after="120" w:line="276" w:lineRule="auto"/>
        <w:ind w:left="567" w:right="0" w:hanging="567"/>
        <w:rPr>
          <w:sz w:val="22"/>
          <w:szCs w:val="22"/>
        </w:rPr>
      </w:pPr>
      <w:r w:rsidRPr="004909B3">
        <w:rPr>
          <w:sz w:val="22"/>
          <w:szCs w:val="22"/>
        </w:rPr>
        <w:t>Příkaz</w:t>
      </w:r>
      <w:r w:rsidR="006F74D0" w:rsidRPr="004909B3">
        <w:rPr>
          <w:sz w:val="22"/>
          <w:szCs w:val="22"/>
        </w:rPr>
        <w:t xml:space="preserve"> dle smlouvy v sobě zahrnuj</w:t>
      </w:r>
      <w:r w:rsidR="00003737" w:rsidRPr="004909B3">
        <w:rPr>
          <w:sz w:val="22"/>
          <w:szCs w:val="22"/>
        </w:rPr>
        <w:t>e</w:t>
      </w:r>
      <w:r w:rsidR="006F74D0" w:rsidRPr="004909B3">
        <w:rPr>
          <w:sz w:val="22"/>
          <w:szCs w:val="22"/>
        </w:rPr>
        <w:t xml:space="preserve"> zejména</w:t>
      </w:r>
      <w:r w:rsidR="00B03C2D" w:rsidRPr="004909B3">
        <w:rPr>
          <w:sz w:val="22"/>
          <w:szCs w:val="22"/>
        </w:rPr>
        <w:t>:</w:t>
      </w:r>
      <w:r w:rsidR="00EC4247" w:rsidRPr="004909B3">
        <w:rPr>
          <w:sz w:val="22"/>
          <w:szCs w:val="22"/>
        </w:rPr>
        <w:t xml:space="preserve"> </w:t>
      </w:r>
    </w:p>
    <w:p w14:paraId="47D33BF7" w14:textId="04C45311" w:rsidR="001E0BCE" w:rsidRPr="004909B3" w:rsidRDefault="0083682F" w:rsidP="001E0BCE">
      <w:pPr>
        <w:numPr>
          <w:ilvl w:val="0"/>
          <w:numId w:val="3"/>
        </w:numPr>
        <w:spacing w:after="120" w:line="276" w:lineRule="auto"/>
        <w:ind w:left="993" w:hanging="425"/>
        <w:jc w:val="both"/>
        <w:rPr>
          <w:sz w:val="22"/>
          <w:szCs w:val="22"/>
        </w:rPr>
      </w:pPr>
      <w:r w:rsidRPr="004909B3">
        <w:rPr>
          <w:sz w:val="22"/>
          <w:szCs w:val="22"/>
        </w:rPr>
        <w:t xml:space="preserve">seznámení se s podklady včetně jejich kontroly, podle kterých se připravuje realizace stavby, obzvlášť s projektem, s obsahem smluv a s obsahem vydaného </w:t>
      </w:r>
      <w:r w:rsidR="00AD16DC" w:rsidRPr="004909B3">
        <w:rPr>
          <w:sz w:val="22"/>
          <w:szCs w:val="22"/>
        </w:rPr>
        <w:t>rozhodnutí stavebního úřadu pro </w:t>
      </w:r>
      <w:r w:rsidRPr="004909B3">
        <w:rPr>
          <w:sz w:val="22"/>
          <w:szCs w:val="22"/>
        </w:rPr>
        <w:t xml:space="preserve">změnu stavby před jejím dokončením, kontrola projektové </w:t>
      </w:r>
      <w:r w:rsidR="00AD16DC" w:rsidRPr="004909B3">
        <w:rPr>
          <w:sz w:val="22"/>
          <w:szCs w:val="22"/>
        </w:rPr>
        <w:t>dokumentace (dále jen „PD“) pro </w:t>
      </w:r>
      <w:r w:rsidRPr="004909B3">
        <w:rPr>
          <w:sz w:val="22"/>
          <w:szCs w:val="22"/>
        </w:rPr>
        <w:t>provádění stavby „Karlovy Vary, Císařské lázně – koncertní sál“ a kontrola dodržování plnění podmínek rozhodnutí pro změnu stavby před jejím dokončením; zjistí-li příkazník nedostatky, informuje o nich písemně příkazce nejpozději do tří pracovních dnů od jejich zjištění</w:t>
      </w:r>
      <w:r w:rsidR="001E0BCE" w:rsidRPr="004909B3">
        <w:rPr>
          <w:sz w:val="22"/>
          <w:szCs w:val="22"/>
        </w:rPr>
        <w:t xml:space="preserve">. Příkazce poskytne příkazníkovi veškeré své podklady a pověření potřebná pro řádný výkon sjednané činnosti, a to do 5 pracovních dnů ode dne účinnosti smlouvy. Jedná se zejména o: </w:t>
      </w:r>
    </w:p>
    <w:p w14:paraId="7618D73B" w14:textId="77777777" w:rsidR="008064F3" w:rsidRPr="004909B3" w:rsidRDefault="008064F3" w:rsidP="00541D81">
      <w:pPr>
        <w:pStyle w:val="Odstavecseseznamem"/>
        <w:keepNext/>
        <w:numPr>
          <w:ilvl w:val="0"/>
          <w:numId w:val="35"/>
        </w:numPr>
        <w:spacing w:before="120" w:after="120"/>
        <w:ind w:left="1417" w:hanging="425"/>
        <w:contextualSpacing w:val="0"/>
        <w:jc w:val="both"/>
        <w:rPr>
          <w:color w:val="000000"/>
          <w:sz w:val="22"/>
          <w:szCs w:val="24"/>
          <w:lang w:eastAsia="en-US"/>
        </w:rPr>
      </w:pPr>
      <w:r w:rsidRPr="004909B3">
        <w:rPr>
          <w:color w:val="000000"/>
          <w:sz w:val="22"/>
          <w:szCs w:val="24"/>
          <w:lang w:eastAsia="en-US"/>
        </w:rPr>
        <w:t>povolení vydaná stavebním úřadem Magistrátu města Karlovy Vary</w:t>
      </w:r>
    </w:p>
    <w:p w14:paraId="3205D7F6" w14:textId="77777777" w:rsidR="008064F3" w:rsidRPr="004909B3" w:rsidRDefault="008064F3" w:rsidP="00541D81">
      <w:pPr>
        <w:pStyle w:val="Odstavecseseznamem"/>
        <w:keepNext/>
        <w:numPr>
          <w:ilvl w:val="0"/>
          <w:numId w:val="34"/>
        </w:numPr>
        <w:spacing w:before="120" w:after="120"/>
        <w:ind w:left="1843" w:hanging="283"/>
        <w:jc w:val="both"/>
        <w:rPr>
          <w:color w:val="000000"/>
          <w:sz w:val="22"/>
          <w:szCs w:val="24"/>
          <w:lang w:eastAsia="en-US"/>
        </w:rPr>
      </w:pPr>
      <w:r w:rsidRPr="004909B3">
        <w:rPr>
          <w:color w:val="000000"/>
          <w:sz w:val="22"/>
          <w:szCs w:val="24"/>
          <w:lang w:eastAsia="en-US"/>
        </w:rPr>
        <w:t>stavební povolení sp. zn. SÚ/13865/10/Pos-330 ze dne 11. 11. 2010, které nabylo právní moci dne 19. 11. 2010;</w:t>
      </w:r>
    </w:p>
    <w:p w14:paraId="253AD701" w14:textId="77777777" w:rsidR="008064F3" w:rsidRPr="004909B3" w:rsidRDefault="008064F3" w:rsidP="00541D81">
      <w:pPr>
        <w:pStyle w:val="Odstavecseseznamem"/>
        <w:keepNext/>
        <w:numPr>
          <w:ilvl w:val="0"/>
          <w:numId w:val="34"/>
        </w:numPr>
        <w:spacing w:before="120" w:after="120"/>
        <w:ind w:left="1843" w:hanging="283"/>
        <w:jc w:val="both"/>
        <w:rPr>
          <w:color w:val="000000"/>
          <w:sz w:val="22"/>
          <w:szCs w:val="24"/>
          <w:lang w:eastAsia="en-US"/>
        </w:rPr>
      </w:pPr>
      <w:r w:rsidRPr="004909B3">
        <w:rPr>
          <w:color w:val="000000"/>
          <w:sz w:val="22"/>
          <w:szCs w:val="24"/>
          <w:lang w:eastAsia="en-US"/>
        </w:rPr>
        <w:t>rozhodnutí změna stavby před jejím dokončením, č. j. 848/SÚ/17, sp. zn. 11269/SÚ/16/Pos ze dne 24. 1. 2017 s nabytím právní moci dne 10. 2. 2017;</w:t>
      </w:r>
    </w:p>
    <w:p w14:paraId="5D5704A6" w14:textId="77777777" w:rsidR="008064F3" w:rsidRPr="004909B3" w:rsidRDefault="008064F3" w:rsidP="00541D81">
      <w:pPr>
        <w:pStyle w:val="Odstavecseseznamem"/>
        <w:keepNext/>
        <w:numPr>
          <w:ilvl w:val="0"/>
          <w:numId w:val="34"/>
        </w:numPr>
        <w:spacing w:before="120" w:after="120"/>
        <w:ind w:left="1843" w:hanging="283"/>
        <w:jc w:val="both"/>
        <w:rPr>
          <w:color w:val="000000"/>
          <w:sz w:val="22"/>
          <w:szCs w:val="24"/>
          <w:lang w:eastAsia="en-US"/>
        </w:rPr>
      </w:pPr>
      <w:r w:rsidRPr="004909B3">
        <w:rPr>
          <w:color w:val="000000"/>
          <w:sz w:val="22"/>
          <w:szCs w:val="24"/>
          <w:lang w:eastAsia="en-US"/>
        </w:rPr>
        <w:t xml:space="preserve">rozhodnutí změna stavby před jejím dokončením, č. j. 15554/SÚ/18, sp. zn. 14450/5Ú/18/POS ze dne 20. 12. 2018 s nabytím právní moci dne 14. 1. 2019;  </w:t>
      </w:r>
    </w:p>
    <w:p w14:paraId="6E5A327D" w14:textId="77777777" w:rsidR="008064F3" w:rsidRPr="004909B3" w:rsidRDefault="008064F3" w:rsidP="00541D81">
      <w:pPr>
        <w:pStyle w:val="Odstavecseseznamem"/>
        <w:keepNext/>
        <w:numPr>
          <w:ilvl w:val="0"/>
          <w:numId w:val="34"/>
        </w:numPr>
        <w:spacing w:before="120" w:after="240"/>
        <w:ind w:left="1843" w:hanging="283"/>
        <w:contextualSpacing w:val="0"/>
        <w:jc w:val="both"/>
        <w:rPr>
          <w:color w:val="000000"/>
          <w:sz w:val="22"/>
          <w:szCs w:val="24"/>
          <w:lang w:eastAsia="en-US"/>
        </w:rPr>
      </w:pPr>
      <w:r w:rsidRPr="004909B3">
        <w:rPr>
          <w:color w:val="000000"/>
          <w:sz w:val="22"/>
          <w:szCs w:val="24"/>
          <w:lang w:eastAsia="en-US"/>
        </w:rPr>
        <w:t>rozhodnutí změna stavby před jejím dokončením, č. j. 11199/SÚ/21 ze dne 26. 8. 2021 s nabytím právní moci dne 27. 9. 2021;</w:t>
      </w:r>
    </w:p>
    <w:p w14:paraId="154FCB9E" w14:textId="3B9A50B9" w:rsidR="008064F3" w:rsidRPr="004909B3" w:rsidRDefault="008064F3" w:rsidP="00541D81">
      <w:pPr>
        <w:pStyle w:val="Odstavecseseznamem"/>
        <w:numPr>
          <w:ilvl w:val="0"/>
          <w:numId w:val="35"/>
        </w:numPr>
        <w:spacing w:before="120" w:after="120"/>
        <w:ind w:left="1418" w:hanging="426"/>
        <w:jc w:val="both"/>
        <w:rPr>
          <w:i/>
          <w:iCs/>
          <w:sz w:val="22"/>
          <w:szCs w:val="24"/>
          <w:lang w:eastAsia="en-US"/>
        </w:rPr>
      </w:pPr>
      <w:r w:rsidRPr="004909B3">
        <w:rPr>
          <w:iCs/>
          <w:sz w:val="22"/>
          <w:szCs w:val="24"/>
          <w:lang w:eastAsia="en-US"/>
        </w:rPr>
        <w:t>závazná stanoviska orgánů památkové péče a dalších dotčených orgánů</w:t>
      </w:r>
    </w:p>
    <w:p w14:paraId="4C53EDED" w14:textId="77777777" w:rsidR="008064F3" w:rsidRPr="004909B3" w:rsidRDefault="008064F3" w:rsidP="00541D81">
      <w:pPr>
        <w:spacing w:before="120" w:after="120"/>
        <w:ind w:left="1843" w:hanging="283"/>
        <w:jc w:val="both"/>
        <w:rPr>
          <w:iCs/>
          <w:sz w:val="22"/>
          <w:szCs w:val="24"/>
          <w:lang w:eastAsia="en-US"/>
        </w:rPr>
      </w:pPr>
      <w:r w:rsidRPr="004909B3">
        <w:rPr>
          <w:iCs/>
          <w:sz w:val="22"/>
          <w:szCs w:val="24"/>
          <w:lang w:eastAsia="en-US"/>
        </w:rPr>
        <w:t>-</w:t>
      </w:r>
      <w:r w:rsidRPr="004909B3">
        <w:rPr>
          <w:iCs/>
          <w:sz w:val="22"/>
          <w:szCs w:val="24"/>
          <w:lang w:eastAsia="en-US"/>
        </w:rPr>
        <w:tab/>
        <w:t>Regionální pracoviště správa CHKO Slavkovský les, č.j. SR/0329/SL/2021-2 ze dne 2. 5. 2021;</w:t>
      </w:r>
    </w:p>
    <w:p w14:paraId="4ADB876C" w14:textId="77777777" w:rsidR="008064F3" w:rsidRPr="004909B3" w:rsidRDefault="008064F3" w:rsidP="00541D81">
      <w:pPr>
        <w:spacing w:before="120" w:after="120"/>
        <w:ind w:left="1843" w:hanging="283"/>
        <w:jc w:val="both"/>
        <w:rPr>
          <w:iCs/>
          <w:sz w:val="22"/>
          <w:szCs w:val="24"/>
          <w:lang w:eastAsia="en-US"/>
        </w:rPr>
      </w:pPr>
      <w:r w:rsidRPr="004909B3">
        <w:rPr>
          <w:iCs/>
          <w:sz w:val="22"/>
          <w:szCs w:val="24"/>
          <w:lang w:eastAsia="en-US"/>
        </w:rPr>
        <w:lastRenderedPageBreak/>
        <w:t>-</w:t>
      </w:r>
      <w:r w:rsidRPr="004909B3">
        <w:rPr>
          <w:iCs/>
          <w:sz w:val="22"/>
          <w:szCs w:val="24"/>
          <w:lang w:eastAsia="en-US"/>
        </w:rPr>
        <w:tab/>
        <w:t>Krajská hygienická stanice Karlovarského kraje se sídlem v Karlových Varech, č.j. KHSKV 0406/2021/HOK/Ci-S10 ze dne 20. 5. 2021;</w:t>
      </w:r>
    </w:p>
    <w:p w14:paraId="62E70A68" w14:textId="77777777" w:rsidR="008064F3" w:rsidRPr="004909B3" w:rsidRDefault="008064F3" w:rsidP="00541D81">
      <w:pPr>
        <w:spacing w:before="120" w:after="120"/>
        <w:ind w:left="1843" w:hanging="283"/>
        <w:jc w:val="both"/>
        <w:rPr>
          <w:iCs/>
          <w:sz w:val="22"/>
          <w:szCs w:val="24"/>
          <w:lang w:eastAsia="en-US"/>
        </w:rPr>
      </w:pPr>
      <w:r w:rsidRPr="004909B3">
        <w:rPr>
          <w:iCs/>
          <w:sz w:val="22"/>
          <w:szCs w:val="24"/>
          <w:lang w:eastAsia="en-US"/>
        </w:rPr>
        <w:t>-</w:t>
      </w:r>
      <w:r w:rsidRPr="004909B3">
        <w:rPr>
          <w:iCs/>
          <w:sz w:val="22"/>
          <w:szCs w:val="24"/>
          <w:lang w:eastAsia="en-US"/>
        </w:rPr>
        <w:tab/>
        <w:t>Hasičský záchranný sbor Karlovarského kraje, č.j. HSKV-1327-2/021-PCNP ze dne 16. 6. 2021;</w:t>
      </w:r>
    </w:p>
    <w:p w14:paraId="54871F42" w14:textId="77777777" w:rsidR="008064F3" w:rsidRPr="004909B3" w:rsidRDefault="008064F3" w:rsidP="00541D81">
      <w:pPr>
        <w:spacing w:before="120" w:after="120"/>
        <w:ind w:left="1843" w:hanging="283"/>
        <w:jc w:val="both"/>
        <w:rPr>
          <w:iCs/>
          <w:sz w:val="22"/>
          <w:szCs w:val="24"/>
          <w:lang w:eastAsia="en-US"/>
        </w:rPr>
      </w:pPr>
      <w:r w:rsidRPr="004909B3">
        <w:rPr>
          <w:iCs/>
          <w:sz w:val="22"/>
          <w:szCs w:val="24"/>
          <w:lang w:eastAsia="en-US"/>
        </w:rPr>
        <w:t>-</w:t>
      </w:r>
      <w:r w:rsidRPr="004909B3">
        <w:rPr>
          <w:iCs/>
          <w:sz w:val="22"/>
          <w:szCs w:val="24"/>
          <w:lang w:eastAsia="en-US"/>
        </w:rPr>
        <w:tab/>
        <w:t>NIPI bezbariérové prostředí, o.p.s., č.j. 051210021 (51/21-21) ze dne 18. 5. 2021;</w:t>
      </w:r>
    </w:p>
    <w:p w14:paraId="5EC6FAE5" w14:textId="77777777" w:rsidR="008064F3" w:rsidRPr="004909B3" w:rsidRDefault="008064F3" w:rsidP="00541D81">
      <w:pPr>
        <w:spacing w:before="120" w:after="120"/>
        <w:ind w:left="1843" w:hanging="283"/>
        <w:jc w:val="both"/>
        <w:rPr>
          <w:iCs/>
          <w:sz w:val="22"/>
          <w:szCs w:val="24"/>
          <w:lang w:eastAsia="en-US"/>
        </w:rPr>
      </w:pPr>
      <w:r w:rsidRPr="004909B3">
        <w:rPr>
          <w:iCs/>
          <w:sz w:val="22"/>
          <w:szCs w:val="24"/>
          <w:lang w:eastAsia="en-US"/>
        </w:rPr>
        <w:t>-</w:t>
      </w:r>
      <w:r w:rsidRPr="004909B3">
        <w:rPr>
          <w:iCs/>
          <w:sz w:val="22"/>
          <w:szCs w:val="24"/>
          <w:lang w:eastAsia="en-US"/>
        </w:rPr>
        <w:tab/>
        <w:t>Státní úřad inspekce práce, č.j. 8637/642/21-2 ze dne 4. 6. 2021;</w:t>
      </w:r>
    </w:p>
    <w:p w14:paraId="12940DD1" w14:textId="77777777" w:rsidR="008064F3" w:rsidRPr="004909B3" w:rsidRDefault="008064F3" w:rsidP="00541D81">
      <w:pPr>
        <w:spacing w:before="120" w:after="120"/>
        <w:ind w:left="1843" w:hanging="283"/>
        <w:jc w:val="both"/>
        <w:rPr>
          <w:iCs/>
          <w:sz w:val="22"/>
          <w:szCs w:val="24"/>
          <w:lang w:eastAsia="en-US"/>
        </w:rPr>
      </w:pPr>
      <w:r w:rsidRPr="004909B3">
        <w:rPr>
          <w:iCs/>
          <w:sz w:val="22"/>
          <w:szCs w:val="24"/>
          <w:lang w:eastAsia="en-US"/>
        </w:rPr>
        <w:t>-</w:t>
      </w:r>
      <w:r w:rsidRPr="004909B3">
        <w:rPr>
          <w:iCs/>
          <w:sz w:val="22"/>
          <w:szCs w:val="24"/>
          <w:lang w:eastAsia="en-US"/>
        </w:rPr>
        <w:tab/>
        <w:t>Národní památkový ústav, č.j. NPU-342/30283/2021 ze dne 26. 5. 2021;</w:t>
      </w:r>
    </w:p>
    <w:p w14:paraId="54E2D09C" w14:textId="77777777" w:rsidR="008064F3" w:rsidRPr="004909B3" w:rsidRDefault="008064F3" w:rsidP="00541D81">
      <w:pPr>
        <w:spacing w:before="120" w:after="120"/>
        <w:ind w:left="1843" w:hanging="283"/>
        <w:jc w:val="both"/>
        <w:rPr>
          <w:iCs/>
          <w:sz w:val="22"/>
          <w:szCs w:val="24"/>
          <w:lang w:eastAsia="en-US"/>
        </w:rPr>
      </w:pPr>
      <w:r w:rsidRPr="004909B3">
        <w:rPr>
          <w:iCs/>
          <w:sz w:val="22"/>
          <w:szCs w:val="24"/>
          <w:lang w:eastAsia="en-US"/>
        </w:rPr>
        <w:t>-</w:t>
      </w:r>
      <w:r w:rsidRPr="004909B3">
        <w:rPr>
          <w:iCs/>
          <w:sz w:val="22"/>
          <w:szCs w:val="24"/>
          <w:lang w:eastAsia="en-US"/>
        </w:rPr>
        <w:tab/>
        <w:t>Krajský úřad Karlovarského kraje, Odbor kultury, památkové péče, lázeňství a cestovního ruchu, č.j. KK/1466/KR/21-10 ze dne 8. 6. 2021;</w:t>
      </w:r>
    </w:p>
    <w:p w14:paraId="1C69C7AB" w14:textId="77777777" w:rsidR="008064F3" w:rsidRPr="004909B3" w:rsidRDefault="008064F3" w:rsidP="00541D81">
      <w:pPr>
        <w:spacing w:before="120" w:after="120"/>
        <w:ind w:left="1843" w:hanging="283"/>
        <w:jc w:val="both"/>
        <w:rPr>
          <w:iCs/>
          <w:sz w:val="22"/>
          <w:szCs w:val="24"/>
          <w:lang w:eastAsia="en-US"/>
        </w:rPr>
      </w:pPr>
      <w:r w:rsidRPr="004909B3">
        <w:rPr>
          <w:iCs/>
          <w:sz w:val="22"/>
          <w:szCs w:val="24"/>
          <w:lang w:eastAsia="en-US"/>
        </w:rPr>
        <w:t>-</w:t>
      </w:r>
      <w:r w:rsidRPr="004909B3">
        <w:rPr>
          <w:iCs/>
          <w:sz w:val="22"/>
          <w:szCs w:val="24"/>
          <w:lang w:eastAsia="en-US"/>
        </w:rPr>
        <w:tab/>
        <w:t>Krajský úřad Karlovarského kraje, Odbor kultury, památkové péče, lázeňství a cestovního ruchu, č.j. KK/2069/KR/21-08 ze dne 2. 8. 2021;</w:t>
      </w:r>
    </w:p>
    <w:p w14:paraId="211D9A2E" w14:textId="77777777" w:rsidR="008064F3" w:rsidRPr="004909B3" w:rsidRDefault="008064F3" w:rsidP="00541D81">
      <w:pPr>
        <w:spacing w:before="120" w:after="120"/>
        <w:ind w:left="1843" w:hanging="283"/>
        <w:jc w:val="both"/>
        <w:rPr>
          <w:iCs/>
          <w:sz w:val="22"/>
          <w:szCs w:val="24"/>
          <w:lang w:eastAsia="en-US"/>
        </w:rPr>
      </w:pPr>
      <w:r w:rsidRPr="004909B3">
        <w:rPr>
          <w:iCs/>
          <w:sz w:val="22"/>
          <w:szCs w:val="24"/>
          <w:lang w:eastAsia="en-US"/>
        </w:rPr>
        <w:t>-</w:t>
      </w:r>
      <w:r w:rsidRPr="004909B3">
        <w:rPr>
          <w:iCs/>
          <w:sz w:val="22"/>
          <w:szCs w:val="24"/>
          <w:lang w:eastAsia="en-US"/>
        </w:rPr>
        <w:tab/>
        <w:t>Státní energetická inspekce, Uzemní inspektorát pro Plzeňský a Karlovarský kraj, č.j. SEI-1682/2021/SEI-9711/2021/32.102 ze dne 3. 5. 2021;</w:t>
      </w:r>
    </w:p>
    <w:p w14:paraId="4CA7A947" w14:textId="362C108D" w:rsidR="008064F3" w:rsidRPr="004909B3" w:rsidRDefault="008064F3" w:rsidP="00541D81">
      <w:pPr>
        <w:spacing w:before="120" w:after="120"/>
        <w:ind w:left="1843" w:hanging="283"/>
        <w:jc w:val="both"/>
        <w:rPr>
          <w:iCs/>
          <w:sz w:val="22"/>
          <w:szCs w:val="24"/>
          <w:lang w:eastAsia="en-US"/>
        </w:rPr>
      </w:pPr>
      <w:r w:rsidRPr="004909B3">
        <w:rPr>
          <w:iCs/>
          <w:sz w:val="22"/>
          <w:szCs w:val="24"/>
          <w:lang w:eastAsia="en-US"/>
        </w:rPr>
        <w:t>-</w:t>
      </w:r>
      <w:r w:rsidRPr="004909B3">
        <w:rPr>
          <w:iCs/>
          <w:sz w:val="22"/>
          <w:szCs w:val="24"/>
          <w:lang w:eastAsia="en-US"/>
        </w:rPr>
        <w:tab/>
        <w:t>Ministerstvo zdravotnictví, č.j. MZDR 23338/2021-2/ČIL-Dr ze dne 25. 6. 2021;</w:t>
      </w:r>
    </w:p>
    <w:p w14:paraId="11E3F7C4" w14:textId="77777777" w:rsidR="008064F3" w:rsidRPr="004909B3" w:rsidRDefault="008064F3" w:rsidP="00541D81">
      <w:pPr>
        <w:pStyle w:val="Odstavecseseznamem"/>
        <w:keepLines/>
        <w:widowControl w:val="0"/>
        <w:numPr>
          <w:ilvl w:val="0"/>
          <w:numId w:val="35"/>
        </w:numPr>
        <w:spacing w:before="120" w:after="120"/>
        <w:ind w:left="1417" w:hanging="425"/>
        <w:contextualSpacing w:val="0"/>
        <w:jc w:val="both"/>
        <w:rPr>
          <w:iCs/>
          <w:sz w:val="22"/>
          <w:szCs w:val="24"/>
          <w:lang w:eastAsia="en-US"/>
        </w:rPr>
      </w:pPr>
      <w:r w:rsidRPr="004909B3">
        <w:rPr>
          <w:iCs/>
          <w:sz w:val="22"/>
          <w:szCs w:val="24"/>
          <w:lang w:eastAsia="en-US"/>
        </w:rPr>
        <w:t>v rámci vydaného závazného stanoviska č.j. KK/916/KR/19-04 ze dne 10.05.2019 stále platná dříve vydaná závazná stanoviska</w:t>
      </w:r>
    </w:p>
    <w:p w14:paraId="71A4E162" w14:textId="77777777" w:rsidR="008064F3" w:rsidRPr="004909B3" w:rsidRDefault="008064F3" w:rsidP="00541D81">
      <w:pPr>
        <w:pStyle w:val="Odstavecseseznamem"/>
        <w:keepNext/>
        <w:numPr>
          <w:ilvl w:val="0"/>
          <w:numId w:val="34"/>
        </w:numPr>
        <w:spacing w:before="120" w:after="120"/>
        <w:ind w:left="1843"/>
        <w:jc w:val="both"/>
        <w:rPr>
          <w:color w:val="000000"/>
          <w:sz w:val="22"/>
          <w:szCs w:val="24"/>
          <w:lang w:eastAsia="en-US"/>
        </w:rPr>
      </w:pPr>
      <w:r w:rsidRPr="004909B3">
        <w:rPr>
          <w:color w:val="000000"/>
          <w:sz w:val="22"/>
          <w:szCs w:val="24"/>
          <w:lang w:eastAsia="en-US"/>
        </w:rPr>
        <w:t>Krajský úřad Karlovarského kraje, Odbor kultury, památkové péče, lázeňství a cestovního ruchu, č.j. 981/KR/10-08 ze dne 29.09.2010;</w:t>
      </w:r>
    </w:p>
    <w:p w14:paraId="5D675BDE" w14:textId="77777777" w:rsidR="008064F3" w:rsidRPr="004909B3" w:rsidRDefault="008064F3" w:rsidP="00541D81">
      <w:pPr>
        <w:pStyle w:val="Odstavecseseznamem"/>
        <w:keepNext/>
        <w:numPr>
          <w:ilvl w:val="0"/>
          <w:numId w:val="34"/>
        </w:numPr>
        <w:spacing w:before="120" w:after="120"/>
        <w:ind w:left="1843"/>
        <w:jc w:val="both"/>
        <w:rPr>
          <w:color w:val="000000"/>
          <w:sz w:val="22"/>
          <w:szCs w:val="24"/>
          <w:lang w:eastAsia="en-US"/>
        </w:rPr>
      </w:pPr>
      <w:r w:rsidRPr="004909B3">
        <w:rPr>
          <w:color w:val="000000"/>
          <w:sz w:val="22"/>
          <w:szCs w:val="24"/>
          <w:lang w:eastAsia="en-US"/>
        </w:rPr>
        <w:t>Krajský úřad Karlovarského kraje, Odbor kultury, památkové péče, lázeňství a  cestovního ruchu, č.j. 982/KR/10-11 ze dne 30.09.2010;</w:t>
      </w:r>
    </w:p>
    <w:p w14:paraId="613C49CF" w14:textId="77777777" w:rsidR="008064F3" w:rsidRPr="004909B3" w:rsidRDefault="008064F3" w:rsidP="00541D81">
      <w:pPr>
        <w:pStyle w:val="Odstavecseseznamem"/>
        <w:keepLines/>
        <w:widowControl w:val="0"/>
        <w:numPr>
          <w:ilvl w:val="0"/>
          <w:numId w:val="34"/>
        </w:numPr>
        <w:spacing w:before="120" w:after="120"/>
        <w:ind w:left="1843"/>
        <w:jc w:val="both"/>
        <w:rPr>
          <w:sz w:val="22"/>
          <w:szCs w:val="24"/>
          <w:lang w:eastAsia="en-US"/>
        </w:rPr>
      </w:pPr>
      <w:r w:rsidRPr="004909B3">
        <w:rPr>
          <w:sz w:val="22"/>
          <w:szCs w:val="24"/>
          <w:lang w:eastAsia="en-US"/>
        </w:rPr>
        <w:t>Krajský úřad Karlovarského kraje, Odbor kultury, památkové péče, lázeňství a cestovního ruchu, č.j. 26/KR/11-17 ze dne 29.07.2011;</w:t>
      </w:r>
    </w:p>
    <w:p w14:paraId="60E87532" w14:textId="77777777" w:rsidR="008064F3" w:rsidRPr="004909B3" w:rsidRDefault="008064F3" w:rsidP="00541D81">
      <w:pPr>
        <w:pStyle w:val="Odstavecseseznamem"/>
        <w:keepLines/>
        <w:widowControl w:val="0"/>
        <w:numPr>
          <w:ilvl w:val="0"/>
          <w:numId w:val="34"/>
        </w:numPr>
        <w:spacing w:before="120" w:after="120"/>
        <w:ind w:left="1843"/>
        <w:jc w:val="both"/>
        <w:rPr>
          <w:sz w:val="22"/>
          <w:szCs w:val="24"/>
          <w:lang w:eastAsia="en-US"/>
        </w:rPr>
      </w:pPr>
      <w:r w:rsidRPr="004909B3">
        <w:rPr>
          <w:sz w:val="22"/>
          <w:szCs w:val="24"/>
          <w:lang w:eastAsia="en-US"/>
        </w:rPr>
        <w:t xml:space="preserve">Krajský úřad Karlovarského kraje, Odbor kultury, památkové péče, lázeňství a cestovního ruchu, č.j. 467/KR/16-05 ze dne 10.05.2016; </w:t>
      </w:r>
    </w:p>
    <w:p w14:paraId="414589C6" w14:textId="79AFF79D" w:rsidR="008064F3" w:rsidRPr="004909B3" w:rsidRDefault="008064F3" w:rsidP="00541D81">
      <w:pPr>
        <w:pStyle w:val="Odstavecseseznamem"/>
        <w:keepLines/>
        <w:widowControl w:val="0"/>
        <w:numPr>
          <w:ilvl w:val="0"/>
          <w:numId w:val="34"/>
        </w:numPr>
        <w:spacing w:before="120" w:after="240"/>
        <w:ind w:left="1843" w:hanging="357"/>
        <w:contextualSpacing w:val="0"/>
        <w:jc w:val="both"/>
        <w:rPr>
          <w:sz w:val="22"/>
          <w:szCs w:val="24"/>
          <w:lang w:eastAsia="en-US"/>
        </w:rPr>
      </w:pPr>
      <w:r w:rsidRPr="004909B3">
        <w:rPr>
          <w:sz w:val="22"/>
          <w:szCs w:val="24"/>
          <w:lang w:eastAsia="en-US"/>
        </w:rPr>
        <w:t>Krajský úřad Karlovarského kraje, Odbor kultury, památkové péče, lázeňství a cestovního ruchu, č.j. 822/KR/16-24 ze dne 12.12.2016;</w:t>
      </w:r>
    </w:p>
    <w:p w14:paraId="1D9DD493" w14:textId="4395CBD4" w:rsidR="001E0BCE" w:rsidRPr="004909B3" w:rsidRDefault="001E0BCE" w:rsidP="008064F3">
      <w:pPr>
        <w:pStyle w:val="Odstavecseseznamem"/>
        <w:numPr>
          <w:ilvl w:val="0"/>
          <w:numId w:val="35"/>
        </w:numPr>
        <w:spacing w:after="240" w:line="276" w:lineRule="auto"/>
        <w:ind w:left="1276" w:hanging="284"/>
        <w:contextualSpacing w:val="0"/>
        <w:jc w:val="both"/>
        <w:rPr>
          <w:sz w:val="22"/>
          <w:szCs w:val="22"/>
        </w:rPr>
      </w:pPr>
      <w:r w:rsidRPr="004909B3">
        <w:rPr>
          <w:sz w:val="22"/>
          <w:szCs w:val="22"/>
        </w:rPr>
        <w:t xml:space="preserve">smlouvu o dílo s vybraným zhotovitelem stavby předaná po ukončení zadávacího řízení </w:t>
      </w:r>
      <w:r w:rsidR="0039304C" w:rsidRPr="004909B3">
        <w:rPr>
          <w:sz w:val="22"/>
          <w:szCs w:val="22"/>
        </w:rPr>
        <w:t xml:space="preserve">k veřejné zakázce </w:t>
      </w:r>
      <w:r w:rsidRPr="004909B3">
        <w:rPr>
          <w:sz w:val="22"/>
          <w:szCs w:val="22"/>
        </w:rPr>
        <w:t>s názvem „Karlovy Vary, Císařské lázně - koncertní sál“</w:t>
      </w:r>
      <w:r w:rsidR="00040D77">
        <w:rPr>
          <w:sz w:val="22"/>
          <w:szCs w:val="22"/>
        </w:rPr>
        <w:t xml:space="preserve"> (dále jen „smlouva o dílo“)</w:t>
      </w:r>
      <w:r w:rsidRPr="004909B3">
        <w:rPr>
          <w:sz w:val="22"/>
          <w:szCs w:val="22"/>
        </w:rPr>
        <w:t xml:space="preserve">;  </w:t>
      </w:r>
    </w:p>
    <w:p w14:paraId="65DE1927" w14:textId="2F1EDCA8" w:rsidR="0083682F" w:rsidRPr="004909B3" w:rsidRDefault="0083682F" w:rsidP="00AD16DC">
      <w:pPr>
        <w:numPr>
          <w:ilvl w:val="0"/>
          <w:numId w:val="3"/>
        </w:numPr>
        <w:spacing w:after="120" w:line="276" w:lineRule="auto"/>
        <w:ind w:left="993" w:hanging="425"/>
        <w:jc w:val="both"/>
        <w:rPr>
          <w:sz w:val="22"/>
          <w:szCs w:val="22"/>
        </w:rPr>
      </w:pPr>
      <w:r w:rsidRPr="004909B3">
        <w:rPr>
          <w:sz w:val="22"/>
          <w:szCs w:val="22"/>
        </w:rPr>
        <w:t>kontrola znění dohody o sdílení staveniště, ve které si zhotovitel stavby „Karlovy Vary, Císařské lázně – koncertní sál“ a zhotovitel stavby „Revitalizace objektu Císařských lázní, Karlovy Vary“ ujednají podmínky sdíleného užívání staveniště včetně odpově</w:t>
      </w:r>
      <w:r w:rsidR="00AD16DC" w:rsidRPr="004909B3">
        <w:rPr>
          <w:sz w:val="22"/>
          <w:szCs w:val="22"/>
        </w:rPr>
        <w:t>dnosti za užívání staveniště a </w:t>
      </w:r>
      <w:r w:rsidRPr="004909B3">
        <w:rPr>
          <w:sz w:val="22"/>
          <w:szCs w:val="22"/>
        </w:rPr>
        <w:t>dodržování podmínek této dohody,</w:t>
      </w:r>
    </w:p>
    <w:p w14:paraId="1477D732" w14:textId="77777777" w:rsidR="0083682F" w:rsidRPr="004909B3" w:rsidRDefault="0083682F" w:rsidP="00AD16DC">
      <w:pPr>
        <w:numPr>
          <w:ilvl w:val="0"/>
          <w:numId w:val="3"/>
        </w:numPr>
        <w:spacing w:after="120" w:line="276" w:lineRule="auto"/>
        <w:ind w:left="993" w:hanging="425"/>
        <w:jc w:val="both"/>
        <w:rPr>
          <w:sz w:val="22"/>
          <w:szCs w:val="22"/>
        </w:rPr>
      </w:pPr>
      <w:r w:rsidRPr="004909B3">
        <w:rPr>
          <w:sz w:val="22"/>
          <w:szCs w:val="22"/>
        </w:rPr>
        <w:t>odevzdání staveniště zhotoviteli stavby „Karlovy Vary, Císařské lázně – koncertní sál“, zajištění zápisu o předání a převzetí staveniště do stavebního deníku,</w:t>
      </w:r>
    </w:p>
    <w:p w14:paraId="54874D77" w14:textId="77777777" w:rsidR="0083682F" w:rsidRPr="004909B3" w:rsidRDefault="0083682F" w:rsidP="00AD16DC">
      <w:pPr>
        <w:numPr>
          <w:ilvl w:val="0"/>
          <w:numId w:val="3"/>
        </w:numPr>
        <w:spacing w:after="120" w:line="276" w:lineRule="auto"/>
        <w:ind w:left="993" w:hanging="425"/>
        <w:jc w:val="both"/>
        <w:rPr>
          <w:sz w:val="22"/>
          <w:szCs w:val="22"/>
        </w:rPr>
      </w:pPr>
      <w:r w:rsidRPr="004909B3">
        <w:rPr>
          <w:sz w:val="22"/>
          <w:szCs w:val="22"/>
        </w:rPr>
        <w:t>kontrola dodržování podmínek vydaného rozhodnutí a opatření stavebního dohledu na dobu realizace stavby,</w:t>
      </w:r>
    </w:p>
    <w:p w14:paraId="65B39FD3" w14:textId="77777777" w:rsidR="0083682F" w:rsidRPr="004909B3" w:rsidRDefault="0083682F" w:rsidP="00AD16DC">
      <w:pPr>
        <w:numPr>
          <w:ilvl w:val="0"/>
          <w:numId w:val="3"/>
        </w:numPr>
        <w:spacing w:after="120" w:line="276" w:lineRule="auto"/>
        <w:ind w:left="993" w:hanging="425"/>
        <w:jc w:val="both"/>
        <w:rPr>
          <w:sz w:val="22"/>
          <w:szCs w:val="22"/>
        </w:rPr>
      </w:pPr>
      <w:r w:rsidRPr="004909B3">
        <w:rPr>
          <w:sz w:val="22"/>
          <w:szCs w:val="22"/>
        </w:rPr>
        <w:t>péči o systematické doplňování dokumentace, podle které se stavba realizuje, a evidence dokumentace dokončených částí stavby,</w:t>
      </w:r>
    </w:p>
    <w:p w14:paraId="37075A70" w14:textId="03445F98" w:rsidR="0083682F" w:rsidRPr="004909B3" w:rsidRDefault="0083682F" w:rsidP="00AD16DC">
      <w:pPr>
        <w:numPr>
          <w:ilvl w:val="0"/>
          <w:numId w:val="3"/>
        </w:numPr>
        <w:tabs>
          <w:tab w:val="num" w:pos="1229"/>
        </w:tabs>
        <w:spacing w:after="120" w:line="276" w:lineRule="auto"/>
        <w:ind w:left="993" w:hanging="425"/>
        <w:jc w:val="both"/>
        <w:rPr>
          <w:sz w:val="22"/>
          <w:szCs w:val="22"/>
        </w:rPr>
      </w:pPr>
      <w:r w:rsidRPr="004909B3">
        <w:rPr>
          <w:sz w:val="22"/>
          <w:szCs w:val="22"/>
        </w:rPr>
        <w:t xml:space="preserve">projednávání dodatků a změn projektu, které nezvyšují náklady stavby nebo provozního souboru, neprodlužují termín plnění smlouvy o dílo a nezhoršují parametry stavby, se zhotovitelem stavby „Karlovy Vary, Císařské lázně – koncertní sál“ a příkazcem; v rámci plnění smlouvy není příkazník oprávněn schvalovat jakékoliv změny realizace stavby, které mají vliv na cenu a změnu termínu dokončení; tato činnost je vyhrazena pouze zástupci příkazce, </w:t>
      </w:r>
    </w:p>
    <w:p w14:paraId="30254D09" w14:textId="77777777" w:rsidR="0083682F" w:rsidRPr="004909B3" w:rsidRDefault="0083682F" w:rsidP="00AD16DC">
      <w:pPr>
        <w:numPr>
          <w:ilvl w:val="0"/>
          <w:numId w:val="3"/>
        </w:numPr>
        <w:spacing w:after="120" w:line="276" w:lineRule="auto"/>
        <w:ind w:left="993" w:hanging="425"/>
        <w:jc w:val="both"/>
        <w:rPr>
          <w:sz w:val="22"/>
          <w:szCs w:val="22"/>
        </w:rPr>
      </w:pPr>
      <w:r w:rsidRPr="004909B3">
        <w:rPr>
          <w:sz w:val="22"/>
          <w:szCs w:val="22"/>
        </w:rPr>
        <w:t>informování příkazce o všech závažných okolnostech, které mohou mít vliv na plnění dle smlouvy o dílo, a to bez zbytečného odkladu,</w:t>
      </w:r>
    </w:p>
    <w:p w14:paraId="22091DA6" w14:textId="77777777" w:rsidR="0083682F" w:rsidRPr="004909B3" w:rsidRDefault="0083682F" w:rsidP="00AD16DC">
      <w:pPr>
        <w:numPr>
          <w:ilvl w:val="0"/>
          <w:numId w:val="3"/>
        </w:numPr>
        <w:spacing w:after="120" w:line="276" w:lineRule="auto"/>
        <w:ind w:left="993" w:hanging="425"/>
        <w:jc w:val="both"/>
        <w:rPr>
          <w:sz w:val="22"/>
          <w:szCs w:val="22"/>
        </w:rPr>
      </w:pPr>
      <w:r w:rsidRPr="004909B3">
        <w:rPr>
          <w:sz w:val="22"/>
          <w:szCs w:val="22"/>
        </w:rPr>
        <w:lastRenderedPageBreak/>
        <w:t>soustavná a důsledná kontrola věcné a cenové správnosti a úplnosti oceňovacích podkladů a faktur, jejich souladu s podmínkami uvedenými ve smlouvách a jejich předkládání k úhradě příkazci; důsledná kontrola rozsahu a vykazování prací, které proti původním předpokladům nebyly prováděny (tzv. méněpráce); důsledná kontrola návrhů ro</w:t>
      </w:r>
      <w:r w:rsidR="00AD16DC" w:rsidRPr="004909B3">
        <w:rPr>
          <w:sz w:val="22"/>
          <w:szCs w:val="22"/>
        </w:rPr>
        <w:t>zsahu a oceňovacích podkladů na </w:t>
      </w:r>
      <w:r w:rsidRPr="004909B3">
        <w:rPr>
          <w:sz w:val="22"/>
          <w:szCs w:val="22"/>
        </w:rPr>
        <w:t>provádění prací nad rámec smlouvy (tzv. vícepráce), tj. změny smluvního závazku, a jejich předkládání k odsouhlasení příkazci; dále příprava veškerých podkladů pro provedení závěrečného vyúčtování celého procesu realizace stavby (věcnou a cenovou správnost faktur a všech souvisejících podkladů potvrzuje statutární zástupce př</w:t>
      </w:r>
      <w:r w:rsidR="00AD16DC" w:rsidRPr="004909B3">
        <w:rPr>
          <w:sz w:val="22"/>
          <w:szCs w:val="22"/>
        </w:rPr>
        <w:t>íkazce podpisem těchto faktur a </w:t>
      </w:r>
      <w:r w:rsidRPr="004909B3">
        <w:rPr>
          <w:sz w:val="22"/>
          <w:szCs w:val="22"/>
        </w:rPr>
        <w:t>souvisejících podkladů),</w:t>
      </w:r>
    </w:p>
    <w:p w14:paraId="52C338CE" w14:textId="06BB8C3F" w:rsidR="0083682F" w:rsidRPr="004909B3" w:rsidRDefault="0083682F" w:rsidP="00AD16DC">
      <w:pPr>
        <w:numPr>
          <w:ilvl w:val="0"/>
          <w:numId w:val="3"/>
        </w:numPr>
        <w:spacing w:after="120" w:line="276" w:lineRule="auto"/>
        <w:ind w:left="993" w:hanging="425"/>
        <w:jc w:val="both"/>
        <w:rPr>
          <w:sz w:val="22"/>
          <w:szCs w:val="22"/>
        </w:rPr>
      </w:pPr>
      <w:r w:rsidRPr="004909B3">
        <w:rPr>
          <w:sz w:val="22"/>
          <w:szCs w:val="22"/>
        </w:rPr>
        <w:t>kontrolu všech částí dodávek v rámci celé stavby s důrazem na požadavky vysoké kvality provádění všech prací, mj. také těch, které budou v dalším postupu zakryté nebo se stanou nepřístupnými</w:t>
      </w:r>
      <w:r w:rsidR="006747E9" w:rsidRPr="004909B3">
        <w:rPr>
          <w:sz w:val="22"/>
          <w:szCs w:val="22"/>
        </w:rPr>
        <w:t xml:space="preserve"> a dále těch, které budou případně odkrývány zhotovitelem na žádost objednatele</w:t>
      </w:r>
      <w:r w:rsidRPr="004909B3">
        <w:rPr>
          <w:sz w:val="22"/>
          <w:szCs w:val="22"/>
        </w:rPr>
        <w:t>, včetně zapsání výsledku kontroly do stavebního deníku,</w:t>
      </w:r>
    </w:p>
    <w:p w14:paraId="266705F6" w14:textId="77777777" w:rsidR="0083682F" w:rsidRPr="004909B3" w:rsidRDefault="0083682F" w:rsidP="00AD16DC">
      <w:pPr>
        <w:numPr>
          <w:ilvl w:val="0"/>
          <w:numId w:val="3"/>
        </w:numPr>
        <w:spacing w:after="120" w:line="276" w:lineRule="auto"/>
        <w:ind w:left="993" w:hanging="425"/>
        <w:jc w:val="both"/>
        <w:rPr>
          <w:sz w:val="22"/>
          <w:szCs w:val="22"/>
        </w:rPr>
      </w:pPr>
      <w:r w:rsidRPr="004909B3">
        <w:rPr>
          <w:sz w:val="22"/>
          <w:szCs w:val="22"/>
        </w:rPr>
        <w:t>zajištění fotodokumentace a případně videozáznamu průběhu realizace stavby, z</w:t>
      </w:r>
      <w:r w:rsidR="00AD16DC" w:rsidRPr="004909B3">
        <w:rPr>
          <w:sz w:val="22"/>
          <w:szCs w:val="22"/>
        </w:rPr>
        <w:t>ejména se </w:t>
      </w:r>
      <w:r w:rsidRPr="004909B3">
        <w:rPr>
          <w:sz w:val="22"/>
          <w:szCs w:val="22"/>
        </w:rPr>
        <w:t>zaměřením na zdokumentování částí stavby, které budou v</w:t>
      </w:r>
      <w:r w:rsidR="00AD16DC" w:rsidRPr="004909B3">
        <w:rPr>
          <w:sz w:val="22"/>
          <w:szCs w:val="22"/>
        </w:rPr>
        <w:t> dalším postupu zakryté nebo se </w:t>
      </w:r>
      <w:r w:rsidRPr="004909B3">
        <w:rPr>
          <w:sz w:val="22"/>
          <w:szCs w:val="22"/>
        </w:rPr>
        <w:t>stanou nepřístupnými, a na důležité stavebně-technické detaily (jednotlivé záznamy budou opatřeny datem pořízení a budou součástí agendy, která bude předána při ukončení smlouvy příkazci),</w:t>
      </w:r>
    </w:p>
    <w:p w14:paraId="595C8103" w14:textId="606B72F8" w:rsidR="0083682F" w:rsidRPr="004909B3" w:rsidRDefault="0083682F" w:rsidP="00AD16DC">
      <w:pPr>
        <w:numPr>
          <w:ilvl w:val="0"/>
          <w:numId w:val="3"/>
        </w:numPr>
        <w:spacing w:after="120" w:line="276" w:lineRule="auto"/>
        <w:ind w:left="993" w:hanging="425"/>
        <w:jc w:val="both"/>
        <w:rPr>
          <w:sz w:val="22"/>
          <w:szCs w:val="22"/>
        </w:rPr>
      </w:pPr>
      <w:r w:rsidRPr="004909B3">
        <w:rPr>
          <w:sz w:val="22"/>
          <w:szCs w:val="22"/>
        </w:rPr>
        <w:t>spolupráci s pracovníky generálního autorského dozoru (společnost INTAR a.s.</w:t>
      </w:r>
      <w:r w:rsidR="00CF6FC6" w:rsidRPr="004909B3">
        <w:rPr>
          <w:sz w:val="22"/>
          <w:szCs w:val="22"/>
        </w:rPr>
        <w:t>,</w:t>
      </w:r>
      <w:r w:rsidRPr="004909B3">
        <w:rPr>
          <w:sz w:val="22"/>
          <w:szCs w:val="22"/>
        </w:rPr>
        <w:t xml:space="preserve"> se sídlem Bezručova 81/17a, 602 00 Brno, IČO: 25594443, vykonávajíc</w:t>
      </w:r>
      <w:r w:rsidR="00AD16DC" w:rsidRPr="004909B3">
        <w:rPr>
          <w:sz w:val="22"/>
          <w:szCs w:val="22"/>
        </w:rPr>
        <w:t>í činnosti autorského dozoru na </w:t>
      </w:r>
      <w:r w:rsidRPr="004909B3">
        <w:rPr>
          <w:sz w:val="22"/>
          <w:szCs w:val="22"/>
        </w:rPr>
        <w:t xml:space="preserve">stavbě „Revitalizace objektu Císařských lázní, Karlovy Vary“) při zajišťování souladu realizovaných dodávek a prací s projektem, </w:t>
      </w:r>
    </w:p>
    <w:p w14:paraId="4CCE3757" w14:textId="77777777" w:rsidR="0083682F" w:rsidRPr="004909B3" w:rsidRDefault="0083682F" w:rsidP="00AD16DC">
      <w:pPr>
        <w:numPr>
          <w:ilvl w:val="0"/>
          <w:numId w:val="3"/>
        </w:numPr>
        <w:spacing w:after="120" w:line="276" w:lineRule="auto"/>
        <w:ind w:left="993" w:hanging="425"/>
        <w:jc w:val="both"/>
        <w:rPr>
          <w:sz w:val="22"/>
          <w:szCs w:val="22"/>
        </w:rPr>
      </w:pPr>
      <w:r w:rsidRPr="004909B3">
        <w:rPr>
          <w:sz w:val="22"/>
          <w:szCs w:val="22"/>
        </w:rPr>
        <w:t>spolupráci s generálním autorským dozorem při provádění nebo navrhování opatření na odstranění případných závad projektu,</w:t>
      </w:r>
    </w:p>
    <w:p w14:paraId="1E2DE9FC" w14:textId="51A5F126" w:rsidR="0083682F" w:rsidRPr="004909B3" w:rsidRDefault="0083682F" w:rsidP="00AD16DC">
      <w:pPr>
        <w:numPr>
          <w:ilvl w:val="0"/>
          <w:numId w:val="3"/>
        </w:numPr>
        <w:spacing w:after="120" w:line="276" w:lineRule="auto"/>
        <w:ind w:left="993" w:hanging="425"/>
        <w:jc w:val="both"/>
        <w:rPr>
          <w:sz w:val="22"/>
          <w:szCs w:val="22"/>
        </w:rPr>
      </w:pPr>
      <w:r w:rsidRPr="004909B3">
        <w:rPr>
          <w:sz w:val="22"/>
          <w:szCs w:val="22"/>
        </w:rPr>
        <w:t>spolupráci s</w:t>
      </w:r>
      <w:r w:rsidR="00A07F52" w:rsidRPr="004909B3">
        <w:rPr>
          <w:sz w:val="22"/>
          <w:szCs w:val="22"/>
        </w:rPr>
        <w:t> </w:t>
      </w:r>
      <w:r w:rsidRPr="004909B3">
        <w:rPr>
          <w:sz w:val="22"/>
          <w:szCs w:val="22"/>
        </w:rPr>
        <w:t>koordinátorem</w:t>
      </w:r>
      <w:r w:rsidR="00A07F52" w:rsidRPr="004909B3">
        <w:rPr>
          <w:sz w:val="22"/>
          <w:szCs w:val="22"/>
        </w:rPr>
        <w:t xml:space="preserve"> bezpečnosti</w:t>
      </w:r>
      <w:r w:rsidR="007141B4" w:rsidRPr="004909B3">
        <w:rPr>
          <w:sz w:val="22"/>
          <w:szCs w:val="22"/>
        </w:rPr>
        <w:t xml:space="preserve"> a ochrany zdraví při práci na </w:t>
      </w:r>
      <w:r w:rsidR="00A07F52" w:rsidRPr="004909B3">
        <w:rPr>
          <w:sz w:val="22"/>
          <w:szCs w:val="22"/>
        </w:rPr>
        <w:t>staveništi</w:t>
      </w:r>
      <w:r w:rsidRPr="004909B3">
        <w:rPr>
          <w:sz w:val="22"/>
          <w:szCs w:val="22"/>
        </w:rPr>
        <w:t>,</w:t>
      </w:r>
    </w:p>
    <w:p w14:paraId="6276392B" w14:textId="77777777" w:rsidR="0083682F" w:rsidRPr="004909B3" w:rsidRDefault="0083682F" w:rsidP="00AD16DC">
      <w:pPr>
        <w:numPr>
          <w:ilvl w:val="0"/>
          <w:numId w:val="3"/>
        </w:numPr>
        <w:spacing w:after="120" w:line="276" w:lineRule="auto"/>
        <w:ind w:left="993" w:hanging="425"/>
        <w:jc w:val="both"/>
        <w:rPr>
          <w:sz w:val="22"/>
          <w:szCs w:val="22"/>
        </w:rPr>
      </w:pPr>
      <w:r w:rsidRPr="004909B3">
        <w:rPr>
          <w:sz w:val="22"/>
          <w:szCs w:val="22"/>
        </w:rPr>
        <w:t>kontrolu dodržování souladu dodávek výrobků, prací a služeb a postupu výstavby s projektovou dokumentací stavby a s dalšími podmínkami smlouvy o dílo smluvního vztahu příkazce jako objednatele; kontrolu v místě stavby provádí příkazník dle potřeb a postupu realizace stavby, nejméně však 4krát týdně a svou činnost potvrzuje zápisem do stavebního deníku,</w:t>
      </w:r>
    </w:p>
    <w:p w14:paraId="6C7C118B" w14:textId="77777777" w:rsidR="0083682F" w:rsidRPr="004909B3" w:rsidRDefault="0083682F" w:rsidP="00AD16DC">
      <w:pPr>
        <w:numPr>
          <w:ilvl w:val="0"/>
          <w:numId w:val="3"/>
        </w:numPr>
        <w:spacing w:after="120" w:line="276" w:lineRule="auto"/>
        <w:ind w:left="993" w:hanging="425"/>
        <w:jc w:val="both"/>
        <w:rPr>
          <w:sz w:val="22"/>
          <w:szCs w:val="22"/>
        </w:rPr>
      </w:pPr>
      <w:r w:rsidRPr="004909B3">
        <w:rPr>
          <w:sz w:val="22"/>
          <w:szCs w:val="22"/>
        </w:rPr>
        <w:t xml:space="preserve">kontrolu dodržení technických požadavků na výrobky a stavbu v souladu s příslušným zákonem </w:t>
      </w:r>
      <w:r w:rsidRPr="004909B3">
        <w:rPr>
          <w:sz w:val="22"/>
          <w:szCs w:val="22"/>
        </w:rPr>
        <w:br/>
        <w:t>a technickými normami a předpisy,</w:t>
      </w:r>
    </w:p>
    <w:p w14:paraId="6EB9E30D" w14:textId="77777777" w:rsidR="0083682F" w:rsidRPr="004909B3" w:rsidRDefault="0083682F" w:rsidP="00AD16DC">
      <w:pPr>
        <w:numPr>
          <w:ilvl w:val="0"/>
          <w:numId w:val="3"/>
        </w:numPr>
        <w:spacing w:after="120" w:line="276" w:lineRule="auto"/>
        <w:ind w:left="993" w:hanging="425"/>
        <w:jc w:val="both"/>
        <w:rPr>
          <w:sz w:val="22"/>
          <w:szCs w:val="22"/>
        </w:rPr>
      </w:pPr>
      <w:r w:rsidRPr="004909B3">
        <w:rPr>
          <w:sz w:val="22"/>
          <w:szCs w:val="22"/>
        </w:rPr>
        <w:t>kontrolu postupu a způsobu provádění stavby, zejména pokud jde o dodržení příslušných zákonů, norem a předpisů, bezpečnost při práci, při instalaci a provozu zařízení a vybavení stavby,</w:t>
      </w:r>
    </w:p>
    <w:p w14:paraId="6C4856BE" w14:textId="08181A52" w:rsidR="0083682F" w:rsidRPr="004909B3" w:rsidRDefault="0083682F" w:rsidP="00AD16DC">
      <w:pPr>
        <w:numPr>
          <w:ilvl w:val="0"/>
          <w:numId w:val="3"/>
        </w:numPr>
        <w:spacing w:after="120" w:line="276" w:lineRule="auto"/>
        <w:ind w:left="993" w:hanging="425"/>
        <w:jc w:val="both"/>
        <w:rPr>
          <w:sz w:val="22"/>
          <w:szCs w:val="22"/>
        </w:rPr>
      </w:pPr>
      <w:r w:rsidRPr="004909B3">
        <w:rPr>
          <w:sz w:val="22"/>
          <w:szCs w:val="22"/>
        </w:rPr>
        <w:t xml:space="preserve">sledování a kontrolu, zda zhotovitel stavby „Karlovy Vary, </w:t>
      </w:r>
      <w:r w:rsidR="00A07F52" w:rsidRPr="004909B3">
        <w:rPr>
          <w:sz w:val="22"/>
          <w:szCs w:val="22"/>
        </w:rPr>
        <w:t>Císařské lázně – koncertní sál“</w:t>
      </w:r>
      <w:r w:rsidRPr="004909B3">
        <w:rPr>
          <w:sz w:val="22"/>
          <w:szCs w:val="22"/>
        </w:rPr>
        <w:t xml:space="preserve"> provádí předepsané a dohodnuté zkoušky materiálů, konstrukcí a pr</w:t>
      </w:r>
      <w:r w:rsidR="00AD16DC" w:rsidRPr="004909B3">
        <w:rPr>
          <w:sz w:val="22"/>
          <w:szCs w:val="22"/>
        </w:rPr>
        <w:t>ací, kontrolu jejich výsledků a </w:t>
      </w:r>
      <w:r w:rsidRPr="004909B3">
        <w:rPr>
          <w:sz w:val="22"/>
          <w:szCs w:val="22"/>
        </w:rPr>
        <w:t>vyžadování dokladů, které prokazují kvalitu prováděných prací a dodávek (certifikáty, atesty, protokoly apod.),</w:t>
      </w:r>
    </w:p>
    <w:p w14:paraId="2E349BF4" w14:textId="77777777" w:rsidR="0083682F" w:rsidRPr="004909B3" w:rsidRDefault="0083682F" w:rsidP="00AD16DC">
      <w:pPr>
        <w:numPr>
          <w:ilvl w:val="0"/>
          <w:numId w:val="3"/>
        </w:numPr>
        <w:spacing w:after="120" w:line="276" w:lineRule="auto"/>
        <w:ind w:left="993" w:hanging="425"/>
        <w:jc w:val="both"/>
        <w:rPr>
          <w:sz w:val="22"/>
          <w:szCs w:val="22"/>
        </w:rPr>
      </w:pPr>
      <w:r w:rsidRPr="004909B3">
        <w:rPr>
          <w:sz w:val="22"/>
          <w:szCs w:val="22"/>
        </w:rPr>
        <w:t>sledování a kontrolu vedení stavebních a montážních deníků v souladu s podmínkami uvedenými ve smluvní dokumentaci,</w:t>
      </w:r>
    </w:p>
    <w:p w14:paraId="334FACE5" w14:textId="77777777" w:rsidR="0083682F" w:rsidRPr="004909B3" w:rsidRDefault="0083682F" w:rsidP="00AD16DC">
      <w:pPr>
        <w:numPr>
          <w:ilvl w:val="0"/>
          <w:numId w:val="3"/>
        </w:numPr>
        <w:tabs>
          <w:tab w:val="num" w:pos="1229"/>
        </w:tabs>
        <w:spacing w:after="120" w:line="276" w:lineRule="auto"/>
        <w:ind w:left="993" w:hanging="425"/>
        <w:jc w:val="both"/>
        <w:rPr>
          <w:sz w:val="22"/>
          <w:szCs w:val="22"/>
        </w:rPr>
      </w:pPr>
      <w:r w:rsidRPr="004909B3">
        <w:rPr>
          <w:sz w:val="22"/>
          <w:szCs w:val="22"/>
        </w:rPr>
        <w:t>provádění zápisů do stavebního deníku o příkazníkových zjištěních a návrzích, požadování odezvy a hodnocení účinnosti opatření, vztahujících se k těmto zápisům, včetně zaujímání stanovisek k zápisům, pokud se týkají předmětu technického dozoru stavebníka,</w:t>
      </w:r>
    </w:p>
    <w:p w14:paraId="12A88B16" w14:textId="77777777" w:rsidR="0083682F" w:rsidRPr="004909B3" w:rsidRDefault="0083682F" w:rsidP="00AD16DC">
      <w:pPr>
        <w:numPr>
          <w:ilvl w:val="0"/>
          <w:numId w:val="3"/>
        </w:numPr>
        <w:tabs>
          <w:tab w:val="num" w:pos="1229"/>
        </w:tabs>
        <w:spacing w:after="120" w:line="276" w:lineRule="auto"/>
        <w:ind w:left="993" w:hanging="425"/>
        <w:jc w:val="both"/>
        <w:rPr>
          <w:sz w:val="22"/>
          <w:szCs w:val="22"/>
        </w:rPr>
      </w:pPr>
      <w:r w:rsidRPr="004909B3">
        <w:rPr>
          <w:sz w:val="22"/>
          <w:szCs w:val="22"/>
        </w:rPr>
        <w:t>organizaci a vedení kontrolních dnů, zajištění evidence účastníků a provádění zápisů, kdy zápisy budou ihned odesílány všem přítomným na KD,</w:t>
      </w:r>
    </w:p>
    <w:p w14:paraId="66EC7FD1" w14:textId="77777777" w:rsidR="0083682F" w:rsidRPr="004909B3" w:rsidRDefault="0083682F" w:rsidP="00AD16DC">
      <w:pPr>
        <w:numPr>
          <w:ilvl w:val="0"/>
          <w:numId w:val="3"/>
        </w:numPr>
        <w:tabs>
          <w:tab w:val="num" w:pos="1229"/>
        </w:tabs>
        <w:spacing w:after="120" w:line="276" w:lineRule="auto"/>
        <w:ind w:left="993" w:hanging="425"/>
        <w:jc w:val="both"/>
        <w:rPr>
          <w:sz w:val="22"/>
          <w:szCs w:val="22"/>
        </w:rPr>
      </w:pPr>
      <w:r w:rsidRPr="004909B3">
        <w:rPr>
          <w:sz w:val="22"/>
          <w:szCs w:val="22"/>
        </w:rPr>
        <w:t>uplatňování námětů, směřujících k zhospodárnění budoucího provozu dokončené stavby,</w:t>
      </w:r>
    </w:p>
    <w:p w14:paraId="19F050F1" w14:textId="77777777" w:rsidR="0083682F" w:rsidRPr="004909B3" w:rsidRDefault="0083682F" w:rsidP="00AD16DC">
      <w:pPr>
        <w:numPr>
          <w:ilvl w:val="0"/>
          <w:numId w:val="3"/>
        </w:numPr>
        <w:tabs>
          <w:tab w:val="num" w:pos="1229"/>
        </w:tabs>
        <w:spacing w:after="120" w:line="276" w:lineRule="auto"/>
        <w:ind w:left="993" w:hanging="425"/>
        <w:jc w:val="both"/>
        <w:rPr>
          <w:sz w:val="22"/>
          <w:szCs w:val="22"/>
        </w:rPr>
      </w:pPr>
      <w:r w:rsidRPr="004909B3">
        <w:rPr>
          <w:sz w:val="22"/>
          <w:szCs w:val="22"/>
        </w:rPr>
        <w:lastRenderedPageBreak/>
        <w:t>spolupráci s pracovníky zhotovitele stavby „Karlovy Vary, Císařské lázně – koncertní sál“</w:t>
      </w:r>
      <w:r w:rsidR="00AD16DC" w:rsidRPr="004909B3">
        <w:rPr>
          <w:sz w:val="22"/>
          <w:szCs w:val="22"/>
        </w:rPr>
        <w:t xml:space="preserve"> při </w:t>
      </w:r>
      <w:r w:rsidRPr="004909B3">
        <w:rPr>
          <w:sz w:val="22"/>
          <w:szCs w:val="22"/>
        </w:rPr>
        <w:t>provádění opatření na odvrácení nebo na omezení škod při ohrožení stavby živelnými událostmi,</w:t>
      </w:r>
    </w:p>
    <w:p w14:paraId="335DE320" w14:textId="77777777" w:rsidR="0083682F" w:rsidRPr="004909B3" w:rsidRDefault="0083682F" w:rsidP="00AD16DC">
      <w:pPr>
        <w:numPr>
          <w:ilvl w:val="0"/>
          <w:numId w:val="3"/>
        </w:numPr>
        <w:tabs>
          <w:tab w:val="num" w:pos="1229"/>
        </w:tabs>
        <w:spacing w:after="120" w:line="276" w:lineRule="auto"/>
        <w:ind w:left="993" w:hanging="425"/>
        <w:jc w:val="both"/>
        <w:rPr>
          <w:sz w:val="22"/>
          <w:szCs w:val="22"/>
        </w:rPr>
      </w:pPr>
      <w:r w:rsidRPr="004909B3">
        <w:rPr>
          <w:sz w:val="22"/>
          <w:szCs w:val="22"/>
        </w:rPr>
        <w:t xml:space="preserve">kontrolu souladu postupu prací s časovým plánem stavby a ustanoveními smlouvy o dílo </w:t>
      </w:r>
      <w:r w:rsidRPr="004909B3">
        <w:rPr>
          <w:sz w:val="22"/>
          <w:szCs w:val="22"/>
        </w:rPr>
        <w:br/>
        <w:t>a upozorňování zhotovitele stavby „Karlovy Vary, Císařské lázně – koncertní sál“ na nedodržování termínů, včetně přípravy podkladů pro uplatnění finančních sankcí,</w:t>
      </w:r>
    </w:p>
    <w:p w14:paraId="33DF1798" w14:textId="77777777" w:rsidR="0083682F" w:rsidRPr="004909B3" w:rsidRDefault="0083682F" w:rsidP="00AD16DC">
      <w:pPr>
        <w:numPr>
          <w:ilvl w:val="0"/>
          <w:numId w:val="3"/>
        </w:numPr>
        <w:tabs>
          <w:tab w:val="num" w:pos="1229"/>
        </w:tabs>
        <w:spacing w:after="120" w:line="276" w:lineRule="auto"/>
        <w:ind w:left="993" w:hanging="425"/>
        <w:jc w:val="both"/>
        <w:rPr>
          <w:sz w:val="22"/>
          <w:szCs w:val="22"/>
        </w:rPr>
      </w:pPr>
      <w:r w:rsidRPr="004909B3">
        <w:rPr>
          <w:sz w:val="22"/>
          <w:szCs w:val="22"/>
        </w:rPr>
        <w:t>kontrolu řádného uskladnění materiálu, strojů a konstrukcí,</w:t>
      </w:r>
    </w:p>
    <w:p w14:paraId="1098FB50" w14:textId="77777777" w:rsidR="0083682F" w:rsidRPr="004909B3" w:rsidRDefault="0083682F" w:rsidP="00AD16DC">
      <w:pPr>
        <w:numPr>
          <w:ilvl w:val="0"/>
          <w:numId w:val="3"/>
        </w:numPr>
        <w:tabs>
          <w:tab w:val="num" w:pos="1229"/>
        </w:tabs>
        <w:spacing w:after="120" w:line="276" w:lineRule="auto"/>
        <w:ind w:left="993" w:hanging="425"/>
        <w:jc w:val="both"/>
        <w:rPr>
          <w:sz w:val="22"/>
          <w:szCs w:val="22"/>
        </w:rPr>
      </w:pPr>
      <w:r w:rsidRPr="004909B3">
        <w:rPr>
          <w:sz w:val="22"/>
          <w:szCs w:val="22"/>
        </w:rPr>
        <w:t>v průběhu výstavby přípravu podkladů pro závěrečné hodnocení stavby,</w:t>
      </w:r>
    </w:p>
    <w:p w14:paraId="57EDDE6A" w14:textId="6F6C8F90" w:rsidR="0083682F" w:rsidRPr="004909B3" w:rsidRDefault="0083682F" w:rsidP="00AD16DC">
      <w:pPr>
        <w:numPr>
          <w:ilvl w:val="0"/>
          <w:numId w:val="3"/>
        </w:numPr>
        <w:tabs>
          <w:tab w:val="num" w:pos="1229"/>
        </w:tabs>
        <w:spacing w:after="120" w:line="276" w:lineRule="auto"/>
        <w:ind w:left="993" w:hanging="425"/>
        <w:jc w:val="both"/>
        <w:rPr>
          <w:sz w:val="22"/>
          <w:szCs w:val="22"/>
        </w:rPr>
      </w:pPr>
      <w:r w:rsidRPr="004909B3">
        <w:rPr>
          <w:sz w:val="22"/>
          <w:szCs w:val="22"/>
        </w:rPr>
        <w:t xml:space="preserve">přípravu podkladů pro odevzdání a převzetí stavby nebo jejích částí </w:t>
      </w:r>
      <w:r w:rsidR="00BF4363" w:rsidRPr="004909B3">
        <w:rPr>
          <w:sz w:val="22"/>
          <w:szCs w:val="22"/>
        </w:rPr>
        <w:t xml:space="preserve">a účast na jednání o odevzdání </w:t>
      </w:r>
      <w:r w:rsidRPr="004909B3">
        <w:rPr>
          <w:sz w:val="22"/>
          <w:szCs w:val="22"/>
        </w:rPr>
        <w:t>a převzetí,</w:t>
      </w:r>
    </w:p>
    <w:p w14:paraId="5B7A64BE" w14:textId="4BD554B7" w:rsidR="0083682F" w:rsidRPr="004909B3" w:rsidRDefault="0083682F" w:rsidP="00AD16DC">
      <w:pPr>
        <w:numPr>
          <w:ilvl w:val="0"/>
          <w:numId w:val="3"/>
        </w:numPr>
        <w:tabs>
          <w:tab w:val="num" w:pos="1229"/>
        </w:tabs>
        <w:spacing w:after="120" w:line="276" w:lineRule="auto"/>
        <w:ind w:left="993" w:hanging="425"/>
        <w:jc w:val="both"/>
        <w:rPr>
          <w:sz w:val="22"/>
          <w:szCs w:val="22"/>
        </w:rPr>
      </w:pPr>
      <w:r w:rsidRPr="004909B3">
        <w:rPr>
          <w:sz w:val="22"/>
          <w:szCs w:val="22"/>
        </w:rPr>
        <w:t>kontrolu dokladů</w:t>
      </w:r>
      <w:r w:rsidR="00724436" w:rsidRPr="004909B3">
        <w:rPr>
          <w:sz w:val="22"/>
          <w:szCs w:val="22"/>
        </w:rPr>
        <w:t xml:space="preserve"> a jejich kompletnost</w:t>
      </w:r>
      <w:r w:rsidRPr="004909B3">
        <w:rPr>
          <w:sz w:val="22"/>
          <w:szCs w:val="22"/>
        </w:rPr>
        <w:t>, které doloží zhotovitel stavby „Karlovy Vary, Císařské lázně – koncertní sál“ k odevzdání a převzetí dokončené stavby,</w:t>
      </w:r>
    </w:p>
    <w:p w14:paraId="0177BDDF" w14:textId="77777777" w:rsidR="0083682F" w:rsidRPr="004909B3" w:rsidRDefault="0083682F" w:rsidP="00AD16DC">
      <w:pPr>
        <w:numPr>
          <w:ilvl w:val="0"/>
          <w:numId w:val="3"/>
        </w:numPr>
        <w:tabs>
          <w:tab w:val="num" w:pos="1229"/>
        </w:tabs>
        <w:spacing w:after="120" w:line="276" w:lineRule="auto"/>
        <w:ind w:left="993" w:hanging="425"/>
        <w:jc w:val="both"/>
        <w:rPr>
          <w:sz w:val="22"/>
          <w:szCs w:val="22"/>
        </w:rPr>
      </w:pPr>
      <w:r w:rsidRPr="004909B3">
        <w:rPr>
          <w:sz w:val="22"/>
          <w:szCs w:val="22"/>
        </w:rPr>
        <w:t>kontrolu odstraňování vad a nedodělků zjištěných při přebírání stavby v dohodnutých termínech,</w:t>
      </w:r>
    </w:p>
    <w:p w14:paraId="69BBB640" w14:textId="77777777" w:rsidR="0083682F" w:rsidRPr="004909B3" w:rsidRDefault="0083682F" w:rsidP="00AD16DC">
      <w:pPr>
        <w:numPr>
          <w:ilvl w:val="0"/>
          <w:numId w:val="3"/>
        </w:numPr>
        <w:tabs>
          <w:tab w:val="num" w:pos="1229"/>
        </w:tabs>
        <w:spacing w:after="120" w:line="276" w:lineRule="auto"/>
        <w:ind w:left="993" w:hanging="425"/>
        <w:jc w:val="both"/>
        <w:rPr>
          <w:sz w:val="22"/>
          <w:szCs w:val="22"/>
        </w:rPr>
      </w:pPr>
      <w:r w:rsidRPr="004909B3">
        <w:rPr>
          <w:sz w:val="22"/>
          <w:szCs w:val="22"/>
        </w:rPr>
        <w:t>přípravu a účast na kolaudačním řízení,</w:t>
      </w:r>
    </w:p>
    <w:p w14:paraId="614BB5D4" w14:textId="77777777" w:rsidR="0083682F" w:rsidRPr="004909B3" w:rsidRDefault="0083682F" w:rsidP="00AD16DC">
      <w:pPr>
        <w:numPr>
          <w:ilvl w:val="0"/>
          <w:numId w:val="3"/>
        </w:numPr>
        <w:tabs>
          <w:tab w:val="num" w:pos="1229"/>
        </w:tabs>
        <w:spacing w:after="120" w:line="276" w:lineRule="auto"/>
        <w:ind w:left="993" w:hanging="425"/>
        <w:jc w:val="both"/>
        <w:rPr>
          <w:sz w:val="22"/>
          <w:szCs w:val="22"/>
        </w:rPr>
      </w:pPr>
      <w:r w:rsidRPr="004909B3">
        <w:rPr>
          <w:sz w:val="22"/>
          <w:szCs w:val="22"/>
        </w:rPr>
        <w:t>kontrolu vyklizení staveniště zhotovitele stavby „Karlovy Vary, Císařské lázně – koncertní sál“,</w:t>
      </w:r>
    </w:p>
    <w:p w14:paraId="308B5FA2" w14:textId="5BF57A65" w:rsidR="0083682F" w:rsidRPr="004909B3" w:rsidRDefault="0083682F" w:rsidP="00AD16DC">
      <w:pPr>
        <w:numPr>
          <w:ilvl w:val="0"/>
          <w:numId w:val="3"/>
        </w:numPr>
        <w:tabs>
          <w:tab w:val="num" w:pos="1229"/>
        </w:tabs>
        <w:spacing w:after="120" w:line="276" w:lineRule="auto"/>
        <w:ind w:left="993" w:hanging="425"/>
        <w:jc w:val="both"/>
        <w:rPr>
          <w:sz w:val="22"/>
          <w:szCs w:val="22"/>
        </w:rPr>
      </w:pPr>
      <w:r w:rsidRPr="004909B3">
        <w:rPr>
          <w:sz w:val="22"/>
          <w:szCs w:val="22"/>
        </w:rPr>
        <w:t>zabezpečení činnosti a spolupráce s geodety v případě po</w:t>
      </w:r>
      <w:r w:rsidR="00AD16DC" w:rsidRPr="004909B3">
        <w:rPr>
          <w:sz w:val="22"/>
          <w:szCs w:val="22"/>
        </w:rPr>
        <w:t>třeby (zákon č. 200/1994 Sb., o </w:t>
      </w:r>
      <w:r w:rsidRPr="004909B3">
        <w:rPr>
          <w:sz w:val="22"/>
          <w:szCs w:val="22"/>
        </w:rPr>
        <w:t>zeměměřictví</w:t>
      </w:r>
      <w:r w:rsidR="00D42728" w:rsidRPr="004909B3">
        <w:rPr>
          <w:sz w:val="22"/>
          <w:szCs w:val="22"/>
        </w:rPr>
        <w:t xml:space="preserve"> a o změně a doplnění některých zákonů souvisejících s jeho zavedením,</w:t>
      </w:r>
      <w:r w:rsidRPr="004909B3">
        <w:rPr>
          <w:sz w:val="22"/>
          <w:szCs w:val="22"/>
        </w:rPr>
        <w:t xml:space="preserve"> v platném znění),</w:t>
      </w:r>
    </w:p>
    <w:p w14:paraId="6DE0869E" w14:textId="77777777" w:rsidR="0083682F" w:rsidRPr="004909B3" w:rsidRDefault="0083682F" w:rsidP="00AD16DC">
      <w:pPr>
        <w:numPr>
          <w:ilvl w:val="0"/>
          <w:numId w:val="3"/>
        </w:numPr>
        <w:spacing w:after="120" w:line="276" w:lineRule="auto"/>
        <w:ind w:left="993" w:hanging="425"/>
        <w:jc w:val="both"/>
        <w:rPr>
          <w:sz w:val="22"/>
          <w:szCs w:val="22"/>
        </w:rPr>
      </w:pPr>
      <w:r w:rsidRPr="004909B3">
        <w:rPr>
          <w:sz w:val="22"/>
          <w:szCs w:val="22"/>
        </w:rPr>
        <w:t>zajištění 100% zastupitelnosti technického dozoru stavby (zastupitelnost odborných techniků) v případě nepřítomnosti z důvodu nemoci, dovolené apod.,</w:t>
      </w:r>
    </w:p>
    <w:p w14:paraId="59994126" w14:textId="77777777" w:rsidR="0083682F" w:rsidRPr="004909B3" w:rsidRDefault="0083682F" w:rsidP="00AD16DC">
      <w:pPr>
        <w:numPr>
          <w:ilvl w:val="0"/>
          <w:numId w:val="3"/>
        </w:numPr>
        <w:spacing w:after="120" w:line="276" w:lineRule="auto"/>
        <w:ind w:left="993" w:hanging="425"/>
        <w:jc w:val="both"/>
        <w:rPr>
          <w:sz w:val="22"/>
          <w:szCs w:val="22"/>
        </w:rPr>
      </w:pPr>
      <w:r w:rsidRPr="004909B3">
        <w:rPr>
          <w:sz w:val="22"/>
          <w:szCs w:val="22"/>
        </w:rPr>
        <w:t xml:space="preserve">spolupráce s příkazcem při reklamacích a záručních opravách dle smlouvy o dílo, záruční doba činí: </w:t>
      </w:r>
    </w:p>
    <w:p w14:paraId="6765426B" w14:textId="77777777" w:rsidR="0083682F" w:rsidRPr="004909B3" w:rsidRDefault="0083682F" w:rsidP="00AD16DC">
      <w:pPr>
        <w:numPr>
          <w:ilvl w:val="2"/>
          <w:numId w:val="28"/>
        </w:numPr>
        <w:spacing w:after="120" w:line="276" w:lineRule="auto"/>
        <w:ind w:left="1560" w:hanging="425"/>
        <w:jc w:val="both"/>
        <w:rPr>
          <w:sz w:val="22"/>
          <w:szCs w:val="22"/>
        </w:rPr>
      </w:pPr>
      <w:r w:rsidRPr="004909B3">
        <w:rPr>
          <w:sz w:val="22"/>
          <w:szCs w:val="22"/>
        </w:rPr>
        <w:t xml:space="preserve">na ocelovou konstrukci koncertního sálu v délce 10 (deset) let, </w:t>
      </w:r>
    </w:p>
    <w:p w14:paraId="32B1E720" w14:textId="77777777" w:rsidR="0083682F" w:rsidRPr="004909B3" w:rsidRDefault="0083682F" w:rsidP="00AD16DC">
      <w:pPr>
        <w:numPr>
          <w:ilvl w:val="2"/>
          <w:numId w:val="28"/>
        </w:numPr>
        <w:spacing w:after="120" w:line="276" w:lineRule="auto"/>
        <w:ind w:left="1560" w:hanging="425"/>
        <w:jc w:val="both"/>
        <w:rPr>
          <w:sz w:val="22"/>
          <w:szCs w:val="22"/>
        </w:rPr>
      </w:pPr>
      <w:r w:rsidRPr="004909B3">
        <w:rPr>
          <w:sz w:val="22"/>
          <w:szCs w:val="22"/>
        </w:rPr>
        <w:t xml:space="preserve">na mechanické komponenty 5 (pět) let; </w:t>
      </w:r>
    </w:p>
    <w:p w14:paraId="6DFC91CF" w14:textId="77777777" w:rsidR="00AD16DC" w:rsidRPr="004909B3" w:rsidRDefault="0083682F" w:rsidP="00AD16DC">
      <w:pPr>
        <w:numPr>
          <w:ilvl w:val="2"/>
          <w:numId w:val="28"/>
        </w:numPr>
        <w:spacing w:after="120" w:line="276" w:lineRule="auto"/>
        <w:ind w:left="1560" w:hanging="425"/>
        <w:jc w:val="both"/>
        <w:rPr>
          <w:sz w:val="22"/>
          <w:szCs w:val="22"/>
        </w:rPr>
      </w:pPr>
      <w:r w:rsidRPr="004909B3">
        <w:rPr>
          <w:sz w:val="22"/>
          <w:szCs w:val="22"/>
        </w:rPr>
        <w:t>na technologická zařízení 2 (dva) roky;</w:t>
      </w:r>
    </w:p>
    <w:p w14:paraId="0D72B494" w14:textId="77777777" w:rsidR="0083682F" w:rsidRPr="004909B3" w:rsidRDefault="0083682F" w:rsidP="00587AA2">
      <w:pPr>
        <w:spacing w:after="120" w:line="276" w:lineRule="auto"/>
        <w:ind w:left="993"/>
        <w:jc w:val="both"/>
        <w:rPr>
          <w:sz w:val="22"/>
          <w:szCs w:val="22"/>
        </w:rPr>
      </w:pPr>
      <w:r w:rsidRPr="004909B3">
        <w:rPr>
          <w:sz w:val="22"/>
          <w:szCs w:val="22"/>
        </w:rPr>
        <w:t>a to ve všech případech ode dne převzetí díla jako celku Karlovarským krajem jako objednatelem.</w:t>
      </w:r>
    </w:p>
    <w:p w14:paraId="04864758" w14:textId="77777777" w:rsidR="0083682F" w:rsidRPr="004909B3" w:rsidRDefault="0083682F" w:rsidP="00305C1D">
      <w:pPr>
        <w:jc w:val="both"/>
        <w:rPr>
          <w:sz w:val="22"/>
          <w:szCs w:val="22"/>
        </w:rPr>
      </w:pPr>
    </w:p>
    <w:p w14:paraId="2E6BA993" w14:textId="77777777" w:rsidR="006F74D0" w:rsidRPr="004909B3" w:rsidRDefault="006F74D0" w:rsidP="00CE4985">
      <w:pPr>
        <w:widowControl w:val="0"/>
        <w:tabs>
          <w:tab w:val="left" w:pos="9072"/>
        </w:tabs>
        <w:spacing w:after="120"/>
        <w:ind w:right="-45"/>
        <w:jc w:val="center"/>
        <w:rPr>
          <w:b/>
          <w:bCs/>
          <w:snapToGrid w:val="0"/>
          <w:sz w:val="22"/>
          <w:szCs w:val="22"/>
        </w:rPr>
      </w:pPr>
      <w:r w:rsidRPr="004909B3">
        <w:rPr>
          <w:b/>
          <w:bCs/>
          <w:snapToGrid w:val="0"/>
          <w:sz w:val="22"/>
          <w:szCs w:val="22"/>
        </w:rPr>
        <w:t xml:space="preserve">III.  </w:t>
      </w:r>
      <w:r w:rsidR="00DF2A24" w:rsidRPr="004909B3">
        <w:rPr>
          <w:b/>
          <w:bCs/>
          <w:snapToGrid w:val="0"/>
          <w:sz w:val="22"/>
          <w:szCs w:val="22"/>
        </w:rPr>
        <w:t>Odměna</w:t>
      </w:r>
      <w:r w:rsidRPr="004909B3">
        <w:rPr>
          <w:b/>
          <w:bCs/>
          <w:snapToGrid w:val="0"/>
          <w:sz w:val="22"/>
          <w:szCs w:val="22"/>
        </w:rPr>
        <w:t xml:space="preserve"> za </w:t>
      </w:r>
      <w:r w:rsidR="00DF2A24" w:rsidRPr="004909B3">
        <w:rPr>
          <w:b/>
          <w:bCs/>
          <w:snapToGrid w:val="0"/>
          <w:sz w:val="22"/>
          <w:szCs w:val="22"/>
        </w:rPr>
        <w:t>příkazní</w:t>
      </w:r>
      <w:r w:rsidRPr="004909B3">
        <w:rPr>
          <w:b/>
          <w:bCs/>
          <w:snapToGrid w:val="0"/>
          <w:sz w:val="22"/>
          <w:szCs w:val="22"/>
        </w:rPr>
        <w:t xml:space="preserve"> činnost</w:t>
      </w:r>
    </w:p>
    <w:p w14:paraId="7355457D" w14:textId="6F3A48F9" w:rsidR="00436021" w:rsidRPr="004909B3" w:rsidRDefault="00DF2A24" w:rsidP="00F93B44">
      <w:pPr>
        <w:pStyle w:val="Zkladntext"/>
        <w:numPr>
          <w:ilvl w:val="0"/>
          <w:numId w:val="7"/>
        </w:numPr>
        <w:spacing w:line="276" w:lineRule="auto"/>
      </w:pPr>
      <w:r w:rsidRPr="004909B3">
        <w:t>Příkazce</w:t>
      </w:r>
      <w:r w:rsidR="006F74D0" w:rsidRPr="004909B3">
        <w:t xml:space="preserve"> se zavazuje uhradit </w:t>
      </w:r>
      <w:r w:rsidRPr="004909B3">
        <w:t>příkazníkovi</w:t>
      </w:r>
      <w:r w:rsidR="006F74D0" w:rsidRPr="004909B3">
        <w:t xml:space="preserve"> za </w:t>
      </w:r>
      <w:r w:rsidR="00D033F6" w:rsidRPr="004909B3">
        <w:t xml:space="preserve">činnost </w:t>
      </w:r>
      <w:r w:rsidRPr="004909B3">
        <w:t>příkazníka</w:t>
      </w:r>
      <w:r w:rsidR="00317FFB" w:rsidRPr="004909B3">
        <w:t xml:space="preserve"> dle článku II. </w:t>
      </w:r>
      <w:r w:rsidRPr="004909B3">
        <w:t>odměnu</w:t>
      </w:r>
      <w:r w:rsidR="006F74D0" w:rsidRPr="004909B3">
        <w:t xml:space="preserve"> v</w:t>
      </w:r>
      <w:r w:rsidR="001A5C13" w:rsidRPr="004909B3">
        <w:t xml:space="preserve"> celkové</w:t>
      </w:r>
      <w:r w:rsidR="006F74D0" w:rsidRPr="004909B3">
        <w:t xml:space="preserve"> výši</w:t>
      </w:r>
      <w:r w:rsidR="00C367E7" w:rsidRPr="004909B3">
        <w:t>:</w:t>
      </w:r>
    </w:p>
    <w:p w14:paraId="6B48AAE8" w14:textId="2F61D234" w:rsidR="008D6956" w:rsidRPr="004909B3" w:rsidRDefault="008D6956" w:rsidP="008D6956">
      <w:pPr>
        <w:pStyle w:val="textodstavce"/>
        <w:ind w:firstLine="426"/>
        <w:rPr>
          <w:rFonts w:ascii="Times New Roman" w:hAnsi="Times New Roman"/>
        </w:rPr>
      </w:pPr>
      <w:r w:rsidRPr="004909B3">
        <w:rPr>
          <w:rFonts w:ascii="Times New Roman" w:hAnsi="Times New Roman"/>
        </w:rPr>
        <w:t>Cena bez DPH:</w:t>
      </w:r>
      <w:r w:rsidRPr="004909B3">
        <w:rPr>
          <w:rFonts w:ascii="Times New Roman" w:hAnsi="Times New Roman"/>
        </w:rPr>
        <w:tab/>
      </w:r>
      <w:r w:rsidRPr="004909B3">
        <w:rPr>
          <w:rFonts w:ascii="Times New Roman" w:hAnsi="Times New Roman"/>
        </w:rPr>
        <w:tab/>
      </w:r>
      <w:r w:rsidR="00720381" w:rsidRPr="004909B3">
        <w:rPr>
          <w:rFonts w:ascii="Times New Roman" w:hAnsi="Times New Roman"/>
        </w:rPr>
        <w:t>1 980 000</w:t>
      </w:r>
      <w:r w:rsidR="00AD16DC" w:rsidRPr="004909B3">
        <w:rPr>
          <w:rFonts w:ascii="Times New Roman" w:hAnsi="Times New Roman"/>
        </w:rPr>
        <w:t xml:space="preserve"> </w:t>
      </w:r>
      <w:r w:rsidRPr="004909B3">
        <w:rPr>
          <w:rFonts w:ascii="Times New Roman" w:hAnsi="Times New Roman"/>
        </w:rPr>
        <w:t>Kč</w:t>
      </w:r>
    </w:p>
    <w:p w14:paraId="5DD16E94" w14:textId="3A7C502A" w:rsidR="008D6956" w:rsidRPr="004909B3" w:rsidRDefault="008D6956" w:rsidP="008D6956">
      <w:pPr>
        <w:pStyle w:val="textodstavce"/>
        <w:ind w:firstLine="426"/>
        <w:rPr>
          <w:rFonts w:ascii="Times New Roman" w:hAnsi="Times New Roman"/>
        </w:rPr>
      </w:pPr>
      <w:r w:rsidRPr="004909B3">
        <w:rPr>
          <w:rFonts w:ascii="Times New Roman" w:hAnsi="Times New Roman"/>
        </w:rPr>
        <w:t>DPH:</w:t>
      </w:r>
      <w:r w:rsidRPr="004909B3">
        <w:rPr>
          <w:rFonts w:ascii="Times New Roman" w:hAnsi="Times New Roman"/>
        </w:rPr>
        <w:tab/>
      </w:r>
      <w:r w:rsidRPr="004909B3">
        <w:rPr>
          <w:rFonts w:ascii="Times New Roman" w:hAnsi="Times New Roman"/>
        </w:rPr>
        <w:tab/>
      </w:r>
      <w:r w:rsidRPr="004909B3">
        <w:rPr>
          <w:rFonts w:ascii="Times New Roman" w:hAnsi="Times New Roman"/>
        </w:rPr>
        <w:tab/>
      </w:r>
      <w:r w:rsidR="00AD16DC" w:rsidRPr="004909B3">
        <w:rPr>
          <w:rFonts w:ascii="Times New Roman" w:hAnsi="Times New Roman"/>
        </w:rPr>
        <w:t xml:space="preserve">   </w:t>
      </w:r>
      <w:r w:rsidR="00720381" w:rsidRPr="004909B3">
        <w:rPr>
          <w:rFonts w:ascii="Times New Roman" w:hAnsi="Times New Roman"/>
        </w:rPr>
        <w:t>415 800</w:t>
      </w:r>
      <w:r w:rsidR="00AD16DC" w:rsidRPr="004909B3">
        <w:rPr>
          <w:rFonts w:ascii="Times New Roman" w:hAnsi="Times New Roman"/>
        </w:rPr>
        <w:t> </w:t>
      </w:r>
      <w:r w:rsidRPr="004909B3">
        <w:rPr>
          <w:rFonts w:ascii="Times New Roman" w:hAnsi="Times New Roman"/>
        </w:rPr>
        <w:t>Kč</w:t>
      </w:r>
    </w:p>
    <w:p w14:paraId="468C1DF9" w14:textId="77777777" w:rsidR="008D6956" w:rsidRPr="004909B3" w:rsidRDefault="008D6956" w:rsidP="008D6956">
      <w:pPr>
        <w:pStyle w:val="textodstavce"/>
        <w:ind w:firstLine="426"/>
        <w:rPr>
          <w:rFonts w:ascii="Times New Roman" w:hAnsi="Times New Roman"/>
        </w:rPr>
      </w:pPr>
      <w:r w:rsidRPr="004909B3">
        <w:rPr>
          <w:rFonts w:ascii="Times New Roman" w:hAnsi="Times New Roman"/>
        </w:rPr>
        <w:t>---------------------------------------------------------------------------------------------</w:t>
      </w:r>
    </w:p>
    <w:p w14:paraId="0866BD1E" w14:textId="4B8044F4" w:rsidR="008D6956" w:rsidRPr="004909B3" w:rsidRDefault="008D6956" w:rsidP="008D6956">
      <w:pPr>
        <w:pStyle w:val="textodstavce"/>
        <w:ind w:firstLine="426"/>
        <w:rPr>
          <w:rFonts w:ascii="Times New Roman" w:hAnsi="Times New Roman"/>
          <w:b/>
        </w:rPr>
      </w:pPr>
      <w:r w:rsidRPr="004909B3">
        <w:rPr>
          <w:rFonts w:ascii="Times New Roman" w:hAnsi="Times New Roman"/>
          <w:b/>
        </w:rPr>
        <w:t>Cena včetně DPH:</w:t>
      </w:r>
      <w:r w:rsidRPr="004909B3">
        <w:rPr>
          <w:rFonts w:ascii="Times New Roman" w:hAnsi="Times New Roman"/>
          <w:b/>
        </w:rPr>
        <w:tab/>
      </w:r>
      <w:r w:rsidR="00720381" w:rsidRPr="004909B3">
        <w:rPr>
          <w:rFonts w:ascii="Times New Roman" w:hAnsi="Times New Roman"/>
          <w:b/>
        </w:rPr>
        <w:t>2 395 800</w:t>
      </w:r>
      <w:r w:rsidR="00AD16DC" w:rsidRPr="004909B3">
        <w:rPr>
          <w:rFonts w:ascii="Times New Roman" w:hAnsi="Times New Roman"/>
          <w:b/>
        </w:rPr>
        <w:t xml:space="preserve"> Kč</w:t>
      </w:r>
    </w:p>
    <w:p w14:paraId="6871CB56" w14:textId="77777777" w:rsidR="008D6956" w:rsidRPr="004909B3" w:rsidRDefault="008D6956" w:rsidP="00394881">
      <w:pPr>
        <w:pStyle w:val="Zkladntext"/>
        <w:spacing w:line="276" w:lineRule="auto"/>
        <w:ind w:left="624"/>
      </w:pPr>
    </w:p>
    <w:p w14:paraId="70929F38" w14:textId="77777777" w:rsidR="006F74D0" w:rsidRPr="004909B3" w:rsidRDefault="006F74D0" w:rsidP="001A5C13">
      <w:pPr>
        <w:pStyle w:val="Zkladntext"/>
        <w:numPr>
          <w:ilvl w:val="0"/>
          <w:numId w:val="7"/>
        </w:numPr>
        <w:tabs>
          <w:tab w:val="clear" w:pos="624"/>
        </w:tabs>
        <w:spacing w:line="276" w:lineRule="auto"/>
      </w:pPr>
      <w:r w:rsidRPr="004909B3">
        <w:t xml:space="preserve">Smluvní strany se dohodly, že </w:t>
      </w:r>
      <w:r w:rsidR="00DF2A24" w:rsidRPr="004909B3">
        <w:t>odměna</w:t>
      </w:r>
      <w:r w:rsidRPr="004909B3">
        <w:t xml:space="preserve"> dle </w:t>
      </w:r>
      <w:r w:rsidR="008D6956" w:rsidRPr="004909B3">
        <w:t>předchozího odstavce</w:t>
      </w:r>
      <w:r w:rsidR="00D033F6" w:rsidRPr="004909B3">
        <w:t xml:space="preserve"> </w:t>
      </w:r>
      <w:r w:rsidRPr="004909B3">
        <w:t xml:space="preserve">zahrnuje veškeré náklady </w:t>
      </w:r>
      <w:r w:rsidR="00DF2A24" w:rsidRPr="004909B3">
        <w:t>příkazníka</w:t>
      </w:r>
      <w:r w:rsidRPr="004909B3">
        <w:t xml:space="preserve"> vynaložené </w:t>
      </w:r>
      <w:r w:rsidR="00DF2A24" w:rsidRPr="004909B3">
        <w:t>příkazníkem</w:t>
      </w:r>
      <w:r w:rsidRPr="004909B3">
        <w:t xml:space="preserve"> při uskutečňování </w:t>
      </w:r>
      <w:r w:rsidR="008D6956" w:rsidRPr="004909B3">
        <w:t xml:space="preserve">činností </w:t>
      </w:r>
      <w:r w:rsidRPr="004909B3">
        <w:t xml:space="preserve">dle článku II. </w:t>
      </w:r>
      <w:r w:rsidR="00EF4AEE" w:rsidRPr="004909B3">
        <w:t>smlouvy, tj. zejména náklady na </w:t>
      </w:r>
      <w:r w:rsidRPr="004909B3">
        <w:t>adm</w:t>
      </w:r>
      <w:r w:rsidR="00751786" w:rsidRPr="004909B3">
        <w:t xml:space="preserve">inistrativní práce, fotopráce </w:t>
      </w:r>
      <w:r w:rsidR="00CD6359" w:rsidRPr="004909B3">
        <w:t xml:space="preserve">a </w:t>
      </w:r>
      <w:r w:rsidRPr="004909B3">
        <w:t>videopráce, poplatky spojům, využívání</w:t>
      </w:r>
      <w:r w:rsidR="00677ADB" w:rsidRPr="004909B3">
        <w:t xml:space="preserve"> </w:t>
      </w:r>
      <w:r w:rsidRPr="004909B3">
        <w:t>vozidla, využívání výpočetní techniky, foto a videotechniky.</w:t>
      </w:r>
    </w:p>
    <w:p w14:paraId="43F326A6" w14:textId="77777777" w:rsidR="00436021" w:rsidRPr="004909B3" w:rsidRDefault="00436021" w:rsidP="00F93B44">
      <w:pPr>
        <w:pStyle w:val="Zkladntext"/>
        <w:spacing w:line="276" w:lineRule="auto"/>
        <w:rPr>
          <w:b/>
        </w:rPr>
      </w:pPr>
    </w:p>
    <w:p w14:paraId="461ADEFA" w14:textId="37CB4B4A" w:rsidR="00436021" w:rsidRPr="004909B3" w:rsidRDefault="006F74D0" w:rsidP="00F93B44">
      <w:pPr>
        <w:pStyle w:val="Zkladntext"/>
        <w:numPr>
          <w:ilvl w:val="0"/>
          <w:numId w:val="7"/>
        </w:numPr>
        <w:spacing w:line="276" w:lineRule="auto"/>
      </w:pPr>
      <w:r w:rsidRPr="004909B3">
        <w:t xml:space="preserve">Náklady na správní poplatky za vydání rozhodnutí orgánů veřejné správy, náklady za geodetická zaměření pro potřeby předmětné stavby, na soudní poplatky a na kolky, účelně vynaložené </w:t>
      </w:r>
      <w:r w:rsidR="00DF2A24" w:rsidRPr="004909B3">
        <w:t>příkazníkem</w:t>
      </w:r>
      <w:r w:rsidRPr="004909B3">
        <w:t xml:space="preserve">, budou </w:t>
      </w:r>
      <w:r w:rsidR="00DF2A24" w:rsidRPr="004909B3">
        <w:t>příkazníkem</w:t>
      </w:r>
      <w:r w:rsidRPr="004909B3">
        <w:t xml:space="preserve"> přefakturovány </w:t>
      </w:r>
      <w:r w:rsidR="00DF2A24" w:rsidRPr="004909B3">
        <w:t>příkazci</w:t>
      </w:r>
      <w:r w:rsidRPr="004909B3">
        <w:t xml:space="preserve"> dle skutečnosti po jejich předchozím odsouhlasení </w:t>
      </w:r>
      <w:r w:rsidR="00DF2A24" w:rsidRPr="004909B3">
        <w:t>příkazcem</w:t>
      </w:r>
      <w:r w:rsidRPr="004909B3">
        <w:t xml:space="preserve"> s doložením kopií dokladů o těchto nákladech</w:t>
      </w:r>
      <w:r w:rsidR="001236A4" w:rsidRPr="004909B3">
        <w:t xml:space="preserve"> (dále jen „</w:t>
      </w:r>
      <w:r w:rsidR="001236A4" w:rsidRPr="004909B3">
        <w:rPr>
          <w:i/>
        </w:rPr>
        <w:t>vyúčtování</w:t>
      </w:r>
      <w:r w:rsidR="001236A4" w:rsidRPr="004909B3">
        <w:t>“)</w:t>
      </w:r>
      <w:r w:rsidRPr="004909B3">
        <w:t>.</w:t>
      </w:r>
    </w:p>
    <w:p w14:paraId="7DDCE60B" w14:textId="77777777" w:rsidR="000568A8" w:rsidRPr="004909B3" w:rsidRDefault="000568A8" w:rsidP="000568A8">
      <w:pPr>
        <w:pStyle w:val="Odstavecseseznamem"/>
      </w:pPr>
    </w:p>
    <w:p w14:paraId="1E7224D7" w14:textId="1C799129" w:rsidR="002B604A" w:rsidRPr="004909B3" w:rsidRDefault="002B604A" w:rsidP="00860825">
      <w:pPr>
        <w:pStyle w:val="Zkladntext"/>
        <w:numPr>
          <w:ilvl w:val="0"/>
          <w:numId w:val="7"/>
        </w:numPr>
        <w:spacing w:line="276" w:lineRule="auto"/>
      </w:pPr>
      <w:r w:rsidRPr="004909B3">
        <w:lastRenderedPageBreak/>
        <w:t>Odměna dle odst. 3.</w:t>
      </w:r>
      <w:r w:rsidR="001A5C13" w:rsidRPr="004909B3">
        <w:t>1</w:t>
      </w:r>
      <w:r w:rsidRPr="004909B3">
        <w:t>. smlouvy bude příkazníkovi hrazena na základě dílčí</w:t>
      </w:r>
      <w:r w:rsidR="005E17C8" w:rsidRPr="004909B3">
        <w:t>ch</w:t>
      </w:r>
      <w:r w:rsidRPr="004909B3">
        <w:t xml:space="preserve"> faktur vystavených příkazníkem a předaných příkazci. Cena za plnění bude fakturována měsíčně </w:t>
      </w:r>
      <w:r w:rsidR="00B94D03" w:rsidRPr="004909B3">
        <w:t>do výše 9</w:t>
      </w:r>
      <w:r w:rsidR="00AE0EF2" w:rsidRPr="004909B3">
        <w:t>5</w:t>
      </w:r>
      <w:r w:rsidR="00B94D03" w:rsidRPr="004909B3">
        <w:t xml:space="preserve"> % odměny uvedené v odst. 3.1. smlouvy</w:t>
      </w:r>
      <w:r w:rsidR="00B94D03" w:rsidRPr="004909B3" w:rsidDel="00B94D03">
        <w:t xml:space="preserve"> </w:t>
      </w:r>
      <w:r w:rsidR="00B94D03" w:rsidRPr="004909B3">
        <w:t>, a to na základě příkazníkem předloženého splátkového kalendáře, který musí být příkazci doručen nejpozději do 15 dnů ode dne účinnosti smlouvy</w:t>
      </w:r>
      <w:r w:rsidR="00A07F52" w:rsidRPr="004909B3">
        <w:t xml:space="preserve"> ke schválení</w:t>
      </w:r>
      <w:r w:rsidRPr="004909B3">
        <w:t>.</w:t>
      </w:r>
      <w:r w:rsidR="006B35F6" w:rsidRPr="004909B3">
        <w:t xml:space="preserve"> </w:t>
      </w:r>
    </w:p>
    <w:p w14:paraId="1BFC14DD" w14:textId="77777777" w:rsidR="00B83905" w:rsidRPr="004909B3" w:rsidRDefault="00B83905" w:rsidP="00B83905">
      <w:pPr>
        <w:pStyle w:val="Zkladntext"/>
        <w:spacing w:line="276" w:lineRule="auto"/>
      </w:pPr>
    </w:p>
    <w:p w14:paraId="30B92413" w14:textId="447B365A" w:rsidR="002B604A" w:rsidRPr="004909B3" w:rsidRDefault="00B83905" w:rsidP="00955BA1">
      <w:pPr>
        <w:pStyle w:val="Zkladntext"/>
        <w:numPr>
          <w:ilvl w:val="0"/>
          <w:numId w:val="7"/>
        </w:numPr>
        <w:spacing w:line="276" w:lineRule="auto"/>
      </w:pPr>
      <w:r w:rsidRPr="004909B3">
        <w:t>Do patnácti (15) dní</w:t>
      </w:r>
      <w:r w:rsidR="00583A7C" w:rsidRPr="004909B3">
        <w:t xml:space="preserve"> </w:t>
      </w:r>
      <w:r w:rsidR="001A5C13" w:rsidRPr="004909B3">
        <w:t>od</w:t>
      </w:r>
      <w:r w:rsidR="00583A7C" w:rsidRPr="004909B3">
        <w:t xml:space="preserve"> </w:t>
      </w:r>
      <w:r w:rsidR="001A5C13" w:rsidRPr="004909B3">
        <w:t>předání a převzetí konečného vyhodnocení stavby a předání</w:t>
      </w:r>
      <w:r w:rsidR="00955BA1">
        <w:t xml:space="preserve"> veškeré</w:t>
      </w:r>
      <w:r w:rsidR="001A5C13" w:rsidRPr="004909B3">
        <w:t xml:space="preserve"> </w:t>
      </w:r>
      <w:r w:rsidR="00955BA1" w:rsidRPr="00955BA1">
        <w:t>administrativní, právní a další agendy, společně se všemi movitými věcmi, které příkazník při výkonu příkazu dle smlouvy užíval a které jsou ve vlastnictví příkazce</w:t>
      </w:r>
      <w:r w:rsidR="00606287">
        <w:t>,</w:t>
      </w:r>
      <w:r w:rsidR="00955BA1" w:rsidRPr="00955BA1">
        <w:t xml:space="preserve"> zpět příkazci,</w:t>
      </w:r>
      <w:r w:rsidR="001A5C13" w:rsidRPr="004909B3">
        <w:t xml:space="preserve"> </w:t>
      </w:r>
      <w:r w:rsidRPr="004909B3">
        <w:t>bude příkazníkem vystavena a příkazci předána konečná faktura na zbývající část ceny dle odst. 3.</w:t>
      </w:r>
      <w:r w:rsidR="001F2602" w:rsidRPr="004909B3">
        <w:t>1</w:t>
      </w:r>
      <w:r w:rsidRPr="004909B3">
        <w:t>. smlouvy doposud neuhrazené na základě dílčích faktur.</w:t>
      </w:r>
    </w:p>
    <w:p w14:paraId="49A9B2CF" w14:textId="77777777" w:rsidR="00AE2F69" w:rsidRPr="004909B3" w:rsidRDefault="00AE2F69" w:rsidP="00AE2F69">
      <w:pPr>
        <w:pStyle w:val="Zkladntext"/>
        <w:spacing w:line="276" w:lineRule="auto"/>
      </w:pPr>
    </w:p>
    <w:p w14:paraId="0E3D9B19" w14:textId="31388E40" w:rsidR="004C0E74" w:rsidRPr="004909B3" w:rsidRDefault="008670EA" w:rsidP="004B6B3E">
      <w:pPr>
        <w:pStyle w:val="Zkladntext"/>
        <w:numPr>
          <w:ilvl w:val="0"/>
          <w:numId w:val="7"/>
        </w:numPr>
        <w:spacing w:line="276" w:lineRule="auto"/>
        <w:rPr>
          <w:b/>
          <w:color w:val="FF0000"/>
        </w:rPr>
      </w:pPr>
      <w:r w:rsidRPr="004909B3">
        <w:t>Dílčí</w:t>
      </w:r>
      <w:r w:rsidR="006F74D0" w:rsidRPr="004909B3">
        <w:t xml:space="preserve"> faktury a konečný daňový doklad (faktura) budou mít splatnost </w:t>
      </w:r>
      <w:r w:rsidR="00CF17B6" w:rsidRPr="004909B3">
        <w:t>30</w:t>
      </w:r>
      <w:r w:rsidRPr="004909B3">
        <w:t xml:space="preserve"> dní</w:t>
      </w:r>
      <w:r w:rsidR="006F74D0" w:rsidRPr="004909B3">
        <w:t xml:space="preserve"> ode dne jeho řádného předání </w:t>
      </w:r>
      <w:r w:rsidR="00766F76" w:rsidRPr="004909B3">
        <w:t>příkazci</w:t>
      </w:r>
      <w:r w:rsidR="00DD2049" w:rsidRPr="004909B3">
        <w:t xml:space="preserve">. </w:t>
      </w:r>
      <w:r w:rsidR="0004625B" w:rsidRPr="004909B3">
        <w:rPr>
          <w:b/>
          <w:bCs/>
          <w:i/>
        </w:rPr>
        <w:t xml:space="preserve"> </w:t>
      </w:r>
      <w:r w:rsidR="006F74D0" w:rsidRPr="004909B3">
        <w:t>Výše uvedená fakturovaná částka bude navýšena o náklady dle odst. 3.</w:t>
      </w:r>
      <w:r w:rsidR="00CF47D8" w:rsidRPr="004909B3">
        <w:t>3</w:t>
      </w:r>
      <w:r w:rsidR="006F74D0" w:rsidRPr="004909B3">
        <w:t xml:space="preserve">. smlouvy. </w:t>
      </w:r>
    </w:p>
    <w:p w14:paraId="6C73D722" w14:textId="77777777" w:rsidR="00AE2F69" w:rsidRPr="004909B3" w:rsidRDefault="00DB594F" w:rsidP="004C0E74">
      <w:pPr>
        <w:pStyle w:val="Zkladntext"/>
        <w:spacing w:line="276" w:lineRule="auto"/>
        <w:ind w:left="624"/>
        <w:rPr>
          <w:b/>
          <w:color w:val="FF0000"/>
        </w:rPr>
      </w:pPr>
      <w:r w:rsidRPr="004909B3">
        <w:t xml:space="preserve">V každé dílčí i v konečné faktuře </w:t>
      </w:r>
      <w:r w:rsidR="00766F76" w:rsidRPr="004909B3">
        <w:t>příkazník</w:t>
      </w:r>
      <w:r w:rsidRPr="004909B3">
        <w:t xml:space="preserve"> uvede fakturovanou část </w:t>
      </w:r>
      <w:r w:rsidR="00766F76" w:rsidRPr="004909B3">
        <w:t>odměny</w:t>
      </w:r>
      <w:r w:rsidRPr="004909B3">
        <w:t xml:space="preserve"> bez DPH a DPH stanovenou ve smyslu zákona č. 235/2004 Sb.</w:t>
      </w:r>
      <w:r w:rsidR="009F5A4B" w:rsidRPr="004909B3">
        <w:t xml:space="preserve">, o dani z přidané hodnoty, </w:t>
      </w:r>
      <w:r w:rsidR="00194B9A" w:rsidRPr="004909B3">
        <w:t>ve znění pozdějších předpisů</w:t>
      </w:r>
      <w:r w:rsidR="00CC5BC4" w:rsidRPr="004909B3">
        <w:t xml:space="preserve"> (dále jen „zákon o DPH“)</w:t>
      </w:r>
      <w:r w:rsidRPr="004909B3">
        <w:t xml:space="preserve">. Každá dílčí i konečná faktura dle tohoto článku smlouvy bude obsahovat náležitosti daňového dokladu stanovené zákonem </w:t>
      </w:r>
      <w:r w:rsidR="00CC5BC4" w:rsidRPr="004909B3">
        <w:t xml:space="preserve">o DPH </w:t>
      </w:r>
      <w:r w:rsidRPr="004909B3">
        <w:t>a zákonem č. 563/1991 Sb.</w:t>
      </w:r>
      <w:r w:rsidR="00475D49" w:rsidRPr="004909B3">
        <w:t>,</w:t>
      </w:r>
      <w:r w:rsidRPr="004909B3">
        <w:t xml:space="preserve"> o účetnictví, </w:t>
      </w:r>
      <w:r w:rsidR="00343D3B" w:rsidRPr="004909B3">
        <w:t>ve </w:t>
      </w:r>
      <w:r w:rsidR="00194B9A" w:rsidRPr="004909B3">
        <w:t>znění pozdějších předpisů</w:t>
      </w:r>
      <w:r w:rsidRPr="004909B3">
        <w:t>.</w:t>
      </w:r>
      <w:r w:rsidR="00DA7F5A" w:rsidRPr="004909B3">
        <w:t xml:space="preserve"> </w:t>
      </w:r>
    </w:p>
    <w:p w14:paraId="33113760" w14:textId="77777777" w:rsidR="00AE2F69" w:rsidRPr="004909B3" w:rsidRDefault="00AE2F69" w:rsidP="00AE2F69">
      <w:pPr>
        <w:pStyle w:val="Odstavecseseznamem"/>
        <w:rPr>
          <w:b/>
        </w:rPr>
      </w:pPr>
    </w:p>
    <w:p w14:paraId="368639D0" w14:textId="4B1CA42E" w:rsidR="006F74D0" w:rsidRPr="004909B3" w:rsidRDefault="007A7AA8" w:rsidP="004B6B3E">
      <w:pPr>
        <w:pStyle w:val="Zkladntext"/>
        <w:numPr>
          <w:ilvl w:val="0"/>
          <w:numId w:val="7"/>
        </w:numPr>
        <w:spacing w:line="276" w:lineRule="auto"/>
        <w:rPr>
          <w:color w:val="FF0000"/>
        </w:rPr>
      </w:pPr>
      <w:r w:rsidRPr="004909B3">
        <w:t>Na každé faktuře bude patrné</w:t>
      </w:r>
      <w:r w:rsidR="00AE2F69" w:rsidRPr="004909B3">
        <w:t>,</w:t>
      </w:r>
      <w:r w:rsidRPr="004909B3">
        <w:t xml:space="preserve"> za jaké období je tato faktura vystavena</w:t>
      </w:r>
      <w:r w:rsidR="001A5C13" w:rsidRPr="004909B3">
        <w:t xml:space="preserve"> a bude na ní uveden název akce: Karlovy Vary, Císařské lázně – koncertní sál. Součástí podkladu pro fakturaci bude vzájemně odsouhlasený a podepsaný protokol, kde budou uvedeny provedené činnosti za fakturované období, název akce: Karlovy Vary, Císařské lázně - koncertní sál.</w:t>
      </w:r>
    </w:p>
    <w:p w14:paraId="5664B588" w14:textId="77777777" w:rsidR="00567361" w:rsidRPr="004909B3" w:rsidRDefault="00567361" w:rsidP="00567361">
      <w:pPr>
        <w:pStyle w:val="Zkladntext"/>
      </w:pPr>
    </w:p>
    <w:p w14:paraId="7094FB7E" w14:textId="77777777" w:rsidR="00567361" w:rsidRPr="004909B3" w:rsidRDefault="00A57F71" w:rsidP="004B6B3E">
      <w:pPr>
        <w:pStyle w:val="Zkladntext"/>
        <w:numPr>
          <w:ilvl w:val="0"/>
          <w:numId w:val="7"/>
        </w:numPr>
        <w:spacing w:line="276" w:lineRule="auto"/>
      </w:pPr>
      <w:r w:rsidRPr="004909B3">
        <w:t xml:space="preserve">V případě, že daňový doklad nebude obsahovat správné údaje či bude neúplný, je příkazce oprávněn daňový doklad vrátit ve lhůtě jeho splatnosti </w:t>
      </w:r>
      <w:r w:rsidR="00E75BC9" w:rsidRPr="004909B3">
        <w:t>s</w:t>
      </w:r>
      <w:r w:rsidRPr="004909B3">
        <w:t> uvedením, v čem spatřuje ne</w:t>
      </w:r>
      <w:r w:rsidR="005E17C8" w:rsidRPr="004909B3">
        <w:t>s</w:t>
      </w:r>
      <w:r w:rsidRPr="004909B3">
        <w:t>právnost či neúplnost daňového dokladu. Příkazník je povinen daňový doklad opravit, aby splňova</w:t>
      </w:r>
      <w:r w:rsidR="00482E21" w:rsidRPr="004909B3">
        <w:t>l</w:t>
      </w:r>
      <w:r w:rsidRPr="004909B3">
        <w:t xml:space="preserve"> náležitosti dle tohoto článku. Lhůta splatnosti začne běžet znovu od</w:t>
      </w:r>
      <w:r w:rsidR="00506665" w:rsidRPr="004909B3">
        <w:t>e dne řádného předání opraveného daňového dokladu příkazci</w:t>
      </w:r>
      <w:r w:rsidRPr="004909B3">
        <w:t xml:space="preserve">. </w:t>
      </w:r>
    </w:p>
    <w:p w14:paraId="1E810FDB" w14:textId="77777777" w:rsidR="00473266" w:rsidRPr="004909B3" w:rsidRDefault="00473266" w:rsidP="00F93B44">
      <w:pPr>
        <w:pStyle w:val="Textvbloku"/>
        <w:spacing w:line="276" w:lineRule="auto"/>
        <w:ind w:left="624" w:firstLine="0"/>
      </w:pPr>
    </w:p>
    <w:p w14:paraId="5849FA6E" w14:textId="192FB30E" w:rsidR="00473266" w:rsidRPr="004909B3" w:rsidRDefault="00473266" w:rsidP="00587AA2">
      <w:pPr>
        <w:pStyle w:val="Zkladntext"/>
        <w:numPr>
          <w:ilvl w:val="0"/>
          <w:numId w:val="7"/>
        </w:numPr>
        <w:spacing w:line="276" w:lineRule="auto"/>
      </w:pPr>
      <w:r w:rsidRPr="004909B3">
        <w:t xml:space="preserve">Smluvní strany se dohodly, že je </w:t>
      </w:r>
      <w:r w:rsidR="004C576D" w:rsidRPr="004909B3">
        <w:t>příkazník</w:t>
      </w:r>
      <w:r w:rsidRPr="004909B3">
        <w:t xml:space="preserve">, coby poskytovatel zdanitelného plnění, povinen bez zbytečného prodlení písemně informovat </w:t>
      </w:r>
      <w:r w:rsidR="00B91AB0" w:rsidRPr="004909B3">
        <w:t>příkazce</w:t>
      </w:r>
      <w:r w:rsidRPr="004909B3">
        <w:t xml:space="preserve"> o tom, že se stal nespolehlivým plátcem ve smyslu ustanovení § 106a </w:t>
      </w:r>
      <w:r w:rsidR="00CC5BC4" w:rsidRPr="004909B3">
        <w:t>zákona o DPH</w:t>
      </w:r>
      <w:r w:rsidRPr="004909B3">
        <w:t xml:space="preserve">.  Smluvní strany si dále společně ujednaly, že pokud </w:t>
      </w:r>
      <w:r w:rsidR="00B91AB0" w:rsidRPr="004909B3">
        <w:t>příkazce</w:t>
      </w:r>
      <w:r w:rsidRPr="004909B3">
        <w:t xml:space="preserve"> v průběhu platnosti tohoto smluvního vztahu na základě informace od </w:t>
      </w:r>
      <w:r w:rsidR="004C576D" w:rsidRPr="004909B3">
        <w:t>příkazníka</w:t>
      </w:r>
      <w:r w:rsidRPr="004909B3">
        <w:t xml:space="preserve"> či na základě vlastního šetření zjistí, že se </w:t>
      </w:r>
      <w:r w:rsidR="00231C17" w:rsidRPr="004909B3">
        <w:t>příkazník</w:t>
      </w:r>
      <w:r w:rsidRPr="004909B3">
        <w:t xml:space="preserve"> stal nespolehlivým plátcem ve smyslu § 106a zákona o DPH, souhlasí obě smluvní strany s tím, že </w:t>
      </w:r>
      <w:r w:rsidR="00B91AB0" w:rsidRPr="004909B3">
        <w:t>příkazce</w:t>
      </w:r>
      <w:r w:rsidRPr="004909B3">
        <w:t xml:space="preserve"> uhradí za </w:t>
      </w:r>
      <w:r w:rsidR="00231C17" w:rsidRPr="004909B3">
        <w:t>příkazníka</w:t>
      </w:r>
      <w:r w:rsidRPr="004909B3">
        <w:t xml:space="preserve"> daň z přidané hodnoty z takového zdanitelného plnění dobrovolně správci daně dle § 109a </w:t>
      </w:r>
      <w:r w:rsidR="00587AA2" w:rsidRPr="00587AA2">
        <w:t>zákona o DPH</w:t>
      </w:r>
      <w:r w:rsidRPr="004909B3">
        <w:t xml:space="preserve">. Zaplacení částky ve výši daně </w:t>
      </w:r>
      <w:r w:rsidR="00B91AB0" w:rsidRPr="004909B3">
        <w:t>příkazcem</w:t>
      </w:r>
      <w:r w:rsidRPr="004909B3">
        <w:t xml:space="preserve">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231C17" w:rsidRPr="004909B3">
        <w:t>Příkazník</w:t>
      </w:r>
      <w:r w:rsidRPr="004909B3">
        <w:t xml:space="preserve"> současně souhlasí s tím, že je povinen </w:t>
      </w:r>
      <w:r w:rsidR="00B91AB0" w:rsidRPr="004909B3">
        <w:t>příkazci</w:t>
      </w:r>
      <w:r w:rsidRPr="004909B3">
        <w:t xml:space="preserve"> nahradit veškerou škodu vzniklou v důsledku aplikace institutu ručení ze strany správce daně. Smluvní strany se dohodly, že </w:t>
      </w:r>
      <w:r w:rsidR="00B91AB0" w:rsidRPr="004909B3">
        <w:t>příkazce</w:t>
      </w:r>
      <w:r w:rsidRPr="004909B3">
        <w:t xml:space="preserve"> bude hradit sjednanou cenu pouze na účet zaregistrovaný a zveřejněný ve smyslu § 96 odst. 1 zákona o DPH.</w:t>
      </w:r>
    </w:p>
    <w:p w14:paraId="29193ECE" w14:textId="77777777" w:rsidR="003B6A0B" w:rsidRPr="004909B3" w:rsidRDefault="003B6A0B" w:rsidP="00CE4985">
      <w:pPr>
        <w:pStyle w:val="BodyText21"/>
        <w:widowControl/>
      </w:pPr>
    </w:p>
    <w:p w14:paraId="488B2D71" w14:textId="77777777" w:rsidR="006F74D0" w:rsidRPr="004909B3" w:rsidRDefault="006F74D0" w:rsidP="00CE4985">
      <w:pPr>
        <w:widowControl w:val="0"/>
        <w:tabs>
          <w:tab w:val="left" w:pos="9072"/>
        </w:tabs>
        <w:spacing w:after="120"/>
        <w:ind w:right="284"/>
        <w:jc w:val="center"/>
        <w:rPr>
          <w:b/>
          <w:bCs/>
          <w:snapToGrid w:val="0"/>
          <w:sz w:val="22"/>
          <w:szCs w:val="22"/>
        </w:rPr>
      </w:pPr>
      <w:r w:rsidRPr="004909B3">
        <w:rPr>
          <w:b/>
          <w:bCs/>
          <w:snapToGrid w:val="0"/>
          <w:sz w:val="22"/>
          <w:szCs w:val="22"/>
        </w:rPr>
        <w:t xml:space="preserve">IV.  Povinnosti a práva </w:t>
      </w:r>
      <w:r w:rsidR="004D0BE7" w:rsidRPr="004909B3">
        <w:rPr>
          <w:b/>
          <w:bCs/>
          <w:snapToGrid w:val="0"/>
          <w:sz w:val="22"/>
          <w:szCs w:val="22"/>
        </w:rPr>
        <w:t>příkazníka</w:t>
      </w:r>
    </w:p>
    <w:p w14:paraId="1E5B2244" w14:textId="399AE4B0" w:rsidR="00973ADE" w:rsidRPr="004909B3" w:rsidRDefault="004D0BE7" w:rsidP="004B6B3E">
      <w:pPr>
        <w:pStyle w:val="Textvbloku"/>
        <w:numPr>
          <w:ilvl w:val="0"/>
          <w:numId w:val="8"/>
        </w:numPr>
        <w:spacing w:line="276" w:lineRule="auto"/>
      </w:pPr>
      <w:r w:rsidRPr="004909B3">
        <w:t>Příkazník</w:t>
      </w:r>
      <w:r w:rsidR="006F74D0" w:rsidRPr="004909B3">
        <w:t xml:space="preserve"> se zavazuje po dobu účinnosti smlouvy </w:t>
      </w:r>
      <w:r w:rsidRPr="004909B3">
        <w:t>poskytovat služby příkazníka</w:t>
      </w:r>
      <w:r w:rsidR="006F74D0" w:rsidRPr="004909B3">
        <w:t xml:space="preserve"> dle článku </w:t>
      </w:r>
      <w:r w:rsidR="00711337" w:rsidRPr="004909B3">
        <w:br/>
      </w:r>
      <w:r w:rsidR="006F74D0" w:rsidRPr="004909B3">
        <w:t xml:space="preserve">II. smlouvy </w:t>
      </w:r>
      <w:r w:rsidRPr="004909B3">
        <w:t xml:space="preserve">s maximální odbornou péčí, </w:t>
      </w:r>
      <w:r w:rsidR="006F74D0" w:rsidRPr="004909B3">
        <w:t>v souladu s příslušnými právními předpisy, touto smlouvou, dobrými mravy,</w:t>
      </w:r>
      <w:r w:rsidR="00606287" w:rsidRPr="00606287">
        <w:t xml:space="preserve"> </w:t>
      </w:r>
      <w:r w:rsidR="00606287" w:rsidRPr="00A55048">
        <w:t>účelem této smlouvy</w:t>
      </w:r>
      <w:r w:rsidR="00606287">
        <w:t>,</w:t>
      </w:r>
      <w:r w:rsidR="006F74D0" w:rsidRPr="004909B3">
        <w:t xml:space="preserve"> zájmy </w:t>
      </w:r>
      <w:r w:rsidRPr="004909B3">
        <w:t>příkazce</w:t>
      </w:r>
      <w:r w:rsidR="006F74D0" w:rsidRPr="004909B3">
        <w:t xml:space="preserve"> a podle pokynů </w:t>
      </w:r>
      <w:r w:rsidRPr="004909B3">
        <w:t>příkazce</w:t>
      </w:r>
      <w:r w:rsidR="006F74D0" w:rsidRPr="004909B3">
        <w:t xml:space="preserve">, které jsou </w:t>
      </w:r>
      <w:r w:rsidRPr="004909B3">
        <w:t>příkazníkovi</w:t>
      </w:r>
      <w:r w:rsidR="006F74D0" w:rsidRPr="004909B3">
        <w:t xml:space="preserve"> známy nebo které musí znát</w:t>
      </w:r>
      <w:r w:rsidR="005E4968" w:rsidRPr="004909B3">
        <w:t>, poskytovat služby v koordinaci a nepřetržité spolupráci s příkazcem, a to v rozsahu potřebném pro řádný průběh a dokončení smlouvy o dílo a všech plnění s tím souvisejících</w:t>
      </w:r>
      <w:r w:rsidR="006F74D0" w:rsidRPr="004909B3">
        <w:t>.</w:t>
      </w:r>
    </w:p>
    <w:p w14:paraId="293E58DB" w14:textId="77777777" w:rsidR="00973ADE" w:rsidRPr="004909B3" w:rsidRDefault="00973ADE" w:rsidP="00A13274">
      <w:pPr>
        <w:pStyle w:val="Textvbloku"/>
        <w:spacing w:line="276" w:lineRule="auto"/>
        <w:ind w:left="0" w:firstLine="0"/>
      </w:pPr>
    </w:p>
    <w:p w14:paraId="57E38E57" w14:textId="34A2517E" w:rsidR="006F74D0" w:rsidRPr="004909B3" w:rsidRDefault="00973ADE" w:rsidP="00A13274">
      <w:pPr>
        <w:widowControl w:val="0"/>
        <w:numPr>
          <w:ilvl w:val="0"/>
          <w:numId w:val="8"/>
        </w:numPr>
        <w:spacing w:line="276" w:lineRule="auto"/>
        <w:ind w:right="-48"/>
        <w:jc w:val="both"/>
      </w:pPr>
      <w:r w:rsidRPr="004909B3">
        <w:rPr>
          <w:sz w:val="22"/>
          <w:szCs w:val="22"/>
        </w:rPr>
        <w:lastRenderedPageBreak/>
        <w:t xml:space="preserve">Příkazník se zavazuje, že veškeré činnosti dle smlouvy budou zajišťovány autorizovanou osobou či osobami ve smyslu zákona č. </w:t>
      </w:r>
      <w:hyperlink r:id="rId11" w:tgtFrame="_blank" w:history="1">
        <w:r w:rsidRPr="004909B3">
          <w:rPr>
            <w:sz w:val="22"/>
            <w:szCs w:val="22"/>
          </w:rPr>
          <w:t>360/1992</w:t>
        </w:r>
      </w:hyperlink>
      <w:r w:rsidRPr="004909B3">
        <w:rPr>
          <w:sz w:val="22"/>
          <w:szCs w:val="22"/>
        </w:rPr>
        <w:t xml:space="preserve"> Sb., o výkonu povolání autorizovaných architektů a o výkonu povolání autorizovaných inženýrů a techniků činných ve výstavbě</w:t>
      </w:r>
      <w:r w:rsidR="00CC5BC4" w:rsidRPr="004909B3">
        <w:rPr>
          <w:sz w:val="22"/>
          <w:szCs w:val="22"/>
        </w:rPr>
        <w:t>, ve znění pozdějších předpisů</w:t>
      </w:r>
      <w:r w:rsidRPr="004909B3">
        <w:rPr>
          <w:sz w:val="22"/>
          <w:szCs w:val="22"/>
        </w:rPr>
        <w:t>.</w:t>
      </w:r>
      <w:r w:rsidR="006F74D0" w:rsidRPr="004909B3">
        <w:t xml:space="preserve"> </w:t>
      </w:r>
    </w:p>
    <w:p w14:paraId="4FD89611" w14:textId="77777777" w:rsidR="00436021" w:rsidRPr="004909B3" w:rsidRDefault="00436021" w:rsidP="00F93B44">
      <w:pPr>
        <w:pStyle w:val="Textvbloku"/>
        <w:spacing w:line="276" w:lineRule="auto"/>
        <w:ind w:left="0" w:firstLine="0"/>
      </w:pPr>
    </w:p>
    <w:p w14:paraId="4301EAAF" w14:textId="77777777" w:rsidR="00717037" w:rsidRPr="004909B3" w:rsidRDefault="00717037" w:rsidP="004B6B3E">
      <w:pPr>
        <w:pStyle w:val="Textvbloku"/>
        <w:numPr>
          <w:ilvl w:val="0"/>
          <w:numId w:val="8"/>
        </w:numPr>
        <w:spacing w:line="276" w:lineRule="auto"/>
      </w:pPr>
      <w:r w:rsidRPr="004909B3">
        <w:t xml:space="preserve">Příkazník se zavazuje kontrolovat dodržování právních předpisů, které se týkají provádění smlouvy </w:t>
      </w:r>
      <w:r w:rsidR="00711337" w:rsidRPr="004909B3">
        <w:br/>
      </w:r>
      <w:r w:rsidRPr="004909B3">
        <w:t xml:space="preserve">o dílo při realizaci stavby včetně předpisů o bezpečnosti a ochraně zdraví při práci, bezpečnosti osob </w:t>
      </w:r>
      <w:r w:rsidR="00711337" w:rsidRPr="004909B3">
        <w:br/>
      </w:r>
      <w:r w:rsidRPr="004909B3">
        <w:t>a ochrany majetku v místě realizace stavby, a to v</w:t>
      </w:r>
      <w:r w:rsidR="00563D7B" w:rsidRPr="004909B3">
        <w:t> </w:t>
      </w:r>
      <w:r w:rsidRPr="004909B3">
        <w:t>rozsahu</w:t>
      </w:r>
      <w:r w:rsidR="00563D7B" w:rsidRPr="004909B3">
        <w:t xml:space="preserve">, v jakém existuje taková odpovědnost či povinnost příkazce ze smlouvy o dílo </w:t>
      </w:r>
      <w:r w:rsidR="00A90685" w:rsidRPr="004909B3">
        <w:t>při realizaci</w:t>
      </w:r>
      <w:r w:rsidR="00563D7B" w:rsidRPr="004909B3">
        <w:t xml:space="preserve"> stavb</w:t>
      </w:r>
      <w:r w:rsidR="00A90685" w:rsidRPr="004909B3">
        <w:t>y</w:t>
      </w:r>
      <w:r w:rsidR="00563D7B" w:rsidRPr="004909B3">
        <w:t xml:space="preserve">. </w:t>
      </w:r>
      <w:r w:rsidRPr="004909B3">
        <w:t xml:space="preserve"> </w:t>
      </w:r>
    </w:p>
    <w:p w14:paraId="3B95139E" w14:textId="77777777" w:rsidR="00717037" w:rsidRPr="004909B3" w:rsidRDefault="00717037" w:rsidP="00F93B44">
      <w:pPr>
        <w:pStyle w:val="Odstavecseseznamem1"/>
        <w:spacing w:line="276" w:lineRule="auto"/>
      </w:pPr>
    </w:p>
    <w:p w14:paraId="611E5848" w14:textId="77777777" w:rsidR="006F74D0" w:rsidRPr="004909B3" w:rsidRDefault="004D0BE7" w:rsidP="004B6B3E">
      <w:pPr>
        <w:pStyle w:val="Textvbloku"/>
        <w:numPr>
          <w:ilvl w:val="0"/>
          <w:numId w:val="8"/>
        </w:numPr>
        <w:spacing w:line="276" w:lineRule="auto"/>
      </w:pPr>
      <w:r w:rsidRPr="004909B3">
        <w:t>Příkazník</w:t>
      </w:r>
      <w:r w:rsidR="006F74D0" w:rsidRPr="004909B3">
        <w:t xml:space="preserve"> se zavazuje písemně oznámit </w:t>
      </w:r>
      <w:r w:rsidRPr="004909B3">
        <w:t>příkazci</w:t>
      </w:r>
      <w:r w:rsidR="006F74D0" w:rsidRPr="004909B3">
        <w:t xml:space="preserve"> všechny okolnosti, které zjistil při </w:t>
      </w:r>
      <w:r w:rsidRPr="004909B3">
        <w:t>poskytování služeb příkazníka</w:t>
      </w:r>
      <w:r w:rsidR="006F74D0" w:rsidRPr="004909B3">
        <w:t xml:space="preserve"> dle článku II. smlouvy nebo které zjistil i mimo rámec </w:t>
      </w:r>
      <w:r w:rsidRPr="004909B3">
        <w:t>poskytování služeb</w:t>
      </w:r>
      <w:r w:rsidR="006F74D0" w:rsidRPr="004909B3">
        <w:t xml:space="preserve"> dle článku </w:t>
      </w:r>
      <w:r w:rsidR="00711337" w:rsidRPr="004909B3">
        <w:br/>
      </w:r>
      <w:r w:rsidR="006F74D0" w:rsidRPr="004909B3">
        <w:t xml:space="preserve">II. smlouvy a jenž by mohly mít vliv na zadání pokynů nebo změnu pokynů </w:t>
      </w:r>
      <w:r w:rsidRPr="004909B3">
        <w:t>příkazce</w:t>
      </w:r>
      <w:r w:rsidR="006F74D0" w:rsidRPr="004909B3">
        <w:t>.</w:t>
      </w:r>
    </w:p>
    <w:p w14:paraId="642DB1B9" w14:textId="77777777" w:rsidR="004C0E74" w:rsidRPr="004909B3" w:rsidRDefault="004C0E74" w:rsidP="00CE4985">
      <w:pPr>
        <w:pStyle w:val="Textvbloku"/>
        <w:spacing w:line="276" w:lineRule="auto"/>
        <w:ind w:left="0" w:firstLine="0"/>
      </w:pPr>
    </w:p>
    <w:p w14:paraId="4807F1CE" w14:textId="77777777" w:rsidR="006F74D0" w:rsidRPr="004909B3" w:rsidRDefault="006F74D0" w:rsidP="00F93B44">
      <w:pPr>
        <w:pStyle w:val="Textvbloku"/>
        <w:spacing w:line="276" w:lineRule="auto"/>
        <w:ind w:left="624" w:firstLine="0"/>
      </w:pPr>
      <w:r w:rsidRPr="004909B3">
        <w:t xml:space="preserve">Podá-li </w:t>
      </w:r>
      <w:r w:rsidR="004D0BE7" w:rsidRPr="004909B3">
        <w:t>příkazce</w:t>
      </w:r>
      <w:r w:rsidRPr="004909B3">
        <w:t xml:space="preserve"> </w:t>
      </w:r>
      <w:r w:rsidR="004D0BE7" w:rsidRPr="004909B3">
        <w:t>příkazníkovi</w:t>
      </w:r>
      <w:r w:rsidRPr="004909B3">
        <w:t xml:space="preserve"> nevhodné, neúplné, neúčelné pokyny nebo pokyny odporující obecně závazným právním předpisům, je </w:t>
      </w:r>
      <w:r w:rsidR="004D0BE7" w:rsidRPr="004909B3">
        <w:t>příkazník</w:t>
      </w:r>
      <w:r w:rsidRPr="004909B3">
        <w:t xml:space="preserve"> povinen na tyto skutečnosti </w:t>
      </w:r>
      <w:r w:rsidR="004D0BE7" w:rsidRPr="004909B3">
        <w:t>příkazce</w:t>
      </w:r>
      <w:r w:rsidRPr="004909B3">
        <w:t xml:space="preserve"> bezodkladně</w:t>
      </w:r>
      <w:r w:rsidR="004D0BE7" w:rsidRPr="004909B3">
        <w:t>, např.</w:t>
      </w:r>
      <w:r w:rsidR="000E1E4B" w:rsidRPr="004909B3">
        <w:t xml:space="preserve"> </w:t>
      </w:r>
      <w:r w:rsidRPr="004909B3">
        <w:t>ústně</w:t>
      </w:r>
      <w:r w:rsidR="004D0BE7" w:rsidRPr="004909B3">
        <w:t>,</w:t>
      </w:r>
      <w:r w:rsidRPr="004909B3">
        <w:t xml:space="preserve"> a následně do pěti pracovních dnů písemně upozornit, a to včetně podání vysvětlení</w:t>
      </w:r>
      <w:r w:rsidR="00475D49" w:rsidRPr="004909B3">
        <w:t>,</w:t>
      </w:r>
      <w:r w:rsidRPr="004909B3">
        <w:t xml:space="preserve"> v čem dle názoru </w:t>
      </w:r>
      <w:r w:rsidR="004D0BE7" w:rsidRPr="004909B3">
        <w:t>příkazníka</w:t>
      </w:r>
      <w:r w:rsidRPr="004909B3">
        <w:t xml:space="preserve"> nevhodnost, neúplnost, neúčelnost či protiprávnost (určení ustanovení obecně závazného právního předpisu, který je porušován) pokynu spočívá.</w:t>
      </w:r>
    </w:p>
    <w:p w14:paraId="73D43F61" w14:textId="77777777" w:rsidR="006F74D0" w:rsidRPr="004909B3" w:rsidRDefault="006F74D0" w:rsidP="00F93B44">
      <w:pPr>
        <w:pStyle w:val="Textvbloku"/>
        <w:spacing w:line="276" w:lineRule="auto"/>
        <w:ind w:firstLine="0"/>
      </w:pPr>
    </w:p>
    <w:p w14:paraId="30905A62" w14:textId="77777777" w:rsidR="006F74D0" w:rsidRPr="004909B3" w:rsidRDefault="006F74D0" w:rsidP="00F93B44">
      <w:pPr>
        <w:pStyle w:val="Textvbloku"/>
        <w:spacing w:line="276" w:lineRule="auto"/>
        <w:ind w:left="624" w:firstLine="0"/>
      </w:pPr>
      <w:r w:rsidRPr="004909B3">
        <w:t xml:space="preserve">Bude-li </w:t>
      </w:r>
      <w:r w:rsidR="004D0BE7" w:rsidRPr="004909B3">
        <w:t>příkazce</w:t>
      </w:r>
      <w:r w:rsidRPr="004909B3">
        <w:t xml:space="preserve"> na podaných pokynech trvat, je </w:t>
      </w:r>
      <w:r w:rsidR="004D0BE7" w:rsidRPr="004909B3">
        <w:t>příkazník</w:t>
      </w:r>
      <w:r w:rsidRPr="004909B3">
        <w:t xml:space="preserve"> povinen pokračovat v</w:t>
      </w:r>
      <w:r w:rsidR="00A90685" w:rsidRPr="004909B3">
        <w:t xml:space="preserve"> </w:t>
      </w:r>
      <w:r w:rsidR="004D0BE7" w:rsidRPr="004909B3">
        <w:t>poskytování služeb</w:t>
      </w:r>
      <w:r w:rsidRPr="004909B3">
        <w:t xml:space="preserve"> dle článku II. smlouvy dle původních pokynů </w:t>
      </w:r>
      <w:r w:rsidR="004D0BE7" w:rsidRPr="004909B3">
        <w:t>příkazce</w:t>
      </w:r>
      <w:r w:rsidRPr="004909B3">
        <w:t xml:space="preserve"> a současně </w:t>
      </w:r>
      <w:r w:rsidR="004D0BE7" w:rsidRPr="004909B3">
        <w:t xml:space="preserve">je oprávněn </w:t>
      </w:r>
      <w:r w:rsidRPr="004909B3">
        <w:t>písemně požadov</w:t>
      </w:r>
      <w:r w:rsidR="00DC349A" w:rsidRPr="004909B3">
        <w:t>at po </w:t>
      </w:r>
      <w:r w:rsidR="004D0BE7" w:rsidRPr="004909B3">
        <w:t>příkazci</w:t>
      </w:r>
      <w:r w:rsidRPr="004909B3">
        <w:t xml:space="preserve">, aby setrvání na původních pokynech </w:t>
      </w:r>
      <w:r w:rsidR="004D0BE7" w:rsidRPr="004909B3">
        <w:t>příkazníkovi</w:t>
      </w:r>
      <w:r w:rsidRPr="004909B3">
        <w:t xml:space="preserve"> písemně potvrdil</w:t>
      </w:r>
      <w:r w:rsidR="00A90685" w:rsidRPr="004909B3">
        <w:t>.</w:t>
      </w:r>
    </w:p>
    <w:p w14:paraId="2CE83C0B" w14:textId="77777777" w:rsidR="006F74D0" w:rsidRPr="004909B3" w:rsidRDefault="006F74D0" w:rsidP="00F93B44">
      <w:pPr>
        <w:pStyle w:val="Textvbloku"/>
        <w:spacing w:line="276" w:lineRule="auto"/>
        <w:rPr>
          <w:b/>
          <w:bCs/>
          <w:i/>
          <w:iCs/>
        </w:rPr>
      </w:pPr>
    </w:p>
    <w:p w14:paraId="64542EB0" w14:textId="77777777" w:rsidR="00F73D44" w:rsidRPr="004909B3" w:rsidRDefault="006F74D0" w:rsidP="004B6B3E">
      <w:pPr>
        <w:pStyle w:val="Textvbloku"/>
        <w:numPr>
          <w:ilvl w:val="0"/>
          <w:numId w:val="8"/>
        </w:numPr>
        <w:spacing w:line="276" w:lineRule="auto"/>
      </w:pPr>
      <w:r w:rsidRPr="004909B3">
        <w:t xml:space="preserve">Od písemných pokynů </w:t>
      </w:r>
      <w:r w:rsidR="004D0BE7" w:rsidRPr="004909B3">
        <w:t>příkazce</w:t>
      </w:r>
      <w:r w:rsidRPr="004909B3">
        <w:t xml:space="preserve"> se může </w:t>
      </w:r>
      <w:r w:rsidR="004D0BE7" w:rsidRPr="004909B3">
        <w:t>příkazník</w:t>
      </w:r>
      <w:r w:rsidRPr="004909B3">
        <w:t xml:space="preserve"> odchýlit pouze v případě, je-li to naléhavě nutné </w:t>
      </w:r>
      <w:r w:rsidR="00711337" w:rsidRPr="004909B3">
        <w:br/>
      </w:r>
      <w:r w:rsidRPr="004909B3">
        <w:t xml:space="preserve">a rozhodnutí nesnese odkladu. O skutečnostech, kdy se </w:t>
      </w:r>
      <w:r w:rsidR="004D0BE7" w:rsidRPr="004909B3">
        <w:t>příkazník</w:t>
      </w:r>
      <w:r w:rsidRPr="004909B3">
        <w:t xml:space="preserve"> odchýlí od písemných pokynů </w:t>
      </w:r>
      <w:r w:rsidR="004D0BE7" w:rsidRPr="004909B3">
        <w:t>příkazce</w:t>
      </w:r>
      <w:r w:rsidR="00EE6E85" w:rsidRPr="004909B3">
        <w:t>,</w:t>
      </w:r>
      <w:r w:rsidRPr="004909B3">
        <w:t xml:space="preserve"> je </w:t>
      </w:r>
      <w:r w:rsidR="004D0BE7" w:rsidRPr="004909B3">
        <w:t>příkazník</w:t>
      </w:r>
      <w:r w:rsidRPr="004909B3">
        <w:t xml:space="preserve"> povinen </w:t>
      </w:r>
      <w:r w:rsidR="004D0BE7" w:rsidRPr="004909B3">
        <w:t>příkazce</w:t>
      </w:r>
      <w:r w:rsidRPr="004909B3">
        <w:t xml:space="preserve"> písemně informovat do tří pracovních dnů ode dne, kdy </w:t>
      </w:r>
      <w:r w:rsidR="00711337" w:rsidRPr="004909B3">
        <w:br/>
      </w:r>
      <w:r w:rsidRPr="004909B3">
        <w:t xml:space="preserve">k takovému odchýlení od písemných pokynů </w:t>
      </w:r>
      <w:r w:rsidR="007B68BD" w:rsidRPr="004909B3">
        <w:t>příkazce</w:t>
      </w:r>
      <w:r w:rsidRPr="004909B3">
        <w:t xml:space="preserve"> došlo.</w:t>
      </w:r>
    </w:p>
    <w:p w14:paraId="0C8FF4BA" w14:textId="77777777" w:rsidR="00436021" w:rsidRPr="004909B3" w:rsidRDefault="00436021" w:rsidP="00F93B44">
      <w:pPr>
        <w:pStyle w:val="Textvbloku"/>
        <w:spacing w:line="276" w:lineRule="auto"/>
        <w:ind w:left="0" w:firstLine="0"/>
      </w:pPr>
    </w:p>
    <w:p w14:paraId="09AC2E6F" w14:textId="75F600F7" w:rsidR="006F74D0" w:rsidRPr="004909B3" w:rsidRDefault="005E4968" w:rsidP="004B6B3E">
      <w:pPr>
        <w:pStyle w:val="Textvbloku"/>
        <w:numPr>
          <w:ilvl w:val="0"/>
          <w:numId w:val="8"/>
        </w:numPr>
        <w:spacing w:line="276" w:lineRule="auto"/>
      </w:pPr>
      <w:r w:rsidRPr="004909B3">
        <w:t>Příkazník</w:t>
      </w:r>
      <w:r w:rsidR="006F74D0" w:rsidRPr="004909B3">
        <w:t xml:space="preserve"> je povinen postupovat při zařizování záležitostí s odbor</w:t>
      </w:r>
      <w:r w:rsidR="006F74D0" w:rsidRPr="004909B3">
        <w:softHyphen/>
        <w:t xml:space="preserve">nou péčí a chránit zájmy </w:t>
      </w:r>
      <w:r w:rsidR="00A90685" w:rsidRPr="004909B3">
        <w:t>p</w:t>
      </w:r>
      <w:r w:rsidRPr="004909B3">
        <w:t>říkazce</w:t>
      </w:r>
      <w:r w:rsidR="006F74D0" w:rsidRPr="004909B3">
        <w:t xml:space="preserve">. Dále se zavazuje zachovat mlčenlivost o všech skutečnostech, které při </w:t>
      </w:r>
      <w:r w:rsidRPr="004909B3">
        <w:t>poskytování služby</w:t>
      </w:r>
      <w:r w:rsidR="006F74D0" w:rsidRPr="004909B3">
        <w:t xml:space="preserve"> podle smlouvy zjistí.</w:t>
      </w:r>
    </w:p>
    <w:p w14:paraId="2D7E07E8" w14:textId="77777777" w:rsidR="00436021" w:rsidRPr="004909B3" w:rsidRDefault="00436021" w:rsidP="00F93B44">
      <w:pPr>
        <w:pStyle w:val="Textvbloku"/>
        <w:spacing w:line="276" w:lineRule="auto"/>
        <w:ind w:left="0" w:firstLine="0"/>
      </w:pPr>
    </w:p>
    <w:p w14:paraId="57020FDE" w14:textId="77777777" w:rsidR="006F74D0" w:rsidRPr="004909B3" w:rsidRDefault="005E4968" w:rsidP="004B6B3E">
      <w:pPr>
        <w:pStyle w:val="Textvbloku"/>
        <w:numPr>
          <w:ilvl w:val="0"/>
          <w:numId w:val="8"/>
        </w:numPr>
        <w:spacing w:line="276" w:lineRule="auto"/>
      </w:pPr>
      <w:r w:rsidRPr="004909B3">
        <w:t>Příkazník</w:t>
      </w:r>
      <w:r w:rsidR="006F74D0" w:rsidRPr="004909B3">
        <w:t xml:space="preserve"> je povinen předat bez zbytečného odkladu </w:t>
      </w:r>
      <w:r w:rsidRPr="004909B3">
        <w:t>příkazci</w:t>
      </w:r>
      <w:r w:rsidR="006F74D0" w:rsidRPr="004909B3">
        <w:t xml:space="preserve"> podklady a věci, které za </w:t>
      </w:r>
      <w:r w:rsidRPr="004909B3">
        <w:t>příkazce</w:t>
      </w:r>
      <w:r w:rsidR="006F74D0" w:rsidRPr="004909B3">
        <w:t xml:space="preserve"> převzal při </w:t>
      </w:r>
      <w:r w:rsidRPr="004909B3">
        <w:t>poskytování služby</w:t>
      </w:r>
      <w:r w:rsidR="006F74D0" w:rsidRPr="004909B3">
        <w:t xml:space="preserve"> dle článku II. smlouvy.</w:t>
      </w:r>
    </w:p>
    <w:p w14:paraId="0527A785" w14:textId="77777777" w:rsidR="00436021" w:rsidRPr="004909B3" w:rsidRDefault="00436021" w:rsidP="00F93B44">
      <w:pPr>
        <w:pStyle w:val="Textvbloku"/>
        <w:spacing w:line="276" w:lineRule="auto"/>
        <w:ind w:left="0" w:firstLine="0"/>
      </w:pPr>
    </w:p>
    <w:p w14:paraId="5D52540F" w14:textId="77777777" w:rsidR="006F74D0" w:rsidRPr="004909B3" w:rsidRDefault="00080E36" w:rsidP="004B6B3E">
      <w:pPr>
        <w:pStyle w:val="Textvbloku"/>
        <w:numPr>
          <w:ilvl w:val="0"/>
          <w:numId w:val="8"/>
        </w:numPr>
        <w:spacing w:line="276" w:lineRule="auto"/>
      </w:pPr>
      <w:r w:rsidRPr="004909B3">
        <w:t>Příkazník</w:t>
      </w:r>
      <w:r w:rsidR="006F74D0" w:rsidRPr="004909B3">
        <w:t xml:space="preserve"> odpovídá </w:t>
      </w:r>
      <w:r w:rsidRPr="004909B3">
        <w:t>příkazci</w:t>
      </w:r>
      <w:r w:rsidR="006F74D0" w:rsidRPr="004909B3">
        <w:t xml:space="preserve"> za škodu, která </w:t>
      </w:r>
      <w:r w:rsidRPr="004909B3">
        <w:t>příkazci</w:t>
      </w:r>
      <w:r w:rsidR="006F74D0" w:rsidRPr="004909B3">
        <w:t xml:space="preserve"> vznikne při </w:t>
      </w:r>
      <w:r w:rsidRPr="004909B3">
        <w:t>poskytování služby</w:t>
      </w:r>
      <w:r w:rsidR="006F74D0" w:rsidRPr="004909B3">
        <w:t xml:space="preserve"> dle článku </w:t>
      </w:r>
      <w:r w:rsidR="001C23AE" w:rsidRPr="004909B3">
        <w:br/>
      </w:r>
      <w:r w:rsidR="006F74D0" w:rsidRPr="004909B3">
        <w:t>II. smlouvy s výjimkou případů</w:t>
      </w:r>
      <w:r w:rsidRPr="004909B3">
        <w:t>,</w:t>
      </w:r>
      <w:r w:rsidR="006F74D0" w:rsidRPr="004909B3">
        <w:t xml:space="preserve"> kdy </w:t>
      </w:r>
      <w:r w:rsidRPr="004909B3">
        <w:t>příkazník</w:t>
      </w:r>
      <w:r w:rsidR="006F74D0" w:rsidRPr="004909B3">
        <w:t xml:space="preserve"> tuto škodu nemohl odvrátit ani při vynaložení </w:t>
      </w:r>
      <w:r w:rsidR="003908A9" w:rsidRPr="004909B3">
        <w:t xml:space="preserve">veškeré </w:t>
      </w:r>
      <w:r w:rsidR="006F74D0" w:rsidRPr="004909B3">
        <w:t>odborné péče.</w:t>
      </w:r>
    </w:p>
    <w:p w14:paraId="3A6FACE0" w14:textId="77777777" w:rsidR="00436021" w:rsidRPr="004909B3" w:rsidRDefault="00436021" w:rsidP="00F93B44">
      <w:pPr>
        <w:pStyle w:val="Textvbloku"/>
        <w:spacing w:line="276" w:lineRule="auto"/>
        <w:ind w:left="0" w:firstLine="0"/>
      </w:pPr>
    </w:p>
    <w:p w14:paraId="6947D6A7" w14:textId="77777777" w:rsidR="006F74D0" w:rsidRPr="004909B3" w:rsidRDefault="00080E36" w:rsidP="004B6B3E">
      <w:pPr>
        <w:pStyle w:val="Textvbloku"/>
        <w:numPr>
          <w:ilvl w:val="0"/>
          <w:numId w:val="8"/>
        </w:numPr>
        <w:spacing w:line="276" w:lineRule="auto"/>
      </w:pPr>
      <w:r w:rsidRPr="004909B3">
        <w:t>Příkazník</w:t>
      </w:r>
      <w:r w:rsidR="006F74D0" w:rsidRPr="004909B3">
        <w:t xml:space="preserve"> neodpovídá za:</w:t>
      </w:r>
    </w:p>
    <w:p w14:paraId="0402B73D" w14:textId="77777777" w:rsidR="006F74D0" w:rsidRPr="00736ABE" w:rsidRDefault="006F74D0" w:rsidP="00F93B44">
      <w:pPr>
        <w:pStyle w:val="Textvbloku"/>
        <w:numPr>
          <w:ilvl w:val="0"/>
          <w:numId w:val="1"/>
        </w:numPr>
        <w:spacing w:line="276" w:lineRule="auto"/>
      </w:pPr>
      <w:r w:rsidRPr="004909B3">
        <w:t xml:space="preserve">škody vzniklé v důsledku jednání třetích osob či vzniklé živelnými událostmi, pokud </w:t>
      </w:r>
      <w:r w:rsidR="00080E36" w:rsidRPr="004909B3">
        <w:t>příkazník</w:t>
      </w:r>
      <w:r w:rsidRPr="004909B3">
        <w:t xml:space="preserve"> učinil veškerá </w:t>
      </w:r>
      <w:r w:rsidRPr="00736ABE">
        <w:t>jednání, kter</w:t>
      </w:r>
      <w:r w:rsidR="00EE6E85" w:rsidRPr="00736ABE">
        <w:t>á</w:t>
      </w:r>
      <w:r w:rsidRPr="00736ABE">
        <w:t xml:space="preserve"> byl</w:t>
      </w:r>
      <w:r w:rsidR="00EE6E85" w:rsidRPr="00736ABE">
        <w:t>a</w:t>
      </w:r>
      <w:r w:rsidRPr="00736ABE">
        <w:t xml:space="preserve"> nezbytn</w:t>
      </w:r>
      <w:r w:rsidR="00EE6E85" w:rsidRPr="00736ABE">
        <w:t>á</w:t>
      </w:r>
      <w:r w:rsidRPr="00736ABE">
        <w:t xml:space="preserve"> k tomu, aby </w:t>
      </w:r>
      <w:r w:rsidR="003908A9" w:rsidRPr="00736ABE">
        <w:t>škoda nevznikla</w:t>
      </w:r>
      <w:r w:rsidRPr="00736ABE">
        <w:t xml:space="preserve">, resp. aby výše škody byla minimalizována; </w:t>
      </w:r>
    </w:p>
    <w:p w14:paraId="773C4838" w14:textId="77777777" w:rsidR="006F74D0" w:rsidRPr="00736ABE" w:rsidRDefault="006F74D0" w:rsidP="00F93B44">
      <w:pPr>
        <w:pStyle w:val="Textvbloku"/>
        <w:numPr>
          <w:ilvl w:val="0"/>
          <w:numId w:val="1"/>
        </w:numPr>
        <w:spacing w:line="276" w:lineRule="auto"/>
      </w:pPr>
      <w:r w:rsidRPr="00736ABE">
        <w:t xml:space="preserve">škody vzniklé v důsledku nečinnosti nebo zavinění ze strany </w:t>
      </w:r>
      <w:r w:rsidR="00080E36" w:rsidRPr="00736ABE">
        <w:t>příkazce</w:t>
      </w:r>
      <w:r w:rsidR="00A90685" w:rsidRPr="00736ABE">
        <w:t>,</w:t>
      </w:r>
    </w:p>
    <w:p w14:paraId="5EAB7ADD" w14:textId="0C47C099" w:rsidR="00170C30" w:rsidRPr="00736ABE" w:rsidRDefault="00A90685" w:rsidP="00E937DA">
      <w:pPr>
        <w:pStyle w:val="Textvbloku"/>
        <w:numPr>
          <w:ilvl w:val="0"/>
          <w:numId w:val="1"/>
        </w:numPr>
        <w:spacing w:line="276" w:lineRule="auto"/>
      </w:pPr>
      <w:r w:rsidRPr="00736ABE">
        <w:t xml:space="preserve">škody, pokud příkazce </w:t>
      </w:r>
      <w:r w:rsidR="007017B1" w:rsidRPr="00736ABE">
        <w:t>trvá na pokynech dle článku IV</w:t>
      </w:r>
      <w:r w:rsidR="00DC349A" w:rsidRPr="00736ABE">
        <w:t>.</w:t>
      </w:r>
      <w:r w:rsidR="007017B1" w:rsidRPr="00736ABE">
        <w:t xml:space="preserve"> odst. 4.</w:t>
      </w:r>
      <w:r w:rsidR="00973ADE" w:rsidRPr="00736ABE">
        <w:t>4</w:t>
      </w:r>
      <w:r w:rsidR="007017B1" w:rsidRPr="00736ABE">
        <w:t xml:space="preserve">. </w:t>
      </w:r>
      <w:r w:rsidR="00587AA2" w:rsidRPr="00736ABE">
        <w:t xml:space="preserve">smlouvy </w:t>
      </w:r>
      <w:r w:rsidR="007017B1" w:rsidRPr="00736ABE">
        <w:t>a byl na</w:t>
      </w:r>
      <w:r w:rsidR="000E1E4B" w:rsidRPr="00736ABE">
        <w:t xml:space="preserve"> jejich nevhodnost, neúplnost, </w:t>
      </w:r>
      <w:r w:rsidR="007017B1" w:rsidRPr="00736ABE">
        <w:t xml:space="preserve">neúčelnost či protiprávnost příkazníkem upozorněn. </w:t>
      </w:r>
    </w:p>
    <w:p w14:paraId="73954720" w14:textId="77777777" w:rsidR="00170C30" w:rsidRPr="00736ABE" w:rsidRDefault="00170C30" w:rsidP="00F93B44">
      <w:pPr>
        <w:pStyle w:val="Textvbloku"/>
        <w:spacing w:line="276" w:lineRule="auto"/>
        <w:ind w:left="1080" w:firstLine="0"/>
      </w:pPr>
    </w:p>
    <w:p w14:paraId="40D68478" w14:textId="633E72B8" w:rsidR="00436021" w:rsidRPr="00736ABE" w:rsidRDefault="00080E36" w:rsidP="004B6B3E">
      <w:pPr>
        <w:pStyle w:val="Textvbloku"/>
        <w:numPr>
          <w:ilvl w:val="0"/>
          <w:numId w:val="8"/>
        </w:numPr>
        <w:spacing w:line="276" w:lineRule="auto"/>
      </w:pPr>
      <w:r w:rsidRPr="00736ABE">
        <w:t>Příkazník</w:t>
      </w:r>
      <w:r w:rsidR="006F74D0" w:rsidRPr="00736ABE">
        <w:t xml:space="preserve"> se zavazuje průběžně, a to alespoň jednou měsíčně, vždy nejpozději k desátému každého kalendářního měsíce trvání smlouvy, písemně informovat </w:t>
      </w:r>
      <w:r w:rsidRPr="00736ABE">
        <w:t>příkazce</w:t>
      </w:r>
      <w:r w:rsidR="006F74D0" w:rsidRPr="00736ABE">
        <w:t xml:space="preserve"> o </w:t>
      </w:r>
      <w:r w:rsidRPr="00736ABE">
        <w:t>poskytování služeb</w:t>
      </w:r>
      <w:r w:rsidR="006F74D0" w:rsidRPr="00736ABE">
        <w:t xml:space="preserve"> dle článku II. smlouvy. Tím není dotčeno právo </w:t>
      </w:r>
      <w:r w:rsidRPr="00736ABE">
        <w:t>příkazce</w:t>
      </w:r>
      <w:r w:rsidR="006F74D0" w:rsidRPr="00736ABE">
        <w:t xml:space="preserve"> žádat po </w:t>
      </w:r>
      <w:r w:rsidRPr="00736ABE">
        <w:t>příkazníkovi</w:t>
      </w:r>
      <w:r w:rsidR="006F74D0" w:rsidRPr="00736ABE">
        <w:t xml:space="preserve"> poskytnutí písemných informací kdykoli v době trvání smlouvy.</w:t>
      </w:r>
      <w:r w:rsidR="00563D7B" w:rsidRPr="00736ABE">
        <w:t xml:space="preserve"> </w:t>
      </w:r>
      <w:r w:rsidRPr="00736ABE">
        <w:t>Příkazník</w:t>
      </w:r>
      <w:r w:rsidR="006F74D0" w:rsidRPr="00736ABE">
        <w:t xml:space="preserve"> se zavazuje strpět kontrolní činnost </w:t>
      </w:r>
      <w:r w:rsidRPr="00736ABE">
        <w:t>příkazce</w:t>
      </w:r>
      <w:r w:rsidR="006F74D0" w:rsidRPr="00736ABE">
        <w:t xml:space="preserve"> dle článku V. </w:t>
      </w:r>
      <w:r w:rsidR="006F74D0" w:rsidRPr="00736ABE">
        <w:lastRenderedPageBreak/>
        <w:t xml:space="preserve">odst. 5.2. smlouvy a poskytnout </w:t>
      </w:r>
      <w:r w:rsidRPr="00736ABE">
        <w:t>příkazci</w:t>
      </w:r>
      <w:r w:rsidR="006F74D0" w:rsidRPr="00736ABE">
        <w:t xml:space="preserve"> k výkonu kontrolní činnosti maximální součinnost.</w:t>
      </w:r>
    </w:p>
    <w:p w14:paraId="00A4D487" w14:textId="77777777" w:rsidR="006F74D0" w:rsidRPr="004909B3" w:rsidRDefault="006F74D0" w:rsidP="00F93B44">
      <w:pPr>
        <w:widowControl w:val="0"/>
        <w:tabs>
          <w:tab w:val="left" w:pos="9072"/>
        </w:tabs>
        <w:spacing w:line="276" w:lineRule="auto"/>
        <w:ind w:right="283"/>
        <w:jc w:val="both"/>
        <w:rPr>
          <w:snapToGrid w:val="0"/>
          <w:sz w:val="22"/>
          <w:szCs w:val="22"/>
        </w:rPr>
      </w:pPr>
    </w:p>
    <w:p w14:paraId="4E79E5DB" w14:textId="61EAF1CC" w:rsidR="00C8466B" w:rsidRPr="004909B3" w:rsidRDefault="00080E36" w:rsidP="004B6B3E">
      <w:pPr>
        <w:widowControl w:val="0"/>
        <w:numPr>
          <w:ilvl w:val="0"/>
          <w:numId w:val="8"/>
        </w:numPr>
        <w:spacing w:line="276" w:lineRule="auto"/>
        <w:ind w:right="-48"/>
        <w:jc w:val="both"/>
        <w:rPr>
          <w:snapToGrid w:val="0"/>
          <w:sz w:val="22"/>
          <w:szCs w:val="22"/>
        </w:rPr>
      </w:pPr>
      <w:r w:rsidRPr="004909B3">
        <w:rPr>
          <w:snapToGrid w:val="0"/>
          <w:sz w:val="22"/>
          <w:szCs w:val="22"/>
        </w:rPr>
        <w:t>Příkazník</w:t>
      </w:r>
      <w:r w:rsidR="006F74D0" w:rsidRPr="004909B3">
        <w:rPr>
          <w:snapToGrid w:val="0"/>
          <w:sz w:val="22"/>
          <w:szCs w:val="22"/>
        </w:rPr>
        <w:t xml:space="preserve"> se zavazuje </w:t>
      </w:r>
      <w:r w:rsidRPr="004909B3">
        <w:rPr>
          <w:snapToGrid w:val="0"/>
          <w:sz w:val="22"/>
          <w:szCs w:val="22"/>
        </w:rPr>
        <w:t>poskytovat služby</w:t>
      </w:r>
      <w:r w:rsidR="006F74D0" w:rsidRPr="004909B3">
        <w:rPr>
          <w:snapToGrid w:val="0"/>
          <w:sz w:val="22"/>
          <w:szCs w:val="22"/>
        </w:rPr>
        <w:t xml:space="preserve"> dle smlouvy </w:t>
      </w:r>
      <w:r w:rsidR="009516B8" w:rsidRPr="004909B3">
        <w:rPr>
          <w:snapToGrid w:val="0"/>
          <w:sz w:val="22"/>
          <w:szCs w:val="22"/>
        </w:rPr>
        <w:t>pouze členy svého týmu</w:t>
      </w:r>
      <w:r w:rsidR="006F74D0" w:rsidRPr="004909B3">
        <w:rPr>
          <w:snapToGrid w:val="0"/>
          <w:sz w:val="22"/>
          <w:szCs w:val="22"/>
        </w:rPr>
        <w:t xml:space="preserve">. </w:t>
      </w:r>
      <w:r w:rsidR="009516B8" w:rsidRPr="004909B3">
        <w:rPr>
          <w:snapToGrid w:val="0"/>
          <w:sz w:val="22"/>
          <w:szCs w:val="22"/>
        </w:rPr>
        <w:t xml:space="preserve">Příkazník může nahradit člena dozorového týmu pouze po předchozím souhlasu příkazce, a to pouze za osobu se stejnou </w:t>
      </w:r>
      <w:r w:rsidR="00262514" w:rsidRPr="004909B3">
        <w:rPr>
          <w:snapToGrid w:val="0"/>
          <w:sz w:val="22"/>
          <w:szCs w:val="22"/>
        </w:rPr>
        <w:t xml:space="preserve">profesní </w:t>
      </w:r>
      <w:r w:rsidR="00463378" w:rsidRPr="004909B3">
        <w:rPr>
          <w:snapToGrid w:val="0"/>
          <w:sz w:val="22"/>
          <w:szCs w:val="22"/>
        </w:rPr>
        <w:t>k</w:t>
      </w:r>
      <w:r w:rsidR="009516B8" w:rsidRPr="004909B3">
        <w:rPr>
          <w:snapToGrid w:val="0"/>
          <w:sz w:val="22"/>
          <w:szCs w:val="22"/>
        </w:rPr>
        <w:t xml:space="preserve">valifikací jako u nahrazovaného člena dozorového týmu. </w:t>
      </w:r>
      <w:r w:rsidRPr="004909B3">
        <w:rPr>
          <w:snapToGrid w:val="0"/>
          <w:sz w:val="22"/>
          <w:szCs w:val="22"/>
        </w:rPr>
        <w:t>Příkazník</w:t>
      </w:r>
      <w:r w:rsidR="00606287">
        <w:rPr>
          <w:snapToGrid w:val="0"/>
          <w:sz w:val="22"/>
          <w:szCs w:val="22"/>
        </w:rPr>
        <w:t xml:space="preserve"> je oprávněn nechat se při </w:t>
      </w:r>
      <w:r w:rsidRPr="004909B3">
        <w:rPr>
          <w:snapToGrid w:val="0"/>
          <w:sz w:val="22"/>
          <w:szCs w:val="22"/>
        </w:rPr>
        <w:t>poskytování služby</w:t>
      </w:r>
      <w:r w:rsidR="006F74D0" w:rsidRPr="004909B3">
        <w:rPr>
          <w:snapToGrid w:val="0"/>
          <w:sz w:val="22"/>
          <w:szCs w:val="22"/>
        </w:rPr>
        <w:t xml:space="preserve"> dle článku II. smlouvy zastoupit třetí osobou pouze po předchozím písemném souhlasu </w:t>
      </w:r>
      <w:r w:rsidRPr="004909B3">
        <w:rPr>
          <w:snapToGrid w:val="0"/>
          <w:sz w:val="22"/>
          <w:szCs w:val="22"/>
        </w:rPr>
        <w:t>příkazce</w:t>
      </w:r>
      <w:r w:rsidR="006F74D0" w:rsidRPr="004909B3">
        <w:rPr>
          <w:snapToGrid w:val="0"/>
          <w:sz w:val="22"/>
          <w:szCs w:val="22"/>
        </w:rPr>
        <w:t>.</w:t>
      </w:r>
    </w:p>
    <w:p w14:paraId="3573DFD9" w14:textId="77777777" w:rsidR="00C8466B" w:rsidRPr="004909B3" w:rsidRDefault="00C8466B" w:rsidP="00AA3BD7">
      <w:pPr>
        <w:widowControl w:val="0"/>
        <w:spacing w:line="276" w:lineRule="auto"/>
        <w:ind w:right="-48"/>
        <w:jc w:val="both"/>
        <w:rPr>
          <w:snapToGrid w:val="0"/>
          <w:sz w:val="22"/>
          <w:szCs w:val="22"/>
        </w:rPr>
      </w:pPr>
    </w:p>
    <w:p w14:paraId="395F4C3E" w14:textId="5CEADB24" w:rsidR="00233D83" w:rsidRPr="004909B3" w:rsidRDefault="00080E36" w:rsidP="00D00A4D">
      <w:pPr>
        <w:widowControl w:val="0"/>
        <w:numPr>
          <w:ilvl w:val="0"/>
          <w:numId w:val="8"/>
        </w:numPr>
        <w:spacing w:line="276" w:lineRule="auto"/>
        <w:ind w:right="-48"/>
        <w:jc w:val="both"/>
        <w:rPr>
          <w:snapToGrid w:val="0"/>
          <w:sz w:val="22"/>
          <w:szCs w:val="22"/>
        </w:rPr>
      </w:pPr>
      <w:r w:rsidRPr="004909B3">
        <w:rPr>
          <w:sz w:val="22"/>
          <w:szCs w:val="22"/>
        </w:rPr>
        <w:t>Příkazník</w:t>
      </w:r>
      <w:r w:rsidR="006F74D0" w:rsidRPr="004909B3">
        <w:rPr>
          <w:sz w:val="22"/>
          <w:szCs w:val="22"/>
        </w:rPr>
        <w:t xml:space="preserve"> je povinen podat po skončení </w:t>
      </w:r>
      <w:r w:rsidRPr="004909B3">
        <w:rPr>
          <w:sz w:val="22"/>
          <w:szCs w:val="22"/>
        </w:rPr>
        <w:t>poskytování služeb</w:t>
      </w:r>
      <w:r w:rsidR="006F74D0" w:rsidRPr="004909B3">
        <w:rPr>
          <w:sz w:val="22"/>
          <w:szCs w:val="22"/>
        </w:rPr>
        <w:t xml:space="preserve"> dle článku II. smlouvy </w:t>
      </w:r>
      <w:r w:rsidR="006F74D0" w:rsidRPr="004909B3">
        <w:rPr>
          <w:b/>
          <w:sz w:val="22"/>
          <w:szCs w:val="22"/>
        </w:rPr>
        <w:t xml:space="preserve">do </w:t>
      </w:r>
      <w:r w:rsidR="001A5C13" w:rsidRPr="004909B3">
        <w:rPr>
          <w:b/>
          <w:sz w:val="22"/>
          <w:szCs w:val="22"/>
        </w:rPr>
        <w:t xml:space="preserve">třiceti </w:t>
      </w:r>
      <w:r w:rsidR="006B4E58" w:rsidRPr="004909B3">
        <w:rPr>
          <w:b/>
          <w:sz w:val="22"/>
          <w:szCs w:val="22"/>
        </w:rPr>
        <w:t>kalendářních</w:t>
      </w:r>
      <w:r w:rsidR="00D476D7" w:rsidRPr="004909B3">
        <w:rPr>
          <w:b/>
          <w:sz w:val="22"/>
          <w:szCs w:val="22"/>
        </w:rPr>
        <w:t xml:space="preserve"> dn</w:t>
      </w:r>
      <w:r w:rsidR="00463378" w:rsidRPr="004909B3">
        <w:rPr>
          <w:b/>
          <w:sz w:val="22"/>
          <w:szCs w:val="22"/>
        </w:rPr>
        <w:t>ů</w:t>
      </w:r>
      <w:r w:rsidR="00D476D7" w:rsidRPr="004909B3">
        <w:rPr>
          <w:sz w:val="22"/>
          <w:szCs w:val="22"/>
        </w:rPr>
        <w:t xml:space="preserve"> </w:t>
      </w:r>
      <w:r w:rsidR="006F74D0" w:rsidRPr="004909B3">
        <w:rPr>
          <w:sz w:val="22"/>
          <w:szCs w:val="22"/>
        </w:rPr>
        <w:t>písemn</w:t>
      </w:r>
      <w:r w:rsidR="00A01D45" w:rsidRPr="004909B3">
        <w:rPr>
          <w:sz w:val="22"/>
          <w:szCs w:val="22"/>
        </w:rPr>
        <w:t>é zprávy</w:t>
      </w:r>
      <w:r w:rsidR="006F74D0" w:rsidRPr="004909B3">
        <w:rPr>
          <w:sz w:val="22"/>
          <w:szCs w:val="22"/>
        </w:rPr>
        <w:t xml:space="preserve"> o výsledku své činnosti a provést vyúčtování.</w:t>
      </w:r>
    </w:p>
    <w:p w14:paraId="17FCBA25" w14:textId="77777777" w:rsidR="004C0E74" w:rsidRPr="004909B3" w:rsidRDefault="004C0E74" w:rsidP="00AA3BD7">
      <w:pPr>
        <w:widowControl w:val="0"/>
        <w:spacing w:line="276" w:lineRule="auto"/>
        <w:ind w:left="624" w:right="-48"/>
        <w:jc w:val="both"/>
        <w:rPr>
          <w:snapToGrid w:val="0"/>
          <w:sz w:val="22"/>
          <w:szCs w:val="22"/>
        </w:rPr>
      </w:pPr>
    </w:p>
    <w:p w14:paraId="557DEC31" w14:textId="3F8D7582" w:rsidR="00A01D45" w:rsidRPr="004909B3" w:rsidRDefault="00233D83" w:rsidP="004B6B3E">
      <w:pPr>
        <w:widowControl w:val="0"/>
        <w:numPr>
          <w:ilvl w:val="0"/>
          <w:numId w:val="8"/>
        </w:numPr>
        <w:spacing w:line="276" w:lineRule="auto"/>
        <w:ind w:right="-48"/>
        <w:jc w:val="both"/>
        <w:rPr>
          <w:snapToGrid w:val="0"/>
          <w:sz w:val="22"/>
          <w:szCs w:val="22"/>
        </w:rPr>
      </w:pPr>
      <w:r w:rsidRPr="004909B3">
        <w:rPr>
          <w:snapToGrid w:val="0"/>
          <w:sz w:val="22"/>
          <w:szCs w:val="22"/>
        </w:rPr>
        <w:t>Příkazník je povinen minimálně do konce roku 20</w:t>
      </w:r>
      <w:r w:rsidR="00A01D45" w:rsidRPr="004909B3">
        <w:rPr>
          <w:snapToGrid w:val="0"/>
          <w:sz w:val="22"/>
          <w:szCs w:val="22"/>
        </w:rPr>
        <w:t>33</w:t>
      </w:r>
      <w:r w:rsidRPr="004909B3">
        <w:rPr>
          <w:snapToGrid w:val="0"/>
          <w:sz w:val="22"/>
          <w:szCs w:val="22"/>
        </w:rPr>
        <w:t xml:space="preserve"> poskytovat požadované informace </w:t>
      </w:r>
      <w:r w:rsidR="00925CCE" w:rsidRPr="004909B3">
        <w:rPr>
          <w:snapToGrid w:val="0"/>
          <w:sz w:val="22"/>
          <w:szCs w:val="22"/>
        </w:rPr>
        <w:br/>
      </w:r>
      <w:r w:rsidRPr="004909B3">
        <w:rPr>
          <w:snapToGrid w:val="0"/>
          <w:sz w:val="22"/>
          <w:szCs w:val="22"/>
        </w:rPr>
        <w:t>a dokumentaci související s realizací projektu zaměstnancům nebo zmocněncům pověřených orgánů (</w:t>
      </w:r>
      <w:r w:rsidR="00A01D45" w:rsidRPr="004909B3">
        <w:rPr>
          <w:sz w:val="22"/>
          <w:szCs w:val="22"/>
        </w:rPr>
        <w:t>Ministerstvo kultury ČR,</w:t>
      </w:r>
      <w:r w:rsidR="00925CCE" w:rsidRPr="004909B3">
        <w:rPr>
          <w:sz w:val="22"/>
          <w:szCs w:val="22"/>
        </w:rPr>
        <w:t xml:space="preserve"> Ministerstvo financí ČR, Nejvyššího kontrolního úřadu, Auditního orgánu, Platebního a certifikačního orgánu, Úřadu pro ochranu hospodářské soutěže, příslušného orgánu finanční správy</w:t>
      </w:r>
      <w:r w:rsidR="001A5C13" w:rsidRPr="004909B3">
        <w:rPr>
          <w:sz w:val="22"/>
          <w:szCs w:val="22"/>
        </w:rPr>
        <w:t>, případný poskytovatel dotace</w:t>
      </w:r>
      <w:r w:rsidR="00925CCE" w:rsidRPr="004909B3">
        <w:rPr>
          <w:sz w:val="22"/>
          <w:szCs w:val="22"/>
        </w:rPr>
        <w:t xml:space="preserve"> a další oprávněn</w:t>
      </w:r>
      <w:r w:rsidR="001A5C13" w:rsidRPr="004909B3">
        <w:rPr>
          <w:sz w:val="22"/>
          <w:szCs w:val="22"/>
        </w:rPr>
        <w:t>é</w:t>
      </w:r>
      <w:r w:rsidR="00925CCE" w:rsidRPr="004909B3">
        <w:rPr>
          <w:sz w:val="22"/>
          <w:szCs w:val="22"/>
        </w:rPr>
        <w:t xml:space="preserve"> </w:t>
      </w:r>
      <w:r w:rsidR="001A5C13" w:rsidRPr="004909B3">
        <w:rPr>
          <w:sz w:val="22"/>
          <w:szCs w:val="22"/>
        </w:rPr>
        <w:t xml:space="preserve">orgány </w:t>
      </w:r>
      <w:r w:rsidR="00925CCE" w:rsidRPr="004909B3">
        <w:rPr>
          <w:sz w:val="22"/>
          <w:szCs w:val="22"/>
        </w:rPr>
        <w:t>státní správy</w:t>
      </w:r>
      <w:r w:rsidR="00F01349" w:rsidRPr="004909B3">
        <w:rPr>
          <w:snapToGrid w:val="0"/>
          <w:sz w:val="22"/>
          <w:szCs w:val="22"/>
        </w:rPr>
        <w:t xml:space="preserve">) a je povinen výše uvedeným </w:t>
      </w:r>
      <w:r w:rsidRPr="004909B3">
        <w:rPr>
          <w:snapToGrid w:val="0"/>
          <w:sz w:val="22"/>
          <w:szCs w:val="22"/>
        </w:rPr>
        <w:t xml:space="preserve">osobám </w:t>
      </w:r>
      <w:r w:rsidR="00CD707A" w:rsidRPr="004909B3">
        <w:rPr>
          <w:snapToGrid w:val="0"/>
          <w:sz w:val="22"/>
          <w:szCs w:val="22"/>
        </w:rPr>
        <w:t xml:space="preserve">vytvořit </w:t>
      </w:r>
      <w:r w:rsidRPr="004909B3">
        <w:rPr>
          <w:snapToGrid w:val="0"/>
          <w:sz w:val="22"/>
          <w:szCs w:val="22"/>
        </w:rPr>
        <w:t>podmínky k provedení kontroly vztahující se k realizac</w:t>
      </w:r>
      <w:r w:rsidR="00606287">
        <w:rPr>
          <w:snapToGrid w:val="0"/>
          <w:sz w:val="22"/>
          <w:szCs w:val="22"/>
        </w:rPr>
        <w:t>i projektu a </w:t>
      </w:r>
      <w:r w:rsidR="00E952DB" w:rsidRPr="004909B3">
        <w:rPr>
          <w:snapToGrid w:val="0"/>
          <w:sz w:val="22"/>
          <w:szCs w:val="22"/>
        </w:rPr>
        <w:t xml:space="preserve">poskytnout jim při </w:t>
      </w:r>
      <w:r w:rsidRPr="004909B3">
        <w:rPr>
          <w:snapToGrid w:val="0"/>
          <w:sz w:val="22"/>
          <w:szCs w:val="22"/>
        </w:rPr>
        <w:t xml:space="preserve">provádění </w:t>
      </w:r>
      <w:r w:rsidR="00F01349" w:rsidRPr="004909B3">
        <w:rPr>
          <w:snapToGrid w:val="0"/>
          <w:sz w:val="22"/>
          <w:szCs w:val="22"/>
        </w:rPr>
        <w:t>kontroly součinnost</w:t>
      </w:r>
      <w:r w:rsidR="00593D75" w:rsidRPr="004909B3">
        <w:rPr>
          <w:snapToGrid w:val="0"/>
          <w:sz w:val="22"/>
          <w:szCs w:val="22"/>
        </w:rPr>
        <w:t xml:space="preserve"> a to alespoň v rozsahu a dle ustan</w:t>
      </w:r>
      <w:r w:rsidR="00606287">
        <w:rPr>
          <w:snapToGrid w:val="0"/>
          <w:sz w:val="22"/>
          <w:szCs w:val="22"/>
        </w:rPr>
        <w:t>ovení zákona č. </w:t>
      </w:r>
      <w:r w:rsidR="00BF09D7" w:rsidRPr="004909B3">
        <w:rPr>
          <w:snapToGrid w:val="0"/>
          <w:sz w:val="22"/>
          <w:szCs w:val="22"/>
        </w:rPr>
        <w:t>320/2001 Sb., o </w:t>
      </w:r>
      <w:r w:rsidR="00593D75" w:rsidRPr="004909B3">
        <w:rPr>
          <w:snapToGrid w:val="0"/>
          <w:sz w:val="22"/>
          <w:szCs w:val="22"/>
        </w:rPr>
        <w:t xml:space="preserve">finanční kontrole, </w:t>
      </w:r>
      <w:r w:rsidR="00194B9A" w:rsidRPr="004909B3">
        <w:rPr>
          <w:sz w:val="22"/>
          <w:szCs w:val="22"/>
        </w:rPr>
        <w:t>ve znění pozdějších předpisů</w:t>
      </w:r>
      <w:r w:rsidR="00925CCE" w:rsidRPr="004909B3">
        <w:rPr>
          <w:snapToGrid w:val="0"/>
          <w:sz w:val="22"/>
          <w:szCs w:val="22"/>
        </w:rPr>
        <w:t>, resp. zákona č. 255/2012 Sb</w:t>
      </w:r>
      <w:r w:rsidR="00606287">
        <w:rPr>
          <w:snapToGrid w:val="0"/>
          <w:sz w:val="22"/>
          <w:szCs w:val="22"/>
        </w:rPr>
        <w:t>., o </w:t>
      </w:r>
      <w:r w:rsidR="00593D75" w:rsidRPr="004909B3">
        <w:rPr>
          <w:snapToGrid w:val="0"/>
          <w:sz w:val="22"/>
          <w:szCs w:val="22"/>
        </w:rPr>
        <w:t>kontrole (kontrolní řád</w:t>
      </w:r>
      <w:r w:rsidR="00925CCE" w:rsidRPr="004909B3">
        <w:rPr>
          <w:snapToGrid w:val="0"/>
          <w:sz w:val="22"/>
          <w:szCs w:val="22"/>
        </w:rPr>
        <w:t>)</w:t>
      </w:r>
      <w:r w:rsidR="00793228" w:rsidRPr="004909B3">
        <w:rPr>
          <w:snapToGrid w:val="0"/>
          <w:sz w:val="22"/>
          <w:szCs w:val="22"/>
        </w:rPr>
        <w:t>, ve znění pozdějších předpisů</w:t>
      </w:r>
      <w:r w:rsidR="00925CCE" w:rsidRPr="004909B3">
        <w:rPr>
          <w:snapToGrid w:val="0"/>
          <w:sz w:val="22"/>
          <w:szCs w:val="22"/>
        </w:rPr>
        <w:t>.</w:t>
      </w:r>
    </w:p>
    <w:p w14:paraId="5ADAE9F8" w14:textId="77777777" w:rsidR="00A01D45" w:rsidRPr="004909B3" w:rsidRDefault="00A01D45" w:rsidP="00A01D45">
      <w:pPr>
        <w:widowControl w:val="0"/>
        <w:spacing w:line="276" w:lineRule="auto"/>
        <w:ind w:left="624" w:right="-48"/>
        <w:jc w:val="both"/>
        <w:rPr>
          <w:snapToGrid w:val="0"/>
          <w:sz w:val="22"/>
          <w:szCs w:val="22"/>
        </w:rPr>
      </w:pPr>
    </w:p>
    <w:p w14:paraId="1B4EA497" w14:textId="0C35DA42" w:rsidR="00D45FF0" w:rsidRPr="004909B3" w:rsidRDefault="00D6231A" w:rsidP="004B6B3E">
      <w:pPr>
        <w:pStyle w:val="Odstavecseseznamem"/>
        <w:widowControl w:val="0"/>
        <w:numPr>
          <w:ilvl w:val="0"/>
          <w:numId w:val="8"/>
        </w:numPr>
        <w:spacing w:line="276" w:lineRule="auto"/>
        <w:ind w:left="567" w:right="-48"/>
        <w:jc w:val="both"/>
        <w:rPr>
          <w:snapToGrid w:val="0"/>
          <w:sz w:val="22"/>
          <w:szCs w:val="22"/>
        </w:rPr>
      </w:pPr>
      <w:r w:rsidRPr="004909B3">
        <w:rPr>
          <w:snapToGrid w:val="0"/>
          <w:sz w:val="22"/>
          <w:szCs w:val="22"/>
        </w:rPr>
        <w:t xml:space="preserve">Příkazník se zavazuje uchovat veškerou dokumentaci </w:t>
      </w:r>
      <w:r w:rsidR="00593D75" w:rsidRPr="004909B3">
        <w:rPr>
          <w:snapToGrid w:val="0"/>
          <w:sz w:val="22"/>
          <w:szCs w:val="22"/>
        </w:rPr>
        <w:t xml:space="preserve">související s realizací projektu </w:t>
      </w:r>
      <w:r w:rsidR="00925CCE" w:rsidRPr="004909B3">
        <w:rPr>
          <w:snapToGrid w:val="0"/>
          <w:sz w:val="22"/>
          <w:szCs w:val="22"/>
        </w:rPr>
        <w:t>včetně účetních</w:t>
      </w:r>
      <w:r w:rsidR="00A01D45" w:rsidRPr="004909B3">
        <w:rPr>
          <w:snapToGrid w:val="0"/>
          <w:sz w:val="22"/>
          <w:szCs w:val="22"/>
        </w:rPr>
        <w:t xml:space="preserve"> </w:t>
      </w:r>
      <w:r w:rsidR="00593D75" w:rsidRPr="004909B3">
        <w:rPr>
          <w:snapToGrid w:val="0"/>
          <w:sz w:val="22"/>
          <w:szCs w:val="22"/>
        </w:rPr>
        <w:t xml:space="preserve">dokladů </w:t>
      </w:r>
      <w:r w:rsidRPr="004909B3">
        <w:rPr>
          <w:snapToGrid w:val="0"/>
          <w:sz w:val="22"/>
          <w:szCs w:val="22"/>
        </w:rPr>
        <w:t xml:space="preserve">dle předchozího odstavce po dobu deseti let od data finančního ukončení realizace projektu, přičemž lhůta se začíná počítat od 1. ledna kalendářního roku následujícího </w:t>
      </w:r>
      <w:r w:rsidR="00606287">
        <w:rPr>
          <w:snapToGrid w:val="0"/>
          <w:sz w:val="22"/>
          <w:szCs w:val="22"/>
        </w:rPr>
        <w:t>po roce</w:t>
      </w:r>
      <w:r w:rsidRPr="004909B3">
        <w:rPr>
          <w:snapToGrid w:val="0"/>
          <w:sz w:val="22"/>
          <w:szCs w:val="22"/>
        </w:rPr>
        <w:t>, co byla provedena poslední platba za projekt.</w:t>
      </w:r>
      <w:r w:rsidR="00925CCE" w:rsidRPr="004909B3">
        <w:rPr>
          <w:snapToGrid w:val="0"/>
          <w:sz w:val="22"/>
          <w:szCs w:val="22"/>
        </w:rPr>
        <w:t xml:space="preserve"> </w:t>
      </w:r>
      <w:r w:rsidR="005E17C8" w:rsidRPr="004909B3">
        <w:rPr>
          <w:snapToGrid w:val="0"/>
          <w:sz w:val="22"/>
          <w:szCs w:val="22"/>
        </w:rPr>
        <w:t>Datum poslední platby za projekt oznámí příkazník příkazci písemně do 14 dní od obdržení platby.</w:t>
      </w:r>
    </w:p>
    <w:p w14:paraId="330CF200" w14:textId="77777777" w:rsidR="00AA3BD7" w:rsidRPr="004909B3" w:rsidRDefault="00AA3BD7" w:rsidP="00D45FF0">
      <w:pPr>
        <w:widowControl w:val="0"/>
        <w:spacing w:line="276" w:lineRule="auto"/>
        <w:ind w:left="720" w:right="-48"/>
        <w:jc w:val="both"/>
      </w:pPr>
    </w:p>
    <w:p w14:paraId="12ACA5DF" w14:textId="77777777" w:rsidR="006F74D0" w:rsidRPr="004909B3" w:rsidRDefault="006F74D0" w:rsidP="00CE4985">
      <w:pPr>
        <w:widowControl w:val="0"/>
        <w:tabs>
          <w:tab w:val="left" w:pos="9072"/>
        </w:tabs>
        <w:spacing w:after="120"/>
        <w:ind w:right="284"/>
        <w:jc w:val="center"/>
        <w:rPr>
          <w:b/>
          <w:bCs/>
          <w:snapToGrid w:val="0"/>
          <w:sz w:val="22"/>
          <w:szCs w:val="22"/>
        </w:rPr>
      </w:pPr>
      <w:r w:rsidRPr="004909B3">
        <w:rPr>
          <w:b/>
          <w:bCs/>
          <w:snapToGrid w:val="0"/>
          <w:sz w:val="22"/>
          <w:szCs w:val="22"/>
        </w:rPr>
        <w:t xml:space="preserve">V. Povinnosti a práva </w:t>
      </w:r>
      <w:r w:rsidR="00717037" w:rsidRPr="004909B3">
        <w:rPr>
          <w:b/>
          <w:bCs/>
          <w:snapToGrid w:val="0"/>
          <w:sz w:val="22"/>
          <w:szCs w:val="22"/>
        </w:rPr>
        <w:t>příkazce</w:t>
      </w:r>
    </w:p>
    <w:p w14:paraId="04641483" w14:textId="77777777" w:rsidR="006F74D0" w:rsidRPr="004909B3" w:rsidRDefault="00D6231A" w:rsidP="004B6B3E">
      <w:pPr>
        <w:pStyle w:val="Textvbloku"/>
        <w:numPr>
          <w:ilvl w:val="0"/>
          <w:numId w:val="9"/>
        </w:numPr>
      </w:pPr>
      <w:r w:rsidRPr="004909B3">
        <w:t>Příkazce</w:t>
      </w:r>
      <w:r w:rsidR="006F74D0" w:rsidRPr="004909B3">
        <w:t xml:space="preserve"> je povinen předat včas </w:t>
      </w:r>
      <w:r w:rsidRPr="004909B3">
        <w:t>příkazníkovi</w:t>
      </w:r>
      <w:r w:rsidR="006F74D0" w:rsidRPr="004909B3">
        <w:t xml:space="preserve"> podklady a informace, jež jsou nutné k </w:t>
      </w:r>
      <w:r w:rsidRPr="004909B3">
        <w:t xml:space="preserve">řádnému </w:t>
      </w:r>
      <w:r w:rsidR="007017B1" w:rsidRPr="004909B3">
        <w:t xml:space="preserve">poskytování </w:t>
      </w:r>
      <w:r w:rsidRPr="004909B3">
        <w:t>služ</w:t>
      </w:r>
      <w:r w:rsidR="007017B1" w:rsidRPr="004909B3">
        <w:t>e</w:t>
      </w:r>
      <w:r w:rsidRPr="004909B3">
        <w:t>b</w:t>
      </w:r>
      <w:r w:rsidR="006F74D0" w:rsidRPr="004909B3">
        <w:t xml:space="preserve"> dle článku II. smlouvy</w:t>
      </w:r>
      <w:r w:rsidR="007017B1" w:rsidRPr="004909B3">
        <w:t xml:space="preserve"> a poskytovat příkazníkovi nezbytnou součinnost potřebnou pro řádné a včasné poskytování služeb příkazníka</w:t>
      </w:r>
      <w:r w:rsidR="006F74D0" w:rsidRPr="004909B3">
        <w:t>.</w:t>
      </w:r>
    </w:p>
    <w:p w14:paraId="0E73976C" w14:textId="77777777" w:rsidR="00436021" w:rsidRPr="004909B3" w:rsidRDefault="00436021" w:rsidP="00436021">
      <w:pPr>
        <w:pStyle w:val="Textvbloku"/>
        <w:ind w:left="0" w:firstLine="0"/>
      </w:pPr>
    </w:p>
    <w:p w14:paraId="0384B5B2" w14:textId="77777777" w:rsidR="006F74D0" w:rsidRPr="004909B3" w:rsidRDefault="00D6231A" w:rsidP="004B6B3E">
      <w:pPr>
        <w:pStyle w:val="Textvbloku"/>
        <w:numPr>
          <w:ilvl w:val="0"/>
          <w:numId w:val="9"/>
        </w:numPr>
      </w:pPr>
      <w:r w:rsidRPr="004909B3">
        <w:t>Příkazce</w:t>
      </w:r>
      <w:r w:rsidR="006F74D0" w:rsidRPr="004909B3">
        <w:t xml:space="preserve"> je oprávněn prostřednictvím svých zaměstnanců či prostřednictvím zmocněných třetích osob provádět kontrolu </w:t>
      </w:r>
      <w:r w:rsidRPr="004909B3">
        <w:t>poskytování služby</w:t>
      </w:r>
      <w:r w:rsidR="006F74D0" w:rsidRPr="004909B3">
        <w:t xml:space="preserve"> dle článku II. smlouvy</w:t>
      </w:r>
      <w:r w:rsidR="007017B1" w:rsidRPr="004909B3">
        <w:t>, a to alespoň v rozsahu a dle ustanovení zákona č. 25</w:t>
      </w:r>
      <w:r w:rsidR="000F5A7E" w:rsidRPr="004909B3">
        <w:t>5</w:t>
      </w:r>
      <w:r w:rsidR="007017B1" w:rsidRPr="004909B3">
        <w:t>/2012 S</w:t>
      </w:r>
      <w:r w:rsidR="00623468" w:rsidRPr="004909B3">
        <w:t>b</w:t>
      </w:r>
      <w:r w:rsidR="007017B1" w:rsidRPr="004909B3">
        <w:t>., o kontrole (kontrolní řád)</w:t>
      </w:r>
      <w:r w:rsidR="00793228" w:rsidRPr="004909B3">
        <w:t>, ve znění pozdějších předpisů</w:t>
      </w:r>
      <w:r w:rsidR="007017B1" w:rsidRPr="004909B3">
        <w:t>.</w:t>
      </w:r>
    </w:p>
    <w:p w14:paraId="153B2EA1" w14:textId="77777777" w:rsidR="00436021" w:rsidRPr="004909B3" w:rsidRDefault="00436021" w:rsidP="00436021">
      <w:pPr>
        <w:pStyle w:val="Textvbloku"/>
        <w:ind w:left="0" w:firstLine="0"/>
      </w:pPr>
    </w:p>
    <w:p w14:paraId="1A789C79" w14:textId="04A8931B" w:rsidR="006F74D0" w:rsidRPr="004909B3" w:rsidRDefault="003E311B" w:rsidP="004B6B3E">
      <w:pPr>
        <w:pStyle w:val="Textvbloku"/>
        <w:numPr>
          <w:ilvl w:val="0"/>
          <w:numId w:val="9"/>
        </w:numPr>
      </w:pPr>
      <w:r w:rsidRPr="004909B3">
        <w:t>Příkazce</w:t>
      </w:r>
      <w:r w:rsidR="006F74D0" w:rsidRPr="004909B3">
        <w:t xml:space="preserve"> se zavazuje nejpozději </w:t>
      </w:r>
      <w:r w:rsidR="00463378" w:rsidRPr="004909B3">
        <w:t xml:space="preserve">do pěti pracovních dnů od podpisu smlouvy </w:t>
      </w:r>
      <w:r w:rsidR="006F74D0" w:rsidRPr="004909B3">
        <w:t xml:space="preserve">předat </w:t>
      </w:r>
      <w:r w:rsidRPr="004909B3">
        <w:t>příkazníkovi</w:t>
      </w:r>
      <w:r w:rsidR="006F74D0" w:rsidRPr="004909B3">
        <w:t xml:space="preserve"> písemnou plnou moc k </w:t>
      </w:r>
      <w:r w:rsidR="00164643" w:rsidRPr="004909B3">
        <w:t>právnímu jednání</w:t>
      </w:r>
      <w:r w:rsidR="006F74D0" w:rsidRPr="004909B3">
        <w:t xml:space="preserve"> dle smlouvy. Účinnost plné moci končí </w:t>
      </w:r>
      <w:r w:rsidR="005C611F" w:rsidRPr="004909B3">
        <w:t xml:space="preserve">nejpozději </w:t>
      </w:r>
      <w:r w:rsidR="006F74D0" w:rsidRPr="004909B3">
        <w:t>ke dni ukončení trvání smlouvy.</w:t>
      </w:r>
    </w:p>
    <w:p w14:paraId="20179A76" w14:textId="77777777" w:rsidR="003E311B" w:rsidRPr="004909B3" w:rsidRDefault="003E311B" w:rsidP="003E311B">
      <w:pPr>
        <w:pStyle w:val="Odstavecseseznamem1"/>
      </w:pPr>
    </w:p>
    <w:p w14:paraId="448D65CD" w14:textId="77777777" w:rsidR="007444E6" w:rsidRPr="004909B3" w:rsidRDefault="003E311B" w:rsidP="00CE4985">
      <w:pPr>
        <w:pStyle w:val="Textvbloku"/>
        <w:numPr>
          <w:ilvl w:val="0"/>
          <w:numId w:val="9"/>
        </w:numPr>
      </w:pPr>
      <w:r w:rsidRPr="004909B3">
        <w:t>Příkazce se zavazuje účastnit se jednání, které svolá příkazník z důvodů odsouhlasení postupu příkazníka dle smlouvy (příkazník je povinen oznámit příkazci místo a termín jednání minimálně tři dny předem).</w:t>
      </w:r>
    </w:p>
    <w:p w14:paraId="7F874781" w14:textId="77777777" w:rsidR="00E937DA" w:rsidRPr="004909B3" w:rsidRDefault="00E937DA">
      <w:pPr>
        <w:widowControl w:val="0"/>
        <w:tabs>
          <w:tab w:val="left" w:pos="9072"/>
        </w:tabs>
        <w:ind w:right="283"/>
        <w:jc w:val="center"/>
        <w:rPr>
          <w:b/>
          <w:bCs/>
          <w:snapToGrid w:val="0"/>
          <w:sz w:val="22"/>
          <w:szCs w:val="22"/>
        </w:rPr>
      </w:pPr>
    </w:p>
    <w:p w14:paraId="03CF1E7F" w14:textId="77777777" w:rsidR="006F74D0" w:rsidRPr="004909B3" w:rsidRDefault="006F74D0" w:rsidP="00CE4985">
      <w:pPr>
        <w:widowControl w:val="0"/>
        <w:tabs>
          <w:tab w:val="left" w:pos="9072"/>
        </w:tabs>
        <w:spacing w:after="120"/>
        <w:ind w:right="284"/>
        <w:jc w:val="center"/>
        <w:rPr>
          <w:b/>
          <w:bCs/>
          <w:snapToGrid w:val="0"/>
          <w:sz w:val="22"/>
          <w:szCs w:val="22"/>
        </w:rPr>
      </w:pPr>
      <w:r w:rsidRPr="004909B3">
        <w:rPr>
          <w:b/>
          <w:bCs/>
          <w:snapToGrid w:val="0"/>
          <w:sz w:val="22"/>
          <w:szCs w:val="22"/>
        </w:rPr>
        <w:t xml:space="preserve">VI. </w:t>
      </w:r>
      <w:r w:rsidR="00197130" w:rsidRPr="004909B3">
        <w:rPr>
          <w:b/>
          <w:bCs/>
          <w:snapToGrid w:val="0"/>
          <w:sz w:val="22"/>
          <w:szCs w:val="22"/>
        </w:rPr>
        <w:t>Termíny plnění, odstoupení od smlouvy</w:t>
      </w:r>
    </w:p>
    <w:p w14:paraId="3BD1A0B7" w14:textId="77777777" w:rsidR="00463378" w:rsidRPr="004909B3" w:rsidRDefault="00E42A6B" w:rsidP="00463378">
      <w:pPr>
        <w:pStyle w:val="Textvbloku"/>
        <w:numPr>
          <w:ilvl w:val="0"/>
          <w:numId w:val="10"/>
        </w:numPr>
        <w:spacing w:line="276" w:lineRule="auto"/>
      </w:pPr>
      <w:r w:rsidRPr="004909B3">
        <w:t xml:space="preserve">Příkazce a </w:t>
      </w:r>
      <w:r w:rsidR="00480537" w:rsidRPr="004909B3">
        <w:t xml:space="preserve">příkazník </w:t>
      </w:r>
      <w:r w:rsidRPr="004909B3">
        <w:t xml:space="preserve">se dohodli, že poskytování služeb příkazníkem </w:t>
      </w:r>
      <w:r w:rsidR="00197130" w:rsidRPr="004909B3">
        <w:t xml:space="preserve">bude prováděno v následujících </w:t>
      </w:r>
      <w:r w:rsidR="00197130" w:rsidRPr="004909B3">
        <w:rPr>
          <w:b/>
        </w:rPr>
        <w:t>předpokládaných termínech</w:t>
      </w:r>
      <w:r w:rsidR="00A0418E" w:rsidRPr="004909B3">
        <w:t>:</w:t>
      </w:r>
    </w:p>
    <w:p w14:paraId="740F5742" w14:textId="39B69D4C" w:rsidR="00A0418E" w:rsidRPr="009F02FB" w:rsidRDefault="00A0418E" w:rsidP="00A0418E">
      <w:pPr>
        <w:pStyle w:val="Textvbloku"/>
        <w:numPr>
          <w:ilvl w:val="0"/>
          <w:numId w:val="26"/>
        </w:numPr>
        <w:spacing w:line="276" w:lineRule="auto"/>
      </w:pPr>
      <w:r w:rsidRPr="004909B3">
        <w:t xml:space="preserve">činnosti </w:t>
      </w:r>
      <w:r w:rsidR="00853DC4" w:rsidRPr="004909B3">
        <w:t>dle</w:t>
      </w:r>
      <w:r w:rsidR="00DC349A" w:rsidRPr="004909B3">
        <w:t> článku</w:t>
      </w:r>
      <w:r w:rsidRPr="004909B3">
        <w:t xml:space="preserve"> II</w:t>
      </w:r>
      <w:r w:rsidR="007141B4" w:rsidRPr="004909B3">
        <w:t>.</w:t>
      </w:r>
      <w:r w:rsidRPr="004909B3">
        <w:t xml:space="preserve"> odst. 2.1. písm. a)</w:t>
      </w:r>
      <w:r w:rsidR="00853DC4" w:rsidRPr="004909B3">
        <w:t xml:space="preserve"> </w:t>
      </w:r>
      <w:r w:rsidR="00A14C55" w:rsidRPr="004909B3">
        <w:t>smlouvy</w:t>
      </w:r>
      <w:r w:rsidR="00944496" w:rsidRPr="004909B3">
        <w:t xml:space="preserve"> </w:t>
      </w:r>
      <w:r w:rsidRPr="004909B3">
        <w:t>budou vyko</w:t>
      </w:r>
      <w:r w:rsidR="005E17C8" w:rsidRPr="004909B3">
        <w:t>n</w:t>
      </w:r>
      <w:r w:rsidRPr="004909B3">
        <w:t xml:space="preserve">ávány </w:t>
      </w:r>
      <w:r w:rsidR="00197130" w:rsidRPr="004909B3">
        <w:t xml:space="preserve">od </w:t>
      </w:r>
      <w:r w:rsidR="00860825" w:rsidRPr="004909B3">
        <w:t>účinnosti</w:t>
      </w:r>
      <w:r w:rsidR="00197130" w:rsidRPr="004909B3">
        <w:t xml:space="preserve"> smlouvy</w:t>
      </w:r>
      <w:r w:rsidR="00606287">
        <w:t xml:space="preserve"> </w:t>
      </w:r>
      <w:r w:rsidR="00606287" w:rsidRPr="009F02FB">
        <w:t>do </w:t>
      </w:r>
      <w:r w:rsidR="00A558A6" w:rsidRPr="009F02FB">
        <w:t>31</w:t>
      </w:r>
      <w:r w:rsidRPr="009F02FB">
        <w:t>.</w:t>
      </w:r>
      <w:r w:rsidR="00A558A6" w:rsidRPr="009F02FB">
        <w:t>10</w:t>
      </w:r>
      <w:r w:rsidRPr="009F02FB">
        <w:t>.20</w:t>
      </w:r>
      <w:r w:rsidR="00A558A6" w:rsidRPr="009F02FB">
        <w:t>22</w:t>
      </w:r>
      <w:r w:rsidRPr="009F02FB">
        <w:t>,</w:t>
      </w:r>
    </w:p>
    <w:p w14:paraId="0B936375" w14:textId="2C3C74B3" w:rsidR="00A0418E" w:rsidRPr="009F02FB" w:rsidRDefault="00A0418E" w:rsidP="009F02FB">
      <w:pPr>
        <w:pStyle w:val="Textvbloku"/>
        <w:numPr>
          <w:ilvl w:val="0"/>
          <w:numId w:val="26"/>
        </w:numPr>
        <w:spacing w:line="276" w:lineRule="auto"/>
      </w:pPr>
      <w:r w:rsidRPr="009F02FB">
        <w:t xml:space="preserve">činnosti </w:t>
      </w:r>
      <w:r w:rsidR="00A14C55" w:rsidRPr="009F02FB">
        <w:t>dle</w:t>
      </w:r>
      <w:r w:rsidR="00DC349A" w:rsidRPr="009F02FB">
        <w:t xml:space="preserve"> v článku</w:t>
      </w:r>
      <w:r w:rsidRPr="009F02FB">
        <w:t xml:space="preserve"> II</w:t>
      </w:r>
      <w:r w:rsidR="00DC1981" w:rsidRPr="009F02FB">
        <w:t>.</w:t>
      </w:r>
      <w:r w:rsidR="007141B4" w:rsidRPr="009F02FB">
        <w:t xml:space="preserve"> odst. 2.1. písm. b) a c)</w:t>
      </w:r>
      <w:r w:rsidRPr="009F02FB">
        <w:t xml:space="preserve"> </w:t>
      </w:r>
      <w:r w:rsidR="00A14C55" w:rsidRPr="009F02FB">
        <w:t>smlouvy</w:t>
      </w:r>
      <w:r w:rsidRPr="009F02FB">
        <w:t xml:space="preserve"> budou vykonávány </w:t>
      </w:r>
      <w:r w:rsidR="00860825" w:rsidRPr="009F02FB">
        <w:t xml:space="preserve">od </w:t>
      </w:r>
      <w:r w:rsidR="00A558A6" w:rsidRPr="009F02FB">
        <w:t>1. 11. 2022</w:t>
      </w:r>
      <w:r w:rsidR="00860825" w:rsidRPr="009F02FB">
        <w:t xml:space="preserve"> </w:t>
      </w:r>
      <w:r w:rsidR="00853DC4" w:rsidRPr="009F02FB">
        <w:t>do doby předložení</w:t>
      </w:r>
      <w:r w:rsidR="00816F3C" w:rsidRPr="009F02FB">
        <w:t xml:space="preserve"> předání a převzetí konečného zhodnocení stavby po vydání</w:t>
      </w:r>
      <w:r w:rsidR="00853DC4" w:rsidRPr="009F02FB">
        <w:t xml:space="preserve"> pravomocné</w:t>
      </w:r>
      <w:r w:rsidR="00816F3C" w:rsidRPr="009F02FB">
        <w:t>ho</w:t>
      </w:r>
      <w:r w:rsidR="00853DC4" w:rsidRPr="009F02FB">
        <w:t xml:space="preserve"> kolaudačního rozhodnutí</w:t>
      </w:r>
      <w:r w:rsidR="00816F3C" w:rsidRPr="009F02FB">
        <w:t xml:space="preserve"> </w:t>
      </w:r>
      <w:r w:rsidR="00853DC4" w:rsidRPr="009F02FB">
        <w:t>na dokončenou stavbu příslušným stavebním úřadem</w:t>
      </w:r>
      <w:r w:rsidR="009F02FB" w:rsidRPr="009F02FB">
        <w:t xml:space="preserve"> (</w:t>
      </w:r>
      <w:r w:rsidR="0050300D">
        <w:t>do června</w:t>
      </w:r>
      <w:r w:rsidR="00AA1F31">
        <w:t xml:space="preserve"> </w:t>
      </w:r>
      <w:r w:rsidR="009F02FB" w:rsidRPr="009F02FB">
        <w:t>2023)</w:t>
      </w:r>
      <w:r w:rsidRPr="009F02FB">
        <w:t xml:space="preserve">. </w:t>
      </w:r>
    </w:p>
    <w:p w14:paraId="305B494F" w14:textId="77777777" w:rsidR="00436021" w:rsidRPr="004909B3" w:rsidRDefault="00463378" w:rsidP="00463378">
      <w:pPr>
        <w:pStyle w:val="Textvbloku"/>
        <w:spacing w:line="276" w:lineRule="auto"/>
        <w:ind w:left="624" w:firstLine="0"/>
      </w:pPr>
      <w:r w:rsidRPr="004909B3">
        <w:t xml:space="preserve"> </w:t>
      </w:r>
    </w:p>
    <w:p w14:paraId="39183251" w14:textId="5579A934" w:rsidR="00853DC4" w:rsidRPr="004909B3" w:rsidRDefault="00853DC4" w:rsidP="004B6B3E">
      <w:pPr>
        <w:pStyle w:val="Textvbloku"/>
        <w:numPr>
          <w:ilvl w:val="0"/>
          <w:numId w:val="10"/>
        </w:numPr>
        <w:spacing w:line="276" w:lineRule="auto"/>
      </w:pPr>
      <w:r w:rsidRPr="004909B3">
        <w:lastRenderedPageBreak/>
        <w:t xml:space="preserve">Příkazník bere na vědomí, že termíny dle předchozího </w:t>
      </w:r>
      <w:r w:rsidR="00860825" w:rsidRPr="004909B3">
        <w:t>odstavce</w:t>
      </w:r>
      <w:r w:rsidR="00D81E0E">
        <w:t xml:space="preserve"> a čl. II. odst. 2.</w:t>
      </w:r>
      <w:r w:rsidR="00567F83">
        <w:t>1</w:t>
      </w:r>
      <w:r w:rsidR="00D81E0E">
        <w:t>. písm. a) až c) smlouvy</w:t>
      </w:r>
      <w:r w:rsidR="00860825" w:rsidRPr="004909B3">
        <w:t xml:space="preserve"> </w:t>
      </w:r>
      <w:r w:rsidRPr="004909B3">
        <w:t>jsou pouze orientační a mohou se měnit</w:t>
      </w:r>
      <w:r w:rsidR="00D81E0E">
        <w:t xml:space="preserve"> na základě skutečné realizace stavebních prací</w:t>
      </w:r>
      <w:r w:rsidRPr="004909B3">
        <w:t xml:space="preserve">. </w:t>
      </w:r>
      <w:r w:rsidR="00D81E0E">
        <w:rPr>
          <w:lang w:eastAsia="x-none"/>
        </w:rPr>
        <w:t>Termíny plnění vychází z</w:t>
      </w:r>
      <w:r w:rsidR="00D81E0E" w:rsidRPr="004909B3">
        <w:rPr>
          <w:lang w:eastAsia="x-none"/>
        </w:rPr>
        <w:t xml:space="preserve"> harmonogramu zhotovitele </w:t>
      </w:r>
      <w:r w:rsidR="00D81E0E" w:rsidRPr="004909B3">
        <w:rPr>
          <w:lang w:val="x-none" w:eastAsia="x-none"/>
        </w:rPr>
        <w:t>stavby „Karlovy Vary, Císařské lázně – koncertní sál“</w:t>
      </w:r>
      <w:r w:rsidR="00D81E0E">
        <w:rPr>
          <w:lang w:eastAsia="x-none"/>
        </w:rPr>
        <w:t xml:space="preserve">, který tvoří přílohu č. 4 smlouvy o dílo. </w:t>
      </w:r>
      <w:r w:rsidRPr="004909B3">
        <w:t xml:space="preserve">K zahájení činnosti bude příkazník vyzván příkazcem nejméně </w:t>
      </w:r>
      <w:r w:rsidR="00816F3C" w:rsidRPr="004909B3">
        <w:t>2 pracovní</w:t>
      </w:r>
      <w:r w:rsidR="00C05801" w:rsidRPr="004909B3">
        <w:t xml:space="preserve"> </w:t>
      </w:r>
      <w:r w:rsidRPr="004909B3">
        <w:t>dn</w:t>
      </w:r>
      <w:r w:rsidR="00C05801" w:rsidRPr="004909B3">
        <w:t>y</w:t>
      </w:r>
      <w:r w:rsidRPr="004909B3">
        <w:t xml:space="preserve"> předem.</w:t>
      </w:r>
    </w:p>
    <w:p w14:paraId="704F265D" w14:textId="77777777" w:rsidR="00853DC4" w:rsidRPr="004909B3" w:rsidRDefault="00853DC4" w:rsidP="00860825">
      <w:pPr>
        <w:pStyle w:val="Textvbloku"/>
        <w:spacing w:line="276" w:lineRule="auto"/>
        <w:ind w:left="0" w:firstLine="0"/>
      </w:pPr>
    </w:p>
    <w:p w14:paraId="277FAEEE" w14:textId="4D682955" w:rsidR="006F74D0" w:rsidRPr="004909B3" w:rsidRDefault="00E42A6B" w:rsidP="004B6B3E">
      <w:pPr>
        <w:pStyle w:val="Textvbloku"/>
        <w:numPr>
          <w:ilvl w:val="0"/>
          <w:numId w:val="10"/>
        </w:numPr>
        <w:spacing w:line="276" w:lineRule="auto"/>
      </w:pPr>
      <w:r w:rsidRPr="004909B3">
        <w:t>Příkazce</w:t>
      </w:r>
      <w:r w:rsidR="006F74D0" w:rsidRPr="004909B3">
        <w:t xml:space="preserve"> je oprávněn </w:t>
      </w:r>
      <w:r w:rsidR="008503CE" w:rsidRPr="004909B3">
        <w:t xml:space="preserve">odvolat příkaz a </w:t>
      </w:r>
      <w:r w:rsidR="006F74D0" w:rsidRPr="004909B3">
        <w:t xml:space="preserve">odstoupit od smlouvy jen v případech jejího podstatného porušení </w:t>
      </w:r>
      <w:r w:rsidR="00480537" w:rsidRPr="004909B3">
        <w:t>příkazníkem</w:t>
      </w:r>
      <w:r w:rsidR="006F74D0" w:rsidRPr="004909B3">
        <w:t>. Smluvní strany se dohodly, že za podstatné porušení pokládají porušení smluvních povinností dále uvedených:</w:t>
      </w:r>
    </w:p>
    <w:p w14:paraId="68669EB9" w14:textId="77777777" w:rsidR="006F74D0" w:rsidRPr="004909B3" w:rsidRDefault="006F74D0" w:rsidP="00D63354">
      <w:pPr>
        <w:widowControl w:val="0"/>
        <w:numPr>
          <w:ilvl w:val="0"/>
          <w:numId w:val="2"/>
        </w:numPr>
        <w:tabs>
          <w:tab w:val="clear" w:pos="1689"/>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425"/>
        <w:jc w:val="both"/>
        <w:rPr>
          <w:snapToGrid w:val="0"/>
          <w:sz w:val="22"/>
          <w:szCs w:val="22"/>
        </w:rPr>
      </w:pPr>
      <w:r w:rsidRPr="004909B3">
        <w:rPr>
          <w:snapToGrid w:val="0"/>
          <w:sz w:val="22"/>
          <w:szCs w:val="22"/>
        </w:rPr>
        <w:t xml:space="preserve">na majetek </w:t>
      </w:r>
      <w:r w:rsidR="00E9351A" w:rsidRPr="004909B3">
        <w:rPr>
          <w:snapToGrid w:val="0"/>
          <w:sz w:val="22"/>
          <w:szCs w:val="22"/>
        </w:rPr>
        <w:t>příkazníka</w:t>
      </w:r>
      <w:r w:rsidRPr="004909B3">
        <w:rPr>
          <w:snapToGrid w:val="0"/>
          <w:sz w:val="22"/>
          <w:szCs w:val="22"/>
        </w:rPr>
        <w:t xml:space="preserve"> byl podán návrh na prohlášení konkur</w:t>
      </w:r>
      <w:r w:rsidR="00B50E01" w:rsidRPr="004909B3">
        <w:rPr>
          <w:snapToGrid w:val="0"/>
          <w:sz w:val="22"/>
          <w:szCs w:val="22"/>
        </w:rPr>
        <w:t>z</w:t>
      </w:r>
      <w:r w:rsidRPr="004909B3">
        <w:rPr>
          <w:snapToGrid w:val="0"/>
          <w:sz w:val="22"/>
          <w:szCs w:val="22"/>
        </w:rPr>
        <w:t xml:space="preserve">u či podán návrh na vyrovnání ve smyslu </w:t>
      </w:r>
      <w:r w:rsidR="00127122" w:rsidRPr="004909B3">
        <w:rPr>
          <w:snapToGrid w:val="0"/>
          <w:sz w:val="22"/>
          <w:szCs w:val="22"/>
        </w:rPr>
        <w:t xml:space="preserve">ustanovení zákona č. </w:t>
      </w:r>
      <w:r w:rsidR="00127122" w:rsidRPr="004909B3">
        <w:rPr>
          <w:sz w:val="22"/>
          <w:szCs w:val="22"/>
        </w:rPr>
        <w:t>182/2006 Sb.</w:t>
      </w:r>
      <w:r w:rsidR="005C611F" w:rsidRPr="004909B3">
        <w:rPr>
          <w:sz w:val="22"/>
          <w:szCs w:val="22"/>
        </w:rPr>
        <w:t xml:space="preserve">, </w:t>
      </w:r>
      <w:r w:rsidR="00127122" w:rsidRPr="004909B3">
        <w:rPr>
          <w:sz w:val="22"/>
          <w:szCs w:val="22"/>
        </w:rPr>
        <w:t>o úpadku a způsobech jeho řešení (insolvenční zákon)</w:t>
      </w:r>
      <w:r w:rsidR="009F5A4B" w:rsidRPr="004909B3">
        <w:rPr>
          <w:sz w:val="22"/>
          <w:szCs w:val="22"/>
        </w:rPr>
        <w:t xml:space="preserve">, </w:t>
      </w:r>
      <w:r w:rsidR="00194B9A" w:rsidRPr="004909B3">
        <w:rPr>
          <w:sz w:val="22"/>
          <w:szCs w:val="22"/>
        </w:rPr>
        <w:t xml:space="preserve">ve znění pozdějších předpisů </w:t>
      </w:r>
      <w:r w:rsidR="00E9351A" w:rsidRPr="004909B3">
        <w:rPr>
          <w:sz w:val="22"/>
          <w:szCs w:val="22"/>
        </w:rPr>
        <w:t>nebo příkazník vstoupil do likvidace</w:t>
      </w:r>
      <w:r w:rsidRPr="004909B3">
        <w:rPr>
          <w:snapToGrid w:val="0"/>
          <w:sz w:val="22"/>
          <w:szCs w:val="22"/>
        </w:rPr>
        <w:t>;</w:t>
      </w:r>
    </w:p>
    <w:p w14:paraId="43E41D3D" w14:textId="0C7FA52D" w:rsidR="006F74D0" w:rsidRPr="004909B3" w:rsidRDefault="00E9351A" w:rsidP="00D63354">
      <w:pPr>
        <w:widowControl w:val="0"/>
        <w:numPr>
          <w:ilvl w:val="0"/>
          <w:numId w:val="2"/>
        </w:numPr>
        <w:tabs>
          <w:tab w:val="clear" w:pos="1689"/>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425"/>
        <w:jc w:val="both"/>
        <w:rPr>
          <w:snapToGrid w:val="0"/>
          <w:sz w:val="22"/>
          <w:szCs w:val="22"/>
        </w:rPr>
      </w:pPr>
      <w:r w:rsidRPr="004909B3">
        <w:rPr>
          <w:snapToGrid w:val="0"/>
          <w:sz w:val="22"/>
          <w:szCs w:val="22"/>
        </w:rPr>
        <w:t>příkazník</w:t>
      </w:r>
      <w:r w:rsidR="006F74D0" w:rsidRPr="004909B3">
        <w:rPr>
          <w:snapToGrid w:val="0"/>
          <w:sz w:val="22"/>
          <w:szCs w:val="22"/>
        </w:rPr>
        <w:t xml:space="preserve"> převedl</w:t>
      </w:r>
      <w:r w:rsidR="002276F7" w:rsidRPr="004909B3">
        <w:rPr>
          <w:snapToGrid w:val="0"/>
          <w:sz w:val="22"/>
          <w:szCs w:val="22"/>
        </w:rPr>
        <w:t>, resp.</w:t>
      </w:r>
      <w:r w:rsidR="007F0224" w:rsidRPr="004909B3">
        <w:rPr>
          <w:snapToGrid w:val="0"/>
          <w:sz w:val="22"/>
          <w:szCs w:val="22"/>
        </w:rPr>
        <w:t xml:space="preserve"> propachtoval </w:t>
      </w:r>
      <w:r w:rsidR="006F74D0" w:rsidRPr="004909B3">
        <w:rPr>
          <w:snapToGrid w:val="0"/>
          <w:sz w:val="22"/>
          <w:szCs w:val="22"/>
        </w:rPr>
        <w:t>podnik či jeho část, jehož součástí jsou oprávnění a závazky z</w:t>
      </w:r>
      <w:r w:rsidR="00936BA7">
        <w:rPr>
          <w:snapToGrid w:val="0"/>
          <w:sz w:val="22"/>
          <w:szCs w:val="22"/>
        </w:rPr>
        <w:t>e</w:t>
      </w:r>
      <w:r w:rsidR="006F74D0" w:rsidRPr="004909B3">
        <w:rPr>
          <w:snapToGrid w:val="0"/>
          <w:sz w:val="22"/>
          <w:szCs w:val="22"/>
        </w:rPr>
        <w:t xml:space="preserve"> smlouvy</w:t>
      </w:r>
      <w:r w:rsidR="005C611F" w:rsidRPr="004909B3">
        <w:rPr>
          <w:snapToGrid w:val="0"/>
          <w:sz w:val="22"/>
          <w:szCs w:val="22"/>
        </w:rPr>
        <w:t>,</w:t>
      </w:r>
      <w:r w:rsidR="006F74D0" w:rsidRPr="004909B3">
        <w:rPr>
          <w:snapToGrid w:val="0"/>
          <w:sz w:val="22"/>
          <w:szCs w:val="22"/>
        </w:rPr>
        <w:t xml:space="preserve"> na třetí osobu</w:t>
      </w:r>
      <w:r w:rsidR="002276F7" w:rsidRPr="004909B3">
        <w:rPr>
          <w:snapToGrid w:val="0"/>
          <w:sz w:val="22"/>
          <w:szCs w:val="22"/>
        </w:rPr>
        <w:t>, resp. třetí osobě</w:t>
      </w:r>
      <w:r w:rsidR="006F74D0" w:rsidRPr="004909B3">
        <w:rPr>
          <w:snapToGrid w:val="0"/>
          <w:sz w:val="22"/>
          <w:szCs w:val="22"/>
        </w:rPr>
        <w:t>;</w:t>
      </w:r>
    </w:p>
    <w:p w14:paraId="21427492" w14:textId="42AEEB17" w:rsidR="006F74D0" w:rsidRPr="004909B3" w:rsidRDefault="00E9351A" w:rsidP="00D63354">
      <w:pPr>
        <w:widowControl w:val="0"/>
        <w:numPr>
          <w:ilvl w:val="0"/>
          <w:numId w:val="2"/>
        </w:numPr>
        <w:tabs>
          <w:tab w:val="clear" w:pos="1689"/>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425"/>
        <w:jc w:val="both"/>
        <w:rPr>
          <w:snapToGrid w:val="0"/>
          <w:sz w:val="22"/>
          <w:szCs w:val="22"/>
        </w:rPr>
      </w:pPr>
      <w:r w:rsidRPr="004909B3">
        <w:rPr>
          <w:snapToGrid w:val="0"/>
          <w:sz w:val="22"/>
          <w:szCs w:val="22"/>
        </w:rPr>
        <w:t>příkazník</w:t>
      </w:r>
      <w:r w:rsidR="006F74D0" w:rsidRPr="004909B3">
        <w:rPr>
          <w:snapToGrid w:val="0"/>
          <w:sz w:val="22"/>
          <w:szCs w:val="22"/>
        </w:rPr>
        <w:t xml:space="preserve"> poruší kteroukoli ze svých povinností dle článk</w:t>
      </w:r>
      <w:r w:rsidR="00A01D45" w:rsidRPr="004909B3">
        <w:rPr>
          <w:snapToGrid w:val="0"/>
          <w:sz w:val="22"/>
          <w:szCs w:val="22"/>
        </w:rPr>
        <w:t xml:space="preserve">ů II. </w:t>
      </w:r>
      <w:r w:rsidR="007141B4" w:rsidRPr="004909B3">
        <w:rPr>
          <w:snapToGrid w:val="0"/>
          <w:sz w:val="22"/>
          <w:szCs w:val="22"/>
        </w:rPr>
        <w:t xml:space="preserve">nebo </w:t>
      </w:r>
      <w:r w:rsidR="006F74D0" w:rsidRPr="004909B3">
        <w:rPr>
          <w:snapToGrid w:val="0"/>
          <w:sz w:val="22"/>
          <w:szCs w:val="22"/>
        </w:rPr>
        <w:t>IV. smlouvy</w:t>
      </w:r>
      <w:r w:rsidRPr="004909B3">
        <w:rPr>
          <w:snapToGrid w:val="0"/>
          <w:sz w:val="22"/>
          <w:szCs w:val="22"/>
        </w:rPr>
        <w:t xml:space="preserve"> a </w:t>
      </w:r>
      <w:r w:rsidR="00A01D45" w:rsidRPr="004909B3">
        <w:rPr>
          <w:snapToGrid w:val="0"/>
          <w:sz w:val="22"/>
          <w:szCs w:val="22"/>
        </w:rPr>
        <w:t xml:space="preserve">porušení či následky </w:t>
      </w:r>
      <w:r w:rsidRPr="004909B3">
        <w:rPr>
          <w:snapToGrid w:val="0"/>
          <w:sz w:val="22"/>
          <w:szCs w:val="22"/>
        </w:rPr>
        <w:t>porušení ne</w:t>
      </w:r>
      <w:r w:rsidR="00A01D45" w:rsidRPr="004909B3">
        <w:rPr>
          <w:snapToGrid w:val="0"/>
          <w:sz w:val="22"/>
          <w:szCs w:val="22"/>
        </w:rPr>
        <w:t>začne odstraňovat</w:t>
      </w:r>
      <w:r w:rsidRPr="004909B3">
        <w:rPr>
          <w:snapToGrid w:val="0"/>
          <w:sz w:val="22"/>
          <w:szCs w:val="22"/>
        </w:rPr>
        <w:t xml:space="preserve"> ani v náhradní lhůtě minimálně 5</w:t>
      </w:r>
      <w:r w:rsidR="00DD2049" w:rsidRPr="004909B3">
        <w:rPr>
          <w:i/>
          <w:snapToGrid w:val="0"/>
          <w:sz w:val="22"/>
          <w:szCs w:val="22"/>
        </w:rPr>
        <w:t xml:space="preserve"> </w:t>
      </w:r>
      <w:r w:rsidR="003763A2" w:rsidRPr="004909B3">
        <w:rPr>
          <w:snapToGrid w:val="0"/>
          <w:sz w:val="22"/>
          <w:szCs w:val="22"/>
        </w:rPr>
        <w:t>k</w:t>
      </w:r>
      <w:r w:rsidR="00A50500" w:rsidRPr="004909B3">
        <w:rPr>
          <w:snapToGrid w:val="0"/>
          <w:sz w:val="22"/>
          <w:szCs w:val="22"/>
        </w:rPr>
        <w:t xml:space="preserve">alendářních </w:t>
      </w:r>
      <w:r w:rsidRPr="004909B3">
        <w:rPr>
          <w:snapToGrid w:val="0"/>
          <w:sz w:val="22"/>
          <w:szCs w:val="22"/>
        </w:rPr>
        <w:t>dnů poskytnuté příkazcem v upozornění na porušení smlouvy,</w:t>
      </w:r>
    </w:p>
    <w:p w14:paraId="0D7EBC7D" w14:textId="77777777" w:rsidR="00E9351A" w:rsidRPr="004909B3" w:rsidRDefault="00E9351A" w:rsidP="00D63354">
      <w:pPr>
        <w:widowControl w:val="0"/>
        <w:numPr>
          <w:ilvl w:val="0"/>
          <w:numId w:val="2"/>
        </w:numPr>
        <w:tabs>
          <w:tab w:val="clear" w:pos="1689"/>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425"/>
        <w:jc w:val="both"/>
        <w:rPr>
          <w:snapToGrid w:val="0"/>
          <w:sz w:val="22"/>
          <w:szCs w:val="22"/>
        </w:rPr>
      </w:pPr>
      <w:r w:rsidRPr="004909B3">
        <w:rPr>
          <w:snapToGrid w:val="0"/>
          <w:sz w:val="22"/>
          <w:szCs w:val="22"/>
        </w:rPr>
        <w:t>příkazník s</w:t>
      </w:r>
      <w:r w:rsidR="00A43D5D" w:rsidRPr="004909B3">
        <w:rPr>
          <w:snapToGrid w:val="0"/>
          <w:sz w:val="22"/>
          <w:szCs w:val="22"/>
        </w:rPr>
        <w:t xml:space="preserve">e dostane do prodlení s řádným </w:t>
      </w:r>
      <w:r w:rsidRPr="004909B3">
        <w:rPr>
          <w:snapToGrid w:val="0"/>
          <w:sz w:val="22"/>
          <w:szCs w:val="22"/>
        </w:rPr>
        <w:t xml:space="preserve">provedením plnění dle smlouvy ve vztahu k dohodnutým termínům o dobu delší než </w:t>
      </w:r>
      <w:r w:rsidR="00463378" w:rsidRPr="004909B3">
        <w:rPr>
          <w:snapToGrid w:val="0"/>
          <w:sz w:val="22"/>
          <w:szCs w:val="22"/>
        </w:rPr>
        <w:t>15</w:t>
      </w:r>
      <w:r w:rsidR="00DD2049" w:rsidRPr="004909B3">
        <w:rPr>
          <w:i/>
          <w:snapToGrid w:val="0"/>
          <w:sz w:val="22"/>
          <w:szCs w:val="22"/>
        </w:rPr>
        <w:t xml:space="preserve"> </w:t>
      </w:r>
      <w:r w:rsidRPr="004909B3">
        <w:rPr>
          <w:snapToGrid w:val="0"/>
          <w:sz w:val="22"/>
          <w:szCs w:val="22"/>
        </w:rPr>
        <w:t>kalendářních dnů,</w:t>
      </w:r>
    </w:p>
    <w:p w14:paraId="5211CAC5" w14:textId="77777777" w:rsidR="00E9351A" w:rsidRPr="004909B3" w:rsidRDefault="00E9351A" w:rsidP="00D63354">
      <w:pPr>
        <w:widowControl w:val="0"/>
        <w:numPr>
          <w:ilvl w:val="0"/>
          <w:numId w:val="2"/>
        </w:numPr>
        <w:tabs>
          <w:tab w:val="clear" w:pos="1689"/>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425"/>
        <w:jc w:val="both"/>
        <w:rPr>
          <w:snapToGrid w:val="0"/>
          <w:sz w:val="22"/>
          <w:szCs w:val="22"/>
        </w:rPr>
      </w:pPr>
      <w:r w:rsidRPr="004909B3">
        <w:rPr>
          <w:snapToGrid w:val="0"/>
          <w:sz w:val="22"/>
          <w:szCs w:val="22"/>
        </w:rPr>
        <w:t xml:space="preserve">příkazník přeruší na dobu delší než </w:t>
      </w:r>
      <w:r w:rsidR="00A50500" w:rsidRPr="004909B3">
        <w:rPr>
          <w:snapToGrid w:val="0"/>
          <w:sz w:val="22"/>
          <w:szCs w:val="22"/>
        </w:rPr>
        <w:t>5</w:t>
      </w:r>
      <w:r w:rsidR="00DD2049" w:rsidRPr="004909B3">
        <w:rPr>
          <w:i/>
          <w:snapToGrid w:val="0"/>
          <w:sz w:val="22"/>
          <w:szCs w:val="22"/>
        </w:rPr>
        <w:t xml:space="preserve"> </w:t>
      </w:r>
      <w:r w:rsidRPr="004909B3">
        <w:rPr>
          <w:snapToGrid w:val="0"/>
          <w:sz w:val="22"/>
          <w:szCs w:val="22"/>
        </w:rPr>
        <w:t xml:space="preserve">kalendářních dnů provádění plnění dle smlouvy, </w:t>
      </w:r>
    </w:p>
    <w:p w14:paraId="0F9CCCB9" w14:textId="77777777" w:rsidR="00E9351A" w:rsidRPr="004909B3" w:rsidRDefault="00E9351A" w:rsidP="00D63354">
      <w:pPr>
        <w:widowControl w:val="0"/>
        <w:numPr>
          <w:ilvl w:val="0"/>
          <w:numId w:val="2"/>
        </w:numPr>
        <w:tabs>
          <w:tab w:val="clear" w:pos="1689"/>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425"/>
        <w:jc w:val="both"/>
        <w:rPr>
          <w:snapToGrid w:val="0"/>
          <w:sz w:val="22"/>
          <w:szCs w:val="22"/>
        </w:rPr>
      </w:pPr>
      <w:r w:rsidRPr="004909B3">
        <w:rPr>
          <w:snapToGrid w:val="0"/>
          <w:sz w:val="22"/>
          <w:szCs w:val="22"/>
        </w:rPr>
        <w:t>příkazník řádně a včas neprokáže trvání platné a účinné pojistné smlouvy dle čl</w:t>
      </w:r>
      <w:r w:rsidR="003763A2" w:rsidRPr="004909B3">
        <w:rPr>
          <w:snapToGrid w:val="0"/>
          <w:sz w:val="22"/>
          <w:szCs w:val="22"/>
        </w:rPr>
        <w:t>ánku XI.</w:t>
      </w:r>
      <w:r w:rsidR="000E1E4B" w:rsidRPr="004909B3">
        <w:rPr>
          <w:snapToGrid w:val="0"/>
          <w:sz w:val="22"/>
          <w:szCs w:val="22"/>
        </w:rPr>
        <w:t xml:space="preserve"> </w:t>
      </w:r>
      <w:r w:rsidRPr="004909B3">
        <w:rPr>
          <w:snapToGrid w:val="0"/>
          <w:sz w:val="22"/>
          <w:szCs w:val="22"/>
        </w:rPr>
        <w:t xml:space="preserve">odst. </w:t>
      </w:r>
      <w:r w:rsidR="00E24916" w:rsidRPr="004909B3">
        <w:rPr>
          <w:snapToGrid w:val="0"/>
          <w:sz w:val="22"/>
          <w:szCs w:val="22"/>
        </w:rPr>
        <w:t>11.</w:t>
      </w:r>
      <w:r w:rsidR="008503CE" w:rsidRPr="004909B3">
        <w:rPr>
          <w:snapToGrid w:val="0"/>
          <w:sz w:val="22"/>
          <w:szCs w:val="22"/>
        </w:rPr>
        <w:t>1</w:t>
      </w:r>
      <w:r w:rsidR="00E24916" w:rsidRPr="004909B3">
        <w:rPr>
          <w:snapToGrid w:val="0"/>
          <w:sz w:val="22"/>
          <w:szCs w:val="22"/>
        </w:rPr>
        <w:t>., 11.</w:t>
      </w:r>
      <w:r w:rsidR="008503CE" w:rsidRPr="004909B3">
        <w:rPr>
          <w:snapToGrid w:val="0"/>
          <w:sz w:val="22"/>
          <w:szCs w:val="22"/>
        </w:rPr>
        <w:t>2</w:t>
      </w:r>
      <w:r w:rsidR="00E24916" w:rsidRPr="004909B3">
        <w:rPr>
          <w:snapToGrid w:val="0"/>
          <w:sz w:val="22"/>
          <w:szCs w:val="22"/>
        </w:rPr>
        <w:t xml:space="preserve">. </w:t>
      </w:r>
      <w:r w:rsidRPr="004909B3">
        <w:rPr>
          <w:snapToGrid w:val="0"/>
          <w:sz w:val="22"/>
          <w:szCs w:val="22"/>
        </w:rPr>
        <w:t xml:space="preserve">či jinak poruší ustanovení článku </w:t>
      </w:r>
      <w:r w:rsidR="00164643" w:rsidRPr="004909B3">
        <w:rPr>
          <w:snapToGrid w:val="0"/>
          <w:sz w:val="22"/>
          <w:szCs w:val="22"/>
        </w:rPr>
        <w:t xml:space="preserve">XI. </w:t>
      </w:r>
      <w:r w:rsidRPr="004909B3">
        <w:rPr>
          <w:snapToGrid w:val="0"/>
          <w:sz w:val="22"/>
          <w:szCs w:val="22"/>
        </w:rPr>
        <w:t>smlouvy.</w:t>
      </w:r>
    </w:p>
    <w:p w14:paraId="0D6690EE" w14:textId="77777777" w:rsidR="007F0224" w:rsidRPr="004909B3" w:rsidRDefault="007F0224" w:rsidP="00D63354">
      <w:pPr>
        <w:widowControl w:val="0"/>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snapToGrid w:val="0"/>
          <w:sz w:val="22"/>
          <w:szCs w:val="22"/>
        </w:rPr>
      </w:pPr>
    </w:p>
    <w:p w14:paraId="32D2A505" w14:textId="77777777" w:rsidR="00A50500" w:rsidRPr="004909B3" w:rsidRDefault="00E9351A" w:rsidP="004B6B3E">
      <w:pPr>
        <w:pStyle w:val="BodyText21"/>
        <w:numPr>
          <w:ilvl w:val="0"/>
          <w:numId w:val="10"/>
        </w:numPr>
        <w:tabs>
          <w:tab w:val="left" w:pos="-1440"/>
          <w:tab w:val="left" w:pos="-720"/>
          <w:tab w:val="left" w:pos="0"/>
        </w:tabs>
        <w:spacing w:line="276" w:lineRule="auto"/>
      </w:pPr>
      <w:r w:rsidRPr="004909B3">
        <w:t xml:space="preserve">Příkazník je oprávněn od smlouvy odstoupit v případě, kdy je příkazce v prodlení s úhradou odměny nebo kterékoliv </w:t>
      </w:r>
      <w:r w:rsidR="00DD2049" w:rsidRPr="004909B3">
        <w:t xml:space="preserve">její části po dobu delší než 30 </w:t>
      </w:r>
      <w:r w:rsidR="00A50500" w:rsidRPr="004909B3">
        <w:t xml:space="preserve">kalendářních </w:t>
      </w:r>
      <w:r w:rsidRPr="004909B3">
        <w:t xml:space="preserve">dnů </w:t>
      </w:r>
      <w:r w:rsidR="00F45DCD" w:rsidRPr="004909B3">
        <w:t>a</w:t>
      </w:r>
      <w:r w:rsidR="00A50500" w:rsidRPr="004909B3">
        <w:t xml:space="preserve"> příkazce neuhradí příkazníkovi dlužnou částku ani v náhradní lhůtě poskytnuté příkazníkem příkazci v písemné výzvě.</w:t>
      </w:r>
    </w:p>
    <w:p w14:paraId="56119140" w14:textId="77777777" w:rsidR="00E9351A" w:rsidRPr="004909B3" w:rsidRDefault="00A50500" w:rsidP="00D63354">
      <w:pPr>
        <w:pStyle w:val="BodyText21"/>
        <w:tabs>
          <w:tab w:val="left" w:pos="-1440"/>
          <w:tab w:val="left" w:pos="-720"/>
          <w:tab w:val="left" w:pos="0"/>
        </w:tabs>
        <w:spacing w:line="276" w:lineRule="auto"/>
        <w:ind w:left="624"/>
      </w:pPr>
      <w:r w:rsidRPr="004909B3">
        <w:t xml:space="preserve"> </w:t>
      </w:r>
    </w:p>
    <w:p w14:paraId="7AFE1552" w14:textId="77777777" w:rsidR="006F74D0" w:rsidRPr="004909B3" w:rsidRDefault="006F74D0" w:rsidP="004B6B3E">
      <w:pPr>
        <w:pStyle w:val="BodyText21"/>
        <w:numPr>
          <w:ilvl w:val="0"/>
          <w:numId w:val="10"/>
        </w:numPr>
        <w:tabs>
          <w:tab w:val="left" w:pos="-1440"/>
          <w:tab w:val="left" w:pos="-720"/>
          <w:tab w:val="left" w:pos="0"/>
        </w:tabs>
        <w:spacing w:line="276" w:lineRule="auto"/>
      </w:pPr>
      <w:r w:rsidRPr="004909B3">
        <w:t xml:space="preserve">Odstoupení je účinné dnem doručení písemné zprávy o odstoupení druhé smluvní straně. Odstoupením od smlouvy </w:t>
      </w:r>
      <w:r w:rsidR="00A50500" w:rsidRPr="004909B3">
        <w:t xml:space="preserve">se </w:t>
      </w:r>
      <w:r w:rsidRPr="004909B3">
        <w:t xml:space="preserve">tato smlouva ke dni účinnosti odstoupení </w:t>
      </w:r>
      <w:r w:rsidR="00A50500" w:rsidRPr="004909B3">
        <w:t>ruší</w:t>
      </w:r>
      <w:r w:rsidRPr="004909B3">
        <w:t>.</w:t>
      </w:r>
    </w:p>
    <w:p w14:paraId="0084D92A" w14:textId="77777777" w:rsidR="00436021" w:rsidRPr="004909B3" w:rsidRDefault="00436021" w:rsidP="00D63354">
      <w:pPr>
        <w:pStyle w:val="BodyText21"/>
        <w:tabs>
          <w:tab w:val="left" w:pos="-1440"/>
          <w:tab w:val="left" w:pos="-720"/>
          <w:tab w:val="left" w:pos="0"/>
        </w:tabs>
        <w:spacing w:line="276" w:lineRule="auto"/>
      </w:pPr>
    </w:p>
    <w:p w14:paraId="038BC2CE" w14:textId="77777777" w:rsidR="006F74D0" w:rsidRPr="004909B3" w:rsidRDefault="00A50500" w:rsidP="004B6B3E">
      <w:pPr>
        <w:pStyle w:val="BodyText21"/>
        <w:numPr>
          <w:ilvl w:val="0"/>
          <w:numId w:val="10"/>
        </w:numPr>
        <w:tabs>
          <w:tab w:val="left" w:pos="-1440"/>
          <w:tab w:val="left" w:pos="-720"/>
          <w:tab w:val="left" w:pos="0"/>
        </w:tabs>
        <w:spacing w:line="276" w:lineRule="auto"/>
      </w:pPr>
      <w:r w:rsidRPr="004909B3">
        <w:t>Příkazník</w:t>
      </w:r>
      <w:r w:rsidR="006F74D0" w:rsidRPr="004909B3">
        <w:t xml:space="preserve"> je oprávněn kdykoliv tuto smlouvu písemně vypovědět. Výpovědní lhůta činí tři měsíce </w:t>
      </w:r>
      <w:r w:rsidR="005971FB" w:rsidRPr="004909B3">
        <w:br/>
      </w:r>
      <w:r w:rsidR="006F74D0" w:rsidRPr="004909B3">
        <w:t xml:space="preserve">a začíná běžet prvého dne kalendářního měsíce následujícího po doručení výpovědi </w:t>
      </w:r>
      <w:r w:rsidRPr="004909B3">
        <w:t>příkazci</w:t>
      </w:r>
      <w:r w:rsidR="006F74D0" w:rsidRPr="004909B3">
        <w:t>.</w:t>
      </w:r>
    </w:p>
    <w:p w14:paraId="23BD0233" w14:textId="77777777" w:rsidR="00436021" w:rsidRPr="004909B3" w:rsidRDefault="00436021" w:rsidP="00D63354">
      <w:pPr>
        <w:pStyle w:val="BodyText21"/>
        <w:tabs>
          <w:tab w:val="left" w:pos="-1440"/>
          <w:tab w:val="left" w:pos="-720"/>
          <w:tab w:val="left" w:pos="0"/>
        </w:tabs>
        <w:spacing w:line="276" w:lineRule="auto"/>
      </w:pPr>
    </w:p>
    <w:p w14:paraId="250A27B1" w14:textId="30602D2F" w:rsidR="006F74D0" w:rsidRPr="004909B3" w:rsidRDefault="006F74D0" w:rsidP="004B6B3E">
      <w:pPr>
        <w:pStyle w:val="BodyText21"/>
        <w:numPr>
          <w:ilvl w:val="0"/>
          <w:numId w:val="10"/>
        </w:numPr>
        <w:tabs>
          <w:tab w:val="left" w:pos="-1440"/>
          <w:tab w:val="left" w:pos="-720"/>
          <w:tab w:val="left" w:pos="0"/>
        </w:tabs>
        <w:spacing w:line="276" w:lineRule="auto"/>
      </w:pPr>
      <w:r w:rsidRPr="004909B3">
        <w:t xml:space="preserve">Dnem účinnosti </w:t>
      </w:r>
      <w:r w:rsidR="0043271A" w:rsidRPr="004909B3">
        <w:t>odvolání</w:t>
      </w:r>
      <w:r w:rsidR="008503CE" w:rsidRPr="004909B3">
        <w:t xml:space="preserve"> příkazu</w:t>
      </w:r>
      <w:r w:rsidR="0043271A" w:rsidRPr="004909B3">
        <w:t xml:space="preserve">, </w:t>
      </w:r>
      <w:r w:rsidRPr="004909B3">
        <w:t xml:space="preserve">výpovědi smlouvy či odstoupení od smlouvy zaniká závazek </w:t>
      </w:r>
      <w:r w:rsidR="0043271A" w:rsidRPr="004909B3">
        <w:t>příkazníka</w:t>
      </w:r>
      <w:r w:rsidRPr="004909B3">
        <w:t xml:space="preserve"> provádět </w:t>
      </w:r>
      <w:r w:rsidR="00081EB5" w:rsidRPr="004909B3">
        <w:t xml:space="preserve">činnosti </w:t>
      </w:r>
      <w:r w:rsidRPr="004909B3">
        <w:t xml:space="preserve">dle článku II. smlouvy. Pokud by však ukončením </w:t>
      </w:r>
      <w:r w:rsidR="00081EB5" w:rsidRPr="004909B3">
        <w:t xml:space="preserve">závazku </w:t>
      </w:r>
      <w:r w:rsidRPr="004909B3">
        <w:t xml:space="preserve">dle smlouvy ze strany </w:t>
      </w:r>
      <w:r w:rsidR="0043271A" w:rsidRPr="004909B3">
        <w:t>příkazníka</w:t>
      </w:r>
      <w:r w:rsidRPr="004909B3">
        <w:t xml:space="preserve"> mohla vzniknout </w:t>
      </w:r>
      <w:r w:rsidR="0043271A" w:rsidRPr="004909B3">
        <w:t>příkazci</w:t>
      </w:r>
      <w:r w:rsidRPr="004909B3">
        <w:t xml:space="preserve"> škoda či jiná újma, je </w:t>
      </w:r>
      <w:r w:rsidR="0043271A" w:rsidRPr="004909B3">
        <w:t>příkazník</w:t>
      </w:r>
      <w:r w:rsidRPr="004909B3">
        <w:t xml:space="preserve"> povinen učinit veškerá opatření, aby došlo k odvrácení hrozící škody nebo aby </w:t>
      </w:r>
      <w:r w:rsidR="005C611F" w:rsidRPr="004909B3">
        <w:t xml:space="preserve">se </w:t>
      </w:r>
      <w:r w:rsidRPr="004909B3">
        <w:t>hrozící škodě přede</w:t>
      </w:r>
      <w:r w:rsidR="005C611F" w:rsidRPr="004909B3">
        <w:t>šlo</w:t>
      </w:r>
      <w:r w:rsidRPr="004909B3">
        <w:t xml:space="preserve">. </w:t>
      </w:r>
      <w:r w:rsidR="0043271A" w:rsidRPr="004909B3">
        <w:t>Příkazce</w:t>
      </w:r>
      <w:r w:rsidRPr="004909B3">
        <w:t xml:space="preserve"> uhradí </w:t>
      </w:r>
      <w:r w:rsidR="0043271A" w:rsidRPr="004909B3">
        <w:t>příkazníkovi</w:t>
      </w:r>
      <w:r w:rsidRPr="004909B3">
        <w:t xml:space="preserve"> odpovídající část úkonů </w:t>
      </w:r>
      <w:r w:rsidR="0043271A" w:rsidRPr="004909B3">
        <w:t>příkazníka</w:t>
      </w:r>
      <w:r w:rsidRPr="004909B3">
        <w:t xml:space="preserve"> využitelných </w:t>
      </w:r>
      <w:r w:rsidR="0043271A" w:rsidRPr="004909B3">
        <w:t>příkazcem</w:t>
      </w:r>
      <w:r w:rsidRPr="004909B3">
        <w:t>.</w:t>
      </w:r>
    </w:p>
    <w:p w14:paraId="11A17E98" w14:textId="77777777" w:rsidR="00436021" w:rsidRPr="004909B3" w:rsidRDefault="00436021" w:rsidP="00436021">
      <w:pPr>
        <w:pStyle w:val="BodyText21"/>
        <w:tabs>
          <w:tab w:val="left" w:pos="-1440"/>
          <w:tab w:val="left" w:pos="-720"/>
          <w:tab w:val="left" w:pos="0"/>
        </w:tabs>
      </w:pPr>
    </w:p>
    <w:p w14:paraId="7B823B69" w14:textId="37119C52" w:rsidR="006F74D0" w:rsidRPr="004909B3" w:rsidRDefault="006F74D0" w:rsidP="004B6B3E">
      <w:pPr>
        <w:pStyle w:val="BodyText21"/>
        <w:numPr>
          <w:ilvl w:val="0"/>
          <w:numId w:val="10"/>
        </w:numPr>
        <w:tabs>
          <w:tab w:val="left" w:pos="-1440"/>
          <w:tab w:val="left" w:pos="-720"/>
          <w:tab w:val="left" w:pos="0"/>
        </w:tabs>
        <w:spacing w:line="276" w:lineRule="auto"/>
      </w:pPr>
      <w:r w:rsidRPr="004909B3">
        <w:t>V případě odstoupení od smlouvy</w:t>
      </w:r>
      <w:r w:rsidR="0043271A" w:rsidRPr="004909B3">
        <w:t xml:space="preserve"> ze strany příkazce</w:t>
      </w:r>
      <w:r w:rsidRPr="004909B3">
        <w:t xml:space="preserve"> vzniká </w:t>
      </w:r>
      <w:r w:rsidR="0043271A" w:rsidRPr="004909B3">
        <w:t>příkazci</w:t>
      </w:r>
      <w:r w:rsidRPr="004909B3">
        <w:t xml:space="preserve"> vůči </w:t>
      </w:r>
      <w:r w:rsidR="0043271A" w:rsidRPr="004909B3">
        <w:t>příkazníkovi</w:t>
      </w:r>
      <w:r w:rsidRPr="004909B3">
        <w:t xml:space="preserve"> nárok na úhradu prokázaných vícenákladů (tj. nákladů vynaložených </w:t>
      </w:r>
      <w:r w:rsidR="0043271A" w:rsidRPr="004909B3">
        <w:t>příkazcem</w:t>
      </w:r>
      <w:r w:rsidRPr="004909B3">
        <w:t xml:space="preserve"> nad výši </w:t>
      </w:r>
      <w:r w:rsidR="0043271A" w:rsidRPr="004909B3">
        <w:t>odměny</w:t>
      </w:r>
      <w:r w:rsidR="002903AE" w:rsidRPr="004909B3">
        <w:t xml:space="preserve"> </w:t>
      </w:r>
      <w:r w:rsidR="0043271A" w:rsidRPr="004909B3">
        <w:t>příkazníka</w:t>
      </w:r>
      <w:r w:rsidR="00DC349A" w:rsidRPr="004909B3">
        <w:t xml:space="preserve"> dle článku</w:t>
      </w:r>
      <w:r w:rsidRPr="004909B3">
        <w:t xml:space="preserve"> III. smlouvy)</w:t>
      </w:r>
      <w:r w:rsidR="00B91287" w:rsidRPr="004909B3">
        <w:t>,</w:t>
      </w:r>
      <w:r w:rsidRPr="004909B3">
        <w:t xml:space="preserve"> vynaložených na </w:t>
      </w:r>
      <w:r w:rsidR="0043271A" w:rsidRPr="004909B3">
        <w:t>dokončení plnění</w:t>
      </w:r>
      <w:r w:rsidRPr="004909B3">
        <w:t xml:space="preserve"> dle smlouvy jinou osobou než </w:t>
      </w:r>
      <w:r w:rsidR="0043271A" w:rsidRPr="004909B3">
        <w:t>příkazníkem</w:t>
      </w:r>
      <w:r w:rsidRPr="004909B3">
        <w:t xml:space="preserve"> a na úhradu ztrát vzniklých neprovedením </w:t>
      </w:r>
      <w:r w:rsidR="00081EB5" w:rsidRPr="004909B3">
        <w:t xml:space="preserve">činností </w:t>
      </w:r>
      <w:r w:rsidRPr="004909B3">
        <w:t>dle</w:t>
      </w:r>
      <w:r w:rsidR="000E1E4B" w:rsidRPr="004909B3">
        <w:t xml:space="preserve"> </w:t>
      </w:r>
      <w:r w:rsidRPr="004909B3">
        <w:t xml:space="preserve">smlouvy </w:t>
      </w:r>
      <w:r w:rsidR="0043271A" w:rsidRPr="004909B3">
        <w:t>příkazníkem</w:t>
      </w:r>
      <w:r w:rsidRPr="004909B3">
        <w:t xml:space="preserve">. Nárok </w:t>
      </w:r>
      <w:r w:rsidR="0043271A" w:rsidRPr="004909B3">
        <w:t>příkazce</w:t>
      </w:r>
      <w:r w:rsidRPr="004909B3">
        <w:t xml:space="preserve"> účtovat </w:t>
      </w:r>
      <w:r w:rsidR="0043271A" w:rsidRPr="004909B3">
        <w:t>příkazníkovi</w:t>
      </w:r>
      <w:r w:rsidRPr="004909B3">
        <w:t xml:space="preserve"> smluvní pokutu tím nezaniká.</w:t>
      </w:r>
    </w:p>
    <w:p w14:paraId="4E2E1774" w14:textId="77777777" w:rsidR="006C5AE6" w:rsidRPr="004909B3" w:rsidRDefault="006C5AE6" w:rsidP="00D63354">
      <w:pPr>
        <w:pStyle w:val="BodyText21"/>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s>
        <w:spacing w:line="276" w:lineRule="auto"/>
      </w:pPr>
    </w:p>
    <w:p w14:paraId="59469960" w14:textId="77777777" w:rsidR="006F74D0" w:rsidRPr="004909B3" w:rsidRDefault="006F74D0" w:rsidP="00CE4985">
      <w:pPr>
        <w:spacing w:after="120" w:line="276" w:lineRule="auto"/>
        <w:jc w:val="center"/>
        <w:rPr>
          <w:b/>
          <w:bCs/>
          <w:sz w:val="22"/>
          <w:szCs w:val="22"/>
        </w:rPr>
      </w:pPr>
      <w:r w:rsidRPr="004909B3">
        <w:rPr>
          <w:b/>
          <w:bCs/>
          <w:sz w:val="22"/>
          <w:szCs w:val="22"/>
        </w:rPr>
        <w:t xml:space="preserve">VII.  </w:t>
      </w:r>
      <w:r w:rsidR="008670EA" w:rsidRPr="004909B3">
        <w:rPr>
          <w:b/>
          <w:bCs/>
          <w:sz w:val="22"/>
          <w:szCs w:val="22"/>
        </w:rPr>
        <w:t>S</w:t>
      </w:r>
      <w:r w:rsidRPr="004909B3">
        <w:rPr>
          <w:b/>
          <w:bCs/>
          <w:sz w:val="22"/>
          <w:szCs w:val="22"/>
        </w:rPr>
        <w:t>mluvní pokuta</w:t>
      </w:r>
      <w:r w:rsidR="0043271A" w:rsidRPr="004909B3">
        <w:rPr>
          <w:b/>
          <w:bCs/>
          <w:sz w:val="22"/>
          <w:szCs w:val="22"/>
        </w:rPr>
        <w:t>,</w:t>
      </w:r>
      <w:r w:rsidR="008670EA" w:rsidRPr="004909B3">
        <w:rPr>
          <w:b/>
          <w:bCs/>
          <w:sz w:val="22"/>
          <w:szCs w:val="22"/>
        </w:rPr>
        <w:t xml:space="preserve"> úrok z prodlení</w:t>
      </w:r>
    </w:p>
    <w:p w14:paraId="0476E8B9" w14:textId="58756943" w:rsidR="00B6378F" w:rsidRPr="004909B3" w:rsidRDefault="00B6378F" w:rsidP="004B6B3E">
      <w:pPr>
        <w:pStyle w:val="Zkladntextodsazen3"/>
        <w:numPr>
          <w:ilvl w:val="0"/>
          <w:numId w:val="11"/>
        </w:numPr>
        <w:spacing w:line="276" w:lineRule="auto"/>
      </w:pPr>
      <w:r w:rsidRPr="004909B3">
        <w:t>Smluvní strany se dohodly, že v případě porušení ustanovení článku II.</w:t>
      </w:r>
      <w:r w:rsidR="007403BE" w:rsidRPr="004909B3">
        <w:t>,</w:t>
      </w:r>
      <w:r w:rsidRPr="004909B3">
        <w:t xml:space="preserve"> článku IV. odst. </w:t>
      </w:r>
      <w:r w:rsidR="00081EB5" w:rsidRPr="004909B3">
        <w:t xml:space="preserve">4.2., </w:t>
      </w:r>
      <w:r w:rsidRPr="004909B3">
        <w:t>4.</w:t>
      </w:r>
      <w:r w:rsidR="00081EB5" w:rsidRPr="004909B3">
        <w:t>4</w:t>
      </w:r>
      <w:r w:rsidRPr="004909B3">
        <w:t>., 4.</w:t>
      </w:r>
      <w:r w:rsidR="00081EB5" w:rsidRPr="004909B3">
        <w:t>5</w:t>
      </w:r>
      <w:r w:rsidRPr="004909B3">
        <w:t xml:space="preserve">., </w:t>
      </w:r>
      <w:r w:rsidR="007403BE" w:rsidRPr="004909B3">
        <w:t>4.</w:t>
      </w:r>
      <w:r w:rsidR="00081EB5" w:rsidRPr="004909B3">
        <w:t>6</w:t>
      </w:r>
      <w:r w:rsidR="007403BE" w:rsidRPr="004909B3">
        <w:t xml:space="preserve">., </w:t>
      </w:r>
      <w:r w:rsidR="0043271A" w:rsidRPr="004909B3">
        <w:t>4.</w:t>
      </w:r>
      <w:r w:rsidR="00081EB5" w:rsidRPr="004909B3">
        <w:t>7</w:t>
      </w:r>
      <w:r w:rsidR="0043271A" w:rsidRPr="004909B3">
        <w:t>.</w:t>
      </w:r>
      <w:r w:rsidR="00FB45FE" w:rsidRPr="004909B3">
        <w:t xml:space="preserve">, </w:t>
      </w:r>
      <w:r w:rsidRPr="004909B3">
        <w:t>4.</w:t>
      </w:r>
      <w:r w:rsidR="00081EB5" w:rsidRPr="004909B3">
        <w:t>10</w:t>
      </w:r>
      <w:r w:rsidRPr="004909B3">
        <w:t>.</w:t>
      </w:r>
      <w:r w:rsidR="00FB45FE" w:rsidRPr="004909B3">
        <w:t>,</w:t>
      </w:r>
      <w:r w:rsidRPr="004909B3">
        <w:t xml:space="preserve"> 4.</w:t>
      </w:r>
      <w:r w:rsidR="00081EB5" w:rsidRPr="004909B3">
        <w:t>11</w:t>
      </w:r>
      <w:r w:rsidRPr="004909B3">
        <w:t>.</w:t>
      </w:r>
      <w:r w:rsidR="00A22104" w:rsidRPr="004909B3">
        <w:t>,</w:t>
      </w:r>
      <w:r w:rsidR="00CE4985" w:rsidRPr="004909B3">
        <w:t xml:space="preserve"> 4.</w:t>
      </w:r>
      <w:r w:rsidR="00081EB5" w:rsidRPr="004909B3">
        <w:t>14</w:t>
      </w:r>
      <w:r w:rsidR="002B26C5" w:rsidRPr="004909B3">
        <w:t>.,</w:t>
      </w:r>
      <w:r w:rsidR="000E1E4B" w:rsidRPr="004909B3">
        <w:t xml:space="preserve"> </w:t>
      </w:r>
      <w:r w:rsidR="007403BE" w:rsidRPr="004909B3">
        <w:t xml:space="preserve">článku VIII. </w:t>
      </w:r>
      <w:r w:rsidRPr="004909B3">
        <w:t xml:space="preserve">smlouvy </w:t>
      </w:r>
      <w:r w:rsidR="00FB45FE" w:rsidRPr="004909B3">
        <w:t>příkazníkem</w:t>
      </w:r>
      <w:r w:rsidRPr="004909B3">
        <w:t xml:space="preserve"> je </w:t>
      </w:r>
      <w:r w:rsidR="00FB45FE" w:rsidRPr="004909B3">
        <w:t>příkazce</w:t>
      </w:r>
      <w:r w:rsidRPr="004909B3">
        <w:t xml:space="preserve"> oprávněn uplatnit vůči </w:t>
      </w:r>
      <w:r w:rsidR="00FB45FE" w:rsidRPr="004909B3">
        <w:t>příkazníkovi</w:t>
      </w:r>
      <w:r w:rsidRPr="004909B3">
        <w:t xml:space="preserve"> ve smyslu ustanovení § </w:t>
      </w:r>
      <w:r w:rsidR="00FB45FE" w:rsidRPr="004909B3">
        <w:t>2048</w:t>
      </w:r>
      <w:r w:rsidRPr="004909B3">
        <w:t xml:space="preserve"> a násl. </w:t>
      </w:r>
      <w:r w:rsidR="00FB45FE" w:rsidRPr="004909B3">
        <w:t>občansk</w:t>
      </w:r>
      <w:r w:rsidR="00194B9A" w:rsidRPr="004909B3">
        <w:t>ého</w:t>
      </w:r>
      <w:r w:rsidR="00FB45FE" w:rsidRPr="004909B3">
        <w:t xml:space="preserve"> zákoník</w:t>
      </w:r>
      <w:r w:rsidR="00194B9A" w:rsidRPr="004909B3">
        <w:t>u</w:t>
      </w:r>
      <w:r w:rsidR="00FB45FE" w:rsidRPr="004909B3">
        <w:t>,</w:t>
      </w:r>
      <w:r w:rsidRPr="004909B3">
        <w:t xml:space="preserve"> smluvní pokutu ve výši </w:t>
      </w:r>
      <w:r w:rsidR="00CE4985" w:rsidRPr="004909B3">
        <w:t>5</w:t>
      </w:r>
      <w:r w:rsidR="00970BA0" w:rsidRPr="004909B3">
        <w:t> </w:t>
      </w:r>
      <w:r w:rsidR="00CE4985" w:rsidRPr="004909B3">
        <w:t>000</w:t>
      </w:r>
      <w:r w:rsidR="00DD2049" w:rsidRPr="004909B3">
        <w:t xml:space="preserve"> Kč</w:t>
      </w:r>
      <w:r w:rsidRPr="004909B3">
        <w:t>, a to za každé porušení smlouvy zvlášť.</w:t>
      </w:r>
      <w:r w:rsidR="00FB45FE" w:rsidRPr="004909B3">
        <w:t xml:space="preserve"> Smluvní pokutu lze uložit opakovaně.</w:t>
      </w:r>
      <w:r w:rsidR="007403BE" w:rsidRPr="004909B3">
        <w:t xml:space="preserve"> </w:t>
      </w:r>
    </w:p>
    <w:p w14:paraId="60CAA373" w14:textId="77777777" w:rsidR="007967E7" w:rsidRPr="004909B3" w:rsidRDefault="007967E7" w:rsidP="00D63354">
      <w:pPr>
        <w:spacing w:line="276" w:lineRule="auto"/>
        <w:jc w:val="both"/>
        <w:rPr>
          <w:sz w:val="22"/>
          <w:szCs w:val="22"/>
        </w:rPr>
      </w:pPr>
    </w:p>
    <w:p w14:paraId="58ED4CFD" w14:textId="03372297" w:rsidR="00B6378F" w:rsidRPr="004909B3" w:rsidRDefault="00B6378F" w:rsidP="00E34004">
      <w:pPr>
        <w:pStyle w:val="Zkladntextodsazen"/>
        <w:widowControl/>
        <w:numPr>
          <w:ilvl w:val="0"/>
          <w:numId w:val="11"/>
        </w:numPr>
        <w:spacing w:line="276" w:lineRule="auto"/>
        <w:ind w:right="0"/>
        <w:rPr>
          <w:sz w:val="22"/>
          <w:szCs w:val="22"/>
        </w:rPr>
      </w:pPr>
      <w:r w:rsidRPr="004909B3">
        <w:rPr>
          <w:sz w:val="22"/>
          <w:szCs w:val="22"/>
        </w:rPr>
        <w:lastRenderedPageBreak/>
        <w:t>Smluvní strany se dohodly, že v případě porušení ustanovení článku I</w:t>
      </w:r>
      <w:r w:rsidR="00FB45FE" w:rsidRPr="004909B3">
        <w:rPr>
          <w:sz w:val="22"/>
          <w:szCs w:val="22"/>
        </w:rPr>
        <w:t>V</w:t>
      </w:r>
      <w:r w:rsidRPr="004909B3">
        <w:rPr>
          <w:sz w:val="22"/>
          <w:szCs w:val="22"/>
        </w:rPr>
        <w:t>. odst</w:t>
      </w:r>
      <w:r w:rsidRPr="009F02FB">
        <w:rPr>
          <w:sz w:val="22"/>
          <w:szCs w:val="22"/>
        </w:rPr>
        <w:t xml:space="preserve">. </w:t>
      </w:r>
      <w:r w:rsidR="00FB45FE" w:rsidRPr="009F02FB">
        <w:rPr>
          <w:sz w:val="22"/>
          <w:szCs w:val="22"/>
        </w:rPr>
        <w:t>4</w:t>
      </w:r>
      <w:r w:rsidRPr="009F02FB">
        <w:rPr>
          <w:sz w:val="22"/>
          <w:szCs w:val="22"/>
        </w:rPr>
        <w:t>.1</w:t>
      </w:r>
      <w:r w:rsidR="009F02FB" w:rsidRPr="009F02FB">
        <w:rPr>
          <w:sz w:val="22"/>
          <w:szCs w:val="22"/>
        </w:rPr>
        <w:t>2</w:t>
      </w:r>
      <w:r w:rsidR="00FB45FE" w:rsidRPr="009F02FB">
        <w:rPr>
          <w:sz w:val="22"/>
          <w:szCs w:val="22"/>
        </w:rPr>
        <w:t>.</w:t>
      </w:r>
      <w:r w:rsidR="005E0594" w:rsidRPr="009F02FB">
        <w:rPr>
          <w:sz w:val="22"/>
          <w:szCs w:val="22"/>
        </w:rPr>
        <w:t xml:space="preserve"> </w:t>
      </w:r>
      <w:r w:rsidRPr="009F02FB">
        <w:rPr>
          <w:sz w:val="22"/>
          <w:szCs w:val="22"/>
        </w:rPr>
        <w:t>smlouvy</w:t>
      </w:r>
      <w:r w:rsidR="00DC349A" w:rsidRPr="004909B3">
        <w:rPr>
          <w:sz w:val="22"/>
          <w:szCs w:val="22"/>
        </w:rPr>
        <w:t xml:space="preserve"> a článku</w:t>
      </w:r>
      <w:r w:rsidR="00CE4985" w:rsidRPr="004909B3">
        <w:rPr>
          <w:sz w:val="22"/>
          <w:szCs w:val="22"/>
        </w:rPr>
        <w:t xml:space="preserve"> XI. odst. 11.2.</w:t>
      </w:r>
      <w:r w:rsidR="00843688" w:rsidRPr="004909B3">
        <w:rPr>
          <w:sz w:val="22"/>
          <w:szCs w:val="22"/>
        </w:rPr>
        <w:t xml:space="preserve"> </w:t>
      </w:r>
      <w:r w:rsidR="00E34004" w:rsidRPr="004909B3">
        <w:rPr>
          <w:sz w:val="22"/>
          <w:szCs w:val="22"/>
        </w:rPr>
        <w:t>smlouvy</w:t>
      </w:r>
      <w:r w:rsidRPr="004909B3">
        <w:rPr>
          <w:sz w:val="22"/>
          <w:szCs w:val="22"/>
        </w:rPr>
        <w:t xml:space="preserve"> </w:t>
      </w:r>
      <w:r w:rsidR="00FB45FE" w:rsidRPr="004909B3">
        <w:rPr>
          <w:sz w:val="22"/>
          <w:szCs w:val="22"/>
        </w:rPr>
        <w:t>příkazníkem</w:t>
      </w:r>
      <w:r w:rsidR="002903AE" w:rsidRPr="004909B3">
        <w:rPr>
          <w:sz w:val="22"/>
          <w:szCs w:val="22"/>
        </w:rPr>
        <w:t xml:space="preserve"> </w:t>
      </w:r>
      <w:r w:rsidRPr="004909B3">
        <w:rPr>
          <w:sz w:val="22"/>
          <w:szCs w:val="22"/>
        </w:rPr>
        <w:t xml:space="preserve">je </w:t>
      </w:r>
      <w:r w:rsidR="00FB45FE" w:rsidRPr="004909B3">
        <w:rPr>
          <w:sz w:val="22"/>
          <w:szCs w:val="22"/>
        </w:rPr>
        <w:t>příkazce</w:t>
      </w:r>
      <w:r w:rsidR="007403BE" w:rsidRPr="004909B3">
        <w:rPr>
          <w:sz w:val="22"/>
          <w:szCs w:val="22"/>
        </w:rPr>
        <w:t xml:space="preserve"> </w:t>
      </w:r>
      <w:r w:rsidR="00843688" w:rsidRPr="004909B3">
        <w:rPr>
          <w:sz w:val="22"/>
          <w:szCs w:val="22"/>
        </w:rPr>
        <w:t xml:space="preserve"> </w:t>
      </w:r>
      <w:r w:rsidRPr="004909B3">
        <w:rPr>
          <w:sz w:val="22"/>
          <w:szCs w:val="22"/>
        </w:rPr>
        <w:t xml:space="preserve">oprávněn uplatnit vůči </w:t>
      </w:r>
      <w:r w:rsidR="00843688" w:rsidRPr="004909B3">
        <w:rPr>
          <w:sz w:val="22"/>
          <w:szCs w:val="22"/>
        </w:rPr>
        <w:t xml:space="preserve"> </w:t>
      </w:r>
      <w:r w:rsidR="00FB45FE" w:rsidRPr="004909B3">
        <w:rPr>
          <w:sz w:val="22"/>
          <w:szCs w:val="22"/>
        </w:rPr>
        <w:t>příkazníkovi</w:t>
      </w:r>
      <w:r w:rsidRPr="004909B3">
        <w:rPr>
          <w:sz w:val="22"/>
          <w:szCs w:val="22"/>
        </w:rPr>
        <w:t xml:space="preserve"> ve smyslu </w:t>
      </w:r>
      <w:r w:rsidR="00843688" w:rsidRPr="004909B3">
        <w:rPr>
          <w:sz w:val="22"/>
          <w:szCs w:val="22"/>
        </w:rPr>
        <w:t xml:space="preserve"> </w:t>
      </w:r>
      <w:r w:rsidRPr="004909B3">
        <w:rPr>
          <w:sz w:val="22"/>
          <w:szCs w:val="22"/>
        </w:rPr>
        <w:t xml:space="preserve">ustanovení § </w:t>
      </w:r>
      <w:r w:rsidR="00FB45FE" w:rsidRPr="004909B3">
        <w:rPr>
          <w:sz w:val="22"/>
          <w:szCs w:val="22"/>
        </w:rPr>
        <w:t>2048</w:t>
      </w:r>
      <w:r w:rsidR="00F01349" w:rsidRPr="004909B3">
        <w:rPr>
          <w:sz w:val="22"/>
          <w:szCs w:val="22"/>
        </w:rPr>
        <w:t xml:space="preserve"> </w:t>
      </w:r>
      <w:r w:rsidRPr="004909B3">
        <w:rPr>
          <w:sz w:val="22"/>
          <w:szCs w:val="22"/>
        </w:rPr>
        <w:t>a</w:t>
      </w:r>
      <w:r w:rsidR="007B4E61" w:rsidRPr="004909B3">
        <w:rPr>
          <w:sz w:val="22"/>
          <w:szCs w:val="22"/>
        </w:rPr>
        <w:t xml:space="preserve"> </w:t>
      </w:r>
      <w:r w:rsidR="00F01349" w:rsidRPr="004909B3">
        <w:rPr>
          <w:sz w:val="22"/>
          <w:szCs w:val="22"/>
        </w:rPr>
        <w:t xml:space="preserve">násl. </w:t>
      </w:r>
      <w:r w:rsidR="00194B9A" w:rsidRPr="004909B3">
        <w:rPr>
          <w:sz w:val="22"/>
          <w:szCs w:val="22"/>
        </w:rPr>
        <w:t>občanského zákoníku</w:t>
      </w:r>
      <w:r w:rsidR="00FB45FE" w:rsidRPr="004909B3">
        <w:rPr>
          <w:sz w:val="22"/>
          <w:szCs w:val="22"/>
        </w:rPr>
        <w:t>,</w:t>
      </w:r>
      <w:r w:rsidRPr="004909B3">
        <w:rPr>
          <w:sz w:val="22"/>
          <w:szCs w:val="22"/>
        </w:rPr>
        <w:t xml:space="preserve"> smluvní pokutu ve výši </w:t>
      </w:r>
      <w:r w:rsidR="00DD2049" w:rsidRPr="004909B3">
        <w:rPr>
          <w:sz w:val="22"/>
          <w:szCs w:val="22"/>
        </w:rPr>
        <w:t>1</w:t>
      </w:r>
      <w:r w:rsidR="00CE4985" w:rsidRPr="004909B3">
        <w:rPr>
          <w:sz w:val="22"/>
          <w:szCs w:val="22"/>
        </w:rPr>
        <w:t> </w:t>
      </w:r>
      <w:r w:rsidR="00DD2049" w:rsidRPr="004909B3">
        <w:rPr>
          <w:sz w:val="22"/>
          <w:szCs w:val="22"/>
        </w:rPr>
        <w:t>000</w:t>
      </w:r>
      <w:r w:rsidR="00CE4985" w:rsidRPr="004909B3">
        <w:rPr>
          <w:sz w:val="22"/>
          <w:szCs w:val="22"/>
        </w:rPr>
        <w:t xml:space="preserve"> </w:t>
      </w:r>
      <w:r w:rsidR="00DD2049" w:rsidRPr="004909B3">
        <w:rPr>
          <w:sz w:val="22"/>
          <w:szCs w:val="22"/>
        </w:rPr>
        <w:t>Kč, a to za každý započatý den prodlení.</w:t>
      </w:r>
    </w:p>
    <w:p w14:paraId="22AF7A6D" w14:textId="77777777" w:rsidR="00E34004" w:rsidRPr="004909B3" w:rsidRDefault="00E34004" w:rsidP="000E3718">
      <w:pPr>
        <w:pStyle w:val="Zkladntextodsazen"/>
        <w:widowControl/>
        <w:spacing w:line="276" w:lineRule="auto"/>
        <w:ind w:right="0"/>
        <w:rPr>
          <w:sz w:val="22"/>
          <w:szCs w:val="22"/>
        </w:rPr>
      </w:pPr>
    </w:p>
    <w:p w14:paraId="40F86C62" w14:textId="77777777" w:rsidR="006F74D0" w:rsidRPr="004909B3" w:rsidRDefault="006F74D0" w:rsidP="004B6B3E">
      <w:pPr>
        <w:pStyle w:val="Zkladntextodsazen"/>
        <w:widowControl/>
        <w:numPr>
          <w:ilvl w:val="0"/>
          <w:numId w:val="11"/>
        </w:numPr>
        <w:spacing w:line="276" w:lineRule="auto"/>
        <w:ind w:right="0"/>
        <w:rPr>
          <w:sz w:val="22"/>
          <w:szCs w:val="22"/>
        </w:rPr>
      </w:pPr>
      <w:r w:rsidRPr="004909B3">
        <w:rPr>
          <w:sz w:val="22"/>
          <w:szCs w:val="22"/>
        </w:rPr>
        <w:t>Smluvní pokuta je splatná do jedenadvaceti</w:t>
      </w:r>
      <w:r w:rsidR="00E34004" w:rsidRPr="004909B3">
        <w:rPr>
          <w:sz w:val="22"/>
          <w:szCs w:val="22"/>
        </w:rPr>
        <w:t xml:space="preserve"> (21)</w:t>
      </w:r>
      <w:r w:rsidRPr="004909B3">
        <w:rPr>
          <w:sz w:val="22"/>
          <w:szCs w:val="22"/>
        </w:rPr>
        <w:t xml:space="preserve"> dní od data, kdy byla povinné straně doručena písemná výzva k jejímu zaplacení ze strany oprávněné strany, a to na účet oprávněné strany uvedený v písemné výzvě. </w:t>
      </w:r>
      <w:r w:rsidR="005472A3" w:rsidRPr="004909B3">
        <w:rPr>
          <w:sz w:val="22"/>
          <w:szCs w:val="22"/>
        </w:rPr>
        <w:t>Ustanovením o s</w:t>
      </w:r>
      <w:r w:rsidRPr="004909B3">
        <w:rPr>
          <w:sz w:val="22"/>
          <w:szCs w:val="22"/>
        </w:rPr>
        <w:t>mluvní pokut</w:t>
      </w:r>
      <w:r w:rsidR="005472A3" w:rsidRPr="004909B3">
        <w:rPr>
          <w:sz w:val="22"/>
          <w:szCs w:val="22"/>
        </w:rPr>
        <w:t>ě není dotčeno</w:t>
      </w:r>
      <w:r w:rsidRPr="004909B3">
        <w:rPr>
          <w:sz w:val="22"/>
          <w:szCs w:val="22"/>
        </w:rPr>
        <w:t xml:space="preserve"> práv</w:t>
      </w:r>
      <w:r w:rsidR="005472A3" w:rsidRPr="004909B3">
        <w:rPr>
          <w:sz w:val="22"/>
          <w:szCs w:val="22"/>
        </w:rPr>
        <w:t>o na náhra</w:t>
      </w:r>
      <w:r w:rsidR="0030026A" w:rsidRPr="004909B3">
        <w:rPr>
          <w:sz w:val="22"/>
          <w:szCs w:val="22"/>
        </w:rPr>
        <w:t>du škody v plné výši</w:t>
      </w:r>
      <w:r w:rsidRPr="004909B3">
        <w:rPr>
          <w:sz w:val="22"/>
          <w:szCs w:val="22"/>
        </w:rPr>
        <w:t>.</w:t>
      </w:r>
    </w:p>
    <w:p w14:paraId="1562BBB4" w14:textId="77777777" w:rsidR="00436021" w:rsidRPr="004909B3" w:rsidRDefault="00436021" w:rsidP="00D63354">
      <w:pPr>
        <w:pStyle w:val="Zkladntextodsazen"/>
        <w:widowControl/>
        <w:spacing w:line="276" w:lineRule="auto"/>
        <w:ind w:right="0"/>
        <w:rPr>
          <w:sz w:val="22"/>
          <w:szCs w:val="22"/>
        </w:rPr>
      </w:pPr>
    </w:p>
    <w:p w14:paraId="07C7A28A" w14:textId="5E0F5A2C" w:rsidR="006F74D0" w:rsidRPr="004909B3" w:rsidRDefault="00B6378F" w:rsidP="004B6B3E">
      <w:pPr>
        <w:pStyle w:val="Zkladntextodsazen"/>
        <w:widowControl/>
        <w:numPr>
          <w:ilvl w:val="0"/>
          <w:numId w:val="11"/>
        </w:numPr>
        <w:spacing w:line="276" w:lineRule="auto"/>
        <w:ind w:right="0"/>
        <w:rPr>
          <w:sz w:val="22"/>
          <w:szCs w:val="22"/>
        </w:rPr>
      </w:pPr>
      <w:r w:rsidRPr="004909B3">
        <w:rPr>
          <w:sz w:val="22"/>
          <w:szCs w:val="22"/>
        </w:rPr>
        <w:t>Smluvní strany se dohodly na</w:t>
      </w:r>
      <w:r w:rsidR="00E34004" w:rsidRPr="004909B3">
        <w:rPr>
          <w:sz w:val="22"/>
          <w:szCs w:val="22"/>
        </w:rPr>
        <w:t xml:space="preserve"> smluvním</w:t>
      </w:r>
      <w:r w:rsidRPr="004909B3">
        <w:rPr>
          <w:sz w:val="22"/>
          <w:szCs w:val="22"/>
        </w:rPr>
        <w:t xml:space="preserve"> úroku z prodlení v případě prodlení kterékoli smluvní strany s úhradou jakéhokoli </w:t>
      </w:r>
      <w:r w:rsidR="007403BE" w:rsidRPr="004909B3">
        <w:rPr>
          <w:sz w:val="22"/>
          <w:szCs w:val="22"/>
        </w:rPr>
        <w:t>dluhu</w:t>
      </w:r>
      <w:r w:rsidRPr="004909B3">
        <w:rPr>
          <w:sz w:val="22"/>
          <w:szCs w:val="22"/>
        </w:rPr>
        <w:t xml:space="preserve"> dle smlouvy ve výši 0,</w:t>
      </w:r>
      <w:r w:rsidR="005063C9" w:rsidRPr="004909B3">
        <w:rPr>
          <w:sz w:val="22"/>
          <w:szCs w:val="22"/>
        </w:rPr>
        <w:t>0</w:t>
      </w:r>
      <w:r w:rsidRPr="004909B3">
        <w:rPr>
          <w:sz w:val="22"/>
          <w:szCs w:val="22"/>
        </w:rPr>
        <w:t>5</w:t>
      </w:r>
      <w:r w:rsidR="00DE1D26" w:rsidRPr="004909B3">
        <w:rPr>
          <w:sz w:val="22"/>
          <w:szCs w:val="22"/>
        </w:rPr>
        <w:t xml:space="preserve"> </w:t>
      </w:r>
      <w:r w:rsidRPr="004909B3">
        <w:rPr>
          <w:sz w:val="22"/>
          <w:szCs w:val="22"/>
        </w:rPr>
        <w:t xml:space="preserve">% z neuhrazené části </w:t>
      </w:r>
      <w:r w:rsidR="007403BE" w:rsidRPr="004909B3">
        <w:rPr>
          <w:sz w:val="22"/>
          <w:szCs w:val="22"/>
        </w:rPr>
        <w:t>dluhu</w:t>
      </w:r>
      <w:r w:rsidRPr="004909B3">
        <w:rPr>
          <w:sz w:val="22"/>
          <w:szCs w:val="22"/>
        </w:rPr>
        <w:t xml:space="preserve"> včetně DPH denně za každý započatý den prodlení.</w:t>
      </w:r>
    </w:p>
    <w:p w14:paraId="10B339D0" w14:textId="77777777" w:rsidR="001C23AE" w:rsidRPr="004909B3" w:rsidRDefault="001C23AE" w:rsidP="00CE4985">
      <w:pPr>
        <w:rPr>
          <w:b/>
          <w:bCs/>
          <w:sz w:val="22"/>
          <w:szCs w:val="22"/>
        </w:rPr>
      </w:pPr>
    </w:p>
    <w:p w14:paraId="46BDA473" w14:textId="77777777" w:rsidR="006F74D0" w:rsidRPr="004909B3" w:rsidRDefault="006F74D0" w:rsidP="00CE4985">
      <w:pPr>
        <w:spacing w:after="120"/>
        <w:jc w:val="center"/>
        <w:rPr>
          <w:b/>
          <w:bCs/>
          <w:sz w:val="22"/>
          <w:szCs w:val="22"/>
        </w:rPr>
      </w:pPr>
      <w:r w:rsidRPr="004909B3">
        <w:rPr>
          <w:b/>
          <w:bCs/>
          <w:sz w:val="22"/>
          <w:szCs w:val="22"/>
        </w:rPr>
        <w:t>VIII. Předání administrativní agendy</w:t>
      </w:r>
    </w:p>
    <w:p w14:paraId="745A98FB" w14:textId="34693853" w:rsidR="006F74D0" w:rsidRPr="004909B3" w:rsidRDefault="00FF0087" w:rsidP="004B6B3E">
      <w:pPr>
        <w:pStyle w:val="Zkladntext3"/>
        <w:numPr>
          <w:ilvl w:val="0"/>
          <w:numId w:val="12"/>
        </w:numPr>
        <w:spacing w:line="276" w:lineRule="auto"/>
      </w:pPr>
      <w:r w:rsidRPr="004909B3">
        <w:t>Příkazník</w:t>
      </w:r>
      <w:r w:rsidR="006F74D0" w:rsidRPr="004909B3">
        <w:t xml:space="preserve"> předá </w:t>
      </w:r>
      <w:r w:rsidRPr="004909B3">
        <w:t>příkazci</w:t>
      </w:r>
      <w:r w:rsidR="006F74D0" w:rsidRPr="004909B3">
        <w:t xml:space="preserve"> veškeré dokumenty a informace vztahující se k </w:t>
      </w:r>
      <w:r w:rsidRPr="004909B3">
        <w:t>poskytování služeb</w:t>
      </w:r>
      <w:r w:rsidR="006F74D0" w:rsidRPr="004909B3">
        <w:t xml:space="preserve"> dle smlouvy, které má k dispozici, a to ať již v písemné podobě, tak i na nosičích dat. Předávanými dokumenty budou zejména smluvní dokumenty, účetní doklady, soudní, správní či jiná rozhodnutí, revizní zprávy, fotodokumentace a videozáznamy průběhu výstavby apod.</w:t>
      </w:r>
    </w:p>
    <w:p w14:paraId="52ABC0C8" w14:textId="77777777" w:rsidR="00436021" w:rsidRPr="004909B3" w:rsidRDefault="00436021" w:rsidP="00D63354">
      <w:pPr>
        <w:pStyle w:val="Zkladntext3"/>
        <w:spacing w:line="276" w:lineRule="auto"/>
      </w:pPr>
    </w:p>
    <w:p w14:paraId="220F8C34" w14:textId="77777777" w:rsidR="006F74D0" w:rsidRPr="004909B3" w:rsidRDefault="00931087" w:rsidP="004B6B3E">
      <w:pPr>
        <w:pStyle w:val="Zkladntext3"/>
        <w:numPr>
          <w:ilvl w:val="0"/>
          <w:numId w:val="12"/>
        </w:numPr>
        <w:spacing w:line="276" w:lineRule="auto"/>
      </w:pPr>
      <w:r w:rsidRPr="004909B3">
        <w:t>Příkazník</w:t>
      </w:r>
      <w:r w:rsidR="006F74D0" w:rsidRPr="004909B3">
        <w:t xml:space="preserve"> protokolárně předá </w:t>
      </w:r>
      <w:r w:rsidRPr="004909B3">
        <w:t>příkazci</w:t>
      </w:r>
      <w:r w:rsidR="006F74D0" w:rsidRPr="004909B3">
        <w:t xml:space="preserve"> dokumentaci a informace specifikované v odst. 8.1. smlouvy nejpozději</w:t>
      </w:r>
      <w:r w:rsidR="00463378" w:rsidRPr="004909B3">
        <w:t xml:space="preserve"> do </w:t>
      </w:r>
      <w:r w:rsidR="00ED4E5C" w:rsidRPr="004909B3">
        <w:t>20 pracovních dnů od vydání kolaudačního rozhodnutí.</w:t>
      </w:r>
    </w:p>
    <w:p w14:paraId="49826EAC" w14:textId="77777777" w:rsidR="00436021" w:rsidRPr="004909B3" w:rsidRDefault="00436021" w:rsidP="00D63354">
      <w:pPr>
        <w:pStyle w:val="Zkladntext3"/>
        <w:spacing w:line="276" w:lineRule="auto"/>
      </w:pPr>
    </w:p>
    <w:p w14:paraId="2BDC96C6" w14:textId="77777777" w:rsidR="006F74D0" w:rsidRPr="004909B3" w:rsidRDefault="006F74D0" w:rsidP="004B6B3E">
      <w:pPr>
        <w:pStyle w:val="Zkladntext3"/>
        <w:numPr>
          <w:ilvl w:val="0"/>
          <w:numId w:val="12"/>
        </w:numPr>
        <w:spacing w:line="276" w:lineRule="auto"/>
      </w:pPr>
      <w:r w:rsidRPr="004909B3">
        <w:t xml:space="preserve">Dokumentace a informace předávané dle odst. 8.1. smlouvy budou předávány v originálech v písemné podobě nebo v případě jejich uložení na nosičích dat v podobě záznamů na nosičích dat, </w:t>
      </w:r>
      <w:r w:rsidR="005971FB" w:rsidRPr="004909B3">
        <w:br/>
      </w:r>
      <w:r w:rsidRPr="004909B3">
        <w:t>a to ve formátu</w:t>
      </w:r>
      <w:r w:rsidR="00E47280" w:rsidRPr="004909B3">
        <w:t>,</w:t>
      </w:r>
      <w:r w:rsidRPr="004909B3">
        <w:t xml:space="preserve"> </w:t>
      </w:r>
      <w:r w:rsidR="00E47280" w:rsidRPr="004909B3">
        <w:t xml:space="preserve">které je příkazce schopen přijmout (tj. formáty </w:t>
      </w:r>
      <w:r w:rsidR="000A4299" w:rsidRPr="004909B3">
        <w:t xml:space="preserve">*.doc, </w:t>
      </w:r>
      <w:r w:rsidR="00E47280" w:rsidRPr="004909B3">
        <w:t>*.doc</w:t>
      </w:r>
      <w:r w:rsidR="000A4299" w:rsidRPr="004909B3">
        <w:t>x</w:t>
      </w:r>
      <w:r w:rsidR="00E47280" w:rsidRPr="004909B3">
        <w:t xml:space="preserve">, *.xls, </w:t>
      </w:r>
      <w:r w:rsidR="000A4299" w:rsidRPr="004909B3">
        <w:t xml:space="preserve">*.xlsx, </w:t>
      </w:r>
      <w:r w:rsidR="00E47280" w:rsidRPr="004909B3">
        <w:t>*.dw</w:t>
      </w:r>
      <w:r w:rsidR="00613C95" w:rsidRPr="004909B3">
        <w:t>g a </w:t>
      </w:r>
      <w:r w:rsidR="00E47280" w:rsidRPr="004909B3">
        <w:t>*.pdf)</w:t>
      </w:r>
      <w:r w:rsidRPr="004909B3">
        <w:t xml:space="preserve">. </w:t>
      </w:r>
    </w:p>
    <w:p w14:paraId="4890FF0C" w14:textId="77777777" w:rsidR="00436021" w:rsidRPr="004909B3" w:rsidRDefault="00436021" w:rsidP="00D63354">
      <w:pPr>
        <w:pStyle w:val="Zkladntext3"/>
        <w:spacing w:line="276" w:lineRule="auto"/>
      </w:pPr>
    </w:p>
    <w:p w14:paraId="7D955662" w14:textId="77777777" w:rsidR="006F74D0" w:rsidRPr="004909B3" w:rsidRDefault="006F74D0" w:rsidP="004B6B3E">
      <w:pPr>
        <w:pStyle w:val="Zkladntext3"/>
        <w:numPr>
          <w:ilvl w:val="0"/>
          <w:numId w:val="12"/>
        </w:numPr>
        <w:spacing w:line="276" w:lineRule="auto"/>
      </w:pPr>
      <w:r w:rsidRPr="004909B3">
        <w:t>O předání dok</w:t>
      </w:r>
      <w:r w:rsidR="009A05A5" w:rsidRPr="004909B3">
        <w:t xml:space="preserve">umentace dle článku VIII. odst. </w:t>
      </w:r>
      <w:r w:rsidRPr="004909B3">
        <w:t>8.1. smlouvy bude sepsán písemný předávací protokol, který bude detailně specifikovat předmět předávaných materiálů či údajů na nosičích dat.</w:t>
      </w:r>
    </w:p>
    <w:p w14:paraId="651FE470" w14:textId="77777777" w:rsidR="00843688" w:rsidRPr="004909B3" w:rsidRDefault="00843688" w:rsidP="00CE4985">
      <w:pPr>
        <w:rPr>
          <w:b/>
          <w:bCs/>
          <w:sz w:val="22"/>
          <w:szCs w:val="22"/>
        </w:rPr>
      </w:pPr>
    </w:p>
    <w:p w14:paraId="138B79D4" w14:textId="77777777" w:rsidR="006F74D0" w:rsidRPr="004909B3" w:rsidRDefault="006F74D0" w:rsidP="00CE4985">
      <w:pPr>
        <w:spacing w:after="120"/>
        <w:jc w:val="center"/>
        <w:rPr>
          <w:b/>
          <w:bCs/>
          <w:sz w:val="22"/>
          <w:szCs w:val="22"/>
        </w:rPr>
      </w:pPr>
      <w:r w:rsidRPr="004909B3">
        <w:rPr>
          <w:b/>
          <w:bCs/>
          <w:sz w:val="22"/>
          <w:szCs w:val="22"/>
        </w:rPr>
        <w:t xml:space="preserve">IX. </w:t>
      </w:r>
      <w:r w:rsidR="00DE0F0F" w:rsidRPr="004909B3">
        <w:rPr>
          <w:b/>
          <w:bCs/>
          <w:sz w:val="22"/>
          <w:szCs w:val="22"/>
        </w:rPr>
        <w:t>Plná moc</w:t>
      </w:r>
    </w:p>
    <w:p w14:paraId="68CD6506" w14:textId="77777777" w:rsidR="00436021" w:rsidRPr="004909B3" w:rsidRDefault="00DE0F0F" w:rsidP="00860825">
      <w:pPr>
        <w:pStyle w:val="BodyText21"/>
        <w:widowControl/>
        <w:numPr>
          <w:ilvl w:val="0"/>
          <w:numId w:val="13"/>
        </w:numPr>
        <w:spacing w:line="276" w:lineRule="auto"/>
      </w:pPr>
      <w:r w:rsidRPr="004909B3">
        <w:t>Příkazce tímto zmocňuje příkazníka k </w:t>
      </w:r>
      <w:r w:rsidR="006427D6" w:rsidRPr="004909B3">
        <w:t>právnímu jednání</w:t>
      </w:r>
      <w:r w:rsidRPr="004909B3">
        <w:t xml:space="preserve"> dle smlouvy. </w:t>
      </w:r>
    </w:p>
    <w:p w14:paraId="2AA97B10" w14:textId="77777777" w:rsidR="000B1101" w:rsidRPr="004909B3" w:rsidRDefault="000B1101" w:rsidP="000B1101">
      <w:pPr>
        <w:pStyle w:val="BodyText21"/>
        <w:widowControl/>
        <w:spacing w:line="276" w:lineRule="auto"/>
        <w:ind w:left="624"/>
      </w:pPr>
    </w:p>
    <w:p w14:paraId="42E2CD29" w14:textId="77777777" w:rsidR="006F74D0" w:rsidRPr="004909B3" w:rsidRDefault="00DE0F0F" w:rsidP="004B6B3E">
      <w:pPr>
        <w:pStyle w:val="BodyText21"/>
        <w:widowControl/>
        <w:numPr>
          <w:ilvl w:val="0"/>
          <w:numId w:val="13"/>
        </w:numPr>
        <w:spacing w:line="276" w:lineRule="auto"/>
      </w:pPr>
      <w:r w:rsidRPr="004909B3">
        <w:t xml:space="preserve">Ukáže-li se v budoucnu rozsah plné moci dle předchozího článku jako nedostatečný, zavazuje se příkazník bezodkladně písemně požádat příkazce o vystavení nové plné moci, ve které bude navržen rozsah doplnění původního zmocnění </w:t>
      </w:r>
      <w:r w:rsidR="00323CA8" w:rsidRPr="004909B3">
        <w:t xml:space="preserve">o nové skutečnosti, resp. vystavení plné moci k provedení jednotlivého jednání. Součástí žádosti příkazníka bude i návrh požadované plné moci v písemné podobě a zdůvodnění.  </w:t>
      </w:r>
    </w:p>
    <w:p w14:paraId="11E56827" w14:textId="77777777" w:rsidR="006F74D0" w:rsidRPr="004909B3" w:rsidRDefault="006F74D0" w:rsidP="00D63354">
      <w:pPr>
        <w:pStyle w:val="BodyText21"/>
        <w:widowControl/>
        <w:spacing w:line="276" w:lineRule="auto"/>
        <w:ind w:left="720"/>
      </w:pPr>
    </w:p>
    <w:p w14:paraId="28D953DF" w14:textId="77777777" w:rsidR="006F74D0" w:rsidRPr="004909B3" w:rsidRDefault="00323CA8" w:rsidP="004B6B3E">
      <w:pPr>
        <w:pStyle w:val="BodyText21"/>
        <w:widowControl/>
        <w:numPr>
          <w:ilvl w:val="0"/>
          <w:numId w:val="13"/>
        </w:numPr>
        <w:spacing w:line="276" w:lineRule="auto"/>
      </w:pPr>
      <w:r w:rsidRPr="004909B3">
        <w:t xml:space="preserve">Příkazce se zavazuje bezodkladně </w:t>
      </w:r>
      <w:r w:rsidR="006B4E58" w:rsidRPr="004909B3">
        <w:t>udělit</w:t>
      </w:r>
      <w:r w:rsidRPr="004909B3">
        <w:t xml:space="preserve"> novou plnou moc dle požadavku příkazníka. Příkazce je oprávněn odepřít podpis nové plné moci pouze ze závažných důvodů, které příkazníkovi bezodkladně písemně sdělí. </w:t>
      </w:r>
    </w:p>
    <w:p w14:paraId="3473523A" w14:textId="77777777" w:rsidR="00843688" w:rsidRPr="004909B3" w:rsidRDefault="00843688" w:rsidP="00F01349">
      <w:pPr>
        <w:pStyle w:val="BodyText21"/>
        <w:widowControl/>
      </w:pPr>
    </w:p>
    <w:p w14:paraId="47264819" w14:textId="77777777" w:rsidR="003A399E" w:rsidRPr="004909B3" w:rsidRDefault="00A87B37" w:rsidP="00CE4985">
      <w:pPr>
        <w:pStyle w:val="Nadpis5"/>
        <w:tabs>
          <w:tab w:val="clear" w:pos="1641"/>
          <w:tab w:val="left" w:pos="0"/>
        </w:tabs>
        <w:spacing w:after="120"/>
        <w:ind w:left="0"/>
        <w:jc w:val="center"/>
      </w:pPr>
      <w:r w:rsidRPr="004909B3">
        <w:t xml:space="preserve">X. </w:t>
      </w:r>
      <w:r w:rsidR="003A399E" w:rsidRPr="004909B3">
        <w:t>Vlastnické právo k předaným věcem</w:t>
      </w:r>
    </w:p>
    <w:p w14:paraId="22A8B66F" w14:textId="5F77D709" w:rsidR="003A399E" w:rsidRPr="004909B3" w:rsidRDefault="003A399E" w:rsidP="00106772">
      <w:pPr>
        <w:pStyle w:val="BodyText21"/>
        <w:spacing w:line="276" w:lineRule="auto"/>
        <w:ind w:left="709"/>
      </w:pPr>
      <w:r w:rsidRPr="004909B3">
        <w:t xml:space="preserve">Veškeré věci, podklady a další doklady, které byly </w:t>
      </w:r>
      <w:r w:rsidR="00E47280" w:rsidRPr="004909B3">
        <w:t>příkazníkem</w:t>
      </w:r>
      <w:r w:rsidRPr="004909B3">
        <w:t xml:space="preserve"> </w:t>
      </w:r>
      <w:r w:rsidR="00E47280" w:rsidRPr="004909B3">
        <w:t>příkazci</w:t>
      </w:r>
      <w:r w:rsidRPr="004909B3">
        <w:t xml:space="preserve"> předány a nestaly se součástí </w:t>
      </w:r>
      <w:r w:rsidR="00E47280" w:rsidRPr="004909B3">
        <w:t>plnění dle smlouvy</w:t>
      </w:r>
      <w:r w:rsidRPr="004909B3">
        <w:t xml:space="preserve">, zůstávají ve vlastnictví </w:t>
      </w:r>
      <w:r w:rsidR="00E47280" w:rsidRPr="004909B3">
        <w:t>příkazce</w:t>
      </w:r>
      <w:r w:rsidRPr="004909B3">
        <w:t xml:space="preserve">, resp. </w:t>
      </w:r>
      <w:r w:rsidR="00E47280" w:rsidRPr="004909B3">
        <w:t>příkazce</w:t>
      </w:r>
      <w:r w:rsidRPr="004909B3">
        <w:t xml:space="preserve"> zůstává osobou oprávněnou k jejich zpětnému převzetí. </w:t>
      </w:r>
      <w:r w:rsidR="00E47280" w:rsidRPr="004909B3">
        <w:t xml:space="preserve">Příkazník </w:t>
      </w:r>
      <w:r w:rsidRPr="004909B3">
        <w:t xml:space="preserve">je </w:t>
      </w:r>
      <w:r w:rsidR="00E47280" w:rsidRPr="004909B3">
        <w:t>příkazci</w:t>
      </w:r>
      <w:r w:rsidRPr="004909B3">
        <w:t xml:space="preserve"> povinen tyto věci, podklady či ostatní doklady vrátit, a to nejpozději ke dni řádného předání </w:t>
      </w:r>
      <w:r w:rsidR="00E47280" w:rsidRPr="004909B3">
        <w:t>stavby</w:t>
      </w:r>
      <w:r w:rsidRPr="004909B3">
        <w:t>, s výjimkou těch</w:t>
      </w:r>
      <w:r w:rsidR="00E47280" w:rsidRPr="004909B3">
        <w:t xml:space="preserve"> věcí, podkladů a dokladů</w:t>
      </w:r>
      <w:r w:rsidRPr="004909B3">
        <w:t>, které prokazatelně a oprávněně spotřeb</w:t>
      </w:r>
      <w:r w:rsidR="00936BA7">
        <w:t>oval k naplnění svých závazků ze</w:t>
      </w:r>
      <w:r w:rsidRPr="004909B3">
        <w:t xml:space="preserve"> smlouvy.</w:t>
      </w:r>
    </w:p>
    <w:p w14:paraId="3D6B8183" w14:textId="77777777" w:rsidR="00E63857" w:rsidRPr="004909B3" w:rsidRDefault="00E63857" w:rsidP="00CE4985">
      <w:pPr>
        <w:pStyle w:val="Zkladntextodsazen"/>
        <w:tabs>
          <w:tab w:val="left" w:pos="1336"/>
        </w:tabs>
      </w:pPr>
    </w:p>
    <w:p w14:paraId="6054597A" w14:textId="77777777" w:rsidR="00360DE7" w:rsidRPr="004909B3" w:rsidRDefault="00360DE7" w:rsidP="00CE4985">
      <w:pPr>
        <w:pStyle w:val="Nadpis6"/>
        <w:spacing w:after="120"/>
        <w:ind w:right="-45"/>
        <w:jc w:val="center"/>
      </w:pPr>
      <w:r w:rsidRPr="004909B3">
        <w:lastRenderedPageBreak/>
        <w:t>XI.  Pojištění</w:t>
      </w:r>
    </w:p>
    <w:p w14:paraId="1EF983D3" w14:textId="767D1B72" w:rsidR="0037775E" w:rsidRPr="004909B3" w:rsidRDefault="00AC7B37" w:rsidP="00860825">
      <w:pPr>
        <w:numPr>
          <w:ilvl w:val="0"/>
          <w:numId w:val="14"/>
        </w:numPr>
        <w:spacing w:after="240" w:line="276" w:lineRule="auto"/>
        <w:jc w:val="both"/>
        <w:rPr>
          <w:sz w:val="22"/>
          <w:szCs w:val="22"/>
        </w:rPr>
      </w:pPr>
      <w:r w:rsidRPr="004909B3">
        <w:rPr>
          <w:sz w:val="22"/>
          <w:szCs w:val="22"/>
        </w:rPr>
        <w:t xml:space="preserve">Příkazník je povinen mít uzavřenou pojistnou smlouvu pro případ pojistné události související s plněním smlouvy, a to zejména a minimálně v rozsahu: pojištění odpovědnosti za škody způsobené činností příkazníka </w:t>
      </w:r>
      <w:r w:rsidR="0037775E" w:rsidRPr="004909B3">
        <w:rPr>
          <w:sz w:val="22"/>
          <w:szCs w:val="22"/>
        </w:rPr>
        <w:t>při výkonu své činnosti a činnosti jím pověřených osob v</w:t>
      </w:r>
      <w:r w:rsidR="006544F7" w:rsidRPr="004909B3">
        <w:rPr>
          <w:sz w:val="22"/>
          <w:szCs w:val="22"/>
        </w:rPr>
        <w:t xml:space="preserve"> úhrnné výši minimálně </w:t>
      </w:r>
      <w:r w:rsidR="006B4E58" w:rsidRPr="004909B3">
        <w:rPr>
          <w:sz w:val="22"/>
          <w:szCs w:val="22"/>
        </w:rPr>
        <w:t>20</w:t>
      </w:r>
      <w:r w:rsidR="00CE4985" w:rsidRPr="004909B3">
        <w:rPr>
          <w:sz w:val="22"/>
          <w:szCs w:val="22"/>
        </w:rPr>
        <w:t xml:space="preserve"> 000 </w:t>
      </w:r>
      <w:r w:rsidR="003F24CB" w:rsidRPr="004909B3">
        <w:rPr>
          <w:sz w:val="22"/>
          <w:szCs w:val="22"/>
        </w:rPr>
        <w:t>000</w:t>
      </w:r>
      <w:r w:rsidR="0037775E" w:rsidRPr="004909B3">
        <w:rPr>
          <w:sz w:val="22"/>
          <w:szCs w:val="22"/>
        </w:rPr>
        <w:t xml:space="preserve"> Kč.</w:t>
      </w:r>
      <w:r w:rsidR="00360DE7" w:rsidRPr="004909B3">
        <w:rPr>
          <w:sz w:val="22"/>
          <w:szCs w:val="22"/>
        </w:rPr>
        <w:t xml:space="preserve"> </w:t>
      </w:r>
      <w:r w:rsidR="0037775E" w:rsidRPr="004909B3">
        <w:rPr>
          <w:sz w:val="22"/>
          <w:szCs w:val="22"/>
        </w:rPr>
        <w:t>Toto pojištění je příkazník povinen udržovat v platnosti po celou dobu trvání závazku ze Smlouvy. Pro účely tohoto u</w:t>
      </w:r>
      <w:r w:rsidR="00936BA7">
        <w:rPr>
          <w:sz w:val="22"/>
          <w:szCs w:val="22"/>
        </w:rPr>
        <w:t xml:space="preserve">stanovení doba trvání závazku ze </w:t>
      </w:r>
      <w:r w:rsidR="0037775E" w:rsidRPr="004909B3">
        <w:rPr>
          <w:sz w:val="22"/>
          <w:szCs w:val="22"/>
        </w:rPr>
        <w:t xml:space="preserve">smlouvy končí uplynutím pěti (5) let ode dne </w:t>
      </w:r>
      <w:r w:rsidR="00A11417" w:rsidRPr="004909B3">
        <w:rPr>
          <w:sz w:val="22"/>
          <w:szCs w:val="22"/>
        </w:rPr>
        <w:t>předání stavby</w:t>
      </w:r>
      <w:r w:rsidR="0037775E" w:rsidRPr="004909B3">
        <w:rPr>
          <w:sz w:val="22"/>
          <w:szCs w:val="22"/>
        </w:rPr>
        <w:t xml:space="preserve"> specifikované v odst. 2.1.</w:t>
      </w:r>
      <w:r w:rsidR="00E20288" w:rsidRPr="004909B3">
        <w:rPr>
          <w:sz w:val="22"/>
          <w:szCs w:val="22"/>
        </w:rPr>
        <w:t xml:space="preserve"> čl. II.</w:t>
      </w:r>
      <w:r w:rsidR="0037775E" w:rsidRPr="004909B3">
        <w:rPr>
          <w:sz w:val="22"/>
          <w:szCs w:val="22"/>
        </w:rPr>
        <w:t xml:space="preserve"> </w:t>
      </w:r>
      <w:r w:rsidR="00E20288" w:rsidRPr="004909B3">
        <w:rPr>
          <w:sz w:val="22"/>
          <w:szCs w:val="22"/>
        </w:rPr>
        <w:t>smlouvy.</w:t>
      </w:r>
      <w:r w:rsidR="00AE0EF2" w:rsidRPr="004909B3">
        <w:rPr>
          <w:sz w:val="22"/>
          <w:szCs w:val="22"/>
        </w:rPr>
        <w:t xml:space="preserve"> V případě změny pojistitele je příkazník povinen sjednat retroaktivní pojistné krytí s datem účinnosti shodným s podpisem smlouvy.</w:t>
      </w:r>
    </w:p>
    <w:p w14:paraId="6542FBB5" w14:textId="0F2EB937" w:rsidR="003A399E" w:rsidRPr="004909B3" w:rsidRDefault="0037775E" w:rsidP="00860825">
      <w:pPr>
        <w:numPr>
          <w:ilvl w:val="0"/>
          <w:numId w:val="14"/>
        </w:numPr>
        <w:spacing w:after="240" w:line="276" w:lineRule="auto"/>
        <w:jc w:val="both"/>
        <w:rPr>
          <w:sz w:val="22"/>
          <w:szCs w:val="22"/>
        </w:rPr>
      </w:pPr>
      <w:r w:rsidRPr="004909B3">
        <w:rPr>
          <w:sz w:val="22"/>
          <w:szCs w:val="22"/>
        </w:rPr>
        <w:t>P</w:t>
      </w:r>
      <w:r w:rsidR="00360DE7" w:rsidRPr="004909B3">
        <w:rPr>
          <w:sz w:val="22"/>
          <w:szCs w:val="22"/>
        </w:rPr>
        <w:t xml:space="preserve">říkazník předá příkazci kopii platné a účinné pojistné smlouvy dle předchozího odstavce nejpozději </w:t>
      </w:r>
      <w:r w:rsidR="00360DE7" w:rsidRPr="004909B3">
        <w:rPr>
          <w:b/>
          <w:sz w:val="22"/>
          <w:szCs w:val="22"/>
        </w:rPr>
        <w:t xml:space="preserve">do </w:t>
      </w:r>
      <w:r w:rsidR="00DD2049" w:rsidRPr="004909B3">
        <w:rPr>
          <w:b/>
          <w:sz w:val="22"/>
          <w:szCs w:val="22"/>
        </w:rPr>
        <w:t xml:space="preserve">7 </w:t>
      </w:r>
      <w:r w:rsidR="00360DE7" w:rsidRPr="004909B3">
        <w:rPr>
          <w:b/>
          <w:sz w:val="22"/>
          <w:szCs w:val="22"/>
        </w:rPr>
        <w:t>kalendářních dní</w:t>
      </w:r>
      <w:r w:rsidR="00360DE7" w:rsidRPr="004909B3">
        <w:rPr>
          <w:sz w:val="22"/>
          <w:szCs w:val="22"/>
        </w:rPr>
        <w:t xml:space="preserve"> po podpisu této smlouvy. </w:t>
      </w:r>
      <w:r w:rsidR="003A399E" w:rsidRPr="004909B3">
        <w:rPr>
          <w:sz w:val="22"/>
          <w:szCs w:val="22"/>
        </w:rPr>
        <w:t>Příkazník</w:t>
      </w:r>
      <w:r w:rsidR="00360DE7" w:rsidRPr="004909B3">
        <w:rPr>
          <w:sz w:val="22"/>
          <w:szCs w:val="22"/>
        </w:rPr>
        <w:t xml:space="preserve"> se dále zavazuje řádně a včas plnit veškeré závazky z </w:t>
      </w:r>
      <w:r w:rsidR="003A399E" w:rsidRPr="004909B3">
        <w:rPr>
          <w:sz w:val="22"/>
          <w:szCs w:val="22"/>
        </w:rPr>
        <w:t>té</w:t>
      </w:r>
      <w:r w:rsidR="00F311B3">
        <w:rPr>
          <w:sz w:val="22"/>
          <w:szCs w:val="22"/>
        </w:rPr>
        <w:t>t</w:t>
      </w:r>
      <w:r w:rsidR="003A399E" w:rsidRPr="004909B3">
        <w:rPr>
          <w:sz w:val="22"/>
          <w:szCs w:val="22"/>
        </w:rPr>
        <w:t>o</w:t>
      </w:r>
      <w:r w:rsidR="00360DE7" w:rsidRPr="004909B3">
        <w:rPr>
          <w:sz w:val="22"/>
          <w:szCs w:val="22"/>
        </w:rPr>
        <w:t xml:space="preserve"> pojistn</w:t>
      </w:r>
      <w:r w:rsidR="003A399E" w:rsidRPr="004909B3">
        <w:rPr>
          <w:sz w:val="22"/>
          <w:szCs w:val="22"/>
        </w:rPr>
        <w:t>é</w:t>
      </w:r>
      <w:r w:rsidR="00360DE7" w:rsidRPr="004909B3">
        <w:rPr>
          <w:sz w:val="22"/>
          <w:szCs w:val="22"/>
        </w:rPr>
        <w:t xml:space="preserve"> sml</w:t>
      </w:r>
      <w:r w:rsidR="003A399E" w:rsidRPr="004909B3">
        <w:rPr>
          <w:sz w:val="22"/>
          <w:szCs w:val="22"/>
        </w:rPr>
        <w:t>o</w:t>
      </w:r>
      <w:r w:rsidR="00360DE7" w:rsidRPr="004909B3">
        <w:rPr>
          <w:sz w:val="22"/>
          <w:szCs w:val="22"/>
        </w:rPr>
        <w:t>uv</w:t>
      </w:r>
      <w:r w:rsidR="003A399E" w:rsidRPr="004909B3">
        <w:rPr>
          <w:sz w:val="22"/>
          <w:szCs w:val="22"/>
        </w:rPr>
        <w:t>y</w:t>
      </w:r>
      <w:r w:rsidR="00360DE7" w:rsidRPr="004909B3">
        <w:rPr>
          <w:sz w:val="22"/>
          <w:szCs w:val="22"/>
        </w:rPr>
        <w:t xml:space="preserve"> pro něj plynoucí po celou dobu trvání této smlouvy. </w:t>
      </w:r>
    </w:p>
    <w:p w14:paraId="265089AC" w14:textId="77777777" w:rsidR="00C952FF" w:rsidRPr="004909B3" w:rsidRDefault="00C952FF" w:rsidP="00CE4985">
      <w:pPr>
        <w:pStyle w:val="Nadpis2"/>
        <w:spacing w:after="120"/>
        <w:ind w:right="284"/>
        <w:jc w:val="center"/>
      </w:pPr>
      <w:r w:rsidRPr="004909B3">
        <w:t>XII. Oprávněné osoby</w:t>
      </w:r>
    </w:p>
    <w:p w14:paraId="7ABE4387" w14:textId="735117C3" w:rsidR="00C952FF" w:rsidRPr="004909B3" w:rsidRDefault="00307EDC" w:rsidP="00755F8A">
      <w:pPr>
        <w:pStyle w:val="BodyText21"/>
        <w:widowControl/>
        <w:ind w:left="709" w:hanging="709"/>
        <w:rPr>
          <w:color w:val="000000"/>
        </w:rPr>
      </w:pPr>
      <w:r w:rsidRPr="004909B3">
        <w:rPr>
          <w:color w:val="000000"/>
        </w:rPr>
        <w:t>12.1.</w:t>
      </w:r>
      <w:r w:rsidRPr="004909B3">
        <w:rPr>
          <w:color w:val="000000"/>
        </w:rPr>
        <w:tab/>
      </w:r>
      <w:r w:rsidR="000E03E9" w:rsidRPr="004909B3">
        <w:rPr>
          <w:color w:val="000000"/>
        </w:rPr>
        <w:t>J</w:t>
      </w:r>
      <w:r w:rsidR="00C952FF" w:rsidRPr="004909B3">
        <w:rPr>
          <w:color w:val="000000"/>
        </w:rPr>
        <w:t>ednání mezi smluvními stranami v rámci smlouvy, s výjimkou uzavírání dodatků k</w:t>
      </w:r>
      <w:r w:rsidR="00936BA7">
        <w:rPr>
          <w:color w:val="000000"/>
        </w:rPr>
        <w:t>e</w:t>
      </w:r>
      <w:r w:rsidR="00C952FF" w:rsidRPr="004909B3">
        <w:rPr>
          <w:color w:val="000000"/>
        </w:rPr>
        <w:t xml:space="preserve"> smlouvě, budou probíhat prostřednictvím níže uvedených oprávněných osob. Kterákoli ze smluvních stran je oprávněna učinit změny týkající se oprávněných osob. Změny týkající se oprávněných osob jsou účinné ode dne, kdy budou písemně oznámeny druhé smluvní straně a odsouhlaseny druhou smluvní stranou. </w:t>
      </w:r>
    </w:p>
    <w:p w14:paraId="70318D26" w14:textId="77777777" w:rsidR="00C952FF" w:rsidRPr="004909B3" w:rsidRDefault="00C952FF" w:rsidP="00755F8A">
      <w:pPr>
        <w:pStyle w:val="BodyText21"/>
        <w:widowControl/>
        <w:ind w:left="709" w:hanging="709"/>
        <w:rPr>
          <w:color w:val="000000"/>
        </w:rPr>
      </w:pPr>
    </w:p>
    <w:p w14:paraId="3800D56E" w14:textId="77777777" w:rsidR="000E03E9" w:rsidRPr="004909B3" w:rsidRDefault="00307EDC" w:rsidP="00755F8A">
      <w:pPr>
        <w:pStyle w:val="BodyText21"/>
        <w:widowControl/>
        <w:ind w:left="709" w:hanging="709"/>
        <w:rPr>
          <w:color w:val="000000"/>
        </w:rPr>
      </w:pPr>
      <w:r w:rsidRPr="004909B3">
        <w:rPr>
          <w:color w:val="000000"/>
        </w:rPr>
        <w:t>12.2.</w:t>
      </w:r>
      <w:r w:rsidRPr="004909B3">
        <w:rPr>
          <w:color w:val="000000"/>
        </w:rPr>
        <w:tab/>
      </w:r>
      <w:r w:rsidR="00C952FF" w:rsidRPr="004909B3">
        <w:rPr>
          <w:color w:val="000000"/>
        </w:rPr>
        <w:t>K věcnému jednání oprávněné osoby příkazce:</w:t>
      </w:r>
    </w:p>
    <w:p w14:paraId="1308A2B9" w14:textId="07E50DF7" w:rsidR="004E2B65" w:rsidRPr="004909B3" w:rsidRDefault="0023260E" w:rsidP="00CE4985">
      <w:pPr>
        <w:pStyle w:val="BodyText21"/>
        <w:widowControl/>
        <w:spacing w:after="120"/>
        <w:ind w:left="709"/>
      </w:pPr>
      <w:r w:rsidRPr="0023260E">
        <w:rPr>
          <w:highlight w:val="black"/>
        </w:rPr>
        <w:t>xxxxxxxxxxxxxxxx</w:t>
      </w:r>
      <w:r w:rsidR="004E2B65" w:rsidRPr="004909B3">
        <w:t xml:space="preserve">, </w:t>
      </w:r>
      <w:r w:rsidRPr="0023260E">
        <w:rPr>
          <w:highlight w:val="black"/>
        </w:rPr>
        <w:t>xxxxxxxxx</w:t>
      </w:r>
      <w:r w:rsidR="004E2B65" w:rsidRPr="004909B3">
        <w:t xml:space="preserve"> odboru </w:t>
      </w:r>
      <w:r w:rsidR="000E03E9" w:rsidRPr="004909B3">
        <w:t>řízení projektů</w:t>
      </w:r>
      <w:r w:rsidR="004E2B65" w:rsidRPr="004909B3">
        <w:t xml:space="preserve"> </w:t>
      </w:r>
      <w:r w:rsidR="000E03E9" w:rsidRPr="004909B3">
        <w:t>Krajského</w:t>
      </w:r>
      <w:r w:rsidR="004E2B65" w:rsidRPr="004909B3">
        <w:t xml:space="preserve"> úřad</w:t>
      </w:r>
      <w:r w:rsidR="000E03E9" w:rsidRPr="004909B3">
        <w:t>u</w:t>
      </w:r>
      <w:r w:rsidR="004E2B65" w:rsidRPr="004909B3">
        <w:t xml:space="preserve"> Karlovarského</w:t>
      </w:r>
      <w:r w:rsidR="00CB2359" w:rsidRPr="004909B3">
        <w:t xml:space="preserve"> </w:t>
      </w:r>
      <w:r w:rsidR="004E2B65" w:rsidRPr="004909B3">
        <w:t>kraje</w:t>
      </w:r>
      <w:r w:rsidR="00CE4985" w:rsidRPr="004909B3">
        <w:t>;</w:t>
      </w:r>
    </w:p>
    <w:p w14:paraId="4D574ACE" w14:textId="77777777" w:rsidR="003062A9" w:rsidRPr="004909B3" w:rsidRDefault="004E2B65" w:rsidP="00755F8A">
      <w:pPr>
        <w:pStyle w:val="BodyText21"/>
        <w:widowControl/>
        <w:ind w:left="709"/>
        <w:rPr>
          <w:color w:val="000000"/>
        </w:rPr>
      </w:pPr>
      <w:r w:rsidRPr="004909B3">
        <w:rPr>
          <w:color w:val="000000"/>
        </w:rPr>
        <w:t>k technickému jednání oprávněné osoby příkazce:</w:t>
      </w:r>
    </w:p>
    <w:p w14:paraId="28DD9223" w14:textId="234B6682" w:rsidR="00CE4985" w:rsidRPr="004909B3" w:rsidRDefault="0023260E" w:rsidP="00CE4985">
      <w:pPr>
        <w:pStyle w:val="BodyText21"/>
        <w:widowControl/>
        <w:ind w:left="709"/>
      </w:pPr>
      <w:r w:rsidRPr="0023260E">
        <w:rPr>
          <w:highlight w:val="black"/>
        </w:rPr>
        <w:t>xxxxxxxxxxxxxxxx</w:t>
      </w:r>
      <w:r w:rsidR="00CE4985" w:rsidRPr="004909B3">
        <w:rPr>
          <w:color w:val="000000"/>
        </w:rPr>
        <w:t>,</w:t>
      </w:r>
      <w:r w:rsidR="00CE4985" w:rsidRPr="004909B3">
        <w:t xml:space="preserve"> </w:t>
      </w:r>
      <w:r w:rsidR="00CE4985" w:rsidRPr="004909B3">
        <w:rPr>
          <w:color w:val="000000"/>
        </w:rPr>
        <w:t xml:space="preserve">odbor řízení projektů </w:t>
      </w:r>
      <w:r w:rsidR="00CE4985" w:rsidRPr="004909B3">
        <w:t>Krajského úřadu Karlovarského kraje;</w:t>
      </w:r>
    </w:p>
    <w:p w14:paraId="573BFF43" w14:textId="681EC7CF" w:rsidR="00CE4985" w:rsidRPr="004909B3" w:rsidRDefault="0023260E" w:rsidP="00CE4985">
      <w:pPr>
        <w:pStyle w:val="BodyText21"/>
        <w:widowControl/>
        <w:ind w:left="709"/>
        <w:rPr>
          <w:color w:val="000000"/>
        </w:rPr>
      </w:pPr>
      <w:r w:rsidRPr="0023260E">
        <w:rPr>
          <w:highlight w:val="black"/>
        </w:rPr>
        <w:t>xxxxxxxxxxxxxxxx</w:t>
      </w:r>
      <w:r w:rsidR="00CE4985" w:rsidRPr="004909B3">
        <w:rPr>
          <w:color w:val="000000"/>
        </w:rPr>
        <w:t xml:space="preserve">, odbor řízení projektů </w:t>
      </w:r>
      <w:r w:rsidR="00CE4985" w:rsidRPr="004909B3">
        <w:t>Krajského úřadu Karlovarského kraje.</w:t>
      </w:r>
    </w:p>
    <w:p w14:paraId="33BC902C" w14:textId="77777777" w:rsidR="00C952FF" w:rsidRPr="004909B3" w:rsidRDefault="00C952FF" w:rsidP="004E2B65">
      <w:pPr>
        <w:pStyle w:val="BodyText21"/>
        <w:widowControl/>
        <w:rPr>
          <w:color w:val="000000"/>
        </w:rPr>
      </w:pPr>
      <w:r w:rsidRPr="004909B3">
        <w:rPr>
          <w:color w:val="000000"/>
        </w:rPr>
        <w:tab/>
      </w:r>
    </w:p>
    <w:p w14:paraId="63F3B1DD" w14:textId="4D1084E8" w:rsidR="00751786" w:rsidRPr="004909B3" w:rsidRDefault="00755F8A" w:rsidP="00CE4985">
      <w:pPr>
        <w:pStyle w:val="BodyText21"/>
        <w:widowControl/>
        <w:spacing w:after="120" w:line="276" w:lineRule="auto"/>
        <w:ind w:left="709" w:hanging="709"/>
        <w:rPr>
          <w:color w:val="000000"/>
        </w:rPr>
      </w:pPr>
      <w:r w:rsidRPr="004909B3">
        <w:rPr>
          <w:color w:val="000000"/>
        </w:rPr>
        <w:t>12.3.</w:t>
      </w:r>
      <w:r w:rsidRPr="004909B3">
        <w:rPr>
          <w:color w:val="000000"/>
        </w:rPr>
        <w:tab/>
      </w:r>
      <w:r w:rsidR="00C952FF" w:rsidRPr="004909B3">
        <w:rPr>
          <w:color w:val="000000"/>
        </w:rPr>
        <w:t>K věcnému jednání oprávněné osoby příkazníka:</w:t>
      </w:r>
      <w:r w:rsidR="00843688" w:rsidRPr="004909B3">
        <w:rPr>
          <w:color w:val="000000"/>
        </w:rPr>
        <w:t xml:space="preserve"> </w:t>
      </w:r>
      <w:r w:rsidR="0023260E" w:rsidRPr="0023260E">
        <w:rPr>
          <w:highlight w:val="black"/>
        </w:rPr>
        <w:t>xxxxxxxxxxxxxxxx</w:t>
      </w:r>
      <w:r w:rsidR="00CE4985" w:rsidRPr="004909B3">
        <w:rPr>
          <w:color w:val="000000"/>
        </w:rPr>
        <w:t>;</w:t>
      </w:r>
    </w:p>
    <w:p w14:paraId="16FB48E0" w14:textId="2C85B3FA" w:rsidR="00CE4985" w:rsidRPr="004909B3" w:rsidRDefault="00C952FF" w:rsidP="00CE4985">
      <w:pPr>
        <w:pStyle w:val="BodyText21"/>
        <w:widowControl/>
        <w:spacing w:line="276" w:lineRule="auto"/>
        <w:ind w:left="709"/>
        <w:rPr>
          <w:color w:val="000000"/>
        </w:rPr>
      </w:pPr>
      <w:r w:rsidRPr="004909B3">
        <w:rPr>
          <w:color w:val="000000"/>
        </w:rPr>
        <w:t>k technickému jednání oprávněné osoby příkazníka:</w:t>
      </w:r>
      <w:r w:rsidR="00843688" w:rsidRPr="004909B3">
        <w:rPr>
          <w:color w:val="000000"/>
        </w:rPr>
        <w:t xml:space="preserve"> </w:t>
      </w:r>
      <w:r w:rsidR="0023260E" w:rsidRPr="0023260E">
        <w:rPr>
          <w:highlight w:val="black"/>
        </w:rPr>
        <w:t>xxxxxxxxxxxxxxxx</w:t>
      </w:r>
      <w:r w:rsidR="0023260E" w:rsidRPr="004909B3">
        <w:rPr>
          <w:color w:val="000000"/>
        </w:rPr>
        <w:t xml:space="preserve"> </w:t>
      </w:r>
      <w:r w:rsidR="00CE4985" w:rsidRPr="004909B3">
        <w:rPr>
          <w:color w:val="000000"/>
        </w:rPr>
        <w:t xml:space="preserve">a </w:t>
      </w:r>
      <w:r w:rsidR="0023260E" w:rsidRPr="0023260E">
        <w:rPr>
          <w:highlight w:val="black"/>
        </w:rPr>
        <w:t>xxxxxxxxxxxxxxxx</w:t>
      </w:r>
      <w:r w:rsidR="00CE4985" w:rsidRPr="004909B3">
        <w:rPr>
          <w:color w:val="000000"/>
        </w:rPr>
        <w:t>.</w:t>
      </w:r>
    </w:p>
    <w:p w14:paraId="412767D5" w14:textId="77777777" w:rsidR="00C952FF" w:rsidRPr="004909B3" w:rsidRDefault="00C952FF" w:rsidP="00755F8A">
      <w:pPr>
        <w:pStyle w:val="BodyText21"/>
        <w:widowControl/>
        <w:spacing w:line="276" w:lineRule="auto"/>
        <w:ind w:left="709"/>
        <w:rPr>
          <w:color w:val="000000"/>
        </w:rPr>
      </w:pPr>
    </w:p>
    <w:p w14:paraId="1FC72189" w14:textId="77777777" w:rsidR="006F74D0" w:rsidRPr="004909B3" w:rsidRDefault="006F74D0" w:rsidP="00CE4985">
      <w:pPr>
        <w:pStyle w:val="Nadpis2"/>
        <w:spacing w:after="120"/>
        <w:ind w:right="284"/>
        <w:jc w:val="center"/>
        <w:rPr>
          <w:snapToGrid w:val="0"/>
        </w:rPr>
      </w:pPr>
      <w:r w:rsidRPr="004909B3">
        <w:t>X</w:t>
      </w:r>
      <w:r w:rsidR="003A399E" w:rsidRPr="004909B3">
        <w:t>I</w:t>
      </w:r>
      <w:r w:rsidR="00C952FF" w:rsidRPr="004909B3">
        <w:t>I</w:t>
      </w:r>
      <w:r w:rsidR="003A399E" w:rsidRPr="004909B3">
        <w:t>I</w:t>
      </w:r>
      <w:r w:rsidRPr="004909B3">
        <w:t xml:space="preserve">. </w:t>
      </w:r>
      <w:r w:rsidRPr="004909B3">
        <w:rPr>
          <w:snapToGrid w:val="0"/>
        </w:rPr>
        <w:t>Společná ustanovení</w:t>
      </w:r>
    </w:p>
    <w:p w14:paraId="355E3F5D" w14:textId="77777777" w:rsidR="00C952FF" w:rsidRPr="004909B3" w:rsidRDefault="00307EDC" w:rsidP="00307EDC">
      <w:pPr>
        <w:pStyle w:val="Normlnodsazen"/>
        <w:spacing w:after="0" w:line="276" w:lineRule="auto"/>
        <w:ind w:left="709" w:hanging="709"/>
        <w:jc w:val="both"/>
        <w:rPr>
          <w:snapToGrid w:val="0"/>
        </w:rPr>
      </w:pPr>
      <w:r w:rsidRPr="004909B3">
        <w:rPr>
          <w:snapToGrid w:val="0"/>
        </w:rPr>
        <w:t>13.1.</w:t>
      </w:r>
      <w:r w:rsidRPr="004909B3">
        <w:rPr>
          <w:snapToGrid w:val="0"/>
        </w:rPr>
        <w:tab/>
      </w:r>
      <w:r w:rsidR="006F74D0" w:rsidRPr="004909B3">
        <w:rPr>
          <w:snapToGrid w:val="0"/>
        </w:rPr>
        <w:t>Pokud není v předchozích částech smlouvy uvedeno něco jiného, vztahují se na ně příslušné články společných ustanovení.</w:t>
      </w:r>
    </w:p>
    <w:p w14:paraId="7BB1AE45" w14:textId="77777777" w:rsidR="00C952FF" w:rsidRPr="004909B3" w:rsidRDefault="00C952FF" w:rsidP="00C952FF">
      <w:pPr>
        <w:pStyle w:val="Normlnodsazen"/>
        <w:spacing w:after="0" w:line="276" w:lineRule="auto"/>
        <w:ind w:left="0"/>
        <w:jc w:val="both"/>
        <w:rPr>
          <w:i/>
          <w:iCs/>
          <w:snapToGrid w:val="0"/>
        </w:rPr>
      </w:pPr>
    </w:p>
    <w:p w14:paraId="6A7784F3" w14:textId="77777777" w:rsidR="006F74D0" w:rsidRPr="004909B3" w:rsidRDefault="00C952FF" w:rsidP="00307EDC">
      <w:pPr>
        <w:pStyle w:val="Normlnodsazen"/>
        <w:spacing w:after="0" w:line="276" w:lineRule="auto"/>
        <w:ind w:left="709" w:hanging="709"/>
        <w:jc w:val="both"/>
        <w:rPr>
          <w:snapToGrid w:val="0"/>
        </w:rPr>
      </w:pPr>
      <w:r w:rsidRPr="004909B3">
        <w:rPr>
          <w:iCs/>
          <w:snapToGrid w:val="0"/>
        </w:rPr>
        <w:t>13.2</w:t>
      </w:r>
      <w:r w:rsidR="00307EDC" w:rsidRPr="004909B3">
        <w:rPr>
          <w:iCs/>
          <w:snapToGrid w:val="0"/>
        </w:rPr>
        <w:t>.</w:t>
      </w:r>
      <w:r w:rsidR="00307EDC" w:rsidRPr="004909B3">
        <w:rPr>
          <w:iCs/>
          <w:snapToGrid w:val="0"/>
        </w:rPr>
        <w:tab/>
      </w:r>
      <w:r w:rsidR="006F74D0" w:rsidRPr="004909B3">
        <w:rPr>
          <w:snapToGrid w:val="0"/>
        </w:rPr>
        <w:t>Smluvní strany se dohodly na tom, že jakákoliv peněžitá plnění dle smlouvy (včetně úhrad úplaty) jsou řádně a včas splněna, pokud byla příslušná částka odepsána z účtu povinné smluvní strany (dlužníka) ve prospěch účtu věřitele nejpozději v poslední den lhůty její splatnosti.</w:t>
      </w:r>
      <w:r w:rsidR="003908A9" w:rsidRPr="004909B3">
        <w:rPr>
          <w:snapToGrid w:val="0"/>
        </w:rPr>
        <w:t xml:space="preserve"> </w:t>
      </w:r>
    </w:p>
    <w:p w14:paraId="06345019" w14:textId="77777777" w:rsidR="00436021" w:rsidRPr="004909B3" w:rsidRDefault="00436021" w:rsidP="00D63354">
      <w:pPr>
        <w:pStyle w:val="Normlnodsazen"/>
        <w:spacing w:after="0" w:line="276" w:lineRule="auto"/>
        <w:ind w:left="0"/>
        <w:jc w:val="both"/>
        <w:rPr>
          <w:i/>
          <w:iCs/>
          <w:snapToGrid w:val="0"/>
        </w:rPr>
      </w:pPr>
    </w:p>
    <w:p w14:paraId="1FF17F30" w14:textId="77777777" w:rsidR="006F74D0" w:rsidRPr="004909B3" w:rsidRDefault="00B45FE4" w:rsidP="004B6B3E">
      <w:pPr>
        <w:pStyle w:val="Normlnodsazen"/>
        <w:numPr>
          <w:ilvl w:val="1"/>
          <w:numId w:val="19"/>
        </w:numPr>
        <w:spacing w:after="0" w:line="276" w:lineRule="auto"/>
        <w:ind w:left="709" w:hanging="709"/>
        <w:jc w:val="both"/>
        <w:rPr>
          <w:i/>
          <w:iCs/>
          <w:snapToGrid w:val="0"/>
        </w:rPr>
      </w:pPr>
      <w:r w:rsidRPr="004909B3">
        <w:t xml:space="preserve">Smlouvu lze měnit, doplňovat nebo upřesňovat pouze oboustranně odsouhlasenými, písemnými </w:t>
      </w:r>
      <w:r w:rsidR="00AC7B37" w:rsidRPr="004909B3">
        <w:br/>
      </w:r>
      <w:r w:rsidRPr="004909B3">
        <w:t>a průběžně číslovanými dodatky, podepsanými oprávněnými zástupci obou smluvních stran, které mus</w:t>
      </w:r>
      <w:r w:rsidR="00037C53" w:rsidRPr="004909B3">
        <w:t>í být obsaženy na jedné straně.</w:t>
      </w:r>
    </w:p>
    <w:p w14:paraId="0EA91F72" w14:textId="77777777" w:rsidR="00436021" w:rsidRPr="004909B3" w:rsidRDefault="00436021" w:rsidP="00D63354">
      <w:pPr>
        <w:pStyle w:val="Normlnodsazen"/>
        <w:spacing w:after="0" w:line="276" w:lineRule="auto"/>
        <w:ind w:left="0"/>
        <w:jc w:val="both"/>
        <w:rPr>
          <w:i/>
          <w:iCs/>
          <w:snapToGrid w:val="0"/>
        </w:rPr>
      </w:pPr>
    </w:p>
    <w:p w14:paraId="09280513" w14:textId="77777777" w:rsidR="00F73D44" w:rsidRPr="004909B3" w:rsidRDefault="00A87B37" w:rsidP="004B6B3E">
      <w:pPr>
        <w:pStyle w:val="Normlnodsazen"/>
        <w:numPr>
          <w:ilvl w:val="1"/>
          <w:numId w:val="19"/>
        </w:numPr>
        <w:spacing w:after="0" w:line="276" w:lineRule="auto"/>
        <w:ind w:left="709" w:hanging="709"/>
        <w:jc w:val="both"/>
        <w:rPr>
          <w:i/>
          <w:iCs/>
          <w:snapToGrid w:val="0"/>
        </w:rPr>
      </w:pPr>
      <w:r w:rsidRPr="004909B3">
        <w:rPr>
          <w:snapToGrid w:val="0"/>
        </w:rPr>
        <w:t xml:space="preserve">V případě sporů souvisejících se </w:t>
      </w:r>
      <w:r w:rsidR="006F74D0" w:rsidRPr="004909B3">
        <w:rPr>
          <w:snapToGrid w:val="0"/>
        </w:rPr>
        <w:t xml:space="preserve">smlouvou se smluvní strany vždy pokusí o smírné řešení. Nedojde-li </w:t>
      </w:r>
      <w:r w:rsidR="00AC7B37" w:rsidRPr="004909B3">
        <w:rPr>
          <w:snapToGrid w:val="0"/>
        </w:rPr>
        <w:br/>
      </w:r>
      <w:r w:rsidR="006F74D0" w:rsidRPr="004909B3">
        <w:rPr>
          <w:snapToGrid w:val="0"/>
        </w:rPr>
        <w:t xml:space="preserve">k takovému řešení a není-li dále uvedeno jinak, rozhodne o sporu místně a věcně příslušný soud </w:t>
      </w:r>
      <w:r w:rsidR="00B2092F" w:rsidRPr="004909B3">
        <w:rPr>
          <w:snapToGrid w:val="0"/>
        </w:rPr>
        <w:br/>
      </w:r>
      <w:r w:rsidR="006F74D0" w:rsidRPr="004909B3">
        <w:rPr>
          <w:snapToGrid w:val="0"/>
        </w:rPr>
        <w:t>v České republice.</w:t>
      </w:r>
    </w:p>
    <w:p w14:paraId="5F576744" w14:textId="77777777" w:rsidR="00436021" w:rsidRPr="004909B3" w:rsidRDefault="00436021" w:rsidP="00037C53">
      <w:pPr>
        <w:pStyle w:val="Normlnodsazen"/>
        <w:spacing w:after="0" w:line="276" w:lineRule="auto"/>
        <w:ind w:left="709" w:hanging="709"/>
        <w:jc w:val="both"/>
        <w:rPr>
          <w:i/>
          <w:iCs/>
          <w:snapToGrid w:val="0"/>
        </w:rPr>
      </w:pPr>
    </w:p>
    <w:p w14:paraId="372192D7" w14:textId="77777777" w:rsidR="006F74D0" w:rsidRPr="004909B3" w:rsidRDefault="006F74D0" w:rsidP="004B6B3E">
      <w:pPr>
        <w:pStyle w:val="Normlnodsazen"/>
        <w:numPr>
          <w:ilvl w:val="1"/>
          <w:numId w:val="20"/>
        </w:numPr>
        <w:spacing w:after="0" w:line="276" w:lineRule="auto"/>
        <w:ind w:left="709" w:hanging="709"/>
        <w:jc w:val="both"/>
        <w:rPr>
          <w:i/>
          <w:iCs/>
          <w:snapToGrid w:val="0"/>
        </w:rPr>
      </w:pPr>
      <w:r w:rsidRPr="004909B3">
        <w:rPr>
          <w:snapToGrid w:val="0"/>
        </w:rPr>
        <w:t>Smluvní strany se zavazují:</w:t>
      </w:r>
    </w:p>
    <w:p w14:paraId="1E0B149B" w14:textId="1E80E28F" w:rsidR="006F74D0" w:rsidRPr="004909B3" w:rsidRDefault="000B1101" w:rsidP="00755F8A">
      <w:pPr>
        <w:pStyle w:val="Textvbloku"/>
        <w:numPr>
          <w:ilvl w:val="0"/>
          <w:numId w:val="16"/>
        </w:numPr>
        <w:tabs>
          <w:tab w:val="clear" w:pos="1080"/>
        </w:tabs>
        <w:spacing w:line="276" w:lineRule="auto"/>
        <w:ind w:left="1276" w:hanging="425"/>
      </w:pPr>
      <w:r w:rsidRPr="004909B3">
        <w:t xml:space="preserve">se </w:t>
      </w:r>
      <w:r w:rsidR="006F74D0" w:rsidRPr="004909B3">
        <w:t xml:space="preserve">vzájemně včas a řádně informovat o všech podstatných skutečnostech, které mohou mít </w:t>
      </w:r>
      <w:r w:rsidR="00A87B37" w:rsidRPr="004909B3">
        <w:t>vliv na plnění dle smlouvy,</w:t>
      </w:r>
    </w:p>
    <w:p w14:paraId="2A223143" w14:textId="77777777" w:rsidR="00A87B37" w:rsidRPr="004909B3" w:rsidRDefault="00A87B37" w:rsidP="00755F8A">
      <w:pPr>
        <w:pStyle w:val="Textvbloku"/>
        <w:numPr>
          <w:ilvl w:val="0"/>
          <w:numId w:val="16"/>
        </w:numPr>
        <w:tabs>
          <w:tab w:val="clear" w:pos="1080"/>
        </w:tabs>
        <w:spacing w:line="276" w:lineRule="auto"/>
        <w:ind w:left="1276" w:hanging="425"/>
      </w:pPr>
      <w:r w:rsidRPr="004909B3">
        <w:t>vyvinout potřebnou součinnost k plnění smlouvy.</w:t>
      </w:r>
    </w:p>
    <w:p w14:paraId="7CC89E98" w14:textId="77777777" w:rsidR="006F74D0" w:rsidRPr="004909B3" w:rsidRDefault="006F74D0" w:rsidP="00037C53">
      <w:pPr>
        <w:pStyle w:val="Nadpis4"/>
        <w:spacing w:after="0" w:line="276" w:lineRule="auto"/>
        <w:ind w:left="709" w:hanging="709"/>
        <w:jc w:val="both"/>
        <w:rPr>
          <w:snapToGrid w:val="0"/>
        </w:rPr>
      </w:pPr>
    </w:p>
    <w:p w14:paraId="37792375" w14:textId="77777777" w:rsidR="006F74D0" w:rsidRPr="004909B3" w:rsidRDefault="006F74D0" w:rsidP="004B6B3E">
      <w:pPr>
        <w:pStyle w:val="Nadpis4"/>
        <w:numPr>
          <w:ilvl w:val="1"/>
          <w:numId w:val="21"/>
        </w:numPr>
        <w:spacing w:after="0" w:line="276" w:lineRule="auto"/>
        <w:ind w:left="709" w:hanging="709"/>
        <w:jc w:val="both"/>
        <w:rPr>
          <w:snapToGrid w:val="0"/>
        </w:rPr>
      </w:pPr>
      <w:r w:rsidRPr="004909B3">
        <w:rPr>
          <w:snapToGrid w:val="0"/>
        </w:rPr>
        <w:t>Pokud kterékoliv ustanovení smlouvy nebo jeho část</w:t>
      </w:r>
    </w:p>
    <w:p w14:paraId="3D520B42" w14:textId="77777777" w:rsidR="006F74D0" w:rsidRPr="004909B3" w:rsidRDefault="006F74D0" w:rsidP="00755F8A">
      <w:pPr>
        <w:pStyle w:val="Textvbloku"/>
        <w:numPr>
          <w:ilvl w:val="0"/>
          <w:numId w:val="17"/>
        </w:numPr>
        <w:tabs>
          <w:tab w:val="clear" w:pos="1080"/>
          <w:tab w:val="num" w:pos="1789"/>
        </w:tabs>
        <w:spacing w:line="276" w:lineRule="auto"/>
        <w:ind w:left="1276" w:hanging="425"/>
      </w:pPr>
      <w:r w:rsidRPr="004909B3">
        <w:lastRenderedPageBreak/>
        <w:t>bude neplatné či nevynutitelné;</w:t>
      </w:r>
    </w:p>
    <w:p w14:paraId="0F86AEF5" w14:textId="77777777" w:rsidR="006F74D0" w:rsidRPr="004909B3" w:rsidRDefault="006F74D0" w:rsidP="00755F8A">
      <w:pPr>
        <w:pStyle w:val="Textvbloku"/>
        <w:numPr>
          <w:ilvl w:val="0"/>
          <w:numId w:val="17"/>
        </w:numPr>
        <w:tabs>
          <w:tab w:val="clear" w:pos="1080"/>
        </w:tabs>
        <w:spacing w:line="276" w:lineRule="auto"/>
        <w:ind w:left="1276" w:hanging="425"/>
      </w:pPr>
      <w:r w:rsidRPr="004909B3">
        <w:t>stane se neplatným či nevynutitelným;</w:t>
      </w:r>
    </w:p>
    <w:p w14:paraId="3CF2A786" w14:textId="7F9DDAA8" w:rsidR="006F74D0" w:rsidRPr="004909B3" w:rsidRDefault="006F74D0" w:rsidP="00755F8A">
      <w:pPr>
        <w:pStyle w:val="Textvbloku"/>
        <w:numPr>
          <w:ilvl w:val="0"/>
          <w:numId w:val="17"/>
        </w:numPr>
        <w:tabs>
          <w:tab w:val="clear" w:pos="1080"/>
        </w:tabs>
        <w:spacing w:line="276" w:lineRule="auto"/>
        <w:ind w:left="1276" w:hanging="425"/>
      </w:pPr>
      <w:r w:rsidRPr="004909B3">
        <w:t>bude shledáno neplatným či nevynutitelným soudem či jiným příslušným orgánem;</w:t>
      </w:r>
      <w:r w:rsidR="00A87B37" w:rsidRPr="004909B3">
        <w:t xml:space="preserve"> </w:t>
      </w:r>
      <w:r w:rsidRPr="004909B3">
        <w:t>tato neplatnost či nevynutitelnost nebude mít vliv na platnost či vynutitelnost ostatních ustanovení smlouvy nebo jejich částí.</w:t>
      </w:r>
    </w:p>
    <w:p w14:paraId="44119433" w14:textId="77777777" w:rsidR="006F74D0" w:rsidRPr="004909B3" w:rsidRDefault="006F74D0" w:rsidP="00037C53">
      <w:pPr>
        <w:pStyle w:val="Normlnodsazen"/>
        <w:spacing w:after="0" w:line="276" w:lineRule="auto"/>
        <w:ind w:left="709" w:hanging="709"/>
        <w:jc w:val="both"/>
        <w:rPr>
          <w:snapToGrid w:val="0"/>
        </w:rPr>
      </w:pPr>
    </w:p>
    <w:p w14:paraId="716F3E2B" w14:textId="45AC64D0" w:rsidR="00436021" w:rsidRPr="004909B3" w:rsidRDefault="00B45FE4" w:rsidP="004B6B3E">
      <w:pPr>
        <w:pStyle w:val="Normlnodsazen"/>
        <w:numPr>
          <w:ilvl w:val="1"/>
          <w:numId w:val="21"/>
        </w:numPr>
        <w:spacing w:after="0" w:line="276" w:lineRule="auto"/>
        <w:ind w:left="709" w:hanging="709"/>
        <w:jc w:val="both"/>
        <w:rPr>
          <w:snapToGrid w:val="0"/>
        </w:rPr>
      </w:pPr>
      <w:r w:rsidRPr="004909B3">
        <w:rPr>
          <w:snapToGrid w:val="0"/>
        </w:rPr>
        <w:t xml:space="preserve">Smluvní strany se dohodly, že ve smyslu ustanovení § 630 odst. 1 </w:t>
      </w:r>
      <w:r w:rsidR="00194B9A" w:rsidRPr="004909B3">
        <w:t>občanského zákoníku</w:t>
      </w:r>
      <w:r w:rsidRPr="004909B3">
        <w:rPr>
          <w:snapToGrid w:val="0"/>
        </w:rPr>
        <w:t xml:space="preserve">, </w:t>
      </w:r>
      <w:r w:rsidR="00793228" w:rsidRPr="004909B3">
        <w:rPr>
          <w:snapToGrid w:val="0"/>
        </w:rPr>
        <w:t>ve znění pozdějších předpisů</w:t>
      </w:r>
      <w:r w:rsidR="00A11417" w:rsidRPr="004909B3">
        <w:rPr>
          <w:snapToGrid w:val="0"/>
        </w:rPr>
        <w:t>,</w:t>
      </w:r>
      <w:r w:rsidR="00793228" w:rsidRPr="004909B3">
        <w:rPr>
          <w:snapToGrid w:val="0"/>
        </w:rPr>
        <w:t xml:space="preserve"> </w:t>
      </w:r>
      <w:r w:rsidRPr="004909B3">
        <w:rPr>
          <w:snapToGrid w:val="0"/>
        </w:rPr>
        <w:t>se promlčecí dob</w:t>
      </w:r>
      <w:r w:rsidR="00936BA7">
        <w:rPr>
          <w:snapToGrid w:val="0"/>
        </w:rPr>
        <w:t>y všech závazků vyplývajících ze</w:t>
      </w:r>
      <w:r w:rsidRPr="004909B3">
        <w:rPr>
          <w:snapToGrid w:val="0"/>
        </w:rPr>
        <w:t xml:space="preserve"> </w:t>
      </w:r>
      <w:r w:rsidR="00A11417" w:rsidRPr="004909B3">
        <w:rPr>
          <w:snapToGrid w:val="0"/>
        </w:rPr>
        <w:t>smlouvy některému z účastníků</w:t>
      </w:r>
      <w:r w:rsidRPr="004909B3">
        <w:rPr>
          <w:snapToGrid w:val="0"/>
        </w:rPr>
        <w:t xml:space="preserve"> prodlužují na dobu patnácti let. </w:t>
      </w:r>
    </w:p>
    <w:p w14:paraId="53B0E910" w14:textId="77777777" w:rsidR="00436021" w:rsidRPr="004909B3" w:rsidRDefault="00436021" w:rsidP="00037C53">
      <w:pPr>
        <w:pStyle w:val="Normlnodsazen"/>
        <w:spacing w:after="0" w:line="276" w:lineRule="auto"/>
        <w:ind w:left="709" w:hanging="709"/>
        <w:jc w:val="both"/>
        <w:rPr>
          <w:snapToGrid w:val="0"/>
        </w:rPr>
      </w:pPr>
    </w:p>
    <w:p w14:paraId="44E9E4F4" w14:textId="77777777" w:rsidR="0043332E" w:rsidRPr="004909B3" w:rsidRDefault="00E434C3" w:rsidP="00CE4985">
      <w:pPr>
        <w:pStyle w:val="Normlnodsazen"/>
        <w:numPr>
          <w:ilvl w:val="1"/>
          <w:numId w:val="21"/>
        </w:numPr>
        <w:spacing w:after="0" w:line="276" w:lineRule="auto"/>
        <w:ind w:left="709" w:hanging="709"/>
        <w:jc w:val="both"/>
        <w:rPr>
          <w:snapToGrid w:val="0"/>
        </w:rPr>
      </w:pPr>
      <w:bookmarkStart w:id="0" w:name="_Toc430678299"/>
      <w:bookmarkStart w:id="1" w:name="_Toc430678804"/>
      <w:bookmarkStart w:id="2" w:name="_Toc430680702"/>
      <w:r w:rsidRPr="004909B3">
        <w:rPr>
          <w:snapToGrid w:val="0"/>
        </w:rPr>
        <w:t xml:space="preserve">Příkazník se zavazuje uhradit příkazci do patnácti </w:t>
      </w:r>
      <w:r w:rsidR="00F777CB" w:rsidRPr="004909B3">
        <w:rPr>
          <w:snapToGrid w:val="0"/>
        </w:rPr>
        <w:t xml:space="preserve">kalendářních </w:t>
      </w:r>
      <w:r w:rsidRPr="004909B3">
        <w:rPr>
          <w:snapToGrid w:val="0"/>
        </w:rPr>
        <w:t>dnů poté, kdy k tomu bude příkazcem vyzván, veškeré pokuty či další sankce, které byly příkazci vyměřeny (pravomocným rozhodnutím) orgány veřejné moci či soudu v souvislosti s porušením povinnosti příkazníka stanovených smlouvou či právním předpisem při provádění plnění dle smlouvy. Úhrada bude provedena na účet příkazce uvedený v písemné výzvě.</w:t>
      </w:r>
    </w:p>
    <w:p w14:paraId="5C012BD2" w14:textId="77777777" w:rsidR="0043332E" w:rsidRPr="004909B3" w:rsidRDefault="0043332E" w:rsidP="00163905">
      <w:pPr>
        <w:pStyle w:val="Normlnodsazen"/>
        <w:spacing w:after="0"/>
        <w:ind w:left="0"/>
        <w:jc w:val="both"/>
        <w:rPr>
          <w:snapToGrid w:val="0"/>
        </w:rPr>
      </w:pPr>
    </w:p>
    <w:p w14:paraId="33FB068F" w14:textId="77777777" w:rsidR="006F74D0" w:rsidRPr="004909B3" w:rsidRDefault="008D6956" w:rsidP="00CE4985">
      <w:pPr>
        <w:spacing w:after="120"/>
        <w:jc w:val="center"/>
        <w:rPr>
          <w:b/>
          <w:bCs/>
          <w:snapToGrid w:val="0"/>
        </w:rPr>
      </w:pPr>
      <w:r w:rsidRPr="004909B3">
        <w:rPr>
          <w:b/>
          <w:bCs/>
          <w:sz w:val="22"/>
          <w:szCs w:val="22"/>
        </w:rPr>
        <w:t>XIV</w:t>
      </w:r>
      <w:r w:rsidR="006F74D0" w:rsidRPr="004909B3">
        <w:rPr>
          <w:b/>
          <w:bCs/>
          <w:sz w:val="22"/>
          <w:szCs w:val="22"/>
        </w:rPr>
        <w:t>.</w:t>
      </w:r>
      <w:r w:rsidR="006F74D0" w:rsidRPr="004909B3">
        <w:rPr>
          <w:snapToGrid w:val="0"/>
          <w:sz w:val="22"/>
          <w:szCs w:val="22"/>
        </w:rPr>
        <w:t xml:space="preserve"> </w:t>
      </w:r>
      <w:r w:rsidR="006F74D0" w:rsidRPr="004909B3">
        <w:rPr>
          <w:b/>
          <w:bCs/>
          <w:snapToGrid w:val="0"/>
          <w:sz w:val="22"/>
          <w:szCs w:val="22"/>
        </w:rPr>
        <w:t>Závěrečná ustanovení</w:t>
      </w:r>
      <w:bookmarkEnd w:id="0"/>
      <w:bookmarkEnd w:id="1"/>
      <w:bookmarkEnd w:id="2"/>
    </w:p>
    <w:p w14:paraId="40376BAC" w14:textId="2A725DBE" w:rsidR="008901C3" w:rsidRPr="004909B3" w:rsidRDefault="00936BA7" w:rsidP="004B6B3E">
      <w:pPr>
        <w:pStyle w:val="Normlnodsazen"/>
        <w:numPr>
          <w:ilvl w:val="1"/>
          <w:numId w:val="22"/>
        </w:numPr>
        <w:spacing w:after="0" w:line="276" w:lineRule="auto"/>
        <w:ind w:left="709" w:hanging="709"/>
        <w:jc w:val="both"/>
        <w:rPr>
          <w:snapToGrid w:val="0"/>
        </w:rPr>
      </w:pPr>
      <w:r>
        <w:rPr>
          <w:snapToGrid w:val="0"/>
        </w:rPr>
        <w:t>S</w:t>
      </w:r>
      <w:r w:rsidR="008901C3" w:rsidRPr="004909B3">
        <w:rPr>
          <w:snapToGrid w:val="0"/>
        </w:rPr>
        <w:t>mlouva a vztahy z ní vyplývající se řídí platnými právními předpisy České republiky, zejména občanským zákoníkem</w:t>
      </w:r>
      <w:r w:rsidR="002D2A2E" w:rsidRPr="004909B3">
        <w:rPr>
          <w:snapToGrid w:val="0"/>
        </w:rPr>
        <w:t>.</w:t>
      </w:r>
    </w:p>
    <w:p w14:paraId="292A8984" w14:textId="77777777" w:rsidR="008901C3" w:rsidRPr="004909B3" w:rsidRDefault="008901C3" w:rsidP="004B6B3E">
      <w:pPr>
        <w:pStyle w:val="Normlnodsazen"/>
        <w:spacing w:after="0" w:line="276" w:lineRule="auto"/>
        <w:ind w:left="709" w:hanging="709"/>
        <w:jc w:val="both"/>
        <w:rPr>
          <w:snapToGrid w:val="0"/>
        </w:rPr>
      </w:pPr>
    </w:p>
    <w:p w14:paraId="5FEA533C" w14:textId="07A3A299" w:rsidR="008901C3" w:rsidRPr="004909B3" w:rsidRDefault="00936BA7" w:rsidP="00755F8A">
      <w:pPr>
        <w:pStyle w:val="Normlnodsazen"/>
        <w:numPr>
          <w:ilvl w:val="1"/>
          <w:numId w:val="22"/>
        </w:numPr>
        <w:spacing w:after="0" w:line="276" w:lineRule="auto"/>
        <w:ind w:left="709" w:hanging="709"/>
        <w:jc w:val="both"/>
        <w:rPr>
          <w:snapToGrid w:val="0"/>
        </w:rPr>
      </w:pPr>
      <w:r>
        <w:rPr>
          <w:snapToGrid w:val="0"/>
        </w:rPr>
        <w:t>S</w:t>
      </w:r>
      <w:r w:rsidR="008901C3" w:rsidRPr="004909B3">
        <w:rPr>
          <w:snapToGrid w:val="0"/>
        </w:rPr>
        <w:t xml:space="preserve">mlouva obsahuje úplnou dohodu smluvních stran ve věci předmětu smlouvy a nahrazuje veškeré ostatní písemné či ústní </w:t>
      </w:r>
      <w:r w:rsidR="00F01349" w:rsidRPr="004909B3">
        <w:rPr>
          <w:snapToGrid w:val="0"/>
        </w:rPr>
        <w:t>dohody</w:t>
      </w:r>
      <w:r w:rsidR="008901C3" w:rsidRPr="004909B3">
        <w:rPr>
          <w:snapToGrid w:val="0"/>
        </w:rPr>
        <w:t xml:space="preserve"> učiněné ve věci předmětu smlouvy.</w:t>
      </w:r>
    </w:p>
    <w:p w14:paraId="3B880D2C" w14:textId="77777777" w:rsidR="008901C3" w:rsidRPr="004909B3" w:rsidRDefault="008901C3" w:rsidP="00755F8A">
      <w:pPr>
        <w:pStyle w:val="Odstavecseseznamem"/>
        <w:ind w:left="709" w:hanging="709"/>
        <w:rPr>
          <w:snapToGrid w:val="0"/>
        </w:rPr>
      </w:pPr>
    </w:p>
    <w:p w14:paraId="6D6E2BCC" w14:textId="61756E7C" w:rsidR="008901C3" w:rsidRPr="004909B3" w:rsidRDefault="00936BA7" w:rsidP="00755F8A">
      <w:pPr>
        <w:pStyle w:val="Normlnodsazen"/>
        <w:numPr>
          <w:ilvl w:val="1"/>
          <w:numId w:val="22"/>
        </w:numPr>
        <w:spacing w:after="0" w:line="276" w:lineRule="auto"/>
        <w:ind w:left="709" w:hanging="709"/>
        <w:jc w:val="both"/>
        <w:rPr>
          <w:snapToGrid w:val="0"/>
        </w:rPr>
      </w:pPr>
      <w:r>
        <w:rPr>
          <w:snapToGrid w:val="0"/>
        </w:rPr>
        <w:t>S</w:t>
      </w:r>
      <w:r w:rsidR="008901C3" w:rsidRPr="004909B3">
        <w:rPr>
          <w:snapToGrid w:val="0"/>
        </w:rPr>
        <w:t>mlouva nabývá platnosti podpisem smluvních stran a účinnosti dnem uveřejnění v Registru smluv dle zákona č. 340/2015 Sb.</w:t>
      </w:r>
      <w:r w:rsidR="009C212E" w:rsidRPr="004909B3">
        <w:rPr>
          <w:snapToGrid w:val="0"/>
        </w:rPr>
        <w:t>, o zvláštních podmínkách účinnosti některých smluv, uveřejňování těchto smluv a o registru smluv (zákon o registru smluv)</w:t>
      </w:r>
      <w:r w:rsidR="008901C3" w:rsidRPr="004909B3">
        <w:rPr>
          <w:snapToGrid w:val="0"/>
        </w:rPr>
        <w:t xml:space="preserve">. </w:t>
      </w:r>
    </w:p>
    <w:p w14:paraId="369310A5" w14:textId="77777777" w:rsidR="002D2A2E" w:rsidRPr="004909B3" w:rsidRDefault="002D2A2E" w:rsidP="00755F8A">
      <w:pPr>
        <w:pStyle w:val="Odstavecseseznamem"/>
        <w:ind w:left="709" w:hanging="709"/>
        <w:rPr>
          <w:snapToGrid w:val="0"/>
        </w:rPr>
      </w:pPr>
    </w:p>
    <w:p w14:paraId="42F25432" w14:textId="77777777" w:rsidR="002D2A2E" w:rsidRPr="004909B3" w:rsidRDefault="002D2A2E" w:rsidP="00755F8A">
      <w:pPr>
        <w:pStyle w:val="Normlnodsazen"/>
        <w:numPr>
          <w:ilvl w:val="1"/>
          <w:numId w:val="22"/>
        </w:numPr>
        <w:spacing w:after="0" w:line="276" w:lineRule="auto"/>
        <w:ind w:left="709" w:hanging="709"/>
        <w:jc w:val="both"/>
        <w:rPr>
          <w:snapToGrid w:val="0"/>
        </w:rPr>
      </w:pPr>
      <w:r w:rsidRPr="004909B3">
        <w:t>Smluvní strany se dohodly, že uveřejnění smlouvy v registru smluv provede příkazce, kontakt na</w:t>
      </w:r>
      <w:r w:rsidR="00755F8A" w:rsidRPr="004909B3">
        <w:t> </w:t>
      </w:r>
      <w:r w:rsidRPr="004909B3">
        <w:t xml:space="preserve">doručení oznámení o vkladu smluvní protistraně </w:t>
      </w:r>
      <w:r w:rsidR="00E63857" w:rsidRPr="004909B3">
        <w:t xml:space="preserve">na datové schránky </w:t>
      </w:r>
      <w:r w:rsidR="00E63857" w:rsidRPr="004909B3">
        <w:rPr>
          <w:b/>
        </w:rPr>
        <w:t>ID: rv6crnd</w:t>
      </w:r>
      <w:r w:rsidR="00CE4985" w:rsidRPr="004909B3">
        <w:rPr>
          <w:b/>
        </w:rPr>
        <w:t>.</w:t>
      </w:r>
    </w:p>
    <w:p w14:paraId="6594DC3A" w14:textId="77777777" w:rsidR="008901C3" w:rsidRPr="004909B3" w:rsidRDefault="008901C3" w:rsidP="00755F8A">
      <w:pPr>
        <w:pStyle w:val="Normlnodsazen"/>
        <w:spacing w:after="0" w:line="276" w:lineRule="auto"/>
        <w:ind w:left="709" w:hanging="709"/>
        <w:jc w:val="both"/>
        <w:rPr>
          <w:snapToGrid w:val="0"/>
        </w:rPr>
      </w:pPr>
    </w:p>
    <w:p w14:paraId="1AD183A6" w14:textId="53A02CED" w:rsidR="008901C3" w:rsidRPr="004909B3" w:rsidRDefault="00936BA7" w:rsidP="00755F8A">
      <w:pPr>
        <w:pStyle w:val="Normlnodsazen"/>
        <w:numPr>
          <w:ilvl w:val="1"/>
          <w:numId w:val="22"/>
        </w:numPr>
        <w:spacing w:after="0" w:line="276" w:lineRule="auto"/>
        <w:ind w:left="709" w:hanging="709"/>
        <w:jc w:val="both"/>
        <w:rPr>
          <w:snapToGrid w:val="0"/>
        </w:rPr>
      </w:pPr>
      <w:r>
        <w:rPr>
          <w:snapToGrid w:val="0"/>
        </w:rPr>
        <w:t>S</w:t>
      </w:r>
      <w:r w:rsidR="008901C3" w:rsidRPr="004909B3">
        <w:rPr>
          <w:snapToGrid w:val="0"/>
        </w:rPr>
        <w:t>mlouva je vyhotovena</w:t>
      </w:r>
      <w:r w:rsidR="00755F8A" w:rsidRPr="004909B3">
        <w:rPr>
          <w:snapToGrid w:val="0"/>
        </w:rPr>
        <w:t xml:space="preserve"> elektronicky v českém jazyce</w:t>
      </w:r>
      <w:r w:rsidR="008901C3" w:rsidRPr="004909B3">
        <w:rPr>
          <w:snapToGrid w:val="0"/>
        </w:rPr>
        <w:t>.</w:t>
      </w:r>
    </w:p>
    <w:p w14:paraId="72B44454" w14:textId="77777777" w:rsidR="008901C3" w:rsidRPr="004909B3" w:rsidRDefault="008901C3" w:rsidP="00755F8A">
      <w:pPr>
        <w:pStyle w:val="Odstavecseseznamem"/>
        <w:ind w:left="709" w:hanging="709"/>
        <w:rPr>
          <w:snapToGrid w:val="0"/>
        </w:rPr>
      </w:pPr>
    </w:p>
    <w:p w14:paraId="08AE403B" w14:textId="77777777" w:rsidR="008901C3" w:rsidRPr="004909B3" w:rsidRDefault="008901C3" w:rsidP="00755F8A">
      <w:pPr>
        <w:pStyle w:val="Normlnodsazen"/>
        <w:numPr>
          <w:ilvl w:val="1"/>
          <w:numId w:val="22"/>
        </w:numPr>
        <w:spacing w:after="0" w:line="276" w:lineRule="auto"/>
        <w:ind w:left="709" w:hanging="709"/>
        <w:jc w:val="both"/>
        <w:rPr>
          <w:snapToGrid w:val="0"/>
        </w:rPr>
      </w:pPr>
      <w:r w:rsidRPr="004909B3">
        <w:rPr>
          <w:snapToGrid w:val="0"/>
        </w:rPr>
        <w:t>Tuto smlouvu lze měnit pouze na základě písemné dohody smluvních stran, a to formou písemných vzestupně číslovaných dodatků. Změna formy dodatků musí být dohodnuta písemně.</w:t>
      </w:r>
    </w:p>
    <w:p w14:paraId="1FE2D8B3" w14:textId="77777777" w:rsidR="008901C3" w:rsidRPr="004909B3" w:rsidRDefault="008901C3" w:rsidP="00755F8A">
      <w:pPr>
        <w:pStyle w:val="Odstavecseseznamem"/>
        <w:ind w:left="709" w:hanging="709"/>
        <w:rPr>
          <w:snapToGrid w:val="0"/>
        </w:rPr>
      </w:pPr>
    </w:p>
    <w:p w14:paraId="5CA00685" w14:textId="77777777" w:rsidR="008901C3" w:rsidRPr="004909B3" w:rsidRDefault="008901C3" w:rsidP="00755F8A">
      <w:pPr>
        <w:pStyle w:val="Normlnodsazen"/>
        <w:numPr>
          <w:ilvl w:val="1"/>
          <w:numId w:val="22"/>
        </w:numPr>
        <w:spacing w:after="0" w:line="276" w:lineRule="auto"/>
        <w:ind w:left="709" w:hanging="709"/>
        <w:jc w:val="both"/>
        <w:rPr>
          <w:snapToGrid w:val="0"/>
        </w:rPr>
      </w:pPr>
      <w:r w:rsidRPr="004909B3">
        <w:rPr>
          <w:snapToGrid w:val="0"/>
        </w:rPr>
        <w:t>Nastanou-li u některé ze stran okolnosti bránící řádnému plnění ze závazku zřízeného touto smlouvou, je povinna to bez zbytečn</w:t>
      </w:r>
      <w:r w:rsidR="001C23AE" w:rsidRPr="004909B3">
        <w:rPr>
          <w:snapToGrid w:val="0"/>
        </w:rPr>
        <w:t>ého odkladu oznámit druhé straně.</w:t>
      </w:r>
    </w:p>
    <w:p w14:paraId="0226FEB4" w14:textId="77777777" w:rsidR="008901C3" w:rsidRPr="004909B3" w:rsidRDefault="008901C3" w:rsidP="00755F8A">
      <w:pPr>
        <w:pStyle w:val="Normlnodsazen"/>
        <w:spacing w:after="0" w:line="276" w:lineRule="auto"/>
        <w:ind w:left="709" w:hanging="709"/>
        <w:jc w:val="both"/>
        <w:rPr>
          <w:snapToGrid w:val="0"/>
        </w:rPr>
      </w:pPr>
    </w:p>
    <w:p w14:paraId="3D191866" w14:textId="120F8054" w:rsidR="00D837B1" w:rsidRDefault="008901C3" w:rsidP="00D837B1">
      <w:pPr>
        <w:pStyle w:val="Normlnodsazen"/>
        <w:numPr>
          <w:ilvl w:val="1"/>
          <w:numId w:val="22"/>
        </w:numPr>
        <w:spacing w:after="0"/>
        <w:ind w:left="709" w:hanging="709"/>
        <w:jc w:val="both"/>
        <w:rPr>
          <w:snapToGrid w:val="0"/>
        </w:rPr>
      </w:pPr>
      <w:r w:rsidRPr="004909B3">
        <w:rPr>
          <w:snapToGrid w:val="0"/>
        </w:rPr>
        <w:t>Smluvní strany potvrzují</w:t>
      </w:r>
      <w:r w:rsidRPr="00A55048">
        <w:rPr>
          <w:snapToGrid w:val="0"/>
        </w:rPr>
        <w:t xml:space="preserve"> autentičnost smlo</w:t>
      </w:r>
      <w:r>
        <w:rPr>
          <w:snapToGrid w:val="0"/>
        </w:rPr>
        <w:t>uvy a prohlašují, že si smlouvu</w:t>
      </w:r>
      <w:r w:rsidRPr="00A55048">
        <w:rPr>
          <w:snapToGrid w:val="0"/>
        </w:rPr>
        <w:t xml:space="preserve"> přečetly, s jejím obsahem souhlasí, že smlouva byla sepsána na základě pravdivých údajů, z</w:t>
      </w:r>
      <w:r w:rsidR="00936BA7">
        <w:rPr>
          <w:snapToGrid w:val="0"/>
        </w:rPr>
        <w:t xml:space="preserve"> jejich pravé a svobodné vůle a </w:t>
      </w:r>
      <w:r w:rsidRPr="00A55048">
        <w:rPr>
          <w:snapToGrid w:val="0"/>
        </w:rPr>
        <w:t>nebyla uzavřena v tísni ani za jinak jednostranně nevýhodných podmínek, což stvrzují svými podpisy.</w:t>
      </w:r>
    </w:p>
    <w:p w14:paraId="0E118251" w14:textId="77777777" w:rsidR="00D837B1" w:rsidRDefault="00D837B1" w:rsidP="00D837B1">
      <w:pPr>
        <w:pStyle w:val="Odstavecseseznamem"/>
      </w:pPr>
    </w:p>
    <w:p w14:paraId="0F8106EC" w14:textId="7B096CEA" w:rsidR="00D837B1" w:rsidRPr="00F800F7" w:rsidRDefault="00D837B1" w:rsidP="00D837B1">
      <w:pPr>
        <w:pStyle w:val="Normlnodsazen"/>
        <w:numPr>
          <w:ilvl w:val="1"/>
          <w:numId w:val="22"/>
        </w:numPr>
        <w:spacing w:after="0"/>
        <w:ind w:left="709" w:hanging="709"/>
        <w:jc w:val="both"/>
        <w:rPr>
          <w:snapToGrid w:val="0"/>
        </w:rPr>
      </w:pPr>
      <w:r w:rsidRPr="00F800F7">
        <w:t xml:space="preserve">Rada Karlovarského kraje schválila uzavření smlouvy na svém jednání konaném dne </w:t>
      </w:r>
      <w:r w:rsidR="007E689B" w:rsidRPr="00F800F7">
        <w:t>12</w:t>
      </w:r>
      <w:r w:rsidRPr="00F800F7">
        <w:t xml:space="preserve">. </w:t>
      </w:r>
      <w:r w:rsidR="007E689B" w:rsidRPr="00F800F7">
        <w:t>5</w:t>
      </w:r>
      <w:r w:rsidRPr="00F800F7">
        <w:t xml:space="preserve">. 2022 usnesením č. RK </w:t>
      </w:r>
      <w:r w:rsidR="00F800F7" w:rsidRPr="00F800F7">
        <w:rPr>
          <w:spacing w:val="8"/>
          <w:w w:val="90"/>
        </w:rPr>
        <w:t>555/05/22</w:t>
      </w:r>
      <w:r w:rsidRPr="00F800F7">
        <w:t>.</w:t>
      </w:r>
    </w:p>
    <w:p w14:paraId="3507283C" w14:textId="77777777" w:rsidR="00D837B1" w:rsidRPr="00D837B1" w:rsidRDefault="00D837B1" w:rsidP="00D837B1">
      <w:pPr>
        <w:pStyle w:val="Normlnodsazen"/>
        <w:spacing w:after="0"/>
        <w:ind w:left="0"/>
        <w:jc w:val="both"/>
        <w:rPr>
          <w:snapToGrid w:val="0"/>
        </w:rPr>
      </w:pPr>
    </w:p>
    <w:p w14:paraId="0C331881" w14:textId="77777777" w:rsidR="00755F8A" w:rsidRDefault="00755F8A" w:rsidP="000B1101">
      <w:pPr>
        <w:pStyle w:val="Zkladntext2"/>
        <w:tabs>
          <w:tab w:val="left" w:pos="540"/>
        </w:tabs>
        <w:spacing w:after="0" w:line="276" w:lineRule="auto"/>
        <w:jc w:val="both"/>
        <w:rPr>
          <w:sz w:val="22"/>
          <w:szCs w:val="22"/>
        </w:rPr>
      </w:pPr>
    </w:p>
    <w:p w14:paraId="1F3FBDB8" w14:textId="77777777" w:rsidR="00755F8A" w:rsidRPr="004B6B3E" w:rsidRDefault="00755F8A" w:rsidP="000B1101">
      <w:pPr>
        <w:pStyle w:val="Zkladntext2"/>
        <w:tabs>
          <w:tab w:val="left" w:pos="540"/>
        </w:tabs>
        <w:spacing w:after="0" w:line="276" w:lineRule="auto"/>
        <w:jc w:val="both"/>
        <w:rPr>
          <w:sz w:val="22"/>
          <w:szCs w:val="22"/>
        </w:rPr>
      </w:pPr>
    </w:p>
    <w:p w14:paraId="6B5DFFCD" w14:textId="77777777" w:rsidR="00755F8A" w:rsidRPr="00D83BDA" w:rsidRDefault="004049F0" w:rsidP="004049F0">
      <w:pPr>
        <w:jc w:val="both"/>
        <w:rPr>
          <w:i/>
          <w:sz w:val="22"/>
          <w:szCs w:val="22"/>
          <w:u w:val="single"/>
        </w:rPr>
      </w:pPr>
      <w:r>
        <w:rPr>
          <w:sz w:val="22"/>
          <w:szCs w:val="22"/>
        </w:rPr>
        <w:t xml:space="preserve">       </w:t>
      </w:r>
    </w:p>
    <w:tbl>
      <w:tblPr>
        <w:tblStyle w:val="Mkatabulky"/>
        <w:tblW w:w="9585" w:type="dxa"/>
        <w:tblLook w:val="04A0" w:firstRow="1" w:lastRow="0" w:firstColumn="1" w:lastColumn="0" w:noHBand="0" w:noVBand="1"/>
      </w:tblPr>
      <w:tblGrid>
        <w:gridCol w:w="9571"/>
        <w:gridCol w:w="14"/>
      </w:tblGrid>
      <w:tr w:rsidR="00587AA2" w:rsidRPr="00B558F4" w14:paraId="3ABB3A43" w14:textId="77777777" w:rsidTr="00207218">
        <w:trPr>
          <w:gridAfter w:val="1"/>
          <w:wAfter w:w="302" w:type="dxa"/>
          <w:trHeight w:val="1605"/>
        </w:trPr>
        <w:tc>
          <w:tcPr>
            <w:tcW w:w="7552" w:type="dxa"/>
            <w:tcBorders>
              <w:top w:val="nil"/>
              <w:left w:val="nil"/>
              <w:bottom w:val="nil"/>
              <w:right w:val="nil"/>
            </w:tcBorders>
          </w:tcPr>
          <w:p w14:paraId="794824F8" w14:textId="77777777" w:rsidR="00587AA2" w:rsidRDefault="00587AA2" w:rsidP="00207218">
            <w:pPr>
              <w:widowControl w:val="0"/>
              <w:tabs>
                <w:tab w:val="left" w:pos="9072"/>
              </w:tabs>
              <w:ind w:right="283"/>
              <w:jc w:val="both"/>
              <w:rPr>
                <w:snapToGrid w:val="0"/>
                <w:sz w:val="22"/>
                <w:szCs w:val="22"/>
              </w:rPr>
            </w:pPr>
            <w:r w:rsidRPr="008C48F3">
              <w:rPr>
                <w:snapToGrid w:val="0"/>
                <w:sz w:val="22"/>
                <w:szCs w:val="22"/>
              </w:rPr>
              <w:lastRenderedPageBreak/>
              <w:t xml:space="preserve">            </w:t>
            </w:r>
          </w:p>
          <w:p w14:paraId="5FBF383A" w14:textId="77777777" w:rsidR="00587AA2" w:rsidRDefault="00587AA2" w:rsidP="00207218">
            <w:pPr>
              <w:widowControl w:val="0"/>
              <w:tabs>
                <w:tab w:val="left" w:pos="9072"/>
              </w:tabs>
              <w:ind w:right="283"/>
              <w:jc w:val="both"/>
              <w:rPr>
                <w:snapToGrid w:val="0"/>
                <w:sz w:val="22"/>
                <w:szCs w:val="22"/>
              </w:rPr>
            </w:pPr>
          </w:p>
          <w:p w14:paraId="45DCE5E8" w14:textId="77777777" w:rsidR="00587AA2" w:rsidRPr="008C48F3" w:rsidRDefault="00587AA2" w:rsidP="00207218">
            <w:pPr>
              <w:widowControl w:val="0"/>
              <w:tabs>
                <w:tab w:val="left" w:pos="9072"/>
              </w:tabs>
              <w:ind w:right="283"/>
              <w:jc w:val="both"/>
              <w:rPr>
                <w:snapToGrid w:val="0"/>
                <w:sz w:val="22"/>
                <w:szCs w:val="22"/>
              </w:rPr>
            </w:pPr>
            <w:r w:rsidRPr="008C48F3">
              <w:rPr>
                <w:snapToGrid w:val="0"/>
                <w:sz w:val="22"/>
                <w:szCs w:val="22"/>
              </w:rPr>
              <w:tab/>
              <w:t xml:space="preserve">                                  ………………………</w:t>
            </w:r>
            <w:r>
              <w:rPr>
                <w:snapToGrid w:val="0"/>
                <w:sz w:val="22"/>
                <w:szCs w:val="22"/>
              </w:rPr>
              <w:t>…..</w:t>
            </w:r>
            <w:r w:rsidRPr="008C48F3">
              <w:rPr>
                <w:snapToGrid w:val="0"/>
                <w:sz w:val="22"/>
                <w:szCs w:val="22"/>
              </w:rPr>
              <w:t xml:space="preserve">………….                                        </w:t>
            </w:r>
            <w:r>
              <w:rPr>
                <w:snapToGrid w:val="0"/>
                <w:sz w:val="22"/>
                <w:szCs w:val="22"/>
              </w:rPr>
              <w:t xml:space="preserve">   </w:t>
            </w:r>
            <w:r w:rsidRPr="008C48F3">
              <w:rPr>
                <w:snapToGrid w:val="0"/>
                <w:sz w:val="22"/>
                <w:szCs w:val="22"/>
              </w:rPr>
              <w:t>……………………………………..</w:t>
            </w:r>
          </w:p>
          <w:p w14:paraId="466CD125" w14:textId="77777777" w:rsidR="00587AA2" w:rsidRDefault="00587AA2" w:rsidP="00207218">
            <w:pPr>
              <w:pStyle w:val="Normlnodsazen"/>
              <w:spacing w:after="0"/>
              <w:ind w:left="0"/>
              <w:rPr>
                <w:snapToGrid w:val="0"/>
              </w:rPr>
            </w:pPr>
            <w:r w:rsidRPr="008C48F3">
              <w:t xml:space="preserve">                    příkazník                                                                                 </w:t>
            </w:r>
            <w:r>
              <w:t xml:space="preserve">      </w:t>
            </w:r>
            <w:r w:rsidRPr="008C48F3">
              <w:t>příkazce</w:t>
            </w:r>
          </w:p>
          <w:p w14:paraId="57A04671" w14:textId="77777777" w:rsidR="00587AA2" w:rsidRPr="00B558F4" w:rsidRDefault="00587AA2" w:rsidP="00207218">
            <w:pPr>
              <w:tabs>
                <w:tab w:val="left" w:pos="1489"/>
              </w:tabs>
            </w:pPr>
            <w:r>
              <w:tab/>
            </w:r>
          </w:p>
        </w:tc>
      </w:tr>
      <w:tr w:rsidR="00587AA2" w:rsidRPr="00672086" w14:paraId="74D596F7" w14:textId="77777777" w:rsidTr="00207218">
        <w:trPr>
          <w:trHeight w:val="146"/>
        </w:trPr>
        <w:tc>
          <w:tcPr>
            <w:tcW w:w="8944" w:type="dxa"/>
            <w:gridSpan w:val="2"/>
            <w:tcBorders>
              <w:top w:val="nil"/>
              <w:left w:val="nil"/>
              <w:bottom w:val="nil"/>
              <w:right w:val="nil"/>
            </w:tcBorders>
          </w:tcPr>
          <w:p w14:paraId="3BB6F4AE" w14:textId="31D849D4" w:rsidR="00587AA2" w:rsidRPr="00672086" w:rsidRDefault="00587AA2" w:rsidP="00207218">
            <w:pPr>
              <w:pStyle w:val="Normlnodsazen"/>
              <w:spacing w:after="0"/>
              <w:ind w:left="0"/>
              <w:rPr>
                <w:snapToGrid w:val="0"/>
              </w:rPr>
            </w:pPr>
            <w:r w:rsidRPr="00672086">
              <w:rPr>
                <w:snapToGrid w:val="0"/>
              </w:rPr>
              <w:t xml:space="preserve">          </w:t>
            </w:r>
            <w:r w:rsidR="0023260E" w:rsidRPr="0023260E">
              <w:rPr>
                <w:highlight w:val="black"/>
              </w:rPr>
              <w:t>xxxxxxxxxxxxxxxx</w:t>
            </w:r>
            <w:r w:rsidRPr="00672086">
              <w:rPr>
                <w:snapToGrid w:val="0"/>
              </w:rPr>
              <w:t xml:space="preserve">                                                               </w:t>
            </w:r>
            <w:r>
              <w:rPr>
                <w:snapToGrid w:val="0"/>
              </w:rPr>
              <w:t xml:space="preserve">             </w:t>
            </w:r>
            <w:r w:rsidRPr="00672086">
              <w:rPr>
                <w:snapToGrid w:val="0"/>
              </w:rPr>
              <w:t xml:space="preserve"> </w:t>
            </w:r>
            <w:r w:rsidR="0023260E" w:rsidRPr="0023260E">
              <w:rPr>
                <w:highlight w:val="black"/>
              </w:rPr>
              <w:t>xxxxxxxxxxxxxxxx</w:t>
            </w:r>
          </w:p>
        </w:tc>
      </w:tr>
      <w:tr w:rsidR="00587AA2" w:rsidRPr="00672086" w14:paraId="25F1D8BF" w14:textId="77777777" w:rsidTr="00207218">
        <w:trPr>
          <w:trHeight w:val="146"/>
        </w:trPr>
        <w:tc>
          <w:tcPr>
            <w:tcW w:w="8944" w:type="dxa"/>
            <w:gridSpan w:val="2"/>
            <w:tcBorders>
              <w:top w:val="nil"/>
              <w:left w:val="nil"/>
              <w:bottom w:val="nil"/>
              <w:right w:val="nil"/>
            </w:tcBorders>
          </w:tcPr>
          <w:p w14:paraId="410D872E" w14:textId="78D713F9" w:rsidR="00587AA2" w:rsidRPr="00672086" w:rsidRDefault="00587AA2" w:rsidP="00207218">
            <w:pPr>
              <w:jc w:val="both"/>
              <w:rPr>
                <w:i/>
                <w:sz w:val="22"/>
                <w:szCs w:val="22"/>
                <w:u w:val="single"/>
              </w:rPr>
            </w:pPr>
            <w:r>
              <w:rPr>
                <w:snapToGrid w:val="0"/>
                <w:sz w:val="22"/>
                <w:szCs w:val="22"/>
              </w:rPr>
              <w:t xml:space="preserve">           </w:t>
            </w:r>
            <w:r w:rsidRPr="00F22C54">
              <w:rPr>
                <w:snapToGrid w:val="0"/>
                <w:sz w:val="22"/>
                <w:szCs w:val="22"/>
              </w:rPr>
              <w:t xml:space="preserve">jednatel společnosti </w:t>
            </w:r>
            <w:r>
              <w:rPr>
                <w:snapToGrid w:val="0"/>
                <w:sz w:val="22"/>
                <w:szCs w:val="22"/>
              </w:rPr>
              <w:t xml:space="preserve">                                                               </w:t>
            </w:r>
            <w:r w:rsidRPr="00672086">
              <w:rPr>
                <w:snapToGrid w:val="0"/>
                <w:sz w:val="22"/>
                <w:szCs w:val="22"/>
              </w:rPr>
              <w:t xml:space="preserve">člen Rady </w:t>
            </w:r>
            <w:r w:rsidRPr="00672086">
              <w:rPr>
                <w:color w:val="000000"/>
                <w:sz w:val="22"/>
                <w:szCs w:val="22"/>
              </w:rPr>
              <w:t>Karlovarského kraje</w:t>
            </w:r>
          </w:p>
          <w:p w14:paraId="3F07B685" w14:textId="77777777" w:rsidR="00587AA2" w:rsidRPr="00672086" w:rsidRDefault="00587AA2" w:rsidP="00207218">
            <w:pPr>
              <w:pStyle w:val="Normlnodsazen"/>
              <w:spacing w:after="0" w:line="276" w:lineRule="auto"/>
              <w:ind w:left="0"/>
              <w:rPr>
                <w:snapToGrid w:val="0"/>
              </w:rPr>
            </w:pPr>
          </w:p>
        </w:tc>
      </w:tr>
    </w:tbl>
    <w:p w14:paraId="0EE9EF00" w14:textId="77777777" w:rsidR="000D66EA" w:rsidRPr="00D83BDA" w:rsidRDefault="000D66EA" w:rsidP="004049F0">
      <w:pPr>
        <w:jc w:val="both"/>
        <w:rPr>
          <w:i/>
          <w:sz w:val="22"/>
          <w:szCs w:val="22"/>
          <w:u w:val="single"/>
        </w:rPr>
      </w:pPr>
    </w:p>
    <w:sectPr w:rsidR="000D66EA" w:rsidRPr="00D83BDA" w:rsidSect="00DA6D06">
      <w:headerReference w:type="even" r:id="rId12"/>
      <w:headerReference w:type="default" r:id="rId13"/>
      <w:footerReference w:type="even" r:id="rId14"/>
      <w:footerReference w:type="default" r:id="rId15"/>
      <w:headerReference w:type="first" r:id="rId16"/>
      <w:footerReference w:type="first" r:id="rId17"/>
      <w:pgSz w:w="11904" w:h="16836"/>
      <w:pgMar w:top="656" w:right="851" w:bottom="851" w:left="1418"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0699E" w14:textId="77777777" w:rsidR="00265B87" w:rsidRDefault="00265B87">
      <w:r>
        <w:separator/>
      </w:r>
    </w:p>
  </w:endnote>
  <w:endnote w:type="continuationSeparator" w:id="0">
    <w:p w14:paraId="32CF6242" w14:textId="77777777" w:rsidR="00265B87" w:rsidRDefault="00265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743A0" w14:textId="77777777" w:rsidR="007C055D" w:rsidRDefault="007C055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4846D" w14:textId="0D4F8CBB" w:rsidR="00860825" w:rsidRDefault="00860825" w:rsidP="00211DB8">
    <w:pPr>
      <w:pStyle w:val="Zpat"/>
      <w:jc w:val="right"/>
      <w:rPr>
        <w:sz w:val="16"/>
        <w:szCs w:val="16"/>
      </w:rPr>
    </w:pPr>
    <w:r>
      <w:rPr>
        <w:sz w:val="16"/>
        <w:szCs w:val="16"/>
      </w:rPr>
      <w:t xml:space="preserve">        strana </w:t>
    </w:r>
    <w:r>
      <w:rPr>
        <w:rStyle w:val="slostrnky"/>
        <w:sz w:val="16"/>
        <w:szCs w:val="16"/>
      </w:rPr>
      <w:fldChar w:fldCharType="begin"/>
    </w:r>
    <w:r>
      <w:rPr>
        <w:rStyle w:val="slostrnky"/>
        <w:sz w:val="16"/>
        <w:szCs w:val="16"/>
      </w:rPr>
      <w:instrText xml:space="preserve"> PAGE </w:instrText>
    </w:r>
    <w:r>
      <w:rPr>
        <w:rStyle w:val="slostrnky"/>
        <w:sz w:val="16"/>
        <w:szCs w:val="16"/>
      </w:rPr>
      <w:fldChar w:fldCharType="separate"/>
    </w:r>
    <w:r w:rsidR="007C055D">
      <w:rPr>
        <w:rStyle w:val="slostrnky"/>
        <w:noProof/>
        <w:sz w:val="16"/>
        <w:szCs w:val="16"/>
      </w:rPr>
      <w:t>2</w:t>
    </w:r>
    <w:r>
      <w:rPr>
        <w:rStyle w:val="slostrnky"/>
        <w:sz w:val="16"/>
        <w:szCs w:val="16"/>
      </w:rPr>
      <w:fldChar w:fldCharType="end"/>
    </w:r>
    <w:r>
      <w:rPr>
        <w:rStyle w:val="slostrnky"/>
        <w:sz w:val="16"/>
        <w:szCs w:val="16"/>
      </w:rPr>
      <w:t xml:space="preserve"> z </w:t>
    </w:r>
    <w:r>
      <w:rPr>
        <w:rStyle w:val="slostrnky"/>
        <w:sz w:val="16"/>
        <w:szCs w:val="16"/>
      </w:rPr>
      <w:fldChar w:fldCharType="begin"/>
    </w:r>
    <w:r>
      <w:rPr>
        <w:rStyle w:val="slostrnky"/>
        <w:sz w:val="16"/>
        <w:szCs w:val="16"/>
      </w:rPr>
      <w:instrText xml:space="preserve"> NUMPAGES </w:instrText>
    </w:r>
    <w:r>
      <w:rPr>
        <w:rStyle w:val="slostrnky"/>
        <w:sz w:val="16"/>
        <w:szCs w:val="16"/>
      </w:rPr>
      <w:fldChar w:fldCharType="separate"/>
    </w:r>
    <w:r w:rsidR="007C055D">
      <w:rPr>
        <w:rStyle w:val="slostrnky"/>
        <w:noProof/>
        <w:sz w:val="16"/>
        <w:szCs w:val="16"/>
      </w:rPr>
      <w:t>14</w:t>
    </w:r>
    <w:r>
      <w:rPr>
        <w:rStyle w:val="slostrnky"/>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9C707" w14:textId="1CB589CE" w:rsidR="00860825" w:rsidRPr="00211DB8" w:rsidRDefault="00860825" w:rsidP="00211DB8">
    <w:pPr>
      <w:pStyle w:val="Zpat"/>
      <w:jc w:val="right"/>
      <w:rPr>
        <w:sz w:val="16"/>
        <w:szCs w:val="16"/>
      </w:rPr>
    </w:pPr>
    <w:r>
      <w:rPr>
        <w:sz w:val="16"/>
        <w:szCs w:val="16"/>
      </w:rPr>
      <w:t xml:space="preserve">    </w:t>
    </w:r>
    <w:r w:rsidRPr="00211DB8">
      <w:rPr>
        <w:sz w:val="16"/>
        <w:szCs w:val="16"/>
      </w:rPr>
      <w:t xml:space="preserve">strana </w:t>
    </w:r>
    <w:r w:rsidRPr="00211DB8">
      <w:rPr>
        <w:rStyle w:val="slostrnky"/>
        <w:sz w:val="16"/>
        <w:szCs w:val="16"/>
      </w:rPr>
      <w:fldChar w:fldCharType="begin"/>
    </w:r>
    <w:r w:rsidRPr="00211DB8">
      <w:rPr>
        <w:rStyle w:val="slostrnky"/>
        <w:sz w:val="16"/>
        <w:szCs w:val="16"/>
      </w:rPr>
      <w:instrText xml:space="preserve"> PAGE </w:instrText>
    </w:r>
    <w:r w:rsidRPr="00211DB8">
      <w:rPr>
        <w:rStyle w:val="slostrnky"/>
        <w:sz w:val="16"/>
        <w:szCs w:val="16"/>
      </w:rPr>
      <w:fldChar w:fldCharType="separate"/>
    </w:r>
    <w:r w:rsidR="007C055D">
      <w:rPr>
        <w:rStyle w:val="slostrnky"/>
        <w:noProof/>
        <w:sz w:val="16"/>
        <w:szCs w:val="16"/>
      </w:rPr>
      <w:t>1</w:t>
    </w:r>
    <w:r w:rsidRPr="00211DB8">
      <w:rPr>
        <w:rStyle w:val="slostrnky"/>
        <w:sz w:val="16"/>
        <w:szCs w:val="16"/>
      </w:rPr>
      <w:fldChar w:fldCharType="end"/>
    </w:r>
    <w:r w:rsidRPr="00211DB8">
      <w:rPr>
        <w:rStyle w:val="slostrnky"/>
        <w:sz w:val="16"/>
        <w:szCs w:val="16"/>
      </w:rPr>
      <w:t xml:space="preserve"> z </w:t>
    </w:r>
    <w:r w:rsidRPr="00211DB8">
      <w:rPr>
        <w:rStyle w:val="slostrnky"/>
        <w:sz w:val="16"/>
        <w:szCs w:val="16"/>
      </w:rPr>
      <w:fldChar w:fldCharType="begin"/>
    </w:r>
    <w:r w:rsidRPr="00211DB8">
      <w:rPr>
        <w:rStyle w:val="slostrnky"/>
        <w:sz w:val="16"/>
        <w:szCs w:val="16"/>
      </w:rPr>
      <w:instrText xml:space="preserve"> NUMPAGES </w:instrText>
    </w:r>
    <w:r w:rsidRPr="00211DB8">
      <w:rPr>
        <w:rStyle w:val="slostrnky"/>
        <w:sz w:val="16"/>
        <w:szCs w:val="16"/>
      </w:rPr>
      <w:fldChar w:fldCharType="separate"/>
    </w:r>
    <w:r w:rsidR="007C055D">
      <w:rPr>
        <w:rStyle w:val="slostrnky"/>
        <w:noProof/>
        <w:sz w:val="16"/>
        <w:szCs w:val="16"/>
      </w:rPr>
      <w:t>14</w:t>
    </w:r>
    <w:r w:rsidRPr="00211DB8">
      <w:rPr>
        <w:rStyle w:val="slostrnky"/>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233D6" w14:textId="77777777" w:rsidR="00265B87" w:rsidRDefault="00265B87">
      <w:r>
        <w:separator/>
      </w:r>
    </w:p>
  </w:footnote>
  <w:footnote w:type="continuationSeparator" w:id="0">
    <w:p w14:paraId="6F4005CD" w14:textId="77777777" w:rsidR="00265B87" w:rsidRDefault="00265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AE626" w14:textId="77777777" w:rsidR="007C055D" w:rsidRDefault="007C055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95508" w14:textId="77777777" w:rsidR="007C055D" w:rsidRDefault="007C055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E3CC4" w14:textId="77777777" w:rsidR="007C055D" w:rsidRDefault="007C055D" w:rsidP="007C055D">
    <w:pPr>
      <w:pStyle w:val="Default"/>
    </w:pPr>
  </w:p>
  <w:p w14:paraId="62911515" w14:textId="267F5CB3" w:rsidR="00874A4B" w:rsidRDefault="007C055D" w:rsidP="007C055D">
    <w:pPr>
      <w:pStyle w:val="Zhlav"/>
    </w:pPr>
    <w:r>
      <w:tab/>
    </w:r>
    <w:r>
      <w:tab/>
    </w:r>
    <w:bookmarkStart w:id="3" w:name="_GoBack"/>
    <w:bookmarkEnd w:id="3"/>
    <w:r>
      <w:t xml:space="preserve"> KK02261/2022</w:t>
    </w:r>
  </w:p>
  <w:p w14:paraId="770EE06F" w14:textId="77777777" w:rsidR="00874A4B" w:rsidRDefault="00874A4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5B6D86"/>
    <w:multiLevelType w:val="hybridMultilevel"/>
    <w:tmpl w:val="E4DB3BE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B576CF"/>
    <w:multiLevelType w:val="hybridMultilevel"/>
    <w:tmpl w:val="6B4A53A4"/>
    <w:lvl w:ilvl="0" w:tplc="63728C84">
      <w:start w:val="1"/>
      <w:numFmt w:val="decimal"/>
      <w:lvlText w:val="1.%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9904F8"/>
    <w:multiLevelType w:val="hybridMultilevel"/>
    <w:tmpl w:val="7FB85182"/>
    <w:lvl w:ilvl="0" w:tplc="04050011">
      <w:start w:val="1"/>
      <w:numFmt w:val="decimal"/>
      <w:lvlText w:val="%1)"/>
      <w:lvlJc w:val="left"/>
      <w:pPr>
        <w:ind w:left="720" w:hanging="360"/>
      </w:pPr>
      <w:rPr>
        <w:rFonts w:hint="default"/>
      </w:rPr>
    </w:lvl>
    <w:lvl w:ilvl="1" w:tplc="1D22F970">
      <w:start w:val="1"/>
      <w:numFmt w:val="decimal"/>
      <w:lvlText w:val="%2)"/>
      <w:lvlJc w:val="left"/>
      <w:pPr>
        <w:ind w:left="1440" w:hanging="360"/>
      </w:pPr>
      <w:rPr>
        <w:rFonts w:ascii="Times New Roman" w:eastAsia="Times New Roman" w:hAnsi="Times New Roman" w:cs="Times New Roman"/>
      </w:rPr>
    </w:lvl>
    <w:lvl w:ilvl="2" w:tplc="EB12D5C6">
      <w:start w:val="1"/>
      <w:numFmt w:val="bullet"/>
      <w:lvlText w:val="-"/>
      <w:lvlJc w:val="left"/>
      <w:pPr>
        <w:ind w:left="2340" w:hanging="360"/>
      </w:pPr>
      <w:rPr>
        <w:rFonts w:ascii="Times New Roman" w:eastAsia="Times New Roman" w:hAnsi="Times New Roman" w:cs="Times New Roman" w:hint="default"/>
      </w:rPr>
    </w:lvl>
    <w:lvl w:ilvl="3" w:tplc="0405000F">
      <w:start w:val="1"/>
      <w:numFmt w:val="decimal"/>
      <w:lvlText w:val="%4."/>
      <w:lvlJc w:val="left"/>
      <w:pPr>
        <w:ind w:left="2880" w:hanging="360"/>
      </w:pPr>
    </w:lvl>
    <w:lvl w:ilvl="4" w:tplc="38F8DBCA">
      <w:start w:val="2"/>
      <w:numFmt w:val="bullet"/>
      <w:lvlText w:val="-"/>
      <w:lvlJc w:val="left"/>
      <w:pPr>
        <w:ind w:left="3600" w:hanging="360"/>
      </w:pPr>
      <w:rPr>
        <w:rFonts w:ascii="Times New Roman" w:eastAsia="Times New Roman" w:hAnsi="Times New Roman" w:cs="Times New Roman"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AD03D7"/>
    <w:multiLevelType w:val="multilevel"/>
    <w:tmpl w:val="1E3C2D26"/>
    <w:lvl w:ilvl="0">
      <w:start w:val="1"/>
      <w:numFmt w:val="decimal"/>
      <w:lvlText w:val="%1)"/>
      <w:lvlJc w:val="left"/>
      <w:pPr>
        <w:tabs>
          <w:tab w:val="num" w:pos="4480"/>
        </w:tabs>
        <w:ind w:left="4480" w:hanging="624"/>
      </w:pPr>
      <w:rPr>
        <w:rFonts w:cs="Times New Roman" w:hint="default"/>
        <w:b w:val="0"/>
        <w:i w:val="0"/>
      </w:rPr>
    </w:lvl>
    <w:lvl w:ilvl="1">
      <w:start w:val="4"/>
      <w:numFmt w:val="decimal"/>
      <w:lvlText w:val="%1.%2."/>
      <w:lvlJc w:val="left"/>
      <w:pPr>
        <w:tabs>
          <w:tab w:val="num" w:pos="3866"/>
        </w:tabs>
        <w:ind w:left="3866" w:hanging="690"/>
      </w:pPr>
      <w:rPr>
        <w:rFonts w:cs="Times New Roman" w:hint="default"/>
      </w:rPr>
    </w:lvl>
    <w:lvl w:ilvl="2">
      <w:start w:val="1"/>
      <w:numFmt w:val="decimal"/>
      <w:lvlText w:val="%1.%2.%3."/>
      <w:lvlJc w:val="left"/>
      <w:pPr>
        <w:tabs>
          <w:tab w:val="num" w:pos="3896"/>
        </w:tabs>
        <w:ind w:left="3896" w:hanging="720"/>
      </w:pPr>
      <w:rPr>
        <w:rFonts w:cs="Times New Roman" w:hint="default"/>
      </w:rPr>
    </w:lvl>
    <w:lvl w:ilvl="3">
      <w:start w:val="1"/>
      <w:numFmt w:val="decimal"/>
      <w:lvlText w:val="%1.%2.%3.%4."/>
      <w:lvlJc w:val="left"/>
      <w:pPr>
        <w:tabs>
          <w:tab w:val="num" w:pos="3896"/>
        </w:tabs>
        <w:ind w:left="3896" w:hanging="720"/>
      </w:pPr>
      <w:rPr>
        <w:rFonts w:cs="Times New Roman" w:hint="default"/>
      </w:rPr>
    </w:lvl>
    <w:lvl w:ilvl="4">
      <w:start w:val="1"/>
      <w:numFmt w:val="decimal"/>
      <w:lvlText w:val="%1.%2.%3.%4.%5."/>
      <w:lvlJc w:val="left"/>
      <w:pPr>
        <w:tabs>
          <w:tab w:val="num" w:pos="4256"/>
        </w:tabs>
        <w:ind w:left="4256" w:hanging="1080"/>
      </w:pPr>
      <w:rPr>
        <w:rFonts w:cs="Times New Roman" w:hint="default"/>
      </w:rPr>
    </w:lvl>
    <w:lvl w:ilvl="5">
      <w:start w:val="1"/>
      <w:numFmt w:val="decimal"/>
      <w:lvlText w:val="%1.%2.%3.%4.%5.%6."/>
      <w:lvlJc w:val="left"/>
      <w:pPr>
        <w:tabs>
          <w:tab w:val="num" w:pos="4256"/>
        </w:tabs>
        <w:ind w:left="4256" w:hanging="1080"/>
      </w:pPr>
      <w:rPr>
        <w:rFonts w:cs="Times New Roman" w:hint="default"/>
      </w:rPr>
    </w:lvl>
    <w:lvl w:ilvl="6">
      <w:start w:val="1"/>
      <w:numFmt w:val="decimal"/>
      <w:lvlText w:val="%1.%2.%3.%4.%5.%6.%7."/>
      <w:lvlJc w:val="left"/>
      <w:pPr>
        <w:tabs>
          <w:tab w:val="num" w:pos="4616"/>
        </w:tabs>
        <w:ind w:left="4616" w:hanging="1440"/>
      </w:pPr>
      <w:rPr>
        <w:rFonts w:cs="Times New Roman" w:hint="default"/>
      </w:rPr>
    </w:lvl>
    <w:lvl w:ilvl="7">
      <w:start w:val="1"/>
      <w:numFmt w:val="decimal"/>
      <w:lvlText w:val="%1.%2.%3.%4.%5.%6.%7.%8."/>
      <w:lvlJc w:val="left"/>
      <w:pPr>
        <w:tabs>
          <w:tab w:val="num" w:pos="4616"/>
        </w:tabs>
        <w:ind w:left="4616" w:hanging="1440"/>
      </w:pPr>
      <w:rPr>
        <w:rFonts w:cs="Times New Roman" w:hint="default"/>
      </w:rPr>
    </w:lvl>
    <w:lvl w:ilvl="8">
      <w:start w:val="1"/>
      <w:numFmt w:val="decimal"/>
      <w:lvlText w:val="%1.%2.%3.%4.%5.%6.%7.%8.%9."/>
      <w:lvlJc w:val="left"/>
      <w:pPr>
        <w:tabs>
          <w:tab w:val="num" w:pos="4976"/>
        </w:tabs>
        <w:ind w:left="4976" w:hanging="1800"/>
      </w:pPr>
      <w:rPr>
        <w:rFonts w:cs="Times New Roman" w:hint="default"/>
      </w:rPr>
    </w:lvl>
  </w:abstractNum>
  <w:abstractNum w:abstractNumId="4" w15:restartNumberingAfterBreak="0">
    <w:nsid w:val="0BF27580"/>
    <w:multiLevelType w:val="hybridMultilevel"/>
    <w:tmpl w:val="5094B52A"/>
    <w:lvl w:ilvl="0" w:tplc="04050011">
      <w:start w:val="1"/>
      <w:numFmt w:val="decimal"/>
      <w:lvlText w:val="%1)"/>
      <w:lvlJc w:val="left"/>
      <w:pPr>
        <w:ind w:left="720" w:hanging="360"/>
      </w:pPr>
      <w:rPr>
        <w:rFonts w:hint="default"/>
      </w:rPr>
    </w:lvl>
    <w:lvl w:ilvl="1" w:tplc="1D22F970">
      <w:start w:val="1"/>
      <w:numFmt w:val="decimal"/>
      <w:lvlText w:val="%2)"/>
      <w:lvlJc w:val="left"/>
      <w:pPr>
        <w:ind w:left="1440" w:hanging="360"/>
      </w:pPr>
      <w:rPr>
        <w:rFonts w:ascii="Times New Roman" w:eastAsia="Times New Roman" w:hAnsi="Times New Roman" w:cs="Times New Roman"/>
      </w:rPr>
    </w:lvl>
    <w:lvl w:ilvl="2" w:tplc="04050005">
      <w:start w:val="1"/>
      <w:numFmt w:val="bullet"/>
      <w:lvlText w:val=""/>
      <w:lvlJc w:val="left"/>
      <w:pPr>
        <w:ind w:left="2340" w:hanging="36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B53DC5"/>
    <w:multiLevelType w:val="hybridMultilevel"/>
    <w:tmpl w:val="1402EA7A"/>
    <w:lvl w:ilvl="0" w:tplc="BBF669E0">
      <w:start w:val="1"/>
      <w:numFmt w:val="decimal"/>
      <w:lvlText w:val="11.%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52020AB"/>
    <w:multiLevelType w:val="multilevel"/>
    <w:tmpl w:val="D6D2D32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1469C6"/>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8" w15:restartNumberingAfterBreak="0">
    <w:nsid w:val="217E0FDB"/>
    <w:multiLevelType w:val="hybridMultilevel"/>
    <w:tmpl w:val="2D06A30A"/>
    <w:lvl w:ilvl="0" w:tplc="7E10C174">
      <w:start w:val="1"/>
      <w:numFmt w:val="bullet"/>
      <w:lvlText w:val="-"/>
      <w:lvlJc w:val="left"/>
      <w:pPr>
        <w:ind w:left="2570" w:hanging="360"/>
      </w:pPr>
      <w:rPr>
        <w:rFonts w:ascii="Times New Roman" w:eastAsia="Times New Roman" w:hAnsi="Times New Roman" w:cs="Times New Roman" w:hint="default"/>
      </w:rPr>
    </w:lvl>
    <w:lvl w:ilvl="1" w:tplc="04050003" w:tentative="1">
      <w:start w:val="1"/>
      <w:numFmt w:val="bullet"/>
      <w:lvlText w:val="o"/>
      <w:lvlJc w:val="left"/>
      <w:pPr>
        <w:ind w:left="3290" w:hanging="360"/>
      </w:pPr>
      <w:rPr>
        <w:rFonts w:ascii="Courier New" w:hAnsi="Courier New" w:cs="Courier New" w:hint="default"/>
      </w:rPr>
    </w:lvl>
    <w:lvl w:ilvl="2" w:tplc="04050005" w:tentative="1">
      <w:start w:val="1"/>
      <w:numFmt w:val="bullet"/>
      <w:lvlText w:val=""/>
      <w:lvlJc w:val="left"/>
      <w:pPr>
        <w:ind w:left="4010" w:hanging="360"/>
      </w:pPr>
      <w:rPr>
        <w:rFonts w:ascii="Wingdings" w:hAnsi="Wingdings" w:hint="default"/>
      </w:rPr>
    </w:lvl>
    <w:lvl w:ilvl="3" w:tplc="04050001" w:tentative="1">
      <w:start w:val="1"/>
      <w:numFmt w:val="bullet"/>
      <w:lvlText w:val=""/>
      <w:lvlJc w:val="left"/>
      <w:pPr>
        <w:ind w:left="4730" w:hanging="360"/>
      </w:pPr>
      <w:rPr>
        <w:rFonts w:ascii="Symbol" w:hAnsi="Symbol" w:hint="default"/>
      </w:rPr>
    </w:lvl>
    <w:lvl w:ilvl="4" w:tplc="04050003" w:tentative="1">
      <w:start w:val="1"/>
      <w:numFmt w:val="bullet"/>
      <w:lvlText w:val="o"/>
      <w:lvlJc w:val="left"/>
      <w:pPr>
        <w:ind w:left="5450" w:hanging="360"/>
      </w:pPr>
      <w:rPr>
        <w:rFonts w:ascii="Courier New" w:hAnsi="Courier New" w:cs="Courier New" w:hint="default"/>
      </w:rPr>
    </w:lvl>
    <w:lvl w:ilvl="5" w:tplc="04050005" w:tentative="1">
      <w:start w:val="1"/>
      <w:numFmt w:val="bullet"/>
      <w:lvlText w:val=""/>
      <w:lvlJc w:val="left"/>
      <w:pPr>
        <w:ind w:left="6170" w:hanging="360"/>
      </w:pPr>
      <w:rPr>
        <w:rFonts w:ascii="Wingdings" w:hAnsi="Wingdings" w:hint="default"/>
      </w:rPr>
    </w:lvl>
    <w:lvl w:ilvl="6" w:tplc="04050001" w:tentative="1">
      <w:start w:val="1"/>
      <w:numFmt w:val="bullet"/>
      <w:lvlText w:val=""/>
      <w:lvlJc w:val="left"/>
      <w:pPr>
        <w:ind w:left="6890" w:hanging="360"/>
      </w:pPr>
      <w:rPr>
        <w:rFonts w:ascii="Symbol" w:hAnsi="Symbol" w:hint="default"/>
      </w:rPr>
    </w:lvl>
    <w:lvl w:ilvl="7" w:tplc="04050003" w:tentative="1">
      <w:start w:val="1"/>
      <w:numFmt w:val="bullet"/>
      <w:lvlText w:val="o"/>
      <w:lvlJc w:val="left"/>
      <w:pPr>
        <w:ind w:left="7610" w:hanging="360"/>
      </w:pPr>
      <w:rPr>
        <w:rFonts w:ascii="Courier New" w:hAnsi="Courier New" w:cs="Courier New" w:hint="default"/>
      </w:rPr>
    </w:lvl>
    <w:lvl w:ilvl="8" w:tplc="04050005" w:tentative="1">
      <w:start w:val="1"/>
      <w:numFmt w:val="bullet"/>
      <w:lvlText w:val=""/>
      <w:lvlJc w:val="left"/>
      <w:pPr>
        <w:ind w:left="8330" w:hanging="360"/>
      </w:pPr>
      <w:rPr>
        <w:rFonts w:ascii="Wingdings" w:hAnsi="Wingdings" w:hint="default"/>
      </w:rPr>
    </w:lvl>
  </w:abstractNum>
  <w:abstractNum w:abstractNumId="9" w15:restartNumberingAfterBreak="0">
    <w:nsid w:val="28685DEF"/>
    <w:multiLevelType w:val="hybridMultilevel"/>
    <w:tmpl w:val="3A787AB8"/>
    <w:lvl w:ilvl="0" w:tplc="5246B084">
      <w:start w:val="1"/>
      <w:numFmt w:val="bullet"/>
      <w:lvlText w:val="-"/>
      <w:lvlJc w:val="left"/>
      <w:pPr>
        <w:ind w:left="1430" w:hanging="360"/>
      </w:pPr>
      <w:rPr>
        <w:rFonts w:ascii="Times New Roman" w:eastAsia="Times New Roman" w:hAnsi="Times New Roman" w:cs="Times New Roman" w:hint="default"/>
        <w:sz w:val="20"/>
      </w:rPr>
    </w:lvl>
    <w:lvl w:ilvl="1" w:tplc="04050003" w:tentative="1">
      <w:start w:val="1"/>
      <w:numFmt w:val="bullet"/>
      <w:lvlText w:val="o"/>
      <w:lvlJc w:val="left"/>
      <w:pPr>
        <w:ind w:left="2150" w:hanging="360"/>
      </w:pPr>
      <w:rPr>
        <w:rFonts w:ascii="Courier New" w:hAnsi="Courier New" w:cs="Courier New" w:hint="default"/>
      </w:rPr>
    </w:lvl>
    <w:lvl w:ilvl="2" w:tplc="04050005">
      <w:start w:val="1"/>
      <w:numFmt w:val="bullet"/>
      <w:lvlText w:val=""/>
      <w:lvlJc w:val="left"/>
      <w:pPr>
        <w:ind w:left="2870" w:hanging="360"/>
      </w:pPr>
      <w:rPr>
        <w:rFonts w:ascii="Wingdings" w:hAnsi="Wingdings" w:hint="default"/>
      </w:rPr>
    </w:lvl>
    <w:lvl w:ilvl="3" w:tplc="04050001" w:tentative="1">
      <w:start w:val="1"/>
      <w:numFmt w:val="bullet"/>
      <w:lvlText w:val=""/>
      <w:lvlJc w:val="left"/>
      <w:pPr>
        <w:ind w:left="3590" w:hanging="360"/>
      </w:pPr>
      <w:rPr>
        <w:rFonts w:ascii="Symbol" w:hAnsi="Symbol" w:hint="default"/>
      </w:rPr>
    </w:lvl>
    <w:lvl w:ilvl="4" w:tplc="04050003" w:tentative="1">
      <w:start w:val="1"/>
      <w:numFmt w:val="bullet"/>
      <w:lvlText w:val="o"/>
      <w:lvlJc w:val="left"/>
      <w:pPr>
        <w:ind w:left="4310" w:hanging="360"/>
      </w:pPr>
      <w:rPr>
        <w:rFonts w:ascii="Courier New" w:hAnsi="Courier New" w:cs="Courier New" w:hint="default"/>
      </w:rPr>
    </w:lvl>
    <w:lvl w:ilvl="5" w:tplc="04050005" w:tentative="1">
      <w:start w:val="1"/>
      <w:numFmt w:val="bullet"/>
      <w:lvlText w:val=""/>
      <w:lvlJc w:val="left"/>
      <w:pPr>
        <w:ind w:left="5030" w:hanging="360"/>
      </w:pPr>
      <w:rPr>
        <w:rFonts w:ascii="Wingdings" w:hAnsi="Wingdings" w:hint="default"/>
      </w:rPr>
    </w:lvl>
    <w:lvl w:ilvl="6" w:tplc="04050001" w:tentative="1">
      <w:start w:val="1"/>
      <w:numFmt w:val="bullet"/>
      <w:lvlText w:val=""/>
      <w:lvlJc w:val="left"/>
      <w:pPr>
        <w:ind w:left="5750" w:hanging="360"/>
      </w:pPr>
      <w:rPr>
        <w:rFonts w:ascii="Symbol" w:hAnsi="Symbol" w:hint="default"/>
      </w:rPr>
    </w:lvl>
    <w:lvl w:ilvl="7" w:tplc="04050003" w:tentative="1">
      <w:start w:val="1"/>
      <w:numFmt w:val="bullet"/>
      <w:lvlText w:val="o"/>
      <w:lvlJc w:val="left"/>
      <w:pPr>
        <w:ind w:left="6470" w:hanging="360"/>
      </w:pPr>
      <w:rPr>
        <w:rFonts w:ascii="Courier New" w:hAnsi="Courier New" w:cs="Courier New" w:hint="default"/>
      </w:rPr>
    </w:lvl>
    <w:lvl w:ilvl="8" w:tplc="04050005" w:tentative="1">
      <w:start w:val="1"/>
      <w:numFmt w:val="bullet"/>
      <w:lvlText w:val=""/>
      <w:lvlJc w:val="left"/>
      <w:pPr>
        <w:ind w:left="7190" w:hanging="360"/>
      </w:pPr>
      <w:rPr>
        <w:rFonts w:ascii="Wingdings" w:hAnsi="Wingdings" w:hint="default"/>
      </w:rPr>
    </w:lvl>
  </w:abstractNum>
  <w:abstractNum w:abstractNumId="10" w15:restartNumberingAfterBreak="0">
    <w:nsid w:val="28696BEB"/>
    <w:multiLevelType w:val="hybridMultilevel"/>
    <w:tmpl w:val="6A34DB1C"/>
    <w:lvl w:ilvl="0" w:tplc="554EED82">
      <w:start w:val="1"/>
      <w:numFmt w:val="lowerLetter"/>
      <w:lvlText w:val="%1)"/>
      <w:lvlJc w:val="left"/>
      <w:pPr>
        <w:ind w:left="720" w:hanging="360"/>
      </w:pPr>
      <w:rPr>
        <w:rFonts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9F5BC5"/>
    <w:multiLevelType w:val="multilevel"/>
    <w:tmpl w:val="E208C80C"/>
    <w:lvl w:ilvl="0">
      <w:start w:val="13"/>
      <w:numFmt w:val="decimal"/>
      <w:lvlText w:val="%1."/>
      <w:lvlJc w:val="left"/>
      <w:pPr>
        <w:ind w:left="480" w:hanging="480"/>
      </w:pPr>
      <w:rPr>
        <w:rFonts w:hint="default"/>
        <w:i w:val="0"/>
      </w:rPr>
    </w:lvl>
    <w:lvl w:ilvl="1">
      <w:start w:val="3"/>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2" w15:restartNumberingAfterBreak="0">
    <w:nsid w:val="2E33089A"/>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13" w15:restartNumberingAfterBreak="0">
    <w:nsid w:val="2E715891"/>
    <w:multiLevelType w:val="hybridMultilevel"/>
    <w:tmpl w:val="43AED8F8"/>
    <w:lvl w:ilvl="0" w:tplc="7116BA28">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14" w15:restartNumberingAfterBreak="0">
    <w:nsid w:val="2F9A75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5" w15:restartNumberingAfterBreak="0">
    <w:nsid w:val="32300BE4"/>
    <w:multiLevelType w:val="multilevel"/>
    <w:tmpl w:val="E7E00506"/>
    <w:lvl w:ilvl="0">
      <w:start w:val="1"/>
      <w:numFmt w:val="decimal"/>
      <w:pStyle w:val="slovn1rove"/>
      <w:lvlText w:val="%1."/>
      <w:lvlJc w:val="left"/>
      <w:pPr>
        <w:ind w:left="360" w:hanging="360"/>
      </w:pPr>
      <w:rPr>
        <w:rFonts w:hint="default"/>
      </w:rPr>
    </w:lvl>
    <w:lvl w:ilvl="1">
      <w:start w:val="1"/>
      <w:numFmt w:val="decimal"/>
      <w:pStyle w:val="slovn2rove"/>
      <w:lvlText w:val="%1.%2."/>
      <w:lvlJc w:val="left"/>
      <w:pPr>
        <w:ind w:left="792" w:hanging="432"/>
      </w:pPr>
      <w:rPr>
        <w:rFonts w:hint="default"/>
      </w:rPr>
    </w:lvl>
    <w:lvl w:ilvl="2">
      <w:start w:val="1"/>
      <w:numFmt w:val="decimal"/>
      <w:pStyle w:val="sllovn3rove"/>
      <w:lvlText w:val="%1.%2.%3."/>
      <w:lvlJc w:val="left"/>
      <w:pPr>
        <w:ind w:left="788"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89C7304"/>
    <w:multiLevelType w:val="hybridMultilevel"/>
    <w:tmpl w:val="395AB378"/>
    <w:lvl w:ilvl="0" w:tplc="0F0CC3DC">
      <w:start w:val="1"/>
      <w:numFmt w:val="decimal"/>
      <w:lvlText w:val="2.%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E7F6205"/>
    <w:multiLevelType w:val="hybridMultilevel"/>
    <w:tmpl w:val="0E8C8292"/>
    <w:lvl w:ilvl="0" w:tplc="07B02C00">
      <w:start w:val="1"/>
      <w:numFmt w:val="decimal"/>
      <w:lvlText w:val="7.%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7C45ADC"/>
    <w:multiLevelType w:val="hybridMultilevel"/>
    <w:tmpl w:val="2B2CB976"/>
    <w:lvl w:ilvl="0" w:tplc="54C6869A">
      <w:start w:val="1"/>
      <w:numFmt w:val="decimal"/>
      <w:lvlText w:val="4.%1."/>
      <w:lvlJc w:val="left"/>
      <w:pPr>
        <w:tabs>
          <w:tab w:val="num" w:pos="624"/>
        </w:tabs>
        <w:ind w:left="624" w:hanging="624"/>
      </w:pPr>
      <w:rPr>
        <w:rFonts w:cs="Times New Roman" w:hint="default"/>
        <w:b w:val="0"/>
        <w:bCs w:val="0"/>
        <w:i w:val="0"/>
        <w:iCs w:val="0"/>
        <w:color w:val="auto"/>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B92605B"/>
    <w:multiLevelType w:val="hybridMultilevel"/>
    <w:tmpl w:val="4FCE04FE"/>
    <w:lvl w:ilvl="0" w:tplc="54269A84">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B0773F6"/>
    <w:multiLevelType w:val="hybridMultilevel"/>
    <w:tmpl w:val="36688E44"/>
    <w:lvl w:ilvl="0" w:tplc="35462B8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2" w15:restartNumberingAfterBreak="0">
    <w:nsid w:val="5F632B7E"/>
    <w:multiLevelType w:val="hybridMultilevel"/>
    <w:tmpl w:val="9A763B0A"/>
    <w:lvl w:ilvl="0" w:tplc="1424096C">
      <w:start w:val="1"/>
      <w:numFmt w:val="decimal"/>
      <w:lvlText w:val="3.%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1984FD1"/>
    <w:multiLevelType w:val="multilevel"/>
    <w:tmpl w:val="A53C9B02"/>
    <w:lvl w:ilvl="0">
      <w:start w:val="1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5E42784"/>
    <w:multiLevelType w:val="multilevel"/>
    <w:tmpl w:val="73AAD8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67A26A0"/>
    <w:multiLevelType w:val="singleLevel"/>
    <w:tmpl w:val="F6E65A68"/>
    <w:lvl w:ilvl="0">
      <w:start w:val="1"/>
      <w:numFmt w:val="lowerLetter"/>
      <w:lvlText w:val="(%1)"/>
      <w:lvlJc w:val="left"/>
      <w:pPr>
        <w:tabs>
          <w:tab w:val="num" w:pos="1689"/>
        </w:tabs>
        <w:ind w:left="1689" w:hanging="555"/>
      </w:pPr>
      <w:rPr>
        <w:rFonts w:cs="Times New Roman" w:hint="default"/>
      </w:rPr>
    </w:lvl>
  </w:abstractNum>
  <w:abstractNum w:abstractNumId="26" w15:restartNumberingAfterBreak="0">
    <w:nsid w:val="6ABF7D11"/>
    <w:multiLevelType w:val="hybridMultilevel"/>
    <w:tmpl w:val="AC36467C"/>
    <w:lvl w:ilvl="0" w:tplc="6A34A7F4">
      <w:start w:val="1"/>
      <w:numFmt w:val="decimal"/>
      <w:lvlText w:val="5.%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D8568CF"/>
    <w:multiLevelType w:val="hybridMultilevel"/>
    <w:tmpl w:val="FDA8A73E"/>
    <w:lvl w:ilvl="0" w:tplc="F7CC040E">
      <w:start w:val="1"/>
      <w:numFmt w:val="decimal"/>
      <w:lvlText w:val="8.%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F4B5D6A"/>
    <w:multiLevelType w:val="multilevel"/>
    <w:tmpl w:val="F95CF884"/>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2411"/>
        </w:tabs>
        <w:ind w:left="2411" w:hanging="567"/>
      </w:pPr>
      <w:rPr>
        <w:rFonts w:ascii="Times New Roman Bold" w:hAnsi="Times New Roman Bold" w:hint="default"/>
        <w:b/>
        <w:i w:val="0"/>
        <w:sz w:val="22"/>
      </w:rPr>
    </w:lvl>
    <w:lvl w:ilvl="2">
      <w:start w:val="1"/>
      <w:numFmt w:val="lowerLetter"/>
      <w:lvlText w:val="(%3)"/>
      <w:lvlJc w:val="left"/>
      <w:pPr>
        <w:tabs>
          <w:tab w:val="num" w:pos="1135"/>
        </w:tabs>
        <w:ind w:left="1135"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9" w15:restartNumberingAfterBreak="0">
    <w:nsid w:val="760B6320"/>
    <w:multiLevelType w:val="hybridMultilevel"/>
    <w:tmpl w:val="D0EEFAA6"/>
    <w:lvl w:ilvl="0" w:tplc="04050017">
      <w:start w:val="1"/>
      <w:numFmt w:val="lowerLetter"/>
      <w:lvlText w:val="%1)"/>
      <w:lvlJc w:val="left"/>
      <w:pPr>
        <w:tabs>
          <w:tab w:val="num" w:pos="1070"/>
        </w:tabs>
        <w:ind w:left="1070" w:hanging="360"/>
      </w:pPr>
    </w:lvl>
    <w:lvl w:ilvl="1" w:tplc="04050019">
      <w:start w:val="1"/>
      <w:numFmt w:val="lowerLetter"/>
      <w:lvlText w:val="%2."/>
      <w:lvlJc w:val="left"/>
      <w:pPr>
        <w:tabs>
          <w:tab w:val="num" w:pos="1490"/>
        </w:tabs>
        <w:ind w:left="1490" w:hanging="360"/>
      </w:pPr>
      <w:rPr>
        <w:rFonts w:cs="Times New Roman"/>
      </w:rPr>
    </w:lvl>
    <w:lvl w:ilvl="2" w:tplc="0405001B">
      <w:start w:val="1"/>
      <w:numFmt w:val="lowerRoman"/>
      <w:lvlText w:val="%3."/>
      <w:lvlJc w:val="right"/>
      <w:pPr>
        <w:tabs>
          <w:tab w:val="num" w:pos="2210"/>
        </w:tabs>
        <w:ind w:left="2210" w:hanging="180"/>
      </w:pPr>
      <w:rPr>
        <w:rFonts w:cs="Times New Roman"/>
      </w:rPr>
    </w:lvl>
    <w:lvl w:ilvl="3" w:tplc="0405000F">
      <w:start w:val="1"/>
      <w:numFmt w:val="decimal"/>
      <w:lvlText w:val="%4."/>
      <w:lvlJc w:val="left"/>
      <w:pPr>
        <w:tabs>
          <w:tab w:val="num" w:pos="2930"/>
        </w:tabs>
        <w:ind w:left="2930" w:hanging="360"/>
      </w:pPr>
      <w:rPr>
        <w:rFonts w:cs="Times New Roman"/>
      </w:rPr>
    </w:lvl>
    <w:lvl w:ilvl="4" w:tplc="04050019">
      <w:start w:val="1"/>
      <w:numFmt w:val="lowerLetter"/>
      <w:lvlText w:val="%5."/>
      <w:lvlJc w:val="left"/>
      <w:pPr>
        <w:tabs>
          <w:tab w:val="num" w:pos="3650"/>
        </w:tabs>
        <w:ind w:left="3650" w:hanging="360"/>
      </w:pPr>
      <w:rPr>
        <w:rFonts w:cs="Times New Roman"/>
      </w:rPr>
    </w:lvl>
    <w:lvl w:ilvl="5" w:tplc="0405001B">
      <w:start w:val="1"/>
      <w:numFmt w:val="lowerRoman"/>
      <w:lvlText w:val="%6."/>
      <w:lvlJc w:val="right"/>
      <w:pPr>
        <w:tabs>
          <w:tab w:val="num" w:pos="4370"/>
        </w:tabs>
        <w:ind w:left="4370" w:hanging="180"/>
      </w:pPr>
      <w:rPr>
        <w:rFonts w:cs="Times New Roman"/>
      </w:rPr>
    </w:lvl>
    <w:lvl w:ilvl="6" w:tplc="0405000F">
      <w:start w:val="1"/>
      <w:numFmt w:val="decimal"/>
      <w:lvlText w:val="%7."/>
      <w:lvlJc w:val="left"/>
      <w:pPr>
        <w:tabs>
          <w:tab w:val="num" w:pos="5090"/>
        </w:tabs>
        <w:ind w:left="5090" w:hanging="360"/>
      </w:pPr>
      <w:rPr>
        <w:rFonts w:cs="Times New Roman"/>
      </w:rPr>
    </w:lvl>
    <w:lvl w:ilvl="7" w:tplc="04050019">
      <w:start w:val="1"/>
      <w:numFmt w:val="lowerLetter"/>
      <w:lvlText w:val="%8."/>
      <w:lvlJc w:val="left"/>
      <w:pPr>
        <w:tabs>
          <w:tab w:val="num" w:pos="5810"/>
        </w:tabs>
        <w:ind w:left="5810" w:hanging="360"/>
      </w:pPr>
      <w:rPr>
        <w:rFonts w:cs="Times New Roman"/>
      </w:rPr>
    </w:lvl>
    <w:lvl w:ilvl="8" w:tplc="0405001B">
      <w:start w:val="1"/>
      <w:numFmt w:val="lowerRoman"/>
      <w:lvlText w:val="%9."/>
      <w:lvlJc w:val="right"/>
      <w:pPr>
        <w:tabs>
          <w:tab w:val="num" w:pos="6530"/>
        </w:tabs>
        <w:ind w:left="6530" w:hanging="180"/>
      </w:pPr>
      <w:rPr>
        <w:rFonts w:cs="Times New Roman"/>
      </w:rPr>
    </w:lvl>
  </w:abstractNum>
  <w:abstractNum w:abstractNumId="30" w15:restartNumberingAfterBreak="0">
    <w:nsid w:val="78FB1424"/>
    <w:multiLevelType w:val="hybridMultilevel"/>
    <w:tmpl w:val="278ED2E8"/>
    <w:lvl w:ilvl="0" w:tplc="180E5158">
      <w:start w:val="1"/>
      <w:numFmt w:val="decimal"/>
      <w:lvlText w:val="6.%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9003BD9"/>
    <w:multiLevelType w:val="hybridMultilevel"/>
    <w:tmpl w:val="D9E00BE2"/>
    <w:lvl w:ilvl="0" w:tplc="9A1A4686">
      <w:start w:val="1"/>
      <w:numFmt w:val="decimal"/>
      <w:lvlText w:val="9.%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A2B167E"/>
    <w:multiLevelType w:val="multilevel"/>
    <w:tmpl w:val="0F381C08"/>
    <w:lvl w:ilvl="0">
      <w:start w:val="13"/>
      <w:numFmt w:val="decimal"/>
      <w:lvlText w:val="%1"/>
      <w:lvlJc w:val="left"/>
      <w:pPr>
        <w:ind w:left="420" w:hanging="420"/>
      </w:pPr>
      <w:rPr>
        <w:rFonts w:hint="default"/>
        <w:i w:val="0"/>
      </w:rPr>
    </w:lvl>
    <w:lvl w:ilvl="1">
      <w:start w:val="5"/>
      <w:numFmt w:val="decimal"/>
      <w:lvlText w:val="%1.%2"/>
      <w:lvlJc w:val="left"/>
      <w:pPr>
        <w:ind w:left="420" w:hanging="4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33" w15:restartNumberingAfterBreak="0">
    <w:nsid w:val="7BD2721D"/>
    <w:multiLevelType w:val="singleLevel"/>
    <w:tmpl w:val="291464A0"/>
    <w:lvl w:ilvl="0">
      <w:start w:val="1"/>
      <w:numFmt w:val="lowerLetter"/>
      <w:lvlText w:val="%1)"/>
      <w:lvlJc w:val="left"/>
      <w:pPr>
        <w:tabs>
          <w:tab w:val="num" w:pos="1080"/>
        </w:tabs>
        <w:ind w:left="1080" w:hanging="360"/>
      </w:pPr>
      <w:rPr>
        <w:rFonts w:cs="Times New Roman" w:hint="default"/>
      </w:rPr>
    </w:lvl>
  </w:abstractNum>
  <w:num w:numId="1">
    <w:abstractNumId w:val="33"/>
  </w:num>
  <w:num w:numId="2">
    <w:abstractNumId w:val="25"/>
  </w:num>
  <w:num w:numId="3">
    <w:abstractNumId w:val="3"/>
  </w:num>
  <w:num w:numId="4">
    <w:abstractNumId w:val="29"/>
  </w:num>
  <w:num w:numId="5">
    <w:abstractNumId w:val="1"/>
  </w:num>
  <w:num w:numId="6">
    <w:abstractNumId w:val="16"/>
  </w:num>
  <w:num w:numId="7">
    <w:abstractNumId w:val="22"/>
  </w:num>
  <w:num w:numId="8">
    <w:abstractNumId w:val="18"/>
  </w:num>
  <w:num w:numId="9">
    <w:abstractNumId w:val="26"/>
  </w:num>
  <w:num w:numId="10">
    <w:abstractNumId w:val="30"/>
  </w:num>
  <w:num w:numId="11">
    <w:abstractNumId w:val="17"/>
  </w:num>
  <w:num w:numId="12">
    <w:abstractNumId w:val="27"/>
  </w:num>
  <w:num w:numId="13">
    <w:abstractNumId w:val="31"/>
  </w:num>
  <w:num w:numId="14">
    <w:abstractNumId w:val="5"/>
  </w:num>
  <w:num w:numId="15">
    <w:abstractNumId w:val="15"/>
  </w:num>
  <w:num w:numId="16">
    <w:abstractNumId w:val="7"/>
  </w:num>
  <w:num w:numId="17">
    <w:abstractNumId w:val="12"/>
  </w:num>
  <w:num w:numId="18">
    <w:abstractNumId w:val="24"/>
  </w:num>
  <w:num w:numId="19">
    <w:abstractNumId w:val="11"/>
  </w:num>
  <w:num w:numId="20">
    <w:abstractNumId w:val="32"/>
  </w:num>
  <w:num w:numId="21">
    <w:abstractNumId w:val="23"/>
  </w:num>
  <w:num w:numId="22">
    <w:abstractNumId w:val="6"/>
  </w:num>
  <w:num w:numId="23">
    <w:abstractNumId w:val="20"/>
  </w:num>
  <w:num w:numId="24">
    <w:abstractNumId w:val="14"/>
  </w:num>
  <w:num w:numId="25">
    <w:abstractNumId w:val="21"/>
  </w:num>
  <w:num w:numId="26">
    <w:abstractNumId w:val="13"/>
  </w:num>
  <w:num w:numId="27">
    <w:abstractNumId w:val="0"/>
  </w:num>
  <w:num w:numId="28">
    <w:abstractNumId w:val="2"/>
  </w:num>
  <w:num w:numId="29">
    <w:abstractNumId w:val="9"/>
  </w:num>
  <w:num w:numId="30">
    <w:abstractNumId w:val="8"/>
  </w:num>
  <w:num w:numId="31">
    <w:abstractNumId w:val="4"/>
  </w:num>
  <w:num w:numId="32">
    <w:abstractNumId w:val="28"/>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10"/>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D18"/>
    <w:rsid w:val="0000123C"/>
    <w:rsid w:val="00003737"/>
    <w:rsid w:val="000046FB"/>
    <w:rsid w:val="00011B0E"/>
    <w:rsid w:val="00017766"/>
    <w:rsid w:val="00032627"/>
    <w:rsid w:val="0003303B"/>
    <w:rsid w:val="00037C53"/>
    <w:rsid w:val="000403B9"/>
    <w:rsid w:val="00040D77"/>
    <w:rsid w:val="0004625B"/>
    <w:rsid w:val="0004693A"/>
    <w:rsid w:val="000568A8"/>
    <w:rsid w:val="000578D9"/>
    <w:rsid w:val="00074D86"/>
    <w:rsid w:val="00074EFA"/>
    <w:rsid w:val="0007704D"/>
    <w:rsid w:val="00080E36"/>
    <w:rsid w:val="00081EB5"/>
    <w:rsid w:val="000833A7"/>
    <w:rsid w:val="00085202"/>
    <w:rsid w:val="00094910"/>
    <w:rsid w:val="000A4299"/>
    <w:rsid w:val="000A42EE"/>
    <w:rsid w:val="000B1101"/>
    <w:rsid w:val="000B35EB"/>
    <w:rsid w:val="000B3805"/>
    <w:rsid w:val="000B538B"/>
    <w:rsid w:val="000C4996"/>
    <w:rsid w:val="000C718D"/>
    <w:rsid w:val="000D6101"/>
    <w:rsid w:val="000D66EA"/>
    <w:rsid w:val="000E03E9"/>
    <w:rsid w:val="000E1E4B"/>
    <w:rsid w:val="000E3718"/>
    <w:rsid w:val="000E45F8"/>
    <w:rsid w:val="000E4851"/>
    <w:rsid w:val="000F019A"/>
    <w:rsid w:val="000F09C1"/>
    <w:rsid w:val="000F1C18"/>
    <w:rsid w:val="000F5A7E"/>
    <w:rsid w:val="00100F8E"/>
    <w:rsid w:val="0010163E"/>
    <w:rsid w:val="00106772"/>
    <w:rsid w:val="001069F2"/>
    <w:rsid w:val="00110435"/>
    <w:rsid w:val="00111DA6"/>
    <w:rsid w:val="00122DC2"/>
    <w:rsid w:val="001236A4"/>
    <w:rsid w:val="001241BD"/>
    <w:rsid w:val="00127122"/>
    <w:rsid w:val="0013287B"/>
    <w:rsid w:val="0013568A"/>
    <w:rsid w:val="00146CCA"/>
    <w:rsid w:val="00163905"/>
    <w:rsid w:val="001641DF"/>
    <w:rsid w:val="00164643"/>
    <w:rsid w:val="0016797D"/>
    <w:rsid w:val="00170C30"/>
    <w:rsid w:val="00182C0C"/>
    <w:rsid w:val="00194B9A"/>
    <w:rsid w:val="00195019"/>
    <w:rsid w:val="00197130"/>
    <w:rsid w:val="001A05CE"/>
    <w:rsid w:val="001A504A"/>
    <w:rsid w:val="001A5C13"/>
    <w:rsid w:val="001B3B89"/>
    <w:rsid w:val="001B3BF4"/>
    <w:rsid w:val="001B6BC6"/>
    <w:rsid w:val="001C23AE"/>
    <w:rsid w:val="001D55C7"/>
    <w:rsid w:val="001E030B"/>
    <w:rsid w:val="001E0BCE"/>
    <w:rsid w:val="001E21D3"/>
    <w:rsid w:val="001F2602"/>
    <w:rsid w:val="00200104"/>
    <w:rsid w:val="00211DB8"/>
    <w:rsid w:val="00213723"/>
    <w:rsid w:val="002276F7"/>
    <w:rsid w:val="00231063"/>
    <w:rsid w:val="002316DB"/>
    <w:rsid w:val="00231C17"/>
    <w:rsid w:val="0023260E"/>
    <w:rsid w:val="00233D83"/>
    <w:rsid w:val="00242068"/>
    <w:rsid w:val="00244486"/>
    <w:rsid w:val="00245295"/>
    <w:rsid w:val="00246625"/>
    <w:rsid w:val="002518D2"/>
    <w:rsid w:val="00252CB4"/>
    <w:rsid w:val="002560E5"/>
    <w:rsid w:val="00257C3D"/>
    <w:rsid w:val="00261092"/>
    <w:rsid w:val="00261458"/>
    <w:rsid w:val="00262514"/>
    <w:rsid w:val="00265B87"/>
    <w:rsid w:val="0026731E"/>
    <w:rsid w:val="00272BE8"/>
    <w:rsid w:val="00277AF3"/>
    <w:rsid w:val="0028020E"/>
    <w:rsid w:val="00282594"/>
    <w:rsid w:val="002848C6"/>
    <w:rsid w:val="002903AE"/>
    <w:rsid w:val="0029530B"/>
    <w:rsid w:val="002A36F7"/>
    <w:rsid w:val="002B0699"/>
    <w:rsid w:val="002B26C5"/>
    <w:rsid w:val="002B604A"/>
    <w:rsid w:val="002C3996"/>
    <w:rsid w:val="002C7F24"/>
    <w:rsid w:val="002D0920"/>
    <w:rsid w:val="002D2A2E"/>
    <w:rsid w:val="002E5136"/>
    <w:rsid w:val="002F4FEB"/>
    <w:rsid w:val="0030007A"/>
    <w:rsid w:val="0030026A"/>
    <w:rsid w:val="0030442A"/>
    <w:rsid w:val="00305C1D"/>
    <w:rsid w:val="003061EA"/>
    <w:rsid w:val="003062A9"/>
    <w:rsid w:val="00307EDC"/>
    <w:rsid w:val="003110A8"/>
    <w:rsid w:val="00317FFB"/>
    <w:rsid w:val="0032025D"/>
    <w:rsid w:val="00322F13"/>
    <w:rsid w:val="00323269"/>
    <w:rsid w:val="00323CA8"/>
    <w:rsid w:val="003369DA"/>
    <w:rsid w:val="00343538"/>
    <w:rsid w:val="00343A63"/>
    <w:rsid w:val="00343D3B"/>
    <w:rsid w:val="00353FB9"/>
    <w:rsid w:val="00354486"/>
    <w:rsid w:val="003555A4"/>
    <w:rsid w:val="00355DF1"/>
    <w:rsid w:val="00360DE7"/>
    <w:rsid w:val="00366757"/>
    <w:rsid w:val="00371154"/>
    <w:rsid w:val="00371171"/>
    <w:rsid w:val="003719DA"/>
    <w:rsid w:val="003740CE"/>
    <w:rsid w:val="003763A2"/>
    <w:rsid w:val="0037775E"/>
    <w:rsid w:val="00377DFC"/>
    <w:rsid w:val="003908A9"/>
    <w:rsid w:val="00393045"/>
    <w:rsid w:val="0039304C"/>
    <w:rsid w:val="0039371D"/>
    <w:rsid w:val="003944D9"/>
    <w:rsid w:val="00394881"/>
    <w:rsid w:val="00397AA6"/>
    <w:rsid w:val="003A2336"/>
    <w:rsid w:val="003A3075"/>
    <w:rsid w:val="003A399E"/>
    <w:rsid w:val="003A604F"/>
    <w:rsid w:val="003B221F"/>
    <w:rsid w:val="003B6A0B"/>
    <w:rsid w:val="003C7CCA"/>
    <w:rsid w:val="003E311B"/>
    <w:rsid w:val="003F0869"/>
    <w:rsid w:val="003F24CB"/>
    <w:rsid w:val="003F36DF"/>
    <w:rsid w:val="003F3B8F"/>
    <w:rsid w:val="00401159"/>
    <w:rsid w:val="004049F0"/>
    <w:rsid w:val="00410251"/>
    <w:rsid w:val="00411D23"/>
    <w:rsid w:val="00415B57"/>
    <w:rsid w:val="0043271A"/>
    <w:rsid w:val="0043332E"/>
    <w:rsid w:val="00435857"/>
    <w:rsid w:val="00436021"/>
    <w:rsid w:val="00436345"/>
    <w:rsid w:val="00445396"/>
    <w:rsid w:val="0044705E"/>
    <w:rsid w:val="00452BCB"/>
    <w:rsid w:val="0045347C"/>
    <w:rsid w:val="00453519"/>
    <w:rsid w:val="00463378"/>
    <w:rsid w:val="00463E6D"/>
    <w:rsid w:val="00467812"/>
    <w:rsid w:val="00471DDC"/>
    <w:rsid w:val="00473266"/>
    <w:rsid w:val="00474353"/>
    <w:rsid w:val="00475D49"/>
    <w:rsid w:val="00480235"/>
    <w:rsid w:val="00480537"/>
    <w:rsid w:val="00482E21"/>
    <w:rsid w:val="004832B0"/>
    <w:rsid w:val="004909B3"/>
    <w:rsid w:val="004B2543"/>
    <w:rsid w:val="004B2A1E"/>
    <w:rsid w:val="004B6B3E"/>
    <w:rsid w:val="004C0E74"/>
    <w:rsid w:val="004C576D"/>
    <w:rsid w:val="004D0BE7"/>
    <w:rsid w:val="004D1679"/>
    <w:rsid w:val="004E2B65"/>
    <w:rsid w:val="005026C4"/>
    <w:rsid w:val="0050300D"/>
    <w:rsid w:val="005063C9"/>
    <w:rsid w:val="00506665"/>
    <w:rsid w:val="00521BE4"/>
    <w:rsid w:val="00523516"/>
    <w:rsid w:val="005335D8"/>
    <w:rsid w:val="00541D81"/>
    <w:rsid w:val="00543794"/>
    <w:rsid w:val="00543B3F"/>
    <w:rsid w:val="00544784"/>
    <w:rsid w:val="005472A3"/>
    <w:rsid w:val="00563D7B"/>
    <w:rsid w:val="00567361"/>
    <w:rsid w:val="00567F83"/>
    <w:rsid w:val="005704EE"/>
    <w:rsid w:val="00573865"/>
    <w:rsid w:val="005801D0"/>
    <w:rsid w:val="0058025C"/>
    <w:rsid w:val="005814CE"/>
    <w:rsid w:val="00583A7C"/>
    <w:rsid w:val="005859CD"/>
    <w:rsid w:val="00587AA2"/>
    <w:rsid w:val="005912C4"/>
    <w:rsid w:val="00592C1D"/>
    <w:rsid w:val="00593D75"/>
    <w:rsid w:val="00594DC5"/>
    <w:rsid w:val="00595311"/>
    <w:rsid w:val="005971FB"/>
    <w:rsid w:val="005A316D"/>
    <w:rsid w:val="005A7BD7"/>
    <w:rsid w:val="005B69D1"/>
    <w:rsid w:val="005C5E81"/>
    <w:rsid w:val="005C611F"/>
    <w:rsid w:val="005D4D5B"/>
    <w:rsid w:val="005D4DA0"/>
    <w:rsid w:val="005D7160"/>
    <w:rsid w:val="005E0594"/>
    <w:rsid w:val="005E11BB"/>
    <w:rsid w:val="005E17C8"/>
    <w:rsid w:val="005E2096"/>
    <w:rsid w:val="005E309F"/>
    <w:rsid w:val="005E4968"/>
    <w:rsid w:val="005E7271"/>
    <w:rsid w:val="005F2327"/>
    <w:rsid w:val="005F2F2D"/>
    <w:rsid w:val="005F31CA"/>
    <w:rsid w:val="005F3617"/>
    <w:rsid w:val="00606287"/>
    <w:rsid w:val="00613681"/>
    <w:rsid w:val="00613C95"/>
    <w:rsid w:val="00614C0D"/>
    <w:rsid w:val="006201C9"/>
    <w:rsid w:val="00621DF1"/>
    <w:rsid w:val="00623468"/>
    <w:rsid w:val="0063152F"/>
    <w:rsid w:val="006329CD"/>
    <w:rsid w:val="00640AB3"/>
    <w:rsid w:val="00640E43"/>
    <w:rsid w:val="0064181B"/>
    <w:rsid w:val="006427D6"/>
    <w:rsid w:val="00647045"/>
    <w:rsid w:val="006544F7"/>
    <w:rsid w:val="00655C46"/>
    <w:rsid w:val="00661030"/>
    <w:rsid w:val="00664E7D"/>
    <w:rsid w:val="006721AB"/>
    <w:rsid w:val="00672363"/>
    <w:rsid w:val="00672EE4"/>
    <w:rsid w:val="006747E9"/>
    <w:rsid w:val="00677333"/>
    <w:rsid w:val="00677657"/>
    <w:rsid w:val="00677ADB"/>
    <w:rsid w:val="006808E5"/>
    <w:rsid w:val="00692E3B"/>
    <w:rsid w:val="00695604"/>
    <w:rsid w:val="006A1010"/>
    <w:rsid w:val="006A2554"/>
    <w:rsid w:val="006A4AB7"/>
    <w:rsid w:val="006B2BDD"/>
    <w:rsid w:val="006B35F6"/>
    <w:rsid w:val="006B4E58"/>
    <w:rsid w:val="006C587F"/>
    <w:rsid w:val="006C5AE6"/>
    <w:rsid w:val="006D42D0"/>
    <w:rsid w:val="006E2EA2"/>
    <w:rsid w:val="006F68D4"/>
    <w:rsid w:val="006F74D0"/>
    <w:rsid w:val="007017B1"/>
    <w:rsid w:val="0070191C"/>
    <w:rsid w:val="00711337"/>
    <w:rsid w:val="007141B4"/>
    <w:rsid w:val="00717037"/>
    <w:rsid w:val="00720381"/>
    <w:rsid w:val="00724436"/>
    <w:rsid w:val="00732822"/>
    <w:rsid w:val="007335DA"/>
    <w:rsid w:val="00736ABE"/>
    <w:rsid w:val="007403BE"/>
    <w:rsid w:val="007444E6"/>
    <w:rsid w:val="0074460C"/>
    <w:rsid w:val="0074530A"/>
    <w:rsid w:val="0075074B"/>
    <w:rsid w:val="00751786"/>
    <w:rsid w:val="00752661"/>
    <w:rsid w:val="00755F8A"/>
    <w:rsid w:val="0075736F"/>
    <w:rsid w:val="00766F76"/>
    <w:rsid w:val="00777584"/>
    <w:rsid w:val="00784723"/>
    <w:rsid w:val="00792EBA"/>
    <w:rsid w:val="00793228"/>
    <w:rsid w:val="00794ECB"/>
    <w:rsid w:val="007967E7"/>
    <w:rsid w:val="007A075F"/>
    <w:rsid w:val="007A124D"/>
    <w:rsid w:val="007A2CA3"/>
    <w:rsid w:val="007A6CAA"/>
    <w:rsid w:val="007A7912"/>
    <w:rsid w:val="007A7AA8"/>
    <w:rsid w:val="007B4E61"/>
    <w:rsid w:val="007B512A"/>
    <w:rsid w:val="007B5154"/>
    <w:rsid w:val="007B68BD"/>
    <w:rsid w:val="007C055D"/>
    <w:rsid w:val="007C40C8"/>
    <w:rsid w:val="007D0DC2"/>
    <w:rsid w:val="007D3399"/>
    <w:rsid w:val="007E2F5B"/>
    <w:rsid w:val="007E689B"/>
    <w:rsid w:val="007F0224"/>
    <w:rsid w:val="007F1E6D"/>
    <w:rsid w:val="0080029F"/>
    <w:rsid w:val="00803981"/>
    <w:rsid w:val="008064F3"/>
    <w:rsid w:val="00806CF6"/>
    <w:rsid w:val="008153DA"/>
    <w:rsid w:val="00816F3C"/>
    <w:rsid w:val="00826A65"/>
    <w:rsid w:val="00830240"/>
    <w:rsid w:val="00832FAF"/>
    <w:rsid w:val="00833880"/>
    <w:rsid w:val="00834337"/>
    <w:rsid w:val="0083682F"/>
    <w:rsid w:val="00843688"/>
    <w:rsid w:val="008503CE"/>
    <w:rsid w:val="00850722"/>
    <w:rsid w:val="008507E6"/>
    <w:rsid w:val="00853DC4"/>
    <w:rsid w:val="00860825"/>
    <w:rsid w:val="008670EA"/>
    <w:rsid w:val="00867248"/>
    <w:rsid w:val="0087495B"/>
    <w:rsid w:val="00874A4B"/>
    <w:rsid w:val="00875A81"/>
    <w:rsid w:val="008835C7"/>
    <w:rsid w:val="008877A2"/>
    <w:rsid w:val="008901C3"/>
    <w:rsid w:val="008A78F9"/>
    <w:rsid w:val="008B279B"/>
    <w:rsid w:val="008B7A90"/>
    <w:rsid w:val="008C0141"/>
    <w:rsid w:val="008C1FBC"/>
    <w:rsid w:val="008D17F6"/>
    <w:rsid w:val="008D6956"/>
    <w:rsid w:val="008E6A0F"/>
    <w:rsid w:val="008E7E5F"/>
    <w:rsid w:val="009056BC"/>
    <w:rsid w:val="00912CBB"/>
    <w:rsid w:val="0091454A"/>
    <w:rsid w:val="00915957"/>
    <w:rsid w:val="009163F0"/>
    <w:rsid w:val="00916BB1"/>
    <w:rsid w:val="00925CCE"/>
    <w:rsid w:val="00931087"/>
    <w:rsid w:val="0093108F"/>
    <w:rsid w:val="00935478"/>
    <w:rsid w:val="00936BA7"/>
    <w:rsid w:val="00944496"/>
    <w:rsid w:val="009516B8"/>
    <w:rsid w:val="009541DF"/>
    <w:rsid w:val="00955BA1"/>
    <w:rsid w:val="009643CF"/>
    <w:rsid w:val="00970BA0"/>
    <w:rsid w:val="00972910"/>
    <w:rsid w:val="00973ADE"/>
    <w:rsid w:val="009813CF"/>
    <w:rsid w:val="009A05A5"/>
    <w:rsid w:val="009A4B9A"/>
    <w:rsid w:val="009B29ED"/>
    <w:rsid w:val="009B6D71"/>
    <w:rsid w:val="009C1AE2"/>
    <w:rsid w:val="009C212E"/>
    <w:rsid w:val="009D6502"/>
    <w:rsid w:val="009D684B"/>
    <w:rsid w:val="009E2562"/>
    <w:rsid w:val="009E64AF"/>
    <w:rsid w:val="009F02FB"/>
    <w:rsid w:val="009F4B40"/>
    <w:rsid w:val="009F5A4B"/>
    <w:rsid w:val="00A01A62"/>
    <w:rsid w:val="00A01D45"/>
    <w:rsid w:val="00A01F43"/>
    <w:rsid w:val="00A02608"/>
    <w:rsid w:val="00A0418E"/>
    <w:rsid w:val="00A07F52"/>
    <w:rsid w:val="00A11417"/>
    <w:rsid w:val="00A13274"/>
    <w:rsid w:val="00A14C55"/>
    <w:rsid w:val="00A22104"/>
    <w:rsid w:val="00A2220F"/>
    <w:rsid w:val="00A342A2"/>
    <w:rsid w:val="00A36B0A"/>
    <w:rsid w:val="00A40716"/>
    <w:rsid w:val="00A407CC"/>
    <w:rsid w:val="00A41B7A"/>
    <w:rsid w:val="00A43D5D"/>
    <w:rsid w:val="00A45AF6"/>
    <w:rsid w:val="00A4747A"/>
    <w:rsid w:val="00A50500"/>
    <w:rsid w:val="00A5484E"/>
    <w:rsid w:val="00A55048"/>
    <w:rsid w:val="00A558A6"/>
    <w:rsid w:val="00A55F17"/>
    <w:rsid w:val="00A57F71"/>
    <w:rsid w:val="00A702A2"/>
    <w:rsid w:val="00A82164"/>
    <w:rsid w:val="00A82571"/>
    <w:rsid w:val="00A83CF8"/>
    <w:rsid w:val="00A87B37"/>
    <w:rsid w:val="00A90360"/>
    <w:rsid w:val="00A90685"/>
    <w:rsid w:val="00A91D81"/>
    <w:rsid w:val="00A96877"/>
    <w:rsid w:val="00AA01BA"/>
    <w:rsid w:val="00AA1F31"/>
    <w:rsid w:val="00AA3BD7"/>
    <w:rsid w:val="00AA76B4"/>
    <w:rsid w:val="00AB106A"/>
    <w:rsid w:val="00AB6107"/>
    <w:rsid w:val="00AC5823"/>
    <w:rsid w:val="00AC5D30"/>
    <w:rsid w:val="00AC742E"/>
    <w:rsid w:val="00AC7B37"/>
    <w:rsid w:val="00AD16DC"/>
    <w:rsid w:val="00AE0224"/>
    <w:rsid w:val="00AE0EF2"/>
    <w:rsid w:val="00AE2F69"/>
    <w:rsid w:val="00AF288E"/>
    <w:rsid w:val="00B03C2D"/>
    <w:rsid w:val="00B11AE0"/>
    <w:rsid w:val="00B12DF2"/>
    <w:rsid w:val="00B12E63"/>
    <w:rsid w:val="00B13418"/>
    <w:rsid w:val="00B15A52"/>
    <w:rsid w:val="00B164CF"/>
    <w:rsid w:val="00B2092F"/>
    <w:rsid w:val="00B21A35"/>
    <w:rsid w:val="00B23F9C"/>
    <w:rsid w:val="00B3202E"/>
    <w:rsid w:val="00B41546"/>
    <w:rsid w:val="00B45FE4"/>
    <w:rsid w:val="00B50E01"/>
    <w:rsid w:val="00B51143"/>
    <w:rsid w:val="00B51264"/>
    <w:rsid w:val="00B54EF1"/>
    <w:rsid w:val="00B5759B"/>
    <w:rsid w:val="00B6378F"/>
    <w:rsid w:val="00B713D2"/>
    <w:rsid w:val="00B74065"/>
    <w:rsid w:val="00B74A05"/>
    <w:rsid w:val="00B75CE6"/>
    <w:rsid w:val="00B8320E"/>
    <w:rsid w:val="00B83905"/>
    <w:rsid w:val="00B8494F"/>
    <w:rsid w:val="00B879EA"/>
    <w:rsid w:val="00B904ED"/>
    <w:rsid w:val="00B91287"/>
    <w:rsid w:val="00B91AB0"/>
    <w:rsid w:val="00B91BC5"/>
    <w:rsid w:val="00B91D90"/>
    <w:rsid w:val="00B93E68"/>
    <w:rsid w:val="00B94D03"/>
    <w:rsid w:val="00B96909"/>
    <w:rsid w:val="00BA4A3C"/>
    <w:rsid w:val="00BB11CC"/>
    <w:rsid w:val="00BC6E92"/>
    <w:rsid w:val="00BD2FDB"/>
    <w:rsid w:val="00BE174C"/>
    <w:rsid w:val="00BE4F3A"/>
    <w:rsid w:val="00BF09D7"/>
    <w:rsid w:val="00BF4363"/>
    <w:rsid w:val="00C05801"/>
    <w:rsid w:val="00C21A88"/>
    <w:rsid w:val="00C2258B"/>
    <w:rsid w:val="00C24739"/>
    <w:rsid w:val="00C27651"/>
    <w:rsid w:val="00C367E7"/>
    <w:rsid w:val="00C400AE"/>
    <w:rsid w:val="00C427B9"/>
    <w:rsid w:val="00C74DB3"/>
    <w:rsid w:val="00C8422E"/>
    <w:rsid w:val="00C8466B"/>
    <w:rsid w:val="00C952FF"/>
    <w:rsid w:val="00CB2359"/>
    <w:rsid w:val="00CB76B6"/>
    <w:rsid w:val="00CC0634"/>
    <w:rsid w:val="00CC1890"/>
    <w:rsid w:val="00CC5BC4"/>
    <w:rsid w:val="00CD215C"/>
    <w:rsid w:val="00CD55F7"/>
    <w:rsid w:val="00CD6359"/>
    <w:rsid w:val="00CD707A"/>
    <w:rsid w:val="00CD7111"/>
    <w:rsid w:val="00CE4985"/>
    <w:rsid w:val="00CF03D4"/>
    <w:rsid w:val="00CF17B6"/>
    <w:rsid w:val="00CF47D8"/>
    <w:rsid w:val="00CF63EA"/>
    <w:rsid w:val="00CF6FC6"/>
    <w:rsid w:val="00D00347"/>
    <w:rsid w:val="00D00A4D"/>
    <w:rsid w:val="00D033F6"/>
    <w:rsid w:val="00D045DC"/>
    <w:rsid w:val="00D06E85"/>
    <w:rsid w:val="00D0719E"/>
    <w:rsid w:val="00D12117"/>
    <w:rsid w:val="00D12771"/>
    <w:rsid w:val="00D17499"/>
    <w:rsid w:val="00D301DA"/>
    <w:rsid w:val="00D37042"/>
    <w:rsid w:val="00D42728"/>
    <w:rsid w:val="00D45FF0"/>
    <w:rsid w:val="00D476D7"/>
    <w:rsid w:val="00D52A19"/>
    <w:rsid w:val="00D52E60"/>
    <w:rsid w:val="00D6231A"/>
    <w:rsid w:val="00D63354"/>
    <w:rsid w:val="00D67381"/>
    <w:rsid w:val="00D67B11"/>
    <w:rsid w:val="00D729AF"/>
    <w:rsid w:val="00D81E0E"/>
    <w:rsid w:val="00D82110"/>
    <w:rsid w:val="00D837B1"/>
    <w:rsid w:val="00D83BDA"/>
    <w:rsid w:val="00DA0FB2"/>
    <w:rsid w:val="00DA6D06"/>
    <w:rsid w:val="00DA6FB0"/>
    <w:rsid w:val="00DA7F5A"/>
    <w:rsid w:val="00DB3742"/>
    <w:rsid w:val="00DB594F"/>
    <w:rsid w:val="00DC1981"/>
    <w:rsid w:val="00DC349A"/>
    <w:rsid w:val="00DC3804"/>
    <w:rsid w:val="00DC5A1D"/>
    <w:rsid w:val="00DD2049"/>
    <w:rsid w:val="00DD6443"/>
    <w:rsid w:val="00DD6AC1"/>
    <w:rsid w:val="00DE0F0F"/>
    <w:rsid w:val="00DE1D26"/>
    <w:rsid w:val="00DE5D18"/>
    <w:rsid w:val="00DF1750"/>
    <w:rsid w:val="00DF2A24"/>
    <w:rsid w:val="00DF3048"/>
    <w:rsid w:val="00DF5513"/>
    <w:rsid w:val="00E025CF"/>
    <w:rsid w:val="00E0302B"/>
    <w:rsid w:val="00E16E7E"/>
    <w:rsid w:val="00E20288"/>
    <w:rsid w:val="00E2094F"/>
    <w:rsid w:val="00E24916"/>
    <w:rsid w:val="00E27836"/>
    <w:rsid w:val="00E30DD0"/>
    <w:rsid w:val="00E31B6B"/>
    <w:rsid w:val="00E34004"/>
    <w:rsid w:val="00E3454C"/>
    <w:rsid w:val="00E366A4"/>
    <w:rsid w:val="00E42619"/>
    <w:rsid w:val="00E42A6B"/>
    <w:rsid w:val="00E434C3"/>
    <w:rsid w:val="00E4371A"/>
    <w:rsid w:val="00E43889"/>
    <w:rsid w:val="00E44F0E"/>
    <w:rsid w:val="00E47280"/>
    <w:rsid w:val="00E575BD"/>
    <w:rsid w:val="00E57654"/>
    <w:rsid w:val="00E63857"/>
    <w:rsid w:val="00E665C2"/>
    <w:rsid w:val="00E67B18"/>
    <w:rsid w:val="00E748B5"/>
    <w:rsid w:val="00E75606"/>
    <w:rsid w:val="00E75BC9"/>
    <w:rsid w:val="00E8035C"/>
    <w:rsid w:val="00E807CD"/>
    <w:rsid w:val="00E845D3"/>
    <w:rsid w:val="00E854F4"/>
    <w:rsid w:val="00E9206B"/>
    <w:rsid w:val="00E92CF7"/>
    <w:rsid w:val="00E9351A"/>
    <w:rsid w:val="00E937DA"/>
    <w:rsid w:val="00E952DB"/>
    <w:rsid w:val="00E960D2"/>
    <w:rsid w:val="00E968D8"/>
    <w:rsid w:val="00EA29EC"/>
    <w:rsid w:val="00EC0368"/>
    <w:rsid w:val="00EC0E3B"/>
    <w:rsid w:val="00EC2C9E"/>
    <w:rsid w:val="00EC2D5B"/>
    <w:rsid w:val="00EC34D6"/>
    <w:rsid w:val="00EC4247"/>
    <w:rsid w:val="00ED15C2"/>
    <w:rsid w:val="00ED2142"/>
    <w:rsid w:val="00ED399F"/>
    <w:rsid w:val="00ED4E5C"/>
    <w:rsid w:val="00EE2D4F"/>
    <w:rsid w:val="00EE5950"/>
    <w:rsid w:val="00EE6E85"/>
    <w:rsid w:val="00EF4AEE"/>
    <w:rsid w:val="00F01349"/>
    <w:rsid w:val="00F05A08"/>
    <w:rsid w:val="00F100BB"/>
    <w:rsid w:val="00F103E0"/>
    <w:rsid w:val="00F20322"/>
    <w:rsid w:val="00F211EA"/>
    <w:rsid w:val="00F225B6"/>
    <w:rsid w:val="00F22915"/>
    <w:rsid w:val="00F25F12"/>
    <w:rsid w:val="00F311B3"/>
    <w:rsid w:val="00F32C30"/>
    <w:rsid w:val="00F33746"/>
    <w:rsid w:val="00F347EF"/>
    <w:rsid w:val="00F37782"/>
    <w:rsid w:val="00F43536"/>
    <w:rsid w:val="00F45DCD"/>
    <w:rsid w:val="00F51A9E"/>
    <w:rsid w:val="00F544B7"/>
    <w:rsid w:val="00F56E94"/>
    <w:rsid w:val="00F63053"/>
    <w:rsid w:val="00F703C0"/>
    <w:rsid w:val="00F70ACE"/>
    <w:rsid w:val="00F73D00"/>
    <w:rsid w:val="00F73D44"/>
    <w:rsid w:val="00F73F03"/>
    <w:rsid w:val="00F777CB"/>
    <w:rsid w:val="00F800F7"/>
    <w:rsid w:val="00F832C9"/>
    <w:rsid w:val="00F93B44"/>
    <w:rsid w:val="00FA0212"/>
    <w:rsid w:val="00FB148A"/>
    <w:rsid w:val="00FB45FE"/>
    <w:rsid w:val="00FB605C"/>
    <w:rsid w:val="00FC0BF5"/>
    <w:rsid w:val="00FD24AD"/>
    <w:rsid w:val="00FD25A6"/>
    <w:rsid w:val="00FD57EE"/>
    <w:rsid w:val="00FE6C5C"/>
    <w:rsid w:val="00FF0087"/>
    <w:rsid w:val="00FF41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25F0465C"/>
  <w15:docId w15:val="{3ACC6B97-7AA0-4248-96A8-50546137F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03B"/>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Normln"/>
    <w:link w:val="Nadpis1Char"/>
    <w:qFormat/>
    <w:rsid w:val="0003303B"/>
    <w:pPr>
      <w:keepNext/>
      <w:widowControl w:val="0"/>
      <w:tabs>
        <w:tab w:val="left" w:pos="9072"/>
      </w:tabs>
      <w:ind w:right="283"/>
      <w:jc w:val="center"/>
      <w:outlineLvl w:val="0"/>
    </w:pPr>
    <w:rPr>
      <w:b/>
      <w:bCs/>
      <w:sz w:val="28"/>
      <w:szCs w:val="28"/>
    </w:rPr>
  </w:style>
  <w:style w:type="paragraph" w:styleId="Nadpis2">
    <w:name w:val="heading 2"/>
    <w:basedOn w:val="Normln"/>
    <w:next w:val="Normln"/>
    <w:link w:val="Nadpis2Char"/>
    <w:qFormat/>
    <w:rsid w:val="0003303B"/>
    <w:pPr>
      <w:keepNext/>
      <w:widowControl w:val="0"/>
      <w:ind w:right="283"/>
      <w:jc w:val="both"/>
      <w:outlineLvl w:val="1"/>
    </w:pPr>
    <w:rPr>
      <w:b/>
      <w:bCs/>
      <w:sz w:val="22"/>
      <w:szCs w:val="22"/>
    </w:rPr>
  </w:style>
  <w:style w:type="paragraph" w:styleId="Nadpis3">
    <w:name w:val="heading 3"/>
    <w:basedOn w:val="Normln"/>
    <w:next w:val="Normln"/>
    <w:link w:val="Nadpis3Char"/>
    <w:qFormat/>
    <w:rsid w:val="0003303B"/>
    <w:pPr>
      <w:keepNext/>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outlineLvl w:val="2"/>
    </w:pPr>
    <w:rPr>
      <w:b/>
      <w:bCs/>
      <w:sz w:val="22"/>
      <w:szCs w:val="22"/>
    </w:rPr>
  </w:style>
  <w:style w:type="paragraph" w:styleId="Nadpis4">
    <w:name w:val="heading 4"/>
    <w:basedOn w:val="Normln"/>
    <w:link w:val="Nadpis4Char"/>
    <w:qFormat/>
    <w:rsid w:val="0003303B"/>
    <w:pPr>
      <w:spacing w:after="240"/>
      <w:outlineLvl w:val="3"/>
    </w:pPr>
    <w:rPr>
      <w:sz w:val="22"/>
      <w:szCs w:val="22"/>
    </w:rPr>
  </w:style>
  <w:style w:type="paragraph" w:styleId="Nadpis5">
    <w:name w:val="heading 5"/>
    <w:basedOn w:val="Normln"/>
    <w:next w:val="Normln"/>
    <w:link w:val="Nadpis5Char"/>
    <w:qFormat/>
    <w:rsid w:val="0003303B"/>
    <w:pPr>
      <w:keepNext/>
      <w:widowControl w:val="0"/>
      <w:tabs>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jc w:val="both"/>
      <w:outlineLvl w:val="4"/>
    </w:pPr>
    <w:rPr>
      <w:b/>
      <w:bCs/>
      <w:sz w:val="22"/>
      <w:szCs w:val="22"/>
    </w:rPr>
  </w:style>
  <w:style w:type="paragraph" w:styleId="Nadpis6">
    <w:name w:val="heading 6"/>
    <w:basedOn w:val="Normln"/>
    <w:next w:val="Normln"/>
    <w:link w:val="Nadpis6Char"/>
    <w:qFormat/>
    <w:rsid w:val="0003303B"/>
    <w:pPr>
      <w:keepNext/>
      <w:widowControl w:val="0"/>
      <w:tabs>
        <w:tab w:val="left" w:pos="9072"/>
      </w:tabs>
      <w:ind w:right="-48"/>
      <w:outlineLvl w:val="5"/>
    </w:pPr>
    <w:rPr>
      <w:b/>
      <w:bCs/>
      <w:sz w:val="22"/>
      <w:szCs w:val="22"/>
    </w:rPr>
  </w:style>
  <w:style w:type="paragraph" w:styleId="Nadpis7">
    <w:name w:val="heading 7"/>
    <w:basedOn w:val="Normln"/>
    <w:next w:val="Normln"/>
    <w:link w:val="Nadpis7Char"/>
    <w:qFormat/>
    <w:rsid w:val="0003303B"/>
    <w:pPr>
      <w:keepNext/>
      <w:widowControl w:val="0"/>
      <w:tabs>
        <w:tab w:val="left" w:pos="9072"/>
      </w:tabs>
      <w:ind w:right="284"/>
      <w:jc w:val="both"/>
      <w:outlineLvl w:val="6"/>
    </w:pPr>
    <w:rPr>
      <w:b/>
      <w:bCs/>
      <w:sz w:val="22"/>
      <w:szCs w:val="22"/>
    </w:rPr>
  </w:style>
  <w:style w:type="paragraph" w:styleId="Nadpis8">
    <w:name w:val="heading 8"/>
    <w:basedOn w:val="Normln"/>
    <w:next w:val="Normln"/>
    <w:link w:val="Nadpis8Char"/>
    <w:qFormat/>
    <w:rsid w:val="0003303B"/>
    <w:pPr>
      <w:keepNext/>
      <w:widowControl w:val="0"/>
      <w:ind w:right="-48"/>
      <w:jc w:val="center"/>
      <w:outlineLvl w:val="7"/>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link w:val="Nadpis1"/>
    <w:rsid w:val="0003303B"/>
    <w:rPr>
      <w:rFonts w:ascii="Cambria" w:eastAsia="Times New Roman" w:hAnsi="Cambria" w:cs="Times New Roman"/>
      <w:b/>
      <w:bCs/>
      <w:kern w:val="32"/>
      <w:sz w:val="32"/>
      <w:szCs w:val="32"/>
    </w:rPr>
  </w:style>
  <w:style w:type="character" w:customStyle="1" w:styleId="Nadpis2Char">
    <w:name w:val="Nadpis 2 Char"/>
    <w:link w:val="Nadpis2"/>
    <w:semiHidden/>
    <w:rsid w:val="0003303B"/>
    <w:rPr>
      <w:rFonts w:ascii="Cambria" w:eastAsia="Times New Roman" w:hAnsi="Cambria" w:cs="Times New Roman"/>
      <w:b/>
      <w:bCs/>
      <w:i/>
      <w:iCs/>
      <w:sz w:val="28"/>
      <w:szCs w:val="28"/>
    </w:rPr>
  </w:style>
  <w:style w:type="character" w:customStyle="1" w:styleId="Nadpis3Char">
    <w:name w:val="Nadpis 3 Char"/>
    <w:link w:val="Nadpis3"/>
    <w:semiHidden/>
    <w:rsid w:val="0003303B"/>
    <w:rPr>
      <w:rFonts w:ascii="Cambria" w:eastAsia="Times New Roman" w:hAnsi="Cambria" w:cs="Times New Roman"/>
      <w:b/>
      <w:bCs/>
      <w:sz w:val="26"/>
      <w:szCs w:val="26"/>
    </w:rPr>
  </w:style>
  <w:style w:type="character" w:customStyle="1" w:styleId="Nadpis4Char">
    <w:name w:val="Nadpis 4 Char"/>
    <w:link w:val="Nadpis4"/>
    <w:semiHidden/>
    <w:rsid w:val="0003303B"/>
    <w:rPr>
      <w:rFonts w:ascii="Calibri" w:eastAsia="Times New Roman" w:hAnsi="Calibri" w:cs="Times New Roman"/>
      <w:b/>
      <w:bCs/>
      <w:sz w:val="28"/>
      <w:szCs w:val="28"/>
    </w:rPr>
  </w:style>
  <w:style w:type="character" w:customStyle="1" w:styleId="Nadpis5Char">
    <w:name w:val="Nadpis 5 Char"/>
    <w:link w:val="Nadpis5"/>
    <w:semiHidden/>
    <w:rsid w:val="0003303B"/>
    <w:rPr>
      <w:rFonts w:ascii="Calibri" w:eastAsia="Times New Roman" w:hAnsi="Calibri" w:cs="Times New Roman"/>
      <w:b/>
      <w:bCs/>
      <w:i/>
      <w:iCs/>
      <w:sz w:val="26"/>
      <w:szCs w:val="26"/>
    </w:rPr>
  </w:style>
  <w:style w:type="character" w:customStyle="1" w:styleId="Nadpis6Char">
    <w:name w:val="Nadpis 6 Char"/>
    <w:link w:val="Nadpis6"/>
    <w:semiHidden/>
    <w:rsid w:val="0003303B"/>
    <w:rPr>
      <w:rFonts w:ascii="Calibri" w:eastAsia="Times New Roman" w:hAnsi="Calibri" w:cs="Times New Roman"/>
      <w:b/>
      <w:bCs/>
    </w:rPr>
  </w:style>
  <w:style w:type="character" w:customStyle="1" w:styleId="Nadpis7Char">
    <w:name w:val="Nadpis 7 Char"/>
    <w:link w:val="Nadpis7"/>
    <w:semiHidden/>
    <w:rsid w:val="0003303B"/>
    <w:rPr>
      <w:rFonts w:ascii="Calibri" w:eastAsia="Times New Roman" w:hAnsi="Calibri" w:cs="Times New Roman"/>
      <w:sz w:val="24"/>
      <w:szCs w:val="24"/>
    </w:rPr>
  </w:style>
  <w:style w:type="character" w:customStyle="1" w:styleId="Nadpis8Char">
    <w:name w:val="Nadpis 8 Char"/>
    <w:link w:val="Nadpis8"/>
    <w:semiHidden/>
    <w:rsid w:val="0003303B"/>
    <w:rPr>
      <w:rFonts w:ascii="Calibri" w:eastAsia="Times New Roman" w:hAnsi="Calibri" w:cs="Times New Roman"/>
      <w:i/>
      <w:iCs/>
      <w:sz w:val="24"/>
      <w:szCs w:val="24"/>
    </w:rPr>
  </w:style>
  <w:style w:type="paragraph" w:styleId="Zkladntextodsazen">
    <w:name w:val="Body Text Indent"/>
    <w:basedOn w:val="Normln"/>
    <w:link w:val="ZkladntextodsazenChar"/>
    <w:rsid w:val="0003303B"/>
    <w:pPr>
      <w:widowControl w:val="0"/>
      <w:ind w:right="-48"/>
      <w:jc w:val="both"/>
    </w:pPr>
  </w:style>
  <w:style w:type="character" w:customStyle="1" w:styleId="ZkladntextodsazenChar">
    <w:name w:val="Základní text odsazený Char"/>
    <w:link w:val="Zkladntextodsazen"/>
    <w:rsid w:val="0003303B"/>
    <w:rPr>
      <w:rFonts w:cs="Times New Roman"/>
      <w:sz w:val="20"/>
      <w:szCs w:val="20"/>
    </w:rPr>
  </w:style>
  <w:style w:type="paragraph" w:styleId="Zkladntext">
    <w:name w:val="Body Text"/>
    <w:basedOn w:val="Normln"/>
    <w:link w:val="ZkladntextChar"/>
    <w:rsid w:val="0003303B"/>
    <w:pPr>
      <w:widowControl w:val="0"/>
      <w:ind w:right="-48"/>
      <w:jc w:val="both"/>
    </w:pPr>
    <w:rPr>
      <w:sz w:val="22"/>
      <w:szCs w:val="22"/>
    </w:rPr>
  </w:style>
  <w:style w:type="character" w:customStyle="1" w:styleId="ZkladntextChar">
    <w:name w:val="Základní text Char"/>
    <w:link w:val="Zkladntext"/>
    <w:semiHidden/>
    <w:rsid w:val="0003303B"/>
    <w:rPr>
      <w:rFonts w:cs="Times New Roman"/>
      <w:sz w:val="20"/>
      <w:szCs w:val="20"/>
    </w:rPr>
  </w:style>
  <w:style w:type="paragraph" w:styleId="Textvbloku">
    <w:name w:val="Block Text"/>
    <w:basedOn w:val="Normln"/>
    <w:rsid w:val="0003303B"/>
    <w:pPr>
      <w:widowControl w:val="0"/>
      <w:ind w:left="720" w:right="-48" w:hanging="720"/>
      <w:jc w:val="both"/>
    </w:pPr>
    <w:rPr>
      <w:sz w:val="22"/>
      <w:szCs w:val="22"/>
    </w:rPr>
  </w:style>
  <w:style w:type="paragraph" w:styleId="Zhlav">
    <w:name w:val="header"/>
    <w:basedOn w:val="Normln"/>
    <w:link w:val="ZhlavChar"/>
    <w:rsid w:val="0003303B"/>
    <w:pPr>
      <w:tabs>
        <w:tab w:val="center" w:pos="4536"/>
        <w:tab w:val="right" w:pos="9072"/>
      </w:tabs>
    </w:pPr>
  </w:style>
  <w:style w:type="character" w:customStyle="1" w:styleId="ZhlavChar">
    <w:name w:val="Záhlaví Char"/>
    <w:link w:val="Zhlav"/>
    <w:rsid w:val="0003303B"/>
    <w:rPr>
      <w:rFonts w:cs="Times New Roman"/>
      <w:sz w:val="20"/>
      <w:szCs w:val="20"/>
    </w:rPr>
  </w:style>
  <w:style w:type="paragraph" w:styleId="Zpat">
    <w:name w:val="footer"/>
    <w:basedOn w:val="Normln"/>
    <w:link w:val="ZpatChar"/>
    <w:rsid w:val="0003303B"/>
    <w:pPr>
      <w:tabs>
        <w:tab w:val="center" w:pos="4536"/>
        <w:tab w:val="right" w:pos="9072"/>
      </w:tabs>
    </w:pPr>
  </w:style>
  <w:style w:type="character" w:customStyle="1" w:styleId="ZpatChar">
    <w:name w:val="Zápatí Char"/>
    <w:link w:val="Zpat"/>
    <w:semiHidden/>
    <w:rsid w:val="0003303B"/>
    <w:rPr>
      <w:rFonts w:cs="Times New Roman"/>
      <w:sz w:val="20"/>
      <w:szCs w:val="20"/>
    </w:rPr>
  </w:style>
  <w:style w:type="character" w:styleId="slostrnky">
    <w:name w:val="page number"/>
    <w:rsid w:val="0003303B"/>
    <w:rPr>
      <w:rFonts w:cs="Times New Roman"/>
    </w:rPr>
  </w:style>
  <w:style w:type="paragraph" w:styleId="Normlnodsazen">
    <w:name w:val="Normal Indent"/>
    <w:basedOn w:val="Normln"/>
    <w:rsid w:val="0003303B"/>
    <w:pPr>
      <w:spacing w:after="240"/>
      <w:ind w:left="1134"/>
    </w:pPr>
    <w:rPr>
      <w:sz w:val="22"/>
      <w:szCs w:val="22"/>
    </w:rPr>
  </w:style>
  <w:style w:type="paragraph" w:styleId="Zkladntextodsazen2">
    <w:name w:val="Body Text Indent 2"/>
    <w:basedOn w:val="Normln"/>
    <w:link w:val="Zkladntextodsazen2Char"/>
    <w:rsid w:val="0003303B"/>
    <w:pPr>
      <w:widowControl w:val="0"/>
      <w:ind w:left="284" w:hanging="284"/>
      <w:jc w:val="both"/>
    </w:pPr>
    <w:rPr>
      <w:sz w:val="22"/>
      <w:szCs w:val="22"/>
    </w:rPr>
  </w:style>
  <w:style w:type="character" w:customStyle="1" w:styleId="Zkladntextodsazen2Char">
    <w:name w:val="Základní text odsazený 2 Char"/>
    <w:link w:val="Zkladntextodsazen2"/>
    <w:semiHidden/>
    <w:rsid w:val="0003303B"/>
    <w:rPr>
      <w:rFonts w:cs="Times New Roman"/>
      <w:sz w:val="20"/>
      <w:szCs w:val="20"/>
    </w:rPr>
  </w:style>
  <w:style w:type="paragraph" w:styleId="Zkladntextodsazen3">
    <w:name w:val="Body Text Indent 3"/>
    <w:basedOn w:val="Normln"/>
    <w:link w:val="Zkladntextodsazen3Char"/>
    <w:rsid w:val="0003303B"/>
    <w:pPr>
      <w:ind w:left="709"/>
      <w:jc w:val="both"/>
    </w:pPr>
    <w:rPr>
      <w:sz w:val="22"/>
      <w:szCs w:val="22"/>
    </w:rPr>
  </w:style>
  <w:style w:type="character" w:customStyle="1" w:styleId="Zkladntextodsazen3Char">
    <w:name w:val="Základní text odsazený 3 Char"/>
    <w:link w:val="Zkladntextodsazen3"/>
    <w:semiHidden/>
    <w:rsid w:val="0003303B"/>
    <w:rPr>
      <w:rFonts w:cs="Times New Roman"/>
      <w:sz w:val="16"/>
      <w:szCs w:val="16"/>
    </w:rPr>
  </w:style>
  <w:style w:type="paragraph" w:styleId="Zkladntext3">
    <w:name w:val="Body Text 3"/>
    <w:basedOn w:val="Normln"/>
    <w:link w:val="Zkladntext3Char"/>
    <w:rsid w:val="0003303B"/>
    <w:pPr>
      <w:jc w:val="both"/>
    </w:pPr>
    <w:rPr>
      <w:sz w:val="22"/>
      <w:szCs w:val="22"/>
    </w:rPr>
  </w:style>
  <w:style w:type="character" w:customStyle="1" w:styleId="Zkladntext3Char">
    <w:name w:val="Základní text 3 Char"/>
    <w:link w:val="Zkladntext3"/>
    <w:semiHidden/>
    <w:rsid w:val="0003303B"/>
    <w:rPr>
      <w:rFonts w:cs="Times New Roman"/>
      <w:sz w:val="16"/>
      <w:szCs w:val="16"/>
    </w:rPr>
  </w:style>
  <w:style w:type="paragraph" w:customStyle="1" w:styleId="BodyText21">
    <w:name w:val="Body Text 21"/>
    <w:basedOn w:val="Normln"/>
    <w:rsid w:val="0003303B"/>
    <w:pPr>
      <w:widowControl w:val="0"/>
      <w:jc w:val="both"/>
    </w:pPr>
    <w:rPr>
      <w:sz w:val="22"/>
      <w:szCs w:val="22"/>
    </w:rPr>
  </w:style>
  <w:style w:type="paragraph" w:styleId="Textbubliny">
    <w:name w:val="Balloon Text"/>
    <w:basedOn w:val="Normln"/>
    <w:link w:val="TextbublinyChar"/>
    <w:semiHidden/>
    <w:rsid w:val="0003303B"/>
    <w:rPr>
      <w:rFonts w:ascii="Tahoma" w:hAnsi="Tahoma" w:cs="Tahoma"/>
      <w:sz w:val="16"/>
      <w:szCs w:val="16"/>
    </w:rPr>
  </w:style>
  <w:style w:type="character" w:customStyle="1" w:styleId="TextbublinyChar">
    <w:name w:val="Text bubliny Char"/>
    <w:link w:val="Textbubliny"/>
    <w:semiHidden/>
    <w:rsid w:val="0003303B"/>
    <w:rPr>
      <w:rFonts w:ascii="Tahoma" w:hAnsi="Tahoma" w:cs="Tahoma"/>
      <w:sz w:val="16"/>
      <w:szCs w:val="16"/>
    </w:rPr>
  </w:style>
  <w:style w:type="character" w:customStyle="1" w:styleId="Znakapoznmky">
    <w:name w:val="Značka poznámky"/>
    <w:semiHidden/>
    <w:rsid w:val="0003303B"/>
    <w:rPr>
      <w:rFonts w:cs="Times New Roman"/>
      <w:sz w:val="16"/>
      <w:szCs w:val="16"/>
    </w:rPr>
  </w:style>
  <w:style w:type="paragraph" w:customStyle="1" w:styleId="Textpoznmky">
    <w:name w:val="Text poznámky"/>
    <w:basedOn w:val="Normln"/>
    <w:semiHidden/>
    <w:rsid w:val="0003303B"/>
  </w:style>
  <w:style w:type="paragraph" w:styleId="Textkomente">
    <w:name w:val="annotation text"/>
    <w:basedOn w:val="Normln"/>
    <w:link w:val="TextkomenteChar"/>
    <w:semiHidden/>
    <w:rsid w:val="0003303B"/>
  </w:style>
  <w:style w:type="character" w:customStyle="1" w:styleId="TextkomenteChar">
    <w:name w:val="Text komentáře Char"/>
    <w:link w:val="Textkomente"/>
    <w:semiHidden/>
    <w:rsid w:val="0003303B"/>
    <w:rPr>
      <w:rFonts w:cs="Times New Roman"/>
      <w:sz w:val="20"/>
      <w:szCs w:val="20"/>
    </w:rPr>
  </w:style>
  <w:style w:type="paragraph" w:styleId="Pedmtkomente">
    <w:name w:val="annotation subject"/>
    <w:basedOn w:val="Textpoznmky"/>
    <w:next w:val="Textpoznmky"/>
    <w:link w:val="PedmtkomenteChar"/>
    <w:semiHidden/>
    <w:rsid w:val="0003303B"/>
    <w:rPr>
      <w:b/>
      <w:bCs/>
    </w:rPr>
  </w:style>
  <w:style w:type="character" w:customStyle="1" w:styleId="PedmtkomenteChar">
    <w:name w:val="Předmět komentáře Char"/>
    <w:link w:val="Pedmtkomente"/>
    <w:semiHidden/>
    <w:rsid w:val="0003303B"/>
    <w:rPr>
      <w:rFonts w:cs="Times New Roman"/>
      <w:b/>
      <w:bCs/>
      <w:sz w:val="20"/>
      <w:szCs w:val="20"/>
    </w:rPr>
  </w:style>
  <w:style w:type="character" w:styleId="Odkaznakoment">
    <w:name w:val="annotation reference"/>
    <w:semiHidden/>
    <w:rsid w:val="000A42EE"/>
    <w:rPr>
      <w:rFonts w:cs="Times New Roman"/>
      <w:sz w:val="16"/>
      <w:szCs w:val="16"/>
    </w:rPr>
  </w:style>
  <w:style w:type="paragraph" w:customStyle="1" w:styleId="Odstavecseseznamem1">
    <w:name w:val="Odstavec se seznamem1"/>
    <w:basedOn w:val="Normln"/>
    <w:rsid w:val="00717037"/>
    <w:pPr>
      <w:ind w:left="708"/>
    </w:pPr>
  </w:style>
  <w:style w:type="paragraph" w:customStyle="1" w:styleId="sllovn3rove">
    <w:name w:val="čísllování 3 úroveň"/>
    <w:basedOn w:val="Normlnodsazen"/>
    <w:qFormat/>
    <w:rsid w:val="00473266"/>
    <w:pPr>
      <w:keepNext/>
      <w:numPr>
        <w:ilvl w:val="2"/>
        <w:numId w:val="15"/>
      </w:numPr>
      <w:tabs>
        <w:tab w:val="num" w:pos="360"/>
        <w:tab w:val="left" w:pos="1134"/>
      </w:tabs>
      <w:suppressAutoHyphens/>
      <w:spacing w:before="120" w:after="60"/>
      <w:ind w:left="708" w:hanging="567"/>
      <w:jc w:val="both"/>
    </w:pPr>
    <w:rPr>
      <w:rFonts w:ascii="Tahoma" w:eastAsia="Calibri" w:hAnsi="Tahoma"/>
      <w:snapToGrid w:val="0"/>
    </w:rPr>
  </w:style>
  <w:style w:type="paragraph" w:customStyle="1" w:styleId="slovn1rove">
    <w:name w:val="číslování 1.úroveň"/>
    <w:basedOn w:val="Nadpis2"/>
    <w:qFormat/>
    <w:rsid w:val="00473266"/>
    <w:pPr>
      <w:widowControl/>
      <w:numPr>
        <w:numId w:val="15"/>
      </w:numPr>
      <w:tabs>
        <w:tab w:val="num" w:pos="360"/>
      </w:tabs>
      <w:suppressAutoHyphens/>
      <w:spacing w:before="240" w:after="240"/>
      <w:ind w:left="567" w:right="0" w:hanging="567"/>
      <w:jc w:val="center"/>
    </w:pPr>
    <w:rPr>
      <w:rFonts w:ascii="Tahoma" w:eastAsia="Calibri" w:hAnsi="Tahoma"/>
      <w:u w:val="single"/>
    </w:rPr>
  </w:style>
  <w:style w:type="paragraph" w:customStyle="1" w:styleId="slovn2rove">
    <w:name w:val="číslování 2.úroveň"/>
    <w:basedOn w:val="Normlnodsazen"/>
    <w:link w:val="slovn2roveChar"/>
    <w:qFormat/>
    <w:rsid w:val="00473266"/>
    <w:pPr>
      <w:keepNext/>
      <w:numPr>
        <w:ilvl w:val="1"/>
        <w:numId w:val="15"/>
      </w:numPr>
      <w:tabs>
        <w:tab w:val="left" w:pos="567"/>
      </w:tabs>
      <w:suppressAutoHyphens/>
      <w:spacing w:before="120" w:after="60"/>
      <w:ind w:left="567" w:hanging="567"/>
      <w:jc w:val="both"/>
    </w:pPr>
    <w:rPr>
      <w:rFonts w:ascii="Tahoma" w:eastAsia="Calibri" w:hAnsi="Tahoma"/>
      <w:snapToGrid w:val="0"/>
    </w:rPr>
  </w:style>
  <w:style w:type="character" w:customStyle="1" w:styleId="slovn2roveChar">
    <w:name w:val="číslování 2.úroveň Char"/>
    <w:link w:val="slovn2rove"/>
    <w:rsid w:val="00473266"/>
    <w:rPr>
      <w:rFonts w:ascii="Tahoma" w:eastAsia="Calibri" w:hAnsi="Tahoma"/>
      <w:snapToGrid w:val="0"/>
      <w:sz w:val="22"/>
      <w:szCs w:val="22"/>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
    <w:basedOn w:val="Normln"/>
    <w:link w:val="OdstavecseseznamemChar"/>
    <w:uiPriority w:val="34"/>
    <w:qFormat/>
    <w:rsid w:val="00DA0FB2"/>
    <w:pPr>
      <w:ind w:left="720"/>
      <w:contextualSpacing/>
    </w:pPr>
  </w:style>
  <w:style w:type="character" w:customStyle="1" w:styleId="datalabel">
    <w:name w:val="datalabel"/>
    <w:basedOn w:val="Standardnpsmoodstavce"/>
    <w:rsid w:val="002C3996"/>
  </w:style>
  <w:style w:type="paragraph" w:styleId="Zkladntext2">
    <w:name w:val="Body Text 2"/>
    <w:basedOn w:val="Normln"/>
    <w:link w:val="Zkladntext2Char"/>
    <w:uiPriority w:val="99"/>
    <w:unhideWhenUsed/>
    <w:rsid w:val="00CF17B6"/>
    <w:pPr>
      <w:spacing w:after="120" w:line="480" w:lineRule="auto"/>
    </w:pPr>
  </w:style>
  <w:style w:type="character" w:customStyle="1" w:styleId="Zkladntext2Char">
    <w:name w:val="Základní text 2 Char"/>
    <w:basedOn w:val="Standardnpsmoodstavce"/>
    <w:link w:val="Zkladntext2"/>
    <w:uiPriority w:val="99"/>
    <w:rsid w:val="00CF17B6"/>
  </w:style>
  <w:style w:type="paragraph" w:customStyle="1" w:styleId="Znaka">
    <w:name w:val="Značka"/>
    <w:rsid w:val="00C952FF"/>
    <w:pPr>
      <w:widowControl w:val="0"/>
      <w:ind w:left="720"/>
    </w:pPr>
    <w:rPr>
      <w:rFonts w:ascii="Arial" w:hAnsi="Arial"/>
      <w:snapToGrid w:val="0"/>
      <w:color w:val="000000"/>
      <w:sz w:val="22"/>
    </w:rPr>
  </w:style>
  <w:style w:type="table" w:styleId="Mkatabulky">
    <w:name w:val="Table Grid"/>
    <w:basedOn w:val="Normlntabulka"/>
    <w:uiPriority w:val="59"/>
    <w:rsid w:val="0008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stavce">
    <w:name w:val="text odstavce"/>
    <w:basedOn w:val="Normln"/>
    <w:link w:val="textodstavceChar"/>
    <w:qFormat/>
    <w:rsid w:val="00C367E7"/>
    <w:pPr>
      <w:keepNext/>
      <w:suppressAutoHyphens/>
      <w:spacing w:before="60" w:after="60"/>
      <w:ind w:left="567"/>
      <w:jc w:val="both"/>
    </w:pPr>
    <w:rPr>
      <w:rFonts w:ascii="Arial" w:hAnsi="Arial"/>
      <w:sz w:val="22"/>
      <w:szCs w:val="24"/>
    </w:rPr>
  </w:style>
  <w:style w:type="character" w:customStyle="1" w:styleId="textodstavceChar">
    <w:name w:val="text odstavce Char"/>
    <w:basedOn w:val="Standardnpsmoodstavce"/>
    <w:link w:val="textodstavce"/>
    <w:rsid w:val="00C367E7"/>
    <w:rPr>
      <w:rFonts w:ascii="Arial" w:hAnsi="Arial"/>
      <w:sz w:val="22"/>
      <w:szCs w:val="24"/>
    </w:rPr>
  </w:style>
  <w:style w:type="character" w:styleId="Hypertextovodkaz">
    <w:name w:val="Hyperlink"/>
    <w:basedOn w:val="Standardnpsmoodstavce"/>
    <w:uiPriority w:val="99"/>
    <w:semiHidden/>
    <w:unhideWhenUsed/>
    <w:rsid w:val="00003737"/>
    <w:rPr>
      <w:strike w:val="0"/>
      <w:dstrike w:val="0"/>
      <w:color w:val="FC660C"/>
      <w:u w:val="none"/>
      <w:effect w:val="none"/>
      <w:shd w:val="clear" w:color="auto" w:fill="auto"/>
    </w:rPr>
  </w:style>
  <w:style w:type="paragraph" w:customStyle="1" w:styleId="Default">
    <w:name w:val="Default"/>
    <w:rsid w:val="0037775E"/>
    <w:pPr>
      <w:autoSpaceDE w:val="0"/>
      <w:autoSpaceDN w:val="0"/>
      <w:adjustRightInd w:val="0"/>
    </w:pPr>
    <w:rPr>
      <w:color w:val="000000"/>
      <w:sz w:val="24"/>
      <w:szCs w:val="24"/>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692E3B"/>
  </w:style>
  <w:style w:type="paragraph" w:customStyle="1" w:styleId="Clanek11">
    <w:name w:val="Clanek 1.1"/>
    <w:basedOn w:val="Nadpis2"/>
    <w:link w:val="Clanek11Char"/>
    <w:qFormat/>
    <w:rsid w:val="006D42D0"/>
    <w:pPr>
      <w:keepNext w:val="0"/>
      <w:tabs>
        <w:tab w:val="num" w:pos="2411"/>
      </w:tabs>
      <w:spacing w:before="120" w:after="120"/>
      <w:ind w:left="2411" w:right="0" w:hanging="567"/>
    </w:pPr>
    <w:rPr>
      <w:rFonts w:cs="Arial"/>
      <w:b w:val="0"/>
      <w:iCs/>
      <w:szCs w:val="28"/>
      <w:lang w:eastAsia="en-US"/>
    </w:rPr>
  </w:style>
  <w:style w:type="paragraph" w:customStyle="1" w:styleId="Claneka">
    <w:name w:val="Clanek (a)"/>
    <w:basedOn w:val="Normln"/>
    <w:qFormat/>
    <w:rsid w:val="006D42D0"/>
    <w:pPr>
      <w:keepLines/>
      <w:widowControl w:val="0"/>
      <w:tabs>
        <w:tab w:val="num" w:pos="1135"/>
      </w:tabs>
      <w:spacing w:before="120" w:after="120"/>
      <w:ind w:left="1135" w:hanging="425"/>
      <w:jc w:val="both"/>
    </w:pPr>
    <w:rPr>
      <w:sz w:val="22"/>
      <w:szCs w:val="24"/>
      <w:lang w:eastAsia="en-US"/>
    </w:rPr>
  </w:style>
  <w:style w:type="paragraph" w:customStyle="1" w:styleId="Claneki">
    <w:name w:val="Clanek (i)"/>
    <w:basedOn w:val="Normln"/>
    <w:qFormat/>
    <w:rsid w:val="006D42D0"/>
    <w:pPr>
      <w:keepNext/>
      <w:tabs>
        <w:tab w:val="num" w:pos="1418"/>
      </w:tabs>
      <w:spacing w:before="120" w:after="120"/>
      <w:ind w:left="1418" w:hanging="426"/>
      <w:jc w:val="both"/>
    </w:pPr>
    <w:rPr>
      <w:color w:val="000000"/>
      <w:sz w:val="22"/>
      <w:szCs w:val="24"/>
      <w:lang w:eastAsia="en-US"/>
    </w:rPr>
  </w:style>
  <w:style w:type="character" w:customStyle="1" w:styleId="Clanek11Char">
    <w:name w:val="Clanek 1.1 Char"/>
    <w:link w:val="Clanek11"/>
    <w:locked/>
    <w:rsid w:val="006D42D0"/>
    <w:rPr>
      <w:rFonts w:cs="Arial"/>
      <w:bCs/>
      <w:iCs/>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059197">
      <w:bodyDiv w:val="1"/>
      <w:marLeft w:val="0"/>
      <w:marRight w:val="0"/>
      <w:marTop w:val="0"/>
      <w:marBottom w:val="0"/>
      <w:divBdr>
        <w:top w:val="none" w:sz="0" w:space="0" w:color="auto"/>
        <w:left w:val="none" w:sz="0" w:space="0" w:color="auto"/>
        <w:bottom w:val="none" w:sz="0" w:space="0" w:color="auto"/>
        <w:right w:val="none" w:sz="0" w:space="0" w:color="auto"/>
      </w:divBdr>
    </w:div>
    <w:div w:id="1155339385">
      <w:bodyDiv w:val="1"/>
      <w:marLeft w:val="0"/>
      <w:marRight w:val="0"/>
      <w:marTop w:val="0"/>
      <w:marBottom w:val="0"/>
      <w:divBdr>
        <w:top w:val="none" w:sz="0" w:space="0" w:color="auto"/>
        <w:left w:val="none" w:sz="0" w:space="0" w:color="auto"/>
        <w:bottom w:val="none" w:sz="0" w:space="0" w:color="auto"/>
        <w:right w:val="none" w:sz="0" w:space="0" w:color="auto"/>
      </w:divBdr>
    </w:div>
    <w:div w:id="1248883506">
      <w:bodyDiv w:val="1"/>
      <w:marLeft w:val="0"/>
      <w:marRight w:val="0"/>
      <w:marTop w:val="0"/>
      <w:marBottom w:val="0"/>
      <w:divBdr>
        <w:top w:val="none" w:sz="0" w:space="0" w:color="auto"/>
        <w:left w:val="none" w:sz="0" w:space="0" w:color="auto"/>
        <w:bottom w:val="none" w:sz="0" w:space="0" w:color="auto"/>
        <w:right w:val="none" w:sz="0" w:space="0" w:color="auto"/>
      </w:divBdr>
    </w:div>
    <w:div w:id="15465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ravo.cz/top/zakony/sbirka-zakonu/uplne-zneni-zakona-ceske-narodni-rady-ze-dne-7-kvetna-1992-o-vykonu-povolani-autorizovanych-architektu-a-o-vykonu-povolani-autorizovanych-inzenyru-a-techniku-cinnych-ve-vystavbe-ve-zneni-zakona-c-1641993-sb-cr-zakona-c-2751994-sb-cr-a-2761994-sb-cr-s-ucinnosti-ke-dni-1-ledna-1995-3168.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69ce2b15-0efb-4f62-aca0-3c5cc41f3d5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72F74A-BB0B-41E4-BDA1-79FBC06B7DAD}">
  <ds:schemaRefs>
    <ds:schemaRef ds:uri="http://schemas.microsoft.com/sharepoint/v3/contenttype/forms"/>
  </ds:schemaRefs>
</ds:datastoreItem>
</file>

<file path=customXml/itemProps2.xml><?xml version="1.0" encoding="utf-8"?>
<ds:datastoreItem xmlns:ds="http://schemas.openxmlformats.org/officeDocument/2006/customXml" ds:itemID="{C4971D1D-E5DA-4AE7-A6A7-557E9663F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F9A9FC-A8E8-4C36-988C-DBAD5357E810}">
  <ds:schemaRefs>
    <ds:schemaRef ds:uri="http://purl.org/dc/dcmitype/"/>
    <ds:schemaRef ds:uri="http://purl.org/dc/elements/1.1/"/>
    <ds:schemaRef ds:uri="http://schemas.microsoft.com/sharepoint/v3"/>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69ce2b15-0efb-4f62-aca0-3c5cc41f3d5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9B243C5-7FED-4354-8B8C-C0FBA2EDE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5863</Words>
  <Characters>35468</Characters>
  <Application>Microsoft Office Word</Application>
  <DocSecurity>0</DocSecurity>
  <Lines>295</Lines>
  <Paragraphs>82</Paragraphs>
  <ScaleCrop>false</ScaleCrop>
  <HeadingPairs>
    <vt:vector size="2" baseType="variant">
      <vt:variant>
        <vt:lpstr>Název</vt:lpstr>
      </vt:variant>
      <vt:variant>
        <vt:i4>1</vt:i4>
      </vt:variant>
    </vt:vector>
  </HeadingPairs>
  <TitlesOfParts>
    <vt:vector size="1" baseType="lpstr">
      <vt:lpstr/>
    </vt:vector>
  </TitlesOfParts>
  <Company>Úřad města Karlovy Vary</Company>
  <LinksUpToDate>false</LinksUpToDate>
  <CharactersWithSpaces>41249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Jatiová</dc:creator>
  <cp:keywords/>
  <dc:description/>
  <cp:lastModifiedBy>Slavíková Jaroslava</cp:lastModifiedBy>
  <cp:revision>6</cp:revision>
  <cp:lastPrinted>2022-04-22T11:01:00Z</cp:lastPrinted>
  <dcterms:created xsi:type="dcterms:W3CDTF">2022-05-12T11:27:00Z</dcterms:created>
  <dcterms:modified xsi:type="dcterms:W3CDTF">2022-05-23T07:26:00Z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