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3942" w14:textId="665FAC79" w:rsidR="008D0045" w:rsidRPr="0061064B" w:rsidRDefault="008D0045" w:rsidP="008D0045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B60E58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ke </w:t>
      </w:r>
      <w:r w:rsidRPr="0061064B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Pr="0061064B">
        <w:rPr>
          <w:b/>
          <w:sz w:val="32"/>
          <w:szCs w:val="32"/>
        </w:rPr>
        <w:t xml:space="preserve"> o poskytování </w:t>
      </w:r>
      <w:r>
        <w:rPr>
          <w:b/>
          <w:sz w:val="32"/>
          <w:szCs w:val="32"/>
        </w:rPr>
        <w:t>strážní služby</w:t>
      </w:r>
      <w:r w:rsidRPr="0061064B">
        <w:rPr>
          <w:b/>
          <w:sz w:val="32"/>
          <w:szCs w:val="32"/>
        </w:rPr>
        <w:t xml:space="preserve"> </w:t>
      </w:r>
    </w:p>
    <w:p w14:paraId="2EF18181" w14:textId="77777777" w:rsidR="008D0045" w:rsidRPr="0061064B" w:rsidRDefault="008D0045" w:rsidP="008D0045">
      <w:pPr>
        <w:spacing w:after="120" w:line="240" w:lineRule="auto"/>
        <w:jc w:val="center"/>
      </w:pPr>
      <w:r>
        <w:t>dle</w:t>
      </w:r>
      <w:r w:rsidRPr="0061064B">
        <w:t xml:space="preserve"> </w:t>
      </w:r>
      <w:proofErr w:type="spellStart"/>
      <w:r w:rsidRPr="0061064B">
        <w:t>ust</w:t>
      </w:r>
      <w:proofErr w:type="spellEnd"/>
      <w:r w:rsidRPr="0061064B">
        <w:t>. § 1746 odst. 2 zákona č. 89/2012 Sb., občanského zákoníku, ve znění pozdějších předpisů</w:t>
      </w:r>
    </w:p>
    <w:p w14:paraId="0201F441" w14:textId="77777777" w:rsidR="008D0045" w:rsidRPr="00733637" w:rsidRDefault="008D0045" w:rsidP="008D0045">
      <w:pPr>
        <w:spacing w:after="0" w:line="240" w:lineRule="auto"/>
      </w:pPr>
    </w:p>
    <w:p w14:paraId="2004128B" w14:textId="77777777" w:rsidR="008D0045" w:rsidRDefault="008D0045" w:rsidP="008D0045">
      <w:pPr>
        <w:spacing w:after="0" w:line="240" w:lineRule="auto"/>
        <w:rPr>
          <w:b/>
        </w:rPr>
      </w:pPr>
    </w:p>
    <w:p w14:paraId="5748296D" w14:textId="77777777" w:rsidR="008D0045" w:rsidRPr="006E0443" w:rsidRDefault="008D0045" w:rsidP="008D0045">
      <w:pPr>
        <w:spacing w:after="120" w:line="240" w:lineRule="auto"/>
      </w:pPr>
      <w:r w:rsidRPr="006E0443">
        <w:t xml:space="preserve">Smluvní strany: </w:t>
      </w:r>
    </w:p>
    <w:p w14:paraId="066A1DA8" w14:textId="77777777" w:rsidR="008D0045" w:rsidRDefault="008D0045" w:rsidP="008D0045">
      <w:pPr>
        <w:spacing w:after="120" w:line="240" w:lineRule="auto"/>
      </w:pPr>
    </w:p>
    <w:p w14:paraId="30006E74" w14:textId="77777777" w:rsidR="008D0045" w:rsidRPr="006E0443" w:rsidRDefault="008D0045" w:rsidP="008D0045">
      <w:pPr>
        <w:tabs>
          <w:tab w:val="left" w:pos="1985"/>
        </w:tabs>
        <w:spacing w:after="60" w:line="240" w:lineRule="auto"/>
        <w:rPr>
          <w:b/>
          <w:sz w:val="24"/>
          <w:szCs w:val="24"/>
        </w:rPr>
      </w:pPr>
      <w:r w:rsidRPr="006E0443">
        <w:rPr>
          <w:b/>
          <w:sz w:val="24"/>
          <w:szCs w:val="24"/>
        </w:rPr>
        <w:t xml:space="preserve">Objednatel:  </w:t>
      </w:r>
      <w:r w:rsidRPr="006E0443">
        <w:rPr>
          <w:b/>
          <w:sz w:val="24"/>
          <w:szCs w:val="24"/>
        </w:rPr>
        <w:tab/>
      </w:r>
      <w:r w:rsidRPr="006E0443">
        <w:rPr>
          <w:b/>
          <w:sz w:val="24"/>
          <w:szCs w:val="24"/>
        </w:rPr>
        <w:tab/>
        <w:t>Česká republika - Úřad práce České republiky</w:t>
      </w:r>
    </w:p>
    <w:p w14:paraId="1B9A295E" w14:textId="77777777" w:rsidR="008D0045" w:rsidRPr="00733637" w:rsidRDefault="008D0045" w:rsidP="008D0045">
      <w:pPr>
        <w:spacing w:after="60" w:line="240" w:lineRule="auto"/>
        <w:rPr>
          <w:sz w:val="24"/>
          <w:szCs w:val="24"/>
        </w:rPr>
      </w:pPr>
      <w:r w:rsidRPr="00733637">
        <w:rPr>
          <w:sz w:val="24"/>
          <w:szCs w:val="24"/>
        </w:rPr>
        <w:t xml:space="preserve">sídlo:               </w:t>
      </w:r>
      <w:r>
        <w:rPr>
          <w:sz w:val="24"/>
          <w:szCs w:val="24"/>
        </w:rPr>
        <w:tab/>
      </w:r>
      <w:r w:rsidRPr="00733637">
        <w:rPr>
          <w:sz w:val="24"/>
          <w:szCs w:val="24"/>
        </w:rPr>
        <w:tab/>
        <w:t>Dobrovského 1278/25, Praha 7</w:t>
      </w:r>
    </w:p>
    <w:p w14:paraId="0431AABB" w14:textId="6FF4DBC1" w:rsidR="008D0045" w:rsidRPr="00733637" w:rsidRDefault="008D0045" w:rsidP="00DB6D0A">
      <w:pPr>
        <w:spacing w:after="60" w:line="240" w:lineRule="auto"/>
        <w:ind w:right="-567"/>
        <w:rPr>
          <w:sz w:val="24"/>
          <w:szCs w:val="24"/>
        </w:rPr>
      </w:pPr>
      <w:r w:rsidRPr="00733637">
        <w:rPr>
          <w:sz w:val="24"/>
          <w:szCs w:val="24"/>
        </w:rPr>
        <w:t xml:space="preserve">zastoupena:  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637">
        <w:rPr>
          <w:sz w:val="24"/>
          <w:szCs w:val="24"/>
        </w:rPr>
        <w:t xml:space="preserve">Ing. </w:t>
      </w:r>
      <w:r w:rsidR="00DB6D0A">
        <w:rPr>
          <w:sz w:val="24"/>
          <w:szCs w:val="24"/>
        </w:rPr>
        <w:t>Jiří Frolec</w:t>
      </w:r>
      <w:r w:rsidR="00551E06" w:rsidRPr="00733637">
        <w:rPr>
          <w:sz w:val="24"/>
          <w:szCs w:val="24"/>
        </w:rPr>
        <w:t>,</w:t>
      </w:r>
      <w:r w:rsidR="00551E06">
        <w:rPr>
          <w:sz w:val="24"/>
          <w:szCs w:val="24"/>
        </w:rPr>
        <w:t xml:space="preserve"> </w:t>
      </w:r>
      <w:r w:rsidR="00551E06" w:rsidRPr="005E6370">
        <w:rPr>
          <w:rFonts w:ascii="Cambria" w:hAnsi="Cambria" w:cs="Arial"/>
          <w:color w:val="000000"/>
          <w:sz w:val="24"/>
          <w:szCs w:val="24"/>
        </w:rPr>
        <w:t xml:space="preserve">jakožto zastupujícím na služebním místě "ředitel Krajské pobočky Úřadu práce České republiky" na základě příkazu k zastupování podle § 66 zákona číslo 234/2014 Sb., o státní službě (dále jen "zákon o státní službě") </w:t>
      </w:r>
      <w:r w:rsidR="00551E06" w:rsidRPr="005E6370">
        <w:rPr>
          <w:rFonts w:ascii="Cambria" w:hAnsi="Cambria" w:cs="Arial"/>
          <w:color w:val="000000"/>
          <w:sz w:val="24"/>
          <w:szCs w:val="24"/>
        </w:rPr>
        <w:br/>
        <w:t>č.j. UPCR-2021/91092-78099815, ze dne 21.9.2021</w:t>
      </w:r>
    </w:p>
    <w:p w14:paraId="006F8887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color w:val="000000"/>
        </w:rPr>
      </w:pPr>
      <w:r w:rsidRPr="00D04EF2">
        <w:rPr>
          <w:sz w:val="24"/>
          <w:szCs w:val="24"/>
        </w:rPr>
        <w:t xml:space="preserve">IČO:                 </w:t>
      </w:r>
      <w:r w:rsidRPr="0073363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637">
        <w:rPr>
          <w:rStyle w:val="okbold1"/>
          <w:color w:val="000000"/>
          <w:sz w:val="24"/>
          <w:szCs w:val="24"/>
        </w:rPr>
        <w:t>724 96 991</w:t>
      </w:r>
    </w:p>
    <w:p w14:paraId="51D5462F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 xml:space="preserve">kontaktní a fakturační adresa:          </w:t>
      </w:r>
      <w:r w:rsidRPr="00EE5B9F">
        <w:rPr>
          <w:rStyle w:val="okbold1"/>
          <w:color w:val="000000"/>
          <w:sz w:val="24"/>
          <w:szCs w:val="24"/>
        </w:rPr>
        <w:tab/>
      </w:r>
      <w:r w:rsidRPr="00EE5B9F">
        <w:rPr>
          <w:rFonts w:cs="Arial"/>
          <w:sz w:val="24"/>
          <w:szCs w:val="24"/>
        </w:rPr>
        <w:t>Česká republika – Úřad práce České republiky</w:t>
      </w:r>
    </w:p>
    <w:p w14:paraId="7DF25A2E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 </w:t>
      </w:r>
      <w:r w:rsidRPr="00EE5B9F">
        <w:rPr>
          <w:rFonts w:cs="Arial"/>
          <w:sz w:val="24"/>
          <w:szCs w:val="24"/>
        </w:rPr>
        <w:tab/>
        <w:t>Krajská pobočka Úřadu práce České republiky v Brně</w:t>
      </w:r>
    </w:p>
    <w:p w14:paraId="557A8B99" w14:textId="77777777" w:rsidR="008D0045" w:rsidRPr="00EE5B9F" w:rsidRDefault="008D0045" w:rsidP="008D0045">
      <w:pPr>
        <w:spacing w:after="60" w:line="240" w:lineRule="auto"/>
        <w:rPr>
          <w:rStyle w:val="okbold1"/>
          <w:rFonts w:cs="Times New Roman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</w:t>
      </w:r>
      <w:r w:rsidRPr="00EE5B9F">
        <w:rPr>
          <w:rFonts w:cs="Arial"/>
          <w:sz w:val="24"/>
          <w:szCs w:val="24"/>
        </w:rPr>
        <w:tab/>
        <w:t>Polní 1011/37, 659 59 Brno</w:t>
      </w:r>
    </w:p>
    <w:p w14:paraId="594A5435" w14:textId="26DADFB7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>bankovní spojení:   </w:t>
      </w:r>
      <w:r>
        <w:rPr>
          <w:rStyle w:val="okbold1"/>
          <w:color w:val="000000"/>
          <w:sz w:val="24"/>
          <w:szCs w:val="24"/>
        </w:rPr>
        <w:tab/>
      </w:r>
      <w:r w:rsidR="006124C2">
        <w:rPr>
          <w:rStyle w:val="okbold1"/>
          <w:color w:val="000000"/>
          <w:sz w:val="24"/>
          <w:szCs w:val="24"/>
        </w:rPr>
        <w:t>XXX</w:t>
      </w:r>
    </w:p>
    <w:p w14:paraId="138D571D" w14:textId="4D865186" w:rsidR="008D0045" w:rsidRPr="00EE5B9F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>číslo účtu:                 </w:t>
      </w:r>
      <w:r w:rsidRPr="00EE5B9F">
        <w:rPr>
          <w:rStyle w:val="okbold1"/>
          <w:color w:val="000000"/>
          <w:sz w:val="24"/>
          <w:szCs w:val="24"/>
        </w:rPr>
        <w:tab/>
      </w:r>
      <w:r w:rsidR="006124C2">
        <w:rPr>
          <w:rStyle w:val="okbold1"/>
          <w:color w:val="000000"/>
          <w:sz w:val="24"/>
          <w:szCs w:val="24"/>
        </w:rPr>
        <w:t>XXX</w:t>
      </w:r>
    </w:p>
    <w:p w14:paraId="3053AF8E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ID datové schránky: </w:t>
      </w:r>
      <w:r>
        <w:rPr>
          <w:rStyle w:val="okbold1"/>
          <w:color w:val="000000"/>
          <w:sz w:val="24"/>
          <w:szCs w:val="24"/>
        </w:rPr>
        <w:tab/>
      </w:r>
      <w:proofErr w:type="spellStart"/>
      <w:r w:rsidRPr="008253F7">
        <w:rPr>
          <w:b/>
          <w:bCs/>
          <w:color w:val="000000"/>
          <w:sz w:val="24"/>
          <w:szCs w:val="24"/>
        </w:rPr>
        <w:t>syyztwe</w:t>
      </w:r>
      <w:proofErr w:type="spellEnd"/>
      <w:r>
        <w:rPr>
          <w:color w:val="000000"/>
          <w:sz w:val="24"/>
          <w:szCs w:val="24"/>
        </w:rPr>
        <w:br/>
      </w:r>
    </w:p>
    <w:p w14:paraId="1582A105" w14:textId="77777777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/>
          <w:color w:val="000000"/>
          <w:sz w:val="24"/>
          <w:szCs w:val="24"/>
        </w:rPr>
      </w:pPr>
      <w:r w:rsidRPr="00B27FB0">
        <w:rPr>
          <w:rStyle w:val="okbold1"/>
          <w:i/>
          <w:color w:val="000000"/>
          <w:sz w:val="24"/>
          <w:szCs w:val="24"/>
        </w:rPr>
        <w:t>(dále jen „</w:t>
      </w:r>
      <w:r w:rsidRPr="00B27FB0">
        <w:rPr>
          <w:rStyle w:val="okbold1"/>
          <w:i/>
          <w:color w:val="000000"/>
          <w:szCs w:val="24"/>
        </w:rPr>
        <w:t>objednatel</w:t>
      </w:r>
      <w:r w:rsidRPr="00B27FB0">
        <w:rPr>
          <w:rStyle w:val="okbold1"/>
          <w:i/>
          <w:color w:val="000000"/>
          <w:sz w:val="24"/>
          <w:szCs w:val="24"/>
        </w:rPr>
        <w:t>“)</w:t>
      </w:r>
    </w:p>
    <w:p w14:paraId="4F680CC4" w14:textId="77777777" w:rsidR="008D0045" w:rsidRDefault="008D0045" w:rsidP="008D0045">
      <w:pPr>
        <w:spacing w:after="120" w:line="240" w:lineRule="auto"/>
      </w:pPr>
    </w:p>
    <w:p w14:paraId="65BE8DC6" w14:textId="77777777" w:rsidR="008D0045" w:rsidRDefault="008D0045" w:rsidP="008D0045">
      <w:pPr>
        <w:spacing w:after="120" w:line="240" w:lineRule="auto"/>
      </w:pPr>
      <w:r>
        <w:t>a</w:t>
      </w:r>
    </w:p>
    <w:p w14:paraId="5A51C536" w14:textId="77777777" w:rsidR="008D0045" w:rsidRDefault="008D0045" w:rsidP="008D0045">
      <w:pPr>
        <w:spacing w:after="120" w:line="240" w:lineRule="auto"/>
      </w:pPr>
    </w:p>
    <w:p w14:paraId="0E07921F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6E0443">
        <w:rPr>
          <w:b/>
        </w:rPr>
        <w:t>Dodavatel:</w:t>
      </w:r>
      <w:r>
        <w:tab/>
      </w:r>
      <w:r>
        <w:rPr>
          <w:b/>
        </w:rPr>
        <w:t xml:space="preserve">O.S.E. </w:t>
      </w:r>
      <w:proofErr w:type="spellStart"/>
      <w:r>
        <w:rPr>
          <w:b/>
        </w:rPr>
        <w:t>Security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Consulting</w:t>
      </w:r>
      <w:proofErr w:type="spellEnd"/>
      <w:r>
        <w:rPr>
          <w:b/>
        </w:rPr>
        <w:t>, s.r.o.</w:t>
      </w:r>
    </w:p>
    <w:p w14:paraId="537D5925" w14:textId="77777777" w:rsidR="008D0045" w:rsidRPr="00733637" w:rsidRDefault="008D0045" w:rsidP="008D0045">
      <w:pPr>
        <w:tabs>
          <w:tab w:val="left" w:pos="2127"/>
        </w:tabs>
        <w:spacing w:after="60" w:line="240" w:lineRule="auto"/>
        <w:rPr>
          <w:sz w:val="24"/>
          <w:szCs w:val="24"/>
        </w:rPr>
      </w:pPr>
      <w:r w:rsidRPr="00733637">
        <w:rPr>
          <w:sz w:val="24"/>
          <w:szCs w:val="24"/>
        </w:rPr>
        <w:t>sídlo:     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Plucárna</w:t>
      </w:r>
      <w:proofErr w:type="spellEnd"/>
      <w:r>
        <w:rPr>
          <w:sz w:val="24"/>
          <w:szCs w:val="24"/>
        </w:rPr>
        <w:t xml:space="preserve"> 3560/1, 695 01  Hodonín</w:t>
      </w:r>
      <w:r w:rsidRPr="00733637">
        <w:rPr>
          <w:sz w:val="24"/>
          <w:szCs w:val="24"/>
        </w:rPr>
        <w:t xml:space="preserve">       </w:t>
      </w:r>
      <w:r w:rsidRPr="00733637">
        <w:rPr>
          <w:sz w:val="24"/>
          <w:szCs w:val="24"/>
        </w:rPr>
        <w:tab/>
      </w:r>
    </w:p>
    <w:p w14:paraId="0AD1CEE4" w14:textId="4080F3D3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sz w:val="24"/>
          <w:szCs w:val="24"/>
        </w:rPr>
        <w:t xml:space="preserve">jednající:     </w:t>
      </w:r>
      <w:r>
        <w:rPr>
          <w:sz w:val="24"/>
          <w:szCs w:val="24"/>
        </w:rPr>
        <w:tab/>
      </w:r>
      <w:r w:rsidR="006124C2">
        <w:rPr>
          <w:sz w:val="24"/>
          <w:szCs w:val="24"/>
        </w:rPr>
        <w:t>XXX</w:t>
      </w:r>
    </w:p>
    <w:p w14:paraId="2DFAAA44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sz w:val="24"/>
          <w:szCs w:val="24"/>
        </w:rPr>
        <w:t xml:space="preserve">IČO:                 </w:t>
      </w:r>
      <w:r w:rsidRPr="00733637">
        <w:rPr>
          <w:sz w:val="24"/>
          <w:szCs w:val="24"/>
        </w:rPr>
        <w:tab/>
      </w:r>
      <w:r>
        <w:t>26305305</w:t>
      </w:r>
    </w:p>
    <w:p w14:paraId="0462B757" w14:textId="125A8072" w:rsidR="008D0045" w:rsidRPr="00D04EF2" w:rsidRDefault="008D0045" w:rsidP="008D0045">
      <w:pPr>
        <w:spacing w:after="60" w:line="240" w:lineRule="auto"/>
        <w:rPr>
          <w:rFonts w:cs="Arial"/>
        </w:rPr>
      </w:pPr>
      <w:r w:rsidRPr="00733637">
        <w:rPr>
          <w:rStyle w:val="okbold1"/>
          <w:sz w:val="24"/>
          <w:szCs w:val="24"/>
        </w:rPr>
        <w:t>kontaktní a fakturační adresa:     </w:t>
      </w:r>
      <w:proofErr w:type="spellStart"/>
      <w:r w:rsidR="00A27D24">
        <w:rPr>
          <w:rStyle w:val="okbold1"/>
          <w:sz w:val="24"/>
          <w:szCs w:val="24"/>
        </w:rPr>
        <w:t>xxx</w:t>
      </w:r>
      <w:proofErr w:type="spellEnd"/>
      <w:r w:rsidRPr="00733637">
        <w:rPr>
          <w:rStyle w:val="okbold1"/>
          <w:sz w:val="24"/>
          <w:szCs w:val="24"/>
        </w:rPr>
        <w:t xml:space="preserve">    </w:t>
      </w:r>
      <w:r w:rsidRPr="00733637">
        <w:rPr>
          <w:rStyle w:val="okbold1"/>
          <w:sz w:val="24"/>
          <w:szCs w:val="24"/>
        </w:rPr>
        <w:tab/>
      </w:r>
    </w:p>
    <w:p w14:paraId="5A2046C4" w14:textId="6076AB83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bankovní spojení:</w:t>
      </w:r>
      <w:r>
        <w:rPr>
          <w:rStyle w:val="okbold1"/>
          <w:sz w:val="24"/>
          <w:szCs w:val="24"/>
        </w:rPr>
        <w:tab/>
      </w:r>
      <w:r w:rsidR="006124C2">
        <w:rPr>
          <w:rStyle w:val="okbold1"/>
          <w:sz w:val="24"/>
          <w:szCs w:val="24"/>
        </w:rPr>
        <w:t>XXX</w:t>
      </w:r>
    </w:p>
    <w:p w14:paraId="2347B5F4" w14:textId="3050050E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číslo účtu:                  </w:t>
      </w:r>
      <w:r>
        <w:rPr>
          <w:rStyle w:val="okbold1"/>
          <w:sz w:val="24"/>
          <w:szCs w:val="24"/>
        </w:rPr>
        <w:tab/>
      </w:r>
      <w:r w:rsidR="006124C2">
        <w:rPr>
          <w:rStyle w:val="okbold1"/>
          <w:sz w:val="24"/>
          <w:szCs w:val="24"/>
        </w:rPr>
        <w:t>XXX</w:t>
      </w:r>
    </w:p>
    <w:p w14:paraId="111C28EF" w14:textId="77777777" w:rsidR="008D0045" w:rsidRPr="008253F7" w:rsidRDefault="008D0045" w:rsidP="008D0045">
      <w:pPr>
        <w:tabs>
          <w:tab w:val="left" w:pos="2127"/>
        </w:tabs>
        <w:spacing w:after="120" w:line="240" w:lineRule="auto"/>
        <w:rPr>
          <w:b/>
          <w:bCs/>
        </w:rPr>
      </w:pPr>
      <w:r w:rsidRPr="00733637">
        <w:rPr>
          <w:rStyle w:val="okbold1"/>
          <w:sz w:val="24"/>
          <w:szCs w:val="24"/>
        </w:rPr>
        <w:t>ID datové schránky:</w:t>
      </w:r>
      <w:r>
        <w:rPr>
          <w:rStyle w:val="okbold1"/>
          <w:sz w:val="24"/>
          <w:szCs w:val="24"/>
        </w:rPr>
        <w:tab/>
      </w:r>
      <w:r w:rsidRPr="008253F7">
        <w:rPr>
          <w:b/>
          <w:bCs/>
        </w:rPr>
        <w:t>82zrtg9</w:t>
      </w:r>
    </w:p>
    <w:p w14:paraId="005B23C2" w14:textId="77777777" w:rsidR="008D0045" w:rsidRPr="00B27FB0" w:rsidRDefault="008D0045" w:rsidP="008D0045">
      <w:pPr>
        <w:spacing w:after="120" w:line="240" w:lineRule="auto"/>
        <w:rPr>
          <w:i/>
        </w:rPr>
      </w:pPr>
      <w:r w:rsidRPr="00B27FB0">
        <w:rPr>
          <w:i/>
        </w:rPr>
        <w:t>(dále jen „dodavatel“)</w:t>
      </w:r>
    </w:p>
    <w:p w14:paraId="43776F2A" w14:textId="77777777" w:rsidR="008D0045" w:rsidRDefault="008D0045" w:rsidP="008D0045">
      <w:pPr>
        <w:tabs>
          <w:tab w:val="left" w:pos="3120"/>
        </w:tabs>
        <w:spacing w:after="60" w:line="240" w:lineRule="auto"/>
        <w:rPr>
          <w:rStyle w:val="okbold1"/>
          <w:color w:val="000000"/>
          <w:sz w:val="24"/>
          <w:szCs w:val="24"/>
        </w:rPr>
      </w:pPr>
      <w:r w:rsidRPr="00733637">
        <w:rPr>
          <w:rStyle w:val="okbold1"/>
          <w:color w:val="000000"/>
          <w:sz w:val="24"/>
          <w:szCs w:val="24"/>
        </w:rPr>
        <w:tab/>
      </w:r>
    </w:p>
    <w:p w14:paraId="57F0861C" w14:textId="77777777" w:rsidR="008D0045" w:rsidRPr="006E0443" w:rsidRDefault="008D0045" w:rsidP="008D0045">
      <w:pPr>
        <w:tabs>
          <w:tab w:val="left" w:pos="2127"/>
        </w:tabs>
        <w:spacing w:after="60" w:line="240" w:lineRule="auto"/>
        <w:rPr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Předmět smlouvy: </w:t>
      </w:r>
      <w:r>
        <w:rPr>
          <w:rStyle w:val="okbold1"/>
          <w:color w:val="000000"/>
          <w:sz w:val="24"/>
          <w:szCs w:val="24"/>
        </w:rPr>
        <w:tab/>
      </w:r>
      <w:r w:rsidRPr="008D0045">
        <w:rPr>
          <w:rStyle w:val="okbold1"/>
          <w:b w:val="0"/>
          <w:color w:val="000000"/>
          <w:sz w:val="24"/>
          <w:szCs w:val="24"/>
        </w:rPr>
        <w:t xml:space="preserve">kontaktní pracoviště </w:t>
      </w:r>
      <w:r w:rsidR="000E473D">
        <w:rPr>
          <w:rStyle w:val="okbold1"/>
          <w:b w:val="0"/>
          <w:color w:val="000000"/>
          <w:sz w:val="24"/>
          <w:szCs w:val="24"/>
        </w:rPr>
        <w:t>Veselí nad Moravou</w:t>
      </w:r>
      <w:r>
        <w:rPr>
          <w:rStyle w:val="okbold1"/>
          <w:color w:val="000000"/>
          <w:sz w:val="24"/>
          <w:szCs w:val="24"/>
        </w:rPr>
        <w:br/>
      </w:r>
    </w:p>
    <w:p w14:paraId="4155BEF5" w14:textId="77777777" w:rsidR="008D0045" w:rsidRDefault="008D0045" w:rsidP="008D0045">
      <w:pPr>
        <w:jc w:val="both"/>
        <w:rPr>
          <w:sz w:val="24"/>
          <w:szCs w:val="24"/>
        </w:rPr>
      </w:pPr>
    </w:p>
    <w:p w14:paraId="118B8E3B" w14:textId="77777777" w:rsidR="008D0045" w:rsidRDefault="008D0045" w:rsidP="008D0045">
      <w:pPr>
        <w:jc w:val="both"/>
        <w:rPr>
          <w:sz w:val="24"/>
          <w:szCs w:val="24"/>
        </w:rPr>
      </w:pPr>
    </w:p>
    <w:p w14:paraId="31DC1D04" w14:textId="77777777" w:rsidR="008D0045" w:rsidRDefault="008D0045" w:rsidP="008D0045">
      <w:pPr>
        <w:jc w:val="both"/>
        <w:rPr>
          <w:sz w:val="24"/>
          <w:szCs w:val="24"/>
        </w:rPr>
      </w:pPr>
    </w:p>
    <w:p w14:paraId="6451E30A" w14:textId="5FE77461" w:rsidR="00B96C5D" w:rsidRPr="00B96C5D" w:rsidRDefault="008D0045" w:rsidP="00B96C5D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Účastníci smlouvy se dohodli na změně </w:t>
      </w:r>
      <w:r w:rsidRPr="003717AA">
        <w:rPr>
          <w:rFonts w:ascii="Calibri" w:eastAsia="Calibri" w:hAnsi="Calibri" w:cs="Times New Roman"/>
          <w:sz w:val="24"/>
          <w:szCs w:val="24"/>
        </w:rPr>
        <w:t xml:space="preserve">smlouvy </w:t>
      </w:r>
      <w:r w:rsidR="00B96C5D">
        <w:rPr>
          <w:sz w:val="24"/>
          <w:szCs w:val="24"/>
        </w:rPr>
        <w:t xml:space="preserve">v odst. </w:t>
      </w:r>
      <w:r w:rsidR="00B60E58">
        <w:rPr>
          <w:sz w:val="24"/>
          <w:szCs w:val="24"/>
        </w:rPr>
        <w:t>4</w:t>
      </w:r>
      <w:r w:rsidR="00B96C5D">
        <w:rPr>
          <w:sz w:val="24"/>
          <w:szCs w:val="24"/>
        </w:rPr>
        <w:t>.1.</w:t>
      </w:r>
      <w:r w:rsidR="00B60E58">
        <w:rPr>
          <w:sz w:val="24"/>
          <w:szCs w:val="24"/>
        </w:rPr>
        <w:t xml:space="preserve"> </w:t>
      </w:r>
      <w:r w:rsidR="009B7343">
        <w:rPr>
          <w:sz w:val="24"/>
          <w:szCs w:val="24"/>
        </w:rPr>
        <w:t xml:space="preserve">příslušné smlouvy </w:t>
      </w:r>
      <w:r w:rsidR="00B60E58">
        <w:rPr>
          <w:sz w:val="24"/>
          <w:szCs w:val="24"/>
        </w:rPr>
        <w:t>od 1.5.2022</w:t>
      </w:r>
      <w:r w:rsidR="00B96C5D">
        <w:rPr>
          <w:sz w:val="24"/>
          <w:szCs w:val="24"/>
        </w:rPr>
        <w:t xml:space="preserve">, a to </w:t>
      </w:r>
      <w:r w:rsidR="00B60E58">
        <w:rPr>
          <w:sz w:val="24"/>
          <w:szCs w:val="24"/>
        </w:rPr>
        <w:t>v rozsahu poskytování strážní služby takto:</w:t>
      </w:r>
    </w:p>
    <w:p w14:paraId="20B17B82" w14:textId="1C3316E3" w:rsidR="00B21D88" w:rsidRPr="00B21D88" w:rsidRDefault="00B21D88" w:rsidP="00B21D88">
      <w:pPr>
        <w:pStyle w:val="Odstavecseseznamem"/>
        <w:numPr>
          <w:ilvl w:val="1"/>
          <w:numId w:val="6"/>
        </w:numPr>
        <w:spacing w:after="120" w:line="240" w:lineRule="auto"/>
        <w:jc w:val="both"/>
        <w:rPr>
          <w:b/>
          <w:spacing w:val="20"/>
        </w:rPr>
      </w:pPr>
      <w:r w:rsidRPr="00A06A30">
        <w:t>Dodavatel se zavazuje</w:t>
      </w:r>
      <w:r>
        <w:t>:</w:t>
      </w:r>
    </w:p>
    <w:p w14:paraId="53DBF8FA" w14:textId="77777777" w:rsidR="00B21D88" w:rsidRPr="005834C4" w:rsidRDefault="00B21D88" w:rsidP="00B21D88">
      <w:pPr>
        <w:pStyle w:val="Odstavecseseznamem"/>
        <w:numPr>
          <w:ilvl w:val="0"/>
          <w:numId w:val="4"/>
        </w:numPr>
        <w:spacing w:after="120" w:line="240" w:lineRule="auto"/>
        <w:ind w:left="1068"/>
        <w:jc w:val="both"/>
        <w:rPr>
          <w:spacing w:val="20"/>
        </w:rPr>
      </w:pPr>
      <w:r>
        <w:t>P</w:t>
      </w:r>
      <w:r w:rsidRPr="005834C4">
        <w:t xml:space="preserve">oskytovat strážní službu jedním zaměstnancem (1 pozice) v tomto časovém rozsahu: </w:t>
      </w: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2158"/>
        <w:gridCol w:w="2126"/>
        <w:gridCol w:w="2127"/>
      </w:tblGrid>
      <w:tr w:rsidR="00B21D88" w14:paraId="6A39F4F7" w14:textId="77777777" w:rsidTr="00B21D88">
        <w:tc>
          <w:tcPr>
            <w:tcW w:w="2158" w:type="dxa"/>
          </w:tcPr>
          <w:p w14:paraId="38EB64FD" w14:textId="77777777" w:rsidR="00B21D88" w:rsidRDefault="00B21D88" w:rsidP="00A56C3E">
            <w:pPr>
              <w:spacing w:afterLines="30" w:after="72"/>
            </w:pPr>
            <w:r>
              <w:t>Pondělí</w:t>
            </w:r>
          </w:p>
        </w:tc>
        <w:tc>
          <w:tcPr>
            <w:tcW w:w="2126" w:type="dxa"/>
          </w:tcPr>
          <w:p w14:paraId="398E1367" w14:textId="6B3AADB7" w:rsidR="00B21D88" w:rsidRDefault="00B21D88" w:rsidP="00A56C3E">
            <w:pPr>
              <w:spacing w:afterLines="30" w:after="72"/>
            </w:pPr>
            <w:r>
              <w:t xml:space="preserve"> 7:30 – 17:30 h</w:t>
            </w:r>
          </w:p>
        </w:tc>
        <w:tc>
          <w:tcPr>
            <w:tcW w:w="2127" w:type="dxa"/>
          </w:tcPr>
          <w:p w14:paraId="1A8B39ED" w14:textId="7F44A041" w:rsidR="00B21D88" w:rsidRDefault="00B21D88" w:rsidP="00A56C3E">
            <w:pPr>
              <w:spacing w:afterLines="30" w:after="72"/>
            </w:pPr>
            <w:r>
              <w:t xml:space="preserve"> 10 h</w:t>
            </w:r>
          </w:p>
        </w:tc>
      </w:tr>
      <w:tr w:rsidR="00B21D88" w14:paraId="320BD10A" w14:textId="77777777" w:rsidTr="00B21D88">
        <w:tc>
          <w:tcPr>
            <w:tcW w:w="2158" w:type="dxa"/>
          </w:tcPr>
          <w:p w14:paraId="4C778697" w14:textId="77777777" w:rsidR="00B21D88" w:rsidRDefault="00B21D88" w:rsidP="00A56C3E">
            <w:pPr>
              <w:spacing w:afterLines="30" w:after="72"/>
            </w:pPr>
            <w:r>
              <w:t>Úterý</w:t>
            </w:r>
          </w:p>
        </w:tc>
        <w:tc>
          <w:tcPr>
            <w:tcW w:w="2126" w:type="dxa"/>
          </w:tcPr>
          <w:p w14:paraId="2073270C" w14:textId="37E5145E" w:rsidR="00B21D88" w:rsidRDefault="00B21D88" w:rsidP="00A56C3E">
            <w:pPr>
              <w:spacing w:afterLines="30" w:after="72"/>
            </w:pPr>
            <w:r>
              <w:t xml:space="preserve"> 7:30 – 11:30 h</w:t>
            </w:r>
          </w:p>
        </w:tc>
        <w:tc>
          <w:tcPr>
            <w:tcW w:w="2127" w:type="dxa"/>
          </w:tcPr>
          <w:p w14:paraId="7CADC92D" w14:textId="06C4DC9F" w:rsidR="00B21D88" w:rsidRDefault="00B21D88" w:rsidP="00A56C3E">
            <w:pPr>
              <w:spacing w:afterLines="30" w:after="72"/>
            </w:pPr>
            <w:r>
              <w:t xml:space="preserve">   4 h</w:t>
            </w:r>
          </w:p>
        </w:tc>
      </w:tr>
      <w:tr w:rsidR="00B21D88" w14:paraId="54206E6F" w14:textId="77777777" w:rsidTr="00B21D88">
        <w:tc>
          <w:tcPr>
            <w:tcW w:w="2158" w:type="dxa"/>
          </w:tcPr>
          <w:p w14:paraId="0A5F32B2" w14:textId="77777777" w:rsidR="00B21D88" w:rsidRDefault="00B21D88" w:rsidP="00A56C3E">
            <w:pPr>
              <w:spacing w:afterLines="30" w:after="72"/>
            </w:pPr>
            <w:r>
              <w:t>Středa</w:t>
            </w:r>
          </w:p>
        </w:tc>
        <w:tc>
          <w:tcPr>
            <w:tcW w:w="2126" w:type="dxa"/>
          </w:tcPr>
          <w:p w14:paraId="012883C6" w14:textId="4CCB76E5" w:rsidR="00B21D88" w:rsidRDefault="00B21D88" w:rsidP="00A56C3E">
            <w:pPr>
              <w:spacing w:afterLines="30" w:after="72"/>
            </w:pPr>
            <w:r>
              <w:t xml:space="preserve"> 7:30 – 17:30 h</w:t>
            </w:r>
          </w:p>
        </w:tc>
        <w:tc>
          <w:tcPr>
            <w:tcW w:w="2127" w:type="dxa"/>
          </w:tcPr>
          <w:p w14:paraId="0A5403BF" w14:textId="09CECE4B" w:rsidR="00B21D88" w:rsidRDefault="00B21D88" w:rsidP="00A56C3E">
            <w:pPr>
              <w:spacing w:afterLines="30" w:after="72"/>
            </w:pPr>
            <w:r>
              <w:t xml:space="preserve"> 10 h</w:t>
            </w:r>
          </w:p>
        </w:tc>
      </w:tr>
      <w:tr w:rsidR="00B21D88" w14:paraId="41410472" w14:textId="77777777" w:rsidTr="00B21D88">
        <w:tc>
          <w:tcPr>
            <w:tcW w:w="2158" w:type="dxa"/>
          </w:tcPr>
          <w:p w14:paraId="7B397891" w14:textId="77777777" w:rsidR="00B21D88" w:rsidRDefault="00B21D88" w:rsidP="00A56C3E">
            <w:pPr>
              <w:spacing w:afterLines="30" w:after="72"/>
            </w:pPr>
            <w:r>
              <w:t>Čtvrtek</w:t>
            </w:r>
          </w:p>
        </w:tc>
        <w:tc>
          <w:tcPr>
            <w:tcW w:w="2126" w:type="dxa"/>
          </w:tcPr>
          <w:p w14:paraId="66D34BE8" w14:textId="4A86E9D6" w:rsidR="00B21D88" w:rsidRDefault="00B21D88" w:rsidP="00A56C3E">
            <w:pPr>
              <w:spacing w:afterLines="30" w:after="72"/>
            </w:pPr>
            <w:r>
              <w:t xml:space="preserve"> 7:30 – 11:30 h</w:t>
            </w:r>
          </w:p>
        </w:tc>
        <w:tc>
          <w:tcPr>
            <w:tcW w:w="2127" w:type="dxa"/>
          </w:tcPr>
          <w:p w14:paraId="5313FF96" w14:textId="49506EBE" w:rsidR="00B21D88" w:rsidRDefault="00B21D88" w:rsidP="00A56C3E">
            <w:pPr>
              <w:spacing w:afterLines="30" w:after="72"/>
            </w:pPr>
            <w:r>
              <w:t xml:space="preserve">   4 h</w:t>
            </w:r>
          </w:p>
        </w:tc>
      </w:tr>
      <w:tr w:rsidR="00B21D88" w14:paraId="1EF4A7AB" w14:textId="77777777" w:rsidTr="00B21D88">
        <w:tc>
          <w:tcPr>
            <w:tcW w:w="2158" w:type="dxa"/>
          </w:tcPr>
          <w:p w14:paraId="765452EA" w14:textId="77777777" w:rsidR="00B21D88" w:rsidRDefault="00B21D88" w:rsidP="00A56C3E">
            <w:pPr>
              <w:spacing w:afterLines="30" w:after="72"/>
            </w:pPr>
            <w:r>
              <w:t>Pátek</w:t>
            </w:r>
          </w:p>
        </w:tc>
        <w:tc>
          <w:tcPr>
            <w:tcW w:w="2126" w:type="dxa"/>
          </w:tcPr>
          <w:p w14:paraId="1BFDE27B" w14:textId="3A57EDF4" w:rsidR="00B21D88" w:rsidRDefault="00B21D88" w:rsidP="00A56C3E">
            <w:pPr>
              <w:spacing w:afterLines="30" w:after="72"/>
            </w:pPr>
            <w:r>
              <w:t xml:space="preserve"> 7:30 – 11:30 h</w:t>
            </w:r>
          </w:p>
        </w:tc>
        <w:tc>
          <w:tcPr>
            <w:tcW w:w="2127" w:type="dxa"/>
          </w:tcPr>
          <w:p w14:paraId="75E64BBE" w14:textId="2DB54498" w:rsidR="00B21D88" w:rsidRDefault="00B21D88" w:rsidP="00A56C3E">
            <w:pPr>
              <w:spacing w:afterLines="30" w:after="72"/>
            </w:pPr>
            <w:r>
              <w:t xml:space="preserve">   4 h</w:t>
            </w:r>
          </w:p>
        </w:tc>
      </w:tr>
      <w:tr w:rsidR="00B21D88" w14:paraId="345BBBB4" w14:textId="77777777" w:rsidTr="00B21D88">
        <w:tc>
          <w:tcPr>
            <w:tcW w:w="4284" w:type="dxa"/>
            <w:gridSpan w:val="2"/>
          </w:tcPr>
          <w:p w14:paraId="2AD1177A" w14:textId="77777777" w:rsidR="00B21D88" w:rsidRDefault="00B21D88" w:rsidP="00A56C3E">
            <w:pPr>
              <w:spacing w:afterLines="30" w:after="72"/>
            </w:pPr>
            <w:r>
              <w:t>Celkem</w:t>
            </w:r>
          </w:p>
        </w:tc>
        <w:tc>
          <w:tcPr>
            <w:tcW w:w="2127" w:type="dxa"/>
          </w:tcPr>
          <w:p w14:paraId="327E5A52" w14:textId="6AF2CA37" w:rsidR="00B21D88" w:rsidRDefault="00B21D88" w:rsidP="00A56C3E">
            <w:pPr>
              <w:spacing w:afterLines="30" w:after="72"/>
            </w:pPr>
            <w:r>
              <w:t>32 h týdně</w:t>
            </w:r>
          </w:p>
        </w:tc>
      </w:tr>
    </w:tbl>
    <w:p w14:paraId="3E3CBFE8" w14:textId="77777777" w:rsidR="00B21D88" w:rsidRPr="001E36D3" w:rsidRDefault="00B21D88" w:rsidP="00B21D88">
      <w:pPr>
        <w:spacing w:after="0" w:line="240" w:lineRule="auto"/>
        <w:jc w:val="both"/>
        <w:rPr>
          <w:b/>
          <w:spacing w:val="20"/>
        </w:rPr>
      </w:pPr>
    </w:p>
    <w:p w14:paraId="3B9B071D" w14:textId="77777777" w:rsidR="00B21D88" w:rsidRPr="008B38E6" w:rsidRDefault="00B21D88" w:rsidP="00B21D88">
      <w:pPr>
        <w:pStyle w:val="Odstavecseseznamem"/>
        <w:numPr>
          <w:ilvl w:val="0"/>
          <w:numId w:val="4"/>
        </w:numPr>
        <w:spacing w:after="120" w:line="240" w:lineRule="auto"/>
        <w:ind w:left="1067" w:hanging="357"/>
        <w:contextualSpacing w:val="0"/>
        <w:jc w:val="both"/>
      </w:pPr>
      <w:r>
        <w:t>Zajistit strážní službou otevírání a uzavírání objektu, včetně kontroly objektu, v tomto časovém rozsahu:</w:t>
      </w: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06"/>
        <w:gridCol w:w="1559"/>
        <w:gridCol w:w="1701"/>
        <w:gridCol w:w="1368"/>
      </w:tblGrid>
      <w:tr w:rsidR="00B21D88" w14:paraId="22B5AB39" w14:textId="77777777" w:rsidTr="00B21D88">
        <w:trPr>
          <w:trHeight w:val="347"/>
        </w:trPr>
        <w:tc>
          <w:tcPr>
            <w:tcW w:w="1806" w:type="dxa"/>
          </w:tcPr>
          <w:p w14:paraId="456CC996" w14:textId="77777777" w:rsidR="00B21D88" w:rsidRDefault="00B21D88" w:rsidP="00A56C3E">
            <w:pPr>
              <w:spacing w:afterLines="30" w:after="72"/>
            </w:pPr>
            <w:r>
              <w:t>Pondělí - pátek</w:t>
            </w:r>
          </w:p>
        </w:tc>
        <w:tc>
          <w:tcPr>
            <w:tcW w:w="1559" w:type="dxa"/>
          </w:tcPr>
          <w:p w14:paraId="797E6877" w14:textId="77777777" w:rsidR="00B21D88" w:rsidRDefault="00B21D88" w:rsidP="00A56C3E">
            <w:pPr>
              <w:spacing w:afterLines="30" w:after="72"/>
            </w:pPr>
            <w:r>
              <w:t xml:space="preserve"> 6:00 – 6:30 h</w:t>
            </w:r>
          </w:p>
        </w:tc>
        <w:tc>
          <w:tcPr>
            <w:tcW w:w="1701" w:type="dxa"/>
          </w:tcPr>
          <w:p w14:paraId="017A896E" w14:textId="77777777" w:rsidR="00B21D88" w:rsidRDefault="00B21D88" w:rsidP="00A56C3E">
            <w:pPr>
              <w:spacing w:afterLines="30" w:after="72"/>
            </w:pPr>
            <w:r>
              <w:t>18:00 – 18:30 h</w:t>
            </w:r>
          </w:p>
        </w:tc>
        <w:tc>
          <w:tcPr>
            <w:tcW w:w="1368" w:type="dxa"/>
          </w:tcPr>
          <w:p w14:paraId="54F6FF86" w14:textId="77777777" w:rsidR="00B21D88" w:rsidRDefault="00B21D88" w:rsidP="00A56C3E">
            <w:pPr>
              <w:spacing w:afterLines="30" w:after="72"/>
            </w:pPr>
            <w:r>
              <w:t xml:space="preserve">  5 h</w:t>
            </w:r>
          </w:p>
        </w:tc>
      </w:tr>
      <w:tr w:rsidR="00B21D88" w14:paraId="49591DDE" w14:textId="77777777" w:rsidTr="00B21D88">
        <w:trPr>
          <w:trHeight w:val="347"/>
        </w:trPr>
        <w:tc>
          <w:tcPr>
            <w:tcW w:w="1806" w:type="dxa"/>
          </w:tcPr>
          <w:p w14:paraId="2E766C18" w14:textId="77777777" w:rsidR="00B21D88" w:rsidRDefault="00B21D88" w:rsidP="00A56C3E">
            <w:pPr>
              <w:spacing w:afterLines="30" w:after="72"/>
            </w:pPr>
            <w:r>
              <w:t>Celkem</w:t>
            </w:r>
          </w:p>
        </w:tc>
        <w:tc>
          <w:tcPr>
            <w:tcW w:w="3260" w:type="dxa"/>
            <w:gridSpan w:val="2"/>
          </w:tcPr>
          <w:p w14:paraId="101DAC03" w14:textId="77777777" w:rsidR="00B21D88" w:rsidRDefault="00B21D88" w:rsidP="00A56C3E">
            <w:pPr>
              <w:spacing w:afterLines="30" w:after="72"/>
            </w:pPr>
          </w:p>
        </w:tc>
        <w:tc>
          <w:tcPr>
            <w:tcW w:w="1368" w:type="dxa"/>
          </w:tcPr>
          <w:p w14:paraId="5D5CBA04" w14:textId="77777777" w:rsidR="00B21D88" w:rsidRDefault="00B21D88" w:rsidP="00A56C3E">
            <w:pPr>
              <w:spacing w:afterLines="30" w:after="72"/>
            </w:pPr>
            <w:r>
              <w:t xml:space="preserve">  5 h týdně</w:t>
            </w:r>
          </w:p>
        </w:tc>
      </w:tr>
    </w:tbl>
    <w:p w14:paraId="7ADBB57F" w14:textId="77777777" w:rsidR="00B21D88" w:rsidRDefault="00B21D88" w:rsidP="00B21D88">
      <w:pPr>
        <w:spacing w:after="0" w:line="240" w:lineRule="auto"/>
        <w:ind w:left="704"/>
        <w:jc w:val="both"/>
      </w:pPr>
    </w:p>
    <w:p w14:paraId="59CEBFE6" w14:textId="77777777" w:rsidR="00B21D88" w:rsidRPr="008B38E6" w:rsidRDefault="00B21D88" w:rsidP="00B21D88">
      <w:pPr>
        <w:pStyle w:val="Odstavecseseznamem"/>
        <w:numPr>
          <w:ilvl w:val="0"/>
          <w:numId w:val="4"/>
        </w:numPr>
        <w:spacing w:after="120" w:line="240" w:lineRule="auto"/>
        <w:ind w:left="1068"/>
        <w:jc w:val="both"/>
      </w:pPr>
      <w:r>
        <w:t xml:space="preserve">Zajistit ostrahu nemovitosti objednatele při poplachu EZS signalizovaném na Pultu centrální ochrany, a to jak za asistence Městské policie Veselí nad Moravou nebo Policie ČR, tak i v nouzové situaci zabezpečením budovy strážným do příchodu stanoveného pracovníka úřadu práce. Dodavatel zajistí příjezd na místo plnění služeb do 10 minut. </w:t>
      </w:r>
    </w:p>
    <w:p w14:paraId="29E5871F" w14:textId="77777777" w:rsidR="008D0045" w:rsidRPr="0011314C" w:rsidRDefault="008D0045" w:rsidP="008D0045">
      <w:pPr>
        <w:tabs>
          <w:tab w:val="left" w:pos="2552"/>
          <w:tab w:val="left" w:pos="3828"/>
        </w:tabs>
        <w:ind w:left="284"/>
        <w:jc w:val="both"/>
        <w:rPr>
          <w:rFonts w:ascii="Arial" w:eastAsia="Calibri" w:hAnsi="Arial" w:cs="Arial"/>
          <w:sz w:val="24"/>
          <w:szCs w:val="24"/>
        </w:rPr>
      </w:pPr>
    </w:p>
    <w:p w14:paraId="657D6742" w14:textId="77777777" w:rsidR="008D0045" w:rsidRPr="0011314C" w:rsidRDefault="008D0045" w:rsidP="00B96C5D">
      <w:pPr>
        <w:spacing w:after="0" w:line="240" w:lineRule="auto"/>
        <w:jc w:val="both"/>
        <w:rPr>
          <w:sz w:val="24"/>
          <w:szCs w:val="24"/>
        </w:rPr>
      </w:pPr>
      <w:r w:rsidRPr="0011314C">
        <w:rPr>
          <w:rFonts w:ascii="Calibri" w:eastAsia="Calibri" w:hAnsi="Calibri" w:cs="Times New Roman"/>
          <w:sz w:val="24"/>
          <w:szCs w:val="24"/>
        </w:rPr>
        <w:t>Ostatní body této smlouvy se nemění.</w:t>
      </w:r>
    </w:p>
    <w:p w14:paraId="16EF40C2" w14:textId="77777777" w:rsidR="00B96C5D" w:rsidRPr="0011314C" w:rsidRDefault="00B96C5D" w:rsidP="00B96C5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3941250" w14:textId="5615C50B" w:rsidR="008D0045" w:rsidRPr="0011314C" w:rsidRDefault="0011314C" w:rsidP="00B96C5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Hlk94706254"/>
      <w:r w:rsidRPr="0011314C">
        <w:rPr>
          <w:sz w:val="24"/>
          <w:szCs w:val="24"/>
        </w:rPr>
        <w:t>Tento dodatek byl vyhotoven</w:t>
      </w:r>
      <w:bookmarkEnd w:id="0"/>
      <w:r w:rsidRPr="0011314C">
        <w:rPr>
          <w:sz w:val="24"/>
          <w:szCs w:val="24"/>
        </w:rPr>
        <w:t xml:space="preserve"> </w:t>
      </w:r>
      <w:r w:rsidR="008D0045" w:rsidRPr="0011314C">
        <w:rPr>
          <w:rFonts w:ascii="Calibri" w:eastAsia="Calibri" w:hAnsi="Calibri" w:cs="Times New Roman"/>
          <w:sz w:val="24"/>
          <w:szCs w:val="24"/>
        </w:rPr>
        <w:t>ve dvou stejnopisech, z nichž každá strana obdrží po jednom vyhotovení.</w:t>
      </w:r>
    </w:p>
    <w:p w14:paraId="128F7DFA" w14:textId="77777777" w:rsidR="008D0045" w:rsidRPr="0011314C" w:rsidRDefault="008D0045" w:rsidP="008D0045">
      <w:pPr>
        <w:tabs>
          <w:tab w:val="left" w:pos="851"/>
        </w:tabs>
        <w:ind w:left="851"/>
        <w:jc w:val="both"/>
        <w:rPr>
          <w:rFonts w:ascii="Calibri" w:eastAsia="Calibri" w:hAnsi="Calibri" w:cs="Times New Roman"/>
          <w:sz w:val="24"/>
          <w:szCs w:val="24"/>
        </w:rPr>
      </w:pPr>
    </w:p>
    <w:p w14:paraId="25E09D7D" w14:textId="01B4F8A8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  <w:r w:rsidRPr="0011314C">
        <w:rPr>
          <w:sz w:val="24"/>
          <w:szCs w:val="24"/>
        </w:rPr>
        <w:t>V Brně dne</w:t>
      </w:r>
      <w:r w:rsidR="00CC4D8D" w:rsidRPr="0011314C">
        <w:rPr>
          <w:sz w:val="24"/>
          <w:szCs w:val="24"/>
        </w:rPr>
        <w:t xml:space="preserve"> </w:t>
      </w:r>
      <w:r w:rsidRPr="0011314C">
        <w:rPr>
          <w:sz w:val="24"/>
          <w:szCs w:val="24"/>
        </w:rPr>
        <w:tab/>
      </w:r>
      <w:r w:rsidR="000D1E47">
        <w:rPr>
          <w:sz w:val="24"/>
          <w:szCs w:val="24"/>
        </w:rPr>
        <w:t>30.4.2022</w:t>
      </w:r>
      <w:r w:rsidRPr="0011314C">
        <w:rPr>
          <w:sz w:val="24"/>
          <w:szCs w:val="24"/>
        </w:rPr>
        <w:tab/>
      </w:r>
      <w:r w:rsidRPr="0011314C">
        <w:rPr>
          <w:sz w:val="24"/>
          <w:szCs w:val="24"/>
        </w:rPr>
        <w:tab/>
      </w:r>
      <w:r w:rsidRPr="0011314C">
        <w:rPr>
          <w:sz w:val="24"/>
          <w:szCs w:val="24"/>
        </w:rPr>
        <w:tab/>
      </w:r>
      <w:r w:rsidR="00B60E58">
        <w:rPr>
          <w:sz w:val="24"/>
          <w:szCs w:val="24"/>
        </w:rPr>
        <w:tab/>
      </w:r>
      <w:r w:rsidR="00B60E58">
        <w:rPr>
          <w:sz w:val="24"/>
          <w:szCs w:val="24"/>
        </w:rPr>
        <w:tab/>
      </w:r>
      <w:r w:rsidRPr="0011314C">
        <w:rPr>
          <w:sz w:val="24"/>
          <w:szCs w:val="24"/>
        </w:rPr>
        <w:t xml:space="preserve">V Hodoníně dne </w:t>
      </w:r>
      <w:r w:rsidR="000D1E47">
        <w:rPr>
          <w:sz w:val="24"/>
          <w:szCs w:val="24"/>
        </w:rPr>
        <w:t>30.4.2022</w:t>
      </w:r>
    </w:p>
    <w:p w14:paraId="35068AB2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570390AD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3ED217A9" w14:textId="500E3FCA" w:rsidR="00B96C5D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4DB207EA" w14:textId="41E68C8D" w:rsidR="0011314C" w:rsidRDefault="0011314C" w:rsidP="00B96C5D">
      <w:pPr>
        <w:spacing w:after="0" w:line="240" w:lineRule="auto"/>
        <w:jc w:val="both"/>
        <w:rPr>
          <w:sz w:val="24"/>
          <w:szCs w:val="24"/>
        </w:rPr>
      </w:pPr>
    </w:p>
    <w:p w14:paraId="44AAD051" w14:textId="77777777" w:rsidR="0011314C" w:rsidRPr="0011314C" w:rsidRDefault="0011314C" w:rsidP="00B96C5D">
      <w:pPr>
        <w:spacing w:after="0" w:line="240" w:lineRule="auto"/>
        <w:jc w:val="both"/>
        <w:rPr>
          <w:sz w:val="24"/>
          <w:szCs w:val="24"/>
        </w:rPr>
      </w:pPr>
    </w:p>
    <w:p w14:paraId="1CE28DEE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06058044" w14:textId="77777777" w:rsidR="0011314C" w:rsidRPr="001372F0" w:rsidRDefault="0011314C" w:rsidP="0011314C">
      <w:pPr>
        <w:spacing w:after="0" w:line="240" w:lineRule="auto"/>
        <w:jc w:val="both"/>
        <w:rPr>
          <w:sz w:val="24"/>
          <w:szCs w:val="24"/>
        </w:rPr>
      </w:pPr>
    </w:p>
    <w:p w14:paraId="1C1655F2" w14:textId="77777777" w:rsidR="0011314C" w:rsidRPr="001372F0" w:rsidRDefault="0011314C" w:rsidP="0011314C">
      <w:pPr>
        <w:spacing w:after="0" w:line="240" w:lineRule="auto"/>
        <w:jc w:val="both"/>
        <w:rPr>
          <w:sz w:val="24"/>
          <w:szCs w:val="24"/>
        </w:rPr>
      </w:pPr>
      <w:r w:rsidRPr="001372F0">
        <w:rPr>
          <w:sz w:val="24"/>
          <w:szCs w:val="24"/>
        </w:rPr>
        <w:t>……………………………………………………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  <w:t>……………………………………………..…………</w:t>
      </w:r>
    </w:p>
    <w:p w14:paraId="1FEBE2F5" w14:textId="77777777" w:rsidR="0011314C" w:rsidRPr="001372F0" w:rsidRDefault="0011314C" w:rsidP="001131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372F0">
        <w:rPr>
          <w:sz w:val="24"/>
          <w:szCs w:val="24"/>
        </w:rPr>
        <w:t>za objednatele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  <w:t>za dodavatele</w:t>
      </w:r>
    </w:p>
    <w:p w14:paraId="376E93C4" w14:textId="550B67C8" w:rsidR="0011314C" w:rsidRPr="001372F0" w:rsidRDefault="0011314C" w:rsidP="0011314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1372F0">
        <w:rPr>
          <w:b/>
          <w:sz w:val="24"/>
          <w:szCs w:val="24"/>
        </w:rPr>
        <w:t>Ing. Jiří Frolec</w:t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="003638AA">
        <w:rPr>
          <w:b/>
          <w:sz w:val="24"/>
          <w:szCs w:val="24"/>
        </w:rPr>
        <w:t xml:space="preserve">            XXX</w:t>
      </w:r>
    </w:p>
    <w:p w14:paraId="282799FA" w14:textId="636FABCB" w:rsidR="0011314C" w:rsidRPr="001372F0" w:rsidRDefault="0011314C" w:rsidP="0011314C">
      <w:pPr>
        <w:spacing w:after="0" w:line="240" w:lineRule="auto"/>
        <w:jc w:val="both"/>
        <w:rPr>
          <w:b/>
          <w:sz w:val="24"/>
          <w:szCs w:val="24"/>
        </w:rPr>
      </w:pPr>
      <w:r w:rsidRPr="001372F0">
        <w:rPr>
          <w:b/>
          <w:sz w:val="24"/>
          <w:szCs w:val="24"/>
        </w:rPr>
        <w:t>zastupující ředitele Krajské pobočky ÚP ČR v Brně</w:t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A27D24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</w:t>
      </w:r>
      <w:proofErr w:type="spellStart"/>
      <w:r w:rsidR="00A27D24">
        <w:rPr>
          <w:b/>
          <w:sz w:val="24"/>
          <w:szCs w:val="24"/>
        </w:rPr>
        <w:t>xxx</w:t>
      </w:r>
      <w:proofErr w:type="spellEnd"/>
    </w:p>
    <w:p w14:paraId="7524942E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1B319B00" w14:textId="77777777" w:rsidR="00336ABB" w:rsidRPr="0011314C" w:rsidRDefault="00336ABB" w:rsidP="008D0045">
      <w:pPr>
        <w:rPr>
          <w:sz w:val="24"/>
          <w:szCs w:val="24"/>
        </w:rPr>
      </w:pPr>
    </w:p>
    <w:sectPr w:rsidR="00336ABB" w:rsidRPr="0011314C" w:rsidSect="008D004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491A" w14:textId="77777777" w:rsidR="00EE610C" w:rsidRDefault="00EE610C" w:rsidP="001B496C">
      <w:pPr>
        <w:spacing w:after="0" w:line="240" w:lineRule="auto"/>
      </w:pPr>
      <w:r>
        <w:separator/>
      </w:r>
    </w:p>
  </w:endnote>
  <w:endnote w:type="continuationSeparator" w:id="0">
    <w:p w14:paraId="51621C03" w14:textId="77777777" w:rsidR="00EE610C" w:rsidRDefault="00EE610C" w:rsidP="001B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6CEA" w14:textId="77777777" w:rsidR="00EE610C" w:rsidRDefault="00EE610C" w:rsidP="001B496C">
      <w:pPr>
        <w:spacing w:after="0" w:line="240" w:lineRule="auto"/>
      </w:pPr>
      <w:r>
        <w:separator/>
      </w:r>
    </w:p>
  </w:footnote>
  <w:footnote w:type="continuationSeparator" w:id="0">
    <w:p w14:paraId="50BA3838" w14:textId="77777777" w:rsidR="00EE610C" w:rsidRDefault="00EE610C" w:rsidP="001B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991"/>
    <w:multiLevelType w:val="multilevel"/>
    <w:tmpl w:val="A192F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E1A0F"/>
    <w:multiLevelType w:val="hybridMultilevel"/>
    <w:tmpl w:val="39DCFCCA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9F83063"/>
    <w:multiLevelType w:val="hybridMultilevel"/>
    <w:tmpl w:val="FCBA1E1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A03B8"/>
    <w:multiLevelType w:val="hybridMultilevel"/>
    <w:tmpl w:val="643255F2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D1055F0"/>
    <w:multiLevelType w:val="multilevel"/>
    <w:tmpl w:val="632629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5" w15:restartNumberingAfterBreak="0">
    <w:nsid w:val="6F0030D8"/>
    <w:multiLevelType w:val="multilevel"/>
    <w:tmpl w:val="03D2E0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5"/>
    <w:rsid w:val="00042D90"/>
    <w:rsid w:val="000704FC"/>
    <w:rsid w:val="00081D9B"/>
    <w:rsid w:val="000D1E47"/>
    <w:rsid w:val="000D754D"/>
    <w:rsid w:val="000E473D"/>
    <w:rsid w:val="0011314C"/>
    <w:rsid w:val="00160368"/>
    <w:rsid w:val="00170078"/>
    <w:rsid w:val="00170CB7"/>
    <w:rsid w:val="001B496C"/>
    <w:rsid w:val="001C4CFB"/>
    <w:rsid w:val="001F5927"/>
    <w:rsid w:val="002207C2"/>
    <w:rsid w:val="002E5D1F"/>
    <w:rsid w:val="00336ABB"/>
    <w:rsid w:val="003638AA"/>
    <w:rsid w:val="003A7973"/>
    <w:rsid w:val="004737DB"/>
    <w:rsid w:val="004C7283"/>
    <w:rsid w:val="00521971"/>
    <w:rsid w:val="00551E06"/>
    <w:rsid w:val="006124C2"/>
    <w:rsid w:val="00650B14"/>
    <w:rsid w:val="00695138"/>
    <w:rsid w:val="007F0E50"/>
    <w:rsid w:val="007F5F0C"/>
    <w:rsid w:val="008253F7"/>
    <w:rsid w:val="00867ED1"/>
    <w:rsid w:val="008D0045"/>
    <w:rsid w:val="00945A4F"/>
    <w:rsid w:val="009720CA"/>
    <w:rsid w:val="009B7343"/>
    <w:rsid w:val="009D455B"/>
    <w:rsid w:val="00A27D24"/>
    <w:rsid w:val="00A37ED6"/>
    <w:rsid w:val="00AA44F3"/>
    <w:rsid w:val="00B21D88"/>
    <w:rsid w:val="00B60E58"/>
    <w:rsid w:val="00B96C5D"/>
    <w:rsid w:val="00CB5C37"/>
    <w:rsid w:val="00CC4D8D"/>
    <w:rsid w:val="00DB6D0A"/>
    <w:rsid w:val="00E57310"/>
    <w:rsid w:val="00EE610C"/>
    <w:rsid w:val="00F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22CED1"/>
  <w15:docId w15:val="{4C538733-4936-4697-89CF-1FC357D2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old1">
    <w:name w:val="okbold1"/>
    <w:basedOn w:val="Standardnpsmoodstavce"/>
    <w:rsid w:val="008D0045"/>
    <w:rPr>
      <w:b/>
      <w:bCs/>
    </w:rPr>
  </w:style>
  <w:style w:type="paragraph" w:styleId="Zkladntext">
    <w:name w:val="Body Text"/>
    <w:basedOn w:val="Normln"/>
    <w:link w:val="ZkladntextChar"/>
    <w:rsid w:val="008D0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D00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96C5D"/>
    <w:pPr>
      <w:ind w:left="720"/>
      <w:contextualSpacing/>
    </w:pPr>
  </w:style>
  <w:style w:type="table" w:styleId="Mkatabulky">
    <w:name w:val="Table Grid"/>
    <w:basedOn w:val="Normlntabulka"/>
    <w:rsid w:val="00B21D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O.S.E. Security Consulting, s.r.o.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není</dc:creator>
  <cp:keywords/>
  <dc:description/>
  <cp:lastModifiedBy>Crha Martin JUDr. PhDr. (UPB-KRP)</cp:lastModifiedBy>
  <cp:revision>3</cp:revision>
  <cp:lastPrinted>2022-02-02T06:02:00Z</cp:lastPrinted>
  <dcterms:created xsi:type="dcterms:W3CDTF">2022-05-23T06:41:00Z</dcterms:created>
  <dcterms:modified xsi:type="dcterms:W3CDTF">2022-05-23T06:41:00Z</dcterms:modified>
</cp:coreProperties>
</file>