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F5D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675506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506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90146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0022010130</w:t>
                  </w: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</w:r>
            <w:r>
              <w:rPr>
                <w:b/>
              </w:rPr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jc w:val="right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901466">
            <w:pPr>
              <w:ind w:right="20"/>
              <w:jc w:val="right"/>
            </w:pPr>
            <w:r>
              <w:t>22010130</w:t>
            </w: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954233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4233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jc w:val="right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jc w:val="right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jc w:val="right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bookmarkStart w:id="0" w:name="JR_PAGE_ANCHOR_0_1"/>
            <w:bookmarkEnd w:id="0"/>
          </w:p>
          <w:p w:rsidR="00EF5DB5" w:rsidRDefault="00901466">
            <w:r>
              <w:br w:type="page"/>
            </w:r>
          </w:p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b/>
              </w:rPr>
              <w:t>06798926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b/>
              </w:rPr>
              <w:t>CZ06798926</w:t>
            </w: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5DB5" w:rsidRDefault="00901466">
                  <w:r>
                    <w:rPr>
                      <w:b/>
                      <w:sz w:val="24"/>
                    </w:rPr>
                    <w:t>MD technik,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Drahelčická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166</w:t>
                  </w:r>
                  <w:r>
                    <w:rPr>
                      <w:b/>
                      <w:sz w:val="24"/>
                    </w:rPr>
                    <w:br/>
                    <w:t>252 18 ÚHONICE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5DB5" w:rsidRDefault="00EF5DB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5DB5" w:rsidRDefault="00901466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5DB5" w:rsidRDefault="00EF5DB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5DB5" w:rsidRDefault="00901466">
                  <w:pPr>
                    <w:ind w:left="60" w:right="60"/>
                  </w:pPr>
                  <w:r>
                    <w:rPr>
                      <w:b/>
                    </w:rPr>
                    <w:t>Ing. Zlámal Petr, Ph.D.</w:t>
                  </w: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5DB5" w:rsidRDefault="00901466">
                  <w:pPr>
                    <w:ind w:left="60" w:right="60"/>
                  </w:pPr>
                  <w:r>
                    <w:rPr>
                      <w:b/>
                    </w:rPr>
                    <w:t xml:space="preserve">Tel.: 225443272, Fax: </w:t>
                  </w:r>
                  <w:r>
                    <w:rPr>
                      <w:b/>
                    </w:rPr>
                    <w:br/>
                    <w:t>E-mail: zlamal@itam.cas.cz</w:t>
                  </w: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center"/>
            </w:pPr>
            <w:proofErr w:type="gramStart"/>
            <w:r>
              <w:rPr>
                <w:b/>
              </w:rPr>
              <w:t>01.06.2022</w:t>
            </w:r>
            <w:proofErr w:type="gramEnd"/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90146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901466">
                  <w:r>
                    <w:rPr>
                      <w:b/>
                    </w:rPr>
                    <w:t>ÚTAM hlavní, Prosecká 809/76, 19000 Praha 9</w:t>
                  </w: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jc w:val="center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90146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EF5DB5"/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90146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EF5DB5"/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pPr>
              <w:ind w:right="0"/>
            </w:pPr>
            <w:r>
              <w:rPr>
                <w:b/>
              </w:rPr>
              <w:t xml:space="preserve">Dovolujeme si Vás požádat, abyste při fakturaci vždy uváděli naše číslo objednávky. Daňový doklad související s tímto obchodním případem zasílejte, prosím, na </w:t>
            </w:r>
            <w:r w:rsidR="00523419">
              <w:rPr>
                <w:b/>
              </w:rPr>
              <w:t>e-mailovou adresu "faktury@itam.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 w:rsidP="00523419">
            <w:pPr>
              <w:jc w:val="both"/>
            </w:pPr>
            <w:r>
              <w:t xml:space="preserve">Objednáváme u Vás materiál dle nabídky č. 222077 ze dne </w:t>
            </w:r>
            <w:proofErr w:type="gramStart"/>
            <w:r>
              <w:t>17.5.2022.Smluvní</w:t>
            </w:r>
            <w:proofErr w:type="gramEnd"/>
            <w:r>
              <w:t xml:space="preserve"> strany souhlasí s uveřejněním této smlouvy v registru smluv podle zákona č. 340/2015 Sb., o registru smluv, které zajistí ÚTAM AV ČR, v. v. i.; pokud některá ze smluvních stran považ</w:t>
            </w:r>
            <w:r>
              <w:t xml:space="preserve">uje některé informace uvedené ve smlouvě za osobní údaj či za obchodní tajemství, či údaje, které je možné neuveřejnit podle zákona, musí takové informace výslovně takto označit v průběhu kontraktačního procesu. </w:t>
            </w:r>
            <w:r w:rsidRPr="00523419">
              <w:rPr>
                <w:b/>
              </w:rPr>
              <w:t xml:space="preserve">Tento materiál je objednáván pro projekt </w:t>
            </w:r>
            <w:proofErr w:type="spellStart"/>
            <w:r w:rsidRPr="00523419">
              <w:rPr>
                <w:b/>
              </w:rPr>
              <w:t>Int</w:t>
            </w:r>
            <w:r w:rsidRPr="00523419">
              <w:rPr>
                <w:b/>
              </w:rPr>
              <w:t>erreg</w:t>
            </w:r>
            <w:proofErr w:type="spellEnd"/>
            <w:r w:rsidRPr="00523419">
              <w:rPr>
                <w:b/>
              </w:rPr>
              <w:t xml:space="preserve"> ATCZ215 </w:t>
            </w:r>
            <w:proofErr w:type="spellStart"/>
            <w:r w:rsidRPr="00523419">
              <w:rPr>
                <w:b/>
              </w:rPr>
              <w:t>ImageHeadstart</w:t>
            </w:r>
            <w:proofErr w:type="spellEnd"/>
            <w:r w:rsidRPr="00523419">
              <w:rPr>
                <w:b/>
              </w:rPr>
              <w:t xml:space="preserve"> . Celé označení projektu uvádějte, prosím, na všech souvisejících dokladech.</w:t>
            </w: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F5DB5" w:rsidRDefault="00901466">
            <w:r>
              <w:rPr>
                <w:sz w:val="18"/>
              </w:rPr>
              <w:t xml:space="preserve">díly (269 ks) T-CU dle cenové nabídky č. 2220077 ze dne </w:t>
            </w:r>
            <w:proofErr w:type="gramStart"/>
            <w:r>
              <w:rPr>
                <w:sz w:val="18"/>
              </w:rPr>
              <w:t>17.5.2022</w:t>
            </w:r>
            <w:proofErr w:type="gramEnd"/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F5DB5" w:rsidRDefault="00EF5DB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F5DB5" w:rsidRDefault="0090146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F5DB5" w:rsidRDefault="0090146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F5DB5" w:rsidRDefault="00901466">
                  <w:pPr>
                    <w:jc w:val="right"/>
                  </w:pPr>
                  <w:r>
                    <w:rPr>
                      <w:sz w:val="18"/>
                    </w:rPr>
                    <w:t>56 580,00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F5DB5" w:rsidRDefault="00901466">
                  <w:pPr>
                    <w:jc w:val="right"/>
                  </w:pPr>
                  <w:r>
                    <w:rPr>
                      <w:sz w:val="18"/>
                    </w:rPr>
                    <w:t>56 580,00 Kč</w:t>
                  </w: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90146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F5D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F5DB5" w:rsidRDefault="0090146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56 580,00 Kč</w:t>
                        </w:r>
                      </w:p>
                    </w:tc>
                  </w:tr>
                </w:tbl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  <w:tr w:rsidR="00EF5D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F5DB5" w:rsidRDefault="00EF5D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F5DB5" w:rsidRDefault="00EF5DB5">
                  <w:pPr>
                    <w:pStyle w:val="EMPTYCELLSTYLE"/>
                  </w:pPr>
                </w:p>
              </w:tc>
            </w:tr>
          </w:tbl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DB5" w:rsidRDefault="00901466">
            <w:proofErr w:type="gramStart"/>
            <w:r>
              <w:rPr>
                <w:sz w:val="24"/>
              </w:rPr>
              <w:t>18.05.2022</w:t>
            </w:r>
            <w:proofErr w:type="gramEnd"/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 w:rsidP="0052341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Zlámal Petr Ph.D.</w:t>
            </w:r>
            <w:r>
              <w:rPr>
                <w:rFonts w:ascii="Times New Roman" w:eastAsia="Times New Roman" w:hAnsi="Times New Roman" w:cs="Times New Roman"/>
              </w:rPr>
              <w:br/>
              <w:t>Tel.: 225443272, Fax: E-mail: zlamal@itam.cas.cz</w:t>
            </w:r>
            <w:r>
              <w:br/>
            </w:r>
            <w:r>
              <w:t xml:space="preserve">                                          </w:t>
            </w:r>
            <w:r w:rsidR="00523419">
              <w:t>                           </w:t>
            </w:r>
            <w:r>
              <w:t xml:space="preserve">                                                                          </w:t>
            </w: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20" w:type="dxa"/>
          </w:tcPr>
          <w:p w:rsidR="00EF5DB5" w:rsidRDefault="00EF5DB5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3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5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0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7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1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5DB5" w:rsidRDefault="0090146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120 \ 200215 ATCZ215 IH EU \ 0002   Deník: 1 \ Praha - objednávky</w:t>
            </w: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  <w:tr w:rsidR="00EF5DB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4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B5" w:rsidRDefault="00901466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8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260" w:type="dxa"/>
          </w:tcPr>
          <w:p w:rsidR="00EF5DB5" w:rsidRDefault="00EF5DB5">
            <w:pPr>
              <w:pStyle w:val="EMPTYCELLSTYLE"/>
            </w:pPr>
          </w:p>
        </w:tc>
        <w:tc>
          <w:tcPr>
            <w:tcW w:w="300" w:type="dxa"/>
          </w:tcPr>
          <w:p w:rsidR="00EF5DB5" w:rsidRDefault="00EF5DB5">
            <w:pPr>
              <w:pStyle w:val="EMPTYCELLSTYLE"/>
            </w:pPr>
          </w:p>
        </w:tc>
      </w:tr>
    </w:tbl>
    <w:p w:rsidR="00901466" w:rsidRDefault="00901466"/>
    <w:sectPr w:rsidR="0090146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B5"/>
    <w:rsid w:val="00523419"/>
    <w:rsid w:val="00901466"/>
    <w:rsid w:val="00E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347A"/>
  <w15:docId w15:val="{EA67D8BC-1FE4-4924-9012-EC65E89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234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cp:lastPrinted>2022-05-20T13:18:00Z</cp:lastPrinted>
  <dcterms:created xsi:type="dcterms:W3CDTF">2022-05-20T13:19:00Z</dcterms:created>
  <dcterms:modified xsi:type="dcterms:W3CDTF">2022-05-20T13:19:00Z</dcterms:modified>
</cp:coreProperties>
</file>