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4CA" w:rsidRDefault="00F22528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2145665</wp:posOffset>
                </wp:positionH>
                <wp:positionV relativeFrom="paragraph">
                  <wp:posOffset>650875</wp:posOffset>
                </wp:positionV>
                <wp:extent cx="2553970" cy="203200"/>
                <wp:effectExtent l="0" t="0" r="127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4CA" w:rsidRDefault="00F22528">
                            <w:pPr>
                              <w:pStyle w:val="Zkladntext7"/>
                              <w:shd w:val="clear" w:color="auto" w:fill="auto"/>
                              <w:spacing w:line="320" w:lineRule="exact"/>
                            </w:pPr>
                            <w:r>
                              <w:t>Licenční smlouva č. 154/2017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8.95pt;margin-top:51.25pt;width:201.1pt;height:1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" filled="f" stroked="f">
                <v:textbox style="mso-fit-shape-to-text:t" inset="0,0,0,0">
                  <w:txbxContent>
                    <w:p w:rsidR="004D24CA" w:rsidRDefault="00F22528">
                      <w:pPr>
                        <w:pStyle w:val="Zkladntext7"/>
                        <w:shd w:val="clear" w:color="auto" w:fill="auto"/>
                        <w:spacing w:line="320" w:lineRule="exact"/>
                      </w:pPr>
                      <w:r>
                        <w:t>Licenční smlouva č. 154/2017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24CA" w:rsidRDefault="004D24CA">
      <w:pPr>
        <w:spacing w:line="360" w:lineRule="exact"/>
      </w:pPr>
    </w:p>
    <w:p w:rsidR="004D24CA" w:rsidRDefault="004D24CA">
      <w:pPr>
        <w:spacing w:line="360" w:lineRule="exact"/>
      </w:pPr>
    </w:p>
    <w:p w:rsidR="004D24CA" w:rsidRDefault="004D24CA">
      <w:pPr>
        <w:spacing w:line="587" w:lineRule="exact"/>
      </w:pPr>
    </w:p>
    <w:p w:rsidR="004D24CA" w:rsidRDefault="004D24CA">
      <w:pPr>
        <w:rPr>
          <w:sz w:val="2"/>
          <w:szCs w:val="2"/>
        </w:rPr>
        <w:sectPr w:rsidR="004D24CA">
          <w:type w:val="continuous"/>
          <w:pgSz w:w="11900" w:h="16840"/>
          <w:pgMar w:top="382" w:right="1141" w:bottom="1772" w:left="727" w:header="0" w:footer="3" w:gutter="0"/>
          <w:cols w:space="720"/>
          <w:noEndnote/>
          <w:docGrid w:linePitch="360"/>
        </w:sectPr>
      </w:pPr>
    </w:p>
    <w:p w:rsidR="004D24CA" w:rsidRDefault="004D24CA">
      <w:pPr>
        <w:spacing w:line="226" w:lineRule="exact"/>
        <w:rPr>
          <w:sz w:val="18"/>
          <w:szCs w:val="18"/>
        </w:rPr>
      </w:pPr>
    </w:p>
    <w:p w:rsidR="004D24CA" w:rsidRDefault="004D24CA">
      <w:pPr>
        <w:rPr>
          <w:sz w:val="2"/>
          <w:szCs w:val="2"/>
        </w:rPr>
        <w:sectPr w:rsidR="004D24CA">
          <w:type w:val="continuous"/>
          <w:pgSz w:w="11900" w:h="16840"/>
          <w:pgMar w:top="1309" w:right="0" w:bottom="1025" w:left="0" w:header="0" w:footer="3" w:gutter="0"/>
          <w:cols w:space="720"/>
          <w:noEndnote/>
          <w:docGrid w:linePitch="360"/>
        </w:sectPr>
      </w:pPr>
    </w:p>
    <w:p w:rsidR="004D24CA" w:rsidRDefault="00F22528">
      <w:pPr>
        <w:pStyle w:val="Zkladntext20"/>
        <w:shd w:val="clear" w:color="auto" w:fill="auto"/>
        <w:spacing w:after="271"/>
        <w:ind w:firstLine="760"/>
      </w:pPr>
      <w:r>
        <w:rPr>
          <w:rStyle w:val="Zkladntext2Tun"/>
        </w:rPr>
        <w:t xml:space="preserve">Zdeněk Suchý - Agentura DRY, </w:t>
      </w:r>
      <w:r>
        <w:t xml:space="preserve">se sídlem: Praha 3, Písecká 2341/20, IČ: 49721801, jako poskytovatel na straně jedné, </w:t>
      </w:r>
      <w:r>
        <w:rPr>
          <w:rStyle w:val="Zkladntext2Tun"/>
        </w:rPr>
        <w:t>dále jen poskytovatel</w:t>
      </w:r>
    </w:p>
    <w:p w:rsidR="004D24CA" w:rsidRDefault="00F22528">
      <w:pPr>
        <w:pStyle w:val="Nadpis30"/>
        <w:keepNext/>
        <w:keepLines/>
        <w:shd w:val="clear" w:color="auto" w:fill="auto"/>
        <w:spacing w:before="0" w:after="206" w:line="240" w:lineRule="exact"/>
      </w:pPr>
      <w:bookmarkStart w:id="0" w:name="bookmark1"/>
      <w:r>
        <w:t>a</w:t>
      </w:r>
      <w:bookmarkEnd w:id="0"/>
    </w:p>
    <w:p w:rsidR="004D24CA" w:rsidRDefault="00F22528">
      <w:pPr>
        <w:pStyle w:val="Zkladntext20"/>
        <w:shd w:val="clear" w:color="auto" w:fill="auto"/>
        <w:spacing w:after="480" w:line="274" w:lineRule="exact"/>
        <w:ind w:firstLine="760"/>
      </w:pPr>
      <w:r>
        <w:rPr>
          <w:rStyle w:val="Zkladntext2Tun"/>
        </w:rPr>
        <w:t xml:space="preserve">Zoologická zahrada Liberec, příspěvková organizace, </w:t>
      </w:r>
      <w:r>
        <w:t>se sídlem Lidové sady 425/1, 460 01 Liberec I, IČ: 079651, zapsan</w:t>
      </w:r>
      <w:r>
        <w:t xml:space="preserve">á v obchodním rejstříku u Krajského soudu v Ústí nad Labem, oddíl Pr, vl. 623, zastoupená ředitelem MVDr. Davidem Nejedlem, jako nabyvatel na straně druhé, </w:t>
      </w:r>
      <w:r>
        <w:rPr>
          <w:rStyle w:val="Zkladntext2Tun"/>
        </w:rPr>
        <w:t>dále jen nabyvatel</w:t>
      </w:r>
    </w:p>
    <w:p w:rsidR="004D24CA" w:rsidRDefault="00F22528">
      <w:pPr>
        <w:pStyle w:val="Zkladntext90"/>
        <w:shd w:val="clear" w:color="auto" w:fill="auto"/>
        <w:spacing w:before="0" w:after="291"/>
      </w:pPr>
      <w:r>
        <w:t>uzavírají tuto</w:t>
      </w:r>
      <w:r>
        <w:br/>
        <w:t>licenční smlouvu</w:t>
      </w:r>
    </w:p>
    <w:p w:rsidR="004D24CA" w:rsidRDefault="00F22528">
      <w:pPr>
        <w:pStyle w:val="Nadpis10"/>
        <w:keepNext/>
        <w:keepLines/>
        <w:shd w:val="clear" w:color="auto" w:fill="auto"/>
        <w:spacing w:before="0" w:line="210" w:lineRule="exact"/>
        <w:ind w:left="4520"/>
      </w:pPr>
      <w:bookmarkStart w:id="1" w:name="bookmark2"/>
      <w:r>
        <w:t>I.</w:t>
      </w:r>
      <w:bookmarkEnd w:id="1"/>
    </w:p>
    <w:p w:rsidR="004D24CA" w:rsidRDefault="00F22528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2" w:name="bookmark3"/>
      <w:r>
        <w:t>Úvodní ustanovení</w:t>
      </w:r>
      <w:bookmarkEnd w:id="2"/>
    </w:p>
    <w:p w:rsidR="004D24CA" w:rsidRDefault="00F22528">
      <w:pPr>
        <w:pStyle w:val="Zkladntext20"/>
        <w:numPr>
          <w:ilvl w:val="0"/>
          <w:numId w:val="1"/>
        </w:numPr>
        <w:shd w:val="clear" w:color="auto" w:fill="auto"/>
        <w:tabs>
          <w:tab w:val="left" w:pos="1034"/>
        </w:tabs>
        <w:spacing w:line="274" w:lineRule="exact"/>
        <w:ind w:firstLine="760"/>
      </w:pPr>
      <w:r>
        <w:t xml:space="preserve">Poskytovatel současně s </w:t>
      </w:r>
      <w:r>
        <w:t>touto licenční smlouvou uzavírá Koprodukční smlouvu s Českou televizí, se sídlem Kavčí hory, 140 70 Praha 4, IČ: 00027383, jejímž předmětem je společná výroba 6 dílů zvukově obrazového záznamu audiovizuálního díla s pracovním názvem „Cestopisy In Sítu“ (dá</w:t>
      </w:r>
      <w:r>
        <w:t>le jen dílo), za podmínek jak je v koprodukční smlouvě podrobně popsáno.</w:t>
      </w:r>
    </w:p>
    <w:p w:rsidR="004D24CA" w:rsidRDefault="00F22528">
      <w:pPr>
        <w:pStyle w:val="Zkladntext20"/>
        <w:numPr>
          <w:ilvl w:val="0"/>
          <w:numId w:val="1"/>
        </w:numPr>
        <w:shd w:val="clear" w:color="auto" w:fill="auto"/>
        <w:tabs>
          <w:tab w:val="left" w:pos="1020"/>
        </w:tabs>
        <w:spacing w:line="274" w:lineRule="exact"/>
        <w:ind w:firstLine="760"/>
      </w:pPr>
      <w:r>
        <w:t>Shora uvedená Koprodukční smlouva tvoří přílohu této licenční smlouvy. Licenční smlouva vychází z ustanovení Koprodukční smlouvy, jak je dále uvedeno.</w:t>
      </w:r>
    </w:p>
    <w:p w:rsidR="004D24CA" w:rsidRDefault="00F22528">
      <w:pPr>
        <w:pStyle w:val="Zkladntext20"/>
        <w:numPr>
          <w:ilvl w:val="0"/>
          <w:numId w:val="1"/>
        </w:numPr>
        <w:shd w:val="clear" w:color="auto" w:fill="auto"/>
        <w:tabs>
          <w:tab w:val="left" w:pos="1034"/>
        </w:tabs>
        <w:spacing w:line="274" w:lineRule="exact"/>
        <w:ind w:firstLine="760"/>
      </w:pPr>
      <w:r>
        <w:t xml:space="preserve">Poskytovatel prohlašuje, že na </w:t>
      </w:r>
      <w:r>
        <w:t>základě shora uvedené koprodukční smlouvy je nositelem autorských práv týkajících se díla, jak jsou tato práva podrobně uvedena v článku 6 Koprodukční smlouvy „Zajištění práv autorů, výkonných umělců a jiných osob“, a v rozsahu v Koprodukční smlouvě uveden</w:t>
      </w:r>
      <w:r>
        <w:t>ém s nimi může disponovat.</w:t>
      </w:r>
    </w:p>
    <w:p w:rsidR="004D24CA" w:rsidRDefault="00F22528">
      <w:pPr>
        <w:pStyle w:val="Zkladntext20"/>
        <w:numPr>
          <w:ilvl w:val="0"/>
          <w:numId w:val="1"/>
        </w:numPr>
        <w:shd w:val="clear" w:color="auto" w:fill="auto"/>
        <w:tabs>
          <w:tab w:val="left" w:pos="1024"/>
        </w:tabs>
        <w:spacing w:line="274" w:lineRule="exact"/>
        <w:ind w:firstLine="760"/>
      </w:pPr>
      <w:r>
        <w:t>Nabyvatel je v koprodukční smlouvě uveden jako koproducent, jak vyplývá z článku 13 „Ostatní ujednání“ koprodukční smlouvy mezi Českou televizí a poskytovatelem.</w:t>
      </w:r>
    </w:p>
    <w:p w:rsidR="004D24CA" w:rsidRDefault="00F22528">
      <w:pPr>
        <w:pStyle w:val="Nadpis30"/>
        <w:keepNext/>
        <w:keepLines/>
        <w:shd w:val="clear" w:color="auto" w:fill="auto"/>
        <w:spacing w:before="0" w:after="0" w:line="274" w:lineRule="exact"/>
        <w:ind w:left="4520"/>
        <w:jc w:val="left"/>
      </w:pPr>
      <w:bookmarkStart w:id="3" w:name="bookmark4"/>
      <w:r>
        <w:t>II.</w:t>
      </w:r>
      <w:bookmarkEnd w:id="3"/>
    </w:p>
    <w:p w:rsidR="004D24CA" w:rsidRDefault="00F22528">
      <w:pPr>
        <w:pStyle w:val="Nadpis30"/>
        <w:keepNext/>
        <w:keepLines/>
        <w:shd w:val="clear" w:color="auto" w:fill="auto"/>
        <w:spacing w:before="0" w:after="0" w:line="274" w:lineRule="exact"/>
      </w:pPr>
      <w:bookmarkStart w:id="4" w:name="bookmark5"/>
      <w:r>
        <w:t>Předmět smlouvy</w:t>
      </w:r>
      <w:bookmarkEnd w:id="4"/>
    </w:p>
    <w:p w:rsidR="004D24CA" w:rsidRDefault="00F22528">
      <w:pPr>
        <w:pStyle w:val="Zkladntext20"/>
        <w:shd w:val="clear" w:color="auto" w:fill="auto"/>
        <w:spacing w:line="274" w:lineRule="exact"/>
        <w:ind w:firstLine="760"/>
      </w:pPr>
      <w:r>
        <w:t>Poskytovatel tímto poskytuje nabyvateli licenci</w:t>
      </w:r>
      <w:r>
        <w:t xml:space="preserve"> - oprávnění dílo užít v celém rozsahu a způsobem, jak je sám oprávněn dílo užívat na základě shora uvedené Koprodukční smlouvy, zejména jejího článku 6. Konkrétní rozsah licence poskytnuté nabyvateli vyplývá z Koprodukční smlouvy, která tvoří výchozí zákl</w:t>
      </w:r>
      <w:r>
        <w:t>ad pro vznik a nabytí práv a povinností dle této licenční smlouvy.</w:t>
      </w:r>
    </w:p>
    <w:p w:rsidR="004D24CA" w:rsidRDefault="00F22528">
      <w:pPr>
        <w:pStyle w:val="Nadpis30"/>
        <w:keepNext/>
        <w:keepLines/>
        <w:shd w:val="clear" w:color="auto" w:fill="auto"/>
        <w:spacing w:before="0" w:after="0" w:line="274" w:lineRule="exact"/>
        <w:ind w:left="4420"/>
        <w:jc w:val="left"/>
      </w:pPr>
      <w:bookmarkStart w:id="5" w:name="bookmark6"/>
      <w:r>
        <w:t>III.</w:t>
      </w:r>
      <w:bookmarkEnd w:id="5"/>
    </w:p>
    <w:p w:rsidR="004D24CA" w:rsidRDefault="00F22528">
      <w:pPr>
        <w:pStyle w:val="Nadpis30"/>
        <w:keepNext/>
        <w:keepLines/>
        <w:shd w:val="clear" w:color="auto" w:fill="auto"/>
        <w:spacing w:before="0" w:after="0" w:line="274" w:lineRule="exact"/>
      </w:pPr>
      <w:bookmarkStart w:id="6" w:name="bookmark7"/>
      <w:r>
        <w:t>Odměna</w:t>
      </w:r>
      <w:bookmarkEnd w:id="6"/>
    </w:p>
    <w:p w:rsidR="004D24CA" w:rsidRDefault="00F22528">
      <w:pPr>
        <w:pStyle w:val="Zkladntext20"/>
        <w:shd w:val="clear" w:color="auto" w:fill="auto"/>
        <w:spacing w:after="0" w:line="274" w:lineRule="exact"/>
        <w:ind w:firstLine="760"/>
      </w:pPr>
      <w:r>
        <w:t xml:space="preserve">Smluvní strany se dohodly, že nabyvatel zaplatí za poskytnutí licence dle této smlouvy poskytovateli částku 300 000,-Kč. Dohodnutá částka bude nabyvatelem poskytovateli placena </w:t>
      </w:r>
      <w:r>
        <w:t>postupně v termínech, jak budou uvedené ve výzvě poskytovatele v průběhu výroby díla až do</w:t>
      </w:r>
      <w:r>
        <w:br w:type="page"/>
      </w:r>
    </w:p>
    <w:p w:rsidR="004D24CA" w:rsidRDefault="00F22528">
      <w:pPr>
        <w:pStyle w:val="Zkladntext20"/>
        <w:shd w:val="clear" w:color="auto" w:fill="auto"/>
        <w:spacing w:after="236" w:line="269" w:lineRule="exact"/>
        <w:jc w:val="left"/>
      </w:pPr>
      <w:r>
        <w:lastRenderedPageBreak/>
        <w:t>okamžiku dokončení díla, které se předpokládá do konce roku 2017 - viz. článek 3 „Realizace výroby AVD a schvalování“ Koprodukční smlouvy.</w:t>
      </w:r>
    </w:p>
    <w:p w:rsidR="004D24CA" w:rsidRDefault="00F22528">
      <w:pPr>
        <w:pStyle w:val="Nadpis30"/>
        <w:keepNext/>
        <w:keepLines/>
        <w:shd w:val="clear" w:color="auto" w:fill="auto"/>
        <w:spacing w:before="0" w:after="0" w:line="274" w:lineRule="exact"/>
        <w:ind w:left="4480"/>
        <w:jc w:val="left"/>
      </w:pPr>
      <w:bookmarkStart w:id="7" w:name="bookmark8"/>
      <w:r>
        <w:t>IV.</w:t>
      </w:r>
      <w:bookmarkEnd w:id="7"/>
    </w:p>
    <w:p w:rsidR="004D24CA" w:rsidRDefault="00F22528">
      <w:pPr>
        <w:pStyle w:val="Nadpis30"/>
        <w:keepNext/>
        <w:keepLines/>
        <w:shd w:val="clear" w:color="auto" w:fill="auto"/>
        <w:spacing w:before="0" w:after="0" w:line="274" w:lineRule="exact"/>
        <w:ind w:left="240"/>
      </w:pPr>
      <w:bookmarkStart w:id="8" w:name="bookmark9"/>
      <w:r>
        <w:t xml:space="preserve">Právní podmínky </w:t>
      </w:r>
      <w:r>
        <w:t>licence</w:t>
      </w:r>
      <w:bookmarkEnd w:id="8"/>
    </w:p>
    <w:p w:rsidR="004D24CA" w:rsidRDefault="00F22528">
      <w:pPr>
        <w:pStyle w:val="Zkladntext20"/>
        <w:numPr>
          <w:ilvl w:val="0"/>
          <w:numId w:val="2"/>
        </w:numPr>
        <w:shd w:val="clear" w:color="auto" w:fill="auto"/>
        <w:tabs>
          <w:tab w:val="left" w:pos="1139"/>
        </w:tabs>
        <w:spacing w:after="267" w:line="274" w:lineRule="exact"/>
        <w:ind w:firstLine="800"/>
      </w:pPr>
      <w:r>
        <w:t>Licence k předmětu této smlouvy se poskytuje na dobu neurčitou.</w:t>
      </w:r>
    </w:p>
    <w:p w:rsidR="004D24CA" w:rsidRDefault="00F22528">
      <w:pPr>
        <w:pStyle w:val="Zkladntext20"/>
        <w:numPr>
          <w:ilvl w:val="0"/>
          <w:numId w:val="2"/>
        </w:numPr>
        <w:shd w:val="clear" w:color="auto" w:fill="auto"/>
        <w:tabs>
          <w:tab w:val="left" w:pos="1158"/>
        </w:tabs>
        <w:spacing w:after="211" w:line="240" w:lineRule="exact"/>
        <w:ind w:firstLine="800"/>
      </w:pPr>
      <w:r>
        <w:t>Nabyvatel není povinen licenci využít.</w:t>
      </w:r>
    </w:p>
    <w:p w:rsidR="004D24CA" w:rsidRDefault="00F22528">
      <w:pPr>
        <w:pStyle w:val="Zkladntext20"/>
        <w:numPr>
          <w:ilvl w:val="0"/>
          <w:numId w:val="2"/>
        </w:numPr>
        <w:shd w:val="clear" w:color="auto" w:fill="auto"/>
        <w:tabs>
          <w:tab w:val="left" w:pos="1069"/>
        </w:tabs>
        <w:spacing w:after="244" w:line="274" w:lineRule="exact"/>
        <w:ind w:right="340" w:firstLine="800"/>
      </w:pPr>
      <w:r>
        <w:t>Poskytovatel touto smlouvou uděluje nabyvateli nevýhradní licenci k výkonu práva dílo užít způsobem a za podmínek stanovených v této smlouvě. Pos</w:t>
      </w:r>
      <w:r>
        <w:t>kytovatel je nadále oprávněn k výkonu práva, ke kterému udělil nevýhradní licenci, jakož i poskytnout tutéž licenci třetí osobě.</w:t>
      </w:r>
    </w:p>
    <w:p w:rsidR="004D24CA" w:rsidRDefault="00F22528">
      <w:pPr>
        <w:pStyle w:val="Zkladntext20"/>
        <w:numPr>
          <w:ilvl w:val="0"/>
          <w:numId w:val="2"/>
        </w:numPr>
        <w:shd w:val="clear" w:color="auto" w:fill="auto"/>
        <w:tabs>
          <w:tab w:val="left" w:pos="1074"/>
        </w:tabs>
        <w:spacing w:after="263" w:line="269" w:lineRule="exact"/>
        <w:ind w:right="340" w:firstLine="800"/>
      </w:pPr>
      <w:r>
        <w:t>Poskytovatel se zavazuje předat nabyvateli dílo po jeho dokončení a splnění podmínek uvedených v Koprodukční smlouvě.</w:t>
      </w:r>
    </w:p>
    <w:p w:rsidR="004D24CA" w:rsidRDefault="00F22528">
      <w:pPr>
        <w:pStyle w:val="Nadpis30"/>
        <w:keepNext/>
        <w:keepLines/>
        <w:shd w:val="clear" w:color="auto" w:fill="auto"/>
        <w:spacing w:before="0" w:after="0" w:line="240" w:lineRule="exact"/>
        <w:ind w:left="4480"/>
        <w:jc w:val="left"/>
      </w:pPr>
      <w:bookmarkStart w:id="9" w:name="bookmark10"/>
      <w:r>
        <w:t>V.</w:t>
      </w:r>
      <w:bookmarkEnd w:id="9"/>
    </w:p>
    <w:p w:rsidR="004D24CA" w:rsidRDefault="00F22528">
      <w:pPr>
        <w:pStyle w:val="Nadpis30"/>
        <w:keepNext/>
        <w:keepLines/>
        <w:shd w:val="clear" w:color="auto" w:fill="auto"/>
        <w:spacing w:before="0" w:after="0" w:line="240" w:lineRule="exact"/>
        <w:ind w:left="240"/>
      </w:pPr>
      <w:bookmarkStart w:id="10" w:name="bookmark11"/>
      <w:r>
        <w:t>Ustanovení společná a závěrečná</w:t>
      </w:r>
      <w:bookmarkEnd w:id="10"/>
    </w:p>
    <w:p w:rsidR="004D24CA" w:rsidRDefault="00F22528">
      <w:pPr>
        <w:pStyle w:val="Zkladntext20"/>
        <w:numPr>
          <w:ilvl w:val="0"/>
          <w:numId w:val="3"/>
        </w:numPr>
        <w:shd w:val="clear" w:color="auto" w:fill="auto"/>
        <w:tabs>
          <w:tab w:val="left" w:pos="1059"/>
        </w:tabs>
        <w:spacing w:after="236" w:line="269" w:lineRule="exact"/>
        <w:ind w:right="340" w:firstLine="800"/>
      </w:pPr>
      <w:r>
        <w:t>Tato smlouva je platná a její účastníky zavazuje dnem jejího podpisu smluvními stranami.</w:t>
      </w:r>
    </w:p>
    <w:p w:rsidR="004D24CA" w:rsidRDefault="00F22528">
      <w:pPr>
        <w:pStyle w:val="Zkladntext20"/>
        <w:numPr>
          <w:ilvl w:val="0"/>
          <w:numId w:val="3"/>
        </w:numPr>
        <w:shd w:val="clear" w:color="auto" w:fill="auto"/>
        <w:tabs>
          <w:tab w:val="left" w:pos="1069"/>
        </w:tabs>
        <w:spacing w:line="274" w:lineRule="exact"/>
        <w:ind w:right="340" w:firstLine="800"/>
      </w:pPr>
      <w:r>
        <w:t xml:space="preserve">Případné změny této smlouvy mohou být provedeny po předchozí vzájemné dohodě obou smluvních stran formou písemného číslovaného dodatku </w:t>
      </w:r>
      <w:r>
        <w:t>smlouvy, který se tak stává součástí této smlouvy.</w:t>
      </w:r>
    </w:p>
    <w:p w:rsidR="004D24CA" w:rsidRDefault="00F22528">
      <w:pPr>
        <w:pStyle w:val="Zkladntext20"/>
        <w:numPr>
          <w:ilvl w:val="0"/>
          <w:numId w:val="3"/>
        </w:numPr>
        <w:shd w:val="clear" w:color="auto" w:fill="auto"/>
        <w:tabs>
          <w:tab w:val="left" w:pos="1078"/>
        </w:tabs>
        <w:spacing w:after="244" w:line="274" w:lineRule="exact"/>
        <w:ind w:right="340" w:firstLine="800"/>
      </w:pPr>
      <w:r>
        <w:t>Závazkový právní vztah smluvních stran se řídí touto smlouvou a příslušnými ustanoveními obecně závazných právních předpisů.</w:t>
      </w:r>
    </w:p>
    <w:p w:rsidR="004D24CA" w:rsidRDefault="00F22528">
      <w:pPr>
        <w:pStyle w:val="Zkladntext20"/>
        <w:numPr>
          <w:ilvl w:val="0"/>
          <w:numId w:val="3"/>
        </w:numPr>
        <w:shd w:val="clear" w:color="auto" w:fill="auto"/>
        <w:tabs>
          <w:tab w:val="left" w:pos="1074"/>
        </w:tabs>
        <w:spacing w:after="236" w:line="269" w:lineRule="exact"/>
        <w:ind w:right="340" w:firstLine="800"/>
      </w:pPr>
      <w:r>
        <w:t xml:space="preserve">Tato smlouva se vyhotovuje ve dvou stejnopisech, které mají platnost originálu. </w:t>
      </w:r>
      <w:r>
        <w:t>Každá ze smluvních stran obdrží jedno vyhotovení.</w:t>
      </w:r>
    </w:p>
    <w:p w:rsidR="004D24CA" w:rsidRDefault="00F22528">
      <w:pPr>
        <w:pStyle w:val="Zkladntext20"/>
        <w:numPr>
          <w:ilvl w:val="0"/>
          <w:numId w:val="3"/>
        </w:numPr>
        <w:shd w:val="clear" w:color="auto" w:fill="auto"/>
        <w:tabs>
          <w:tab w:val="left" w:pos="1088"/>
        </w:tabs>
        <w:spacing w:after="267" w:line="274" w:lineRule="exact"/>
        <w:ind w:right="340" w:firstLine="800"/>
      </w:pPr>
      <w:r>
        <w:t xml:space="preserve">Smluvní strany prohlašují, že souhlasí s obsahem ujednání, která jsou obsažená v této smlouvě na základě jejich svobodné a pravé vůle a na důkaz toho, co bylo shora uvedeno, připojují pod tuto smlouvu po </w:t>
      </w:r>
      <w:r>
        <w:t>zralé úvaze své vlastnoruční podpisy.</w:t>
      </w:r>
    </w:p>
    <w:p w:rsidR="004D24CA" w:rsidRDefault="00F22528">
      <w:pPr>
        <w:pStyle w:val="Zkladntext20"/>
        <w:shd w:val="clear" w:color="auto" w:fill="auto"/>
        <w:tabs>
          <w:tab w:val="left" w:pos="1310"/>
        </w:tabs>
        <w:spacing w:after="418" w:line="240" w:lineRule="exact"/>
      </w:pPr>
      <w:r>
        <w:rPr>
          <w:rStyle w:val="Zkladntext9"/>
        </w:rPr>
        <w:t>příloha: Koprodukční smlouva mezi poskytovatelem a Českou televizí</w:t>
      </w:r>
    </w:p>
    <w:p w:rsidR="004D24CA" w:rsidRDefault="004D24CA">
      <w:pPr>
        <w:pStyle w:val="Zkladntext100"/>
        <w:shd w:val="clear" w:color="auto" w:fill="auto"/>
        <w:spacing w:after="0" w:line="192" w:lineRule="exact"/>
        <w:jc w:val="right"/>
      </w:pPr>
      <w:bookmarkStart w:id="11" w:name="_GoBack"/>
      <w:bookmarkEnd w:id="11"/>
    </w:p>
    <w:sectPr w:rsidR="004D24CA">
      <w:type w:val="continuous"/>
      <w:pgSz w:w="11900" w:h="16840"/>
      <w:pgMar w:top="1309" w:right="1049" w:bottom="1025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2528">
      <w:r>
        <w:separator/>
      </w:r>
    </w:p>
  </w:endnote>
  <w:endnote w:type="continuationSeparator" w:id="0">
    <w:p w:rsidR="00000000" w:rsidRDefault="00F2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4CA" w:rsidRDefault="004D24CA"/>
  </w:footnote>
  <w:footnote w:type="continuationSeparator" w:id="0">
    <w:p w:rsidR="004D24CA" w:rsidRDefault="004D24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B28EB"/>
    <w:multiLevelType w:val="multilevel"/>
    <w:tmpl w:val="0F5A5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A9052B"/>
    <w:multiLevelType w:val="multilevel"/>
    <w:tmpl w:val="ED044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F5571C"/>
    <w:multiLevelType w:val="multilevel"/>
    <w:tmpl w:val="1B5E2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CA"/>
    <w:rsid w:val="004D24CA"/>
    <w:rsid w:val="00F2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B6D621B-18E8-40E1-A887-4185A3E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19"/>
      <w:szCs w:val="19"/>
      <w:u w:val="none"/>
    </w:rPr>
  </w:style>
  <w:style w:type="character" w:customStyle="1" w:styleId="Nadpis2dkovn1ptExact">
    <w:name w:val="Nadpis #2 + Řádkování 1 pt Exact"/>
    <w:basedOn w:val="Nadpis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66"/>
      <w:position w:val="0"/>
      <w:sz w:val="19"/>
      <w:szCs w:val="19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Arial12ptTundkovn-1ptExact">
    <w:name w:val="Základní text (5) + Arial;12 pt;Tučné;Řádkování -1 pt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20ptdkovn-2ptMtko80Exact">
    <w:name w:val="Základní text (5) + 20 pt;Řádkování -2 pt;Měřítko 80%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80"/>
      <w:position w:val="0"/>
      <w:sz w:val="40"/>
      <w:szCs w:val="4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19"/>
      <w:szCs w:val="19"/>
      <w:u w:val="none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9"/>
      <w:szCs w:val="19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w w:val="100"/>
      <w:sz w:val="24"/>
      <w:szCs w:val="24"/>
      <w:u w:val="none"/>
    </w:rPr>
  </w:style>
  <w:style w:type="character" w:customStyle="1" w:styleId="Zkladntext8TimesNewRoman4ptNetunKurzvadkovn0ptExact">
    <w:name w:val="Základní text (8) + Times New Roman;4 pt;Ne tučné;Kurzíva;Řádkování 0 pt Exact"/>
    <w:basedOn w:val="Zkladntext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David" w:eastAsia="David" w:hAnsi="David" w:cs="David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Nadpis22115ptKurzvadkovn1ptMtko100">
    <w:name w:val="Nadpis #2 (2) + 11;5 pt;Kurzíva;Řádkování 1 pt;Měřítko 100%"/>
    <w:basedOn w:val="Nadpis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2ArialNarrowTunMtko100">
    <w:name w:val="Nadpis #2 (2) + Arial Narrow;Tučné;Měřítko 100%"/>
    <w:basedOn w:val="Nadpis2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180" w:line="0" w:lineRule="atLeast"/>
      <w:jc w:val="both"/>
      <w:outlineLvl w:val="1"/>
    </w:pPr>
    <w:rPr>
      <w:rFonts w:ascii="Times New Roman" w:eastAsia="Times New Roman" w:hAnsi="Times New Roman" w:cs="Times New Roman"/>
      <w:w w:val="66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w w:val="66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  <w:b/>
      <w:bCs/>
      <w:spacing w:val="-1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David" w:eastAsia="David" w:hAnsi="David" w:cs="David"/>
      <w:sz w:val="68"/>
      <w:szCs w:val="6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80" w:after="240" w:line="27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Bookman Old Style" w:eastAsia="Bookman Old Style" w:hAnsi="Bookman Old Style" w:cs="Bookman Old Style"/>
      <w:b/>
      <w:bCs/>
      <w:spacing w:val="-10"/>
      <w:sz w:val="21"/>
      <w:szCs w:val="21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line="0" w:lineRule="atLeast"/>
      <w:outlineLvl w:val="1"/>
    </w:pPr>
    <w:rPr>
      <w:rFonts w:ascii="Times New Roman" w:eastAsia="Times New Roman" w:hAnsi="Times New Roman" w:cs="Times New Roman"/>
      <w:w w:val="60"/>
      <w:sz w:val="30"/>
      <w:szCs w:val="3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0"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2017-04-25T15:08:00Z</dcterms:created>
  <dcterms:modified xsi:type="dcterms:W3CDTF">2017-04-25T15:08:00Z</dcterms:modified>
</cp:coreProperties>
</file>