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5E" w:rsidRDefault="003526B8">
      <w:pPr>
        <w:pStyle w:val="Normlnweb"/>
        <w:jc w:val="center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4985280</wp:posOffset>
            </wp:positionH>
            <wp:positionV relativeFrom="page">
              <wp:posOffset>428760</wp:posOffset>
            </wp:positionV>
            <wp:extent cx="1668960" cy="292680"/>
            <wp:effectExtent l="0" t="0" r="0" b="0"/>
            <wp:wrapNone/>
            <wp:docPr id="1" name="Obrázek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960" cy="29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4981680</wp:posOffset>
            </wp:positionH>
            <wp:positionV relativeFrom="page">
              <wp:posOffset>445680</wp:posOffset>
            </wp:positionV>
            <wp:extent cx="1668960" cy="292680"/>
            <wp:effectExtent l="0" t="0" r="0" b="0"/>
            <wp:wrapNone/>
            <wp:docPr id="2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960" cy="29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36"/>
          <w:szCs w:val="36"/>
        </w:rPr>
        <w:t>Kupní smlouva o prodeji zboží</w:t>
      </w:r>
    </w:p>
    <w:p w:rsidR="0018365E" w:rsidRDefault="0018365E">
      <w:pPr>
        <w:pStyle w:val="Normlnweb"/>
        <w:rPr>
          <w:rFonts w:ascii="Calibri" w:eastAsia="Calibri" w:hAnsi="Calibri" w:cs="Calibri"/>
          <w:szCs w:val="24"/>
        </w:rPr>
      </w:pP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Smluvní strany</w:t>
      </w: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1. Gymnázium T. G. Masaryka, Litvínov, Studentská 640, příspěvková organizace</w:t>
      </w:r>
      <w:r>
        <w:rPr>
          <w:rFonts w:ascii="Calibri" w:eastAsia="Calibri" w:hAnsi="Calibri" w:cs="Calibri"/>
          <w:szCs w:val="24"/>
        </w:rPr>
        <w:br/>
        <w:t>Studentská 640, 436 01 Litvínov</w:t>
      </w:r>
      <w:r>
        <w:rPr>
          <w:rFonts w:ascii="Calibri" w:eastAsia="Calibri" w:hAnsi="Calibri" w:cs="Calibri"/>
          <w:szCs w:val="24"/>
        </w:rPr>
        <w:br/>
        <w:t>IČ: 62208870</w:t>
      </w:r>
      <w:r>
        <w:rPr>
          <w:rFonts w:ascii="Calibri" w:eastAsia="Calibri" w:hAnsi="Calibri" w:cs="Calibri"/>
          <w:szCs w:val="24"/>
        </w:rPr>
        <w:br/>
        <w:t>DIČ:</w:t>
      </w:r>
      <w:r>
        <w:rPr>
          <w:rFonts w:ascii="Calibri" w:eastAsia="Calibri" w:hAnsi="Calibri" w:cs="Calibri"/>
          <w:szCs w:val="24"/>
        </w:rPr>
        <w:br/>
        <w:t>zastoupená:</w:t>
      </w: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(dále jen </w:t>
      </w:r>
      <w:r w:rsidR="00BB6AF6">
        <w:rPr>
          <w:rFonts w:ascii="Calibri" w:eastAsia="Calibri" w:hAnsi="Calibri" w:cs="Calibri"/>
          <w:szCs w:val="24"/>
        </w:rPr>
        <w:t>kupující</w:t>
      </w:r>
      <w:r>
        <w:rPr>
          <w:rFonts w:ascii="Calibri" w:eastAsia="Calibri" w:hAnsi="Calibri" w:cs="Calibri"/>
          <w:szCs w:val="24"/>
        </w:rPr>
        <w:t>)</w:t>
      </w: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a</w:t>
      </w: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szCs w:val="24"/>
        </w:rPr>
        <w:t>SoftControl</w:t>
      </w:r>
      <w:proofErr w:type="spellEnd"/>
      <w:r>
        <w:rPr>
          <w:rFonts w:ascii="Calibri" w:eastAsia="Calibri" w:hAnsi="Calibri" w:cs="Calibri"/>
          <w:szCs w:val="24"/>
        </w:rPr>
        <w:t xml:space="preserve"> SERVICE s.r.o.</w:t>
      </w:r>
      <w:r>
        <w:rPr>
          <w:rFonts w:ascii="Calibri" w:eastAsia="Calibri" w:hAnsi="Calibri" w:cs="Calibri"/>
          <w:szCs w:val="24"/>
        </w:rPr>
        <w:br/>
        <w:t>Haškova 562, 436 01 Litvínov</w:t>
      </w:r>
      <w:r>
        <w:rPr>
          <w:rFonts w:ascii="Calibri" w:eastAsia="Calibri" w:hAnsi="Calibri" w:cs="Calibri"/>
          <w:szCs w:val="24"/>
        </w:rPr>
        <w:br/>
        <w:t>IČ: 10777610</w:t>
      </w:r>
      <w:r>
        <w:rPr>
          <w:rFonts w:ascii="Calibri" w:eastAsia="Calibri" w:hAnsi="Calibri" w:cs="Calibri"/>
          <w:szCs w:val="24"/>
        </w:rPr>
        <w:br/>
        <w:t>DIČ: CZ10777610</w:t>
      </w:r>
      <w:r>
        <w:rPr>
          <w:rFonts w:ascii="Calibri" w:eastAsia="Calibri" w:hAnsi="Calibri" w:cs="Calibri"/>
          <w:szCs w:val="24"/>
        </w:rPr>
        <w:br/>
        <w:t>zastoupená: Ing. Danielem Jandou, jednatelem společnosti</w:t>
      </w: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(dále jen </w:t>
      </w:r>
      <w:r w:rsidR="00BB6AF6">
        <w:rPr>
          <w:rFonts w:ascii="Calibri" w:eastAsia="Calibri" w:hAnsi="Calibri" w:cs="Calibri"/>
          <w:szCs w:val="24"/>
        </w:rPr>
        <w:t>prodávající</w:t>
      </w:r>
      <w:r>
        <w:rPr>
          <w:rFonts w:ascii="Calibri" w:eastAsia="Calibri" w:hAnsi="Calibri" w:cs="Calibri"/>
          <w:szCs w:val="24"/>
        </w:rPr>
        <w:t>)</w:t>
      </w:r>
    </w:p>
    <w:p w:rsidR="0018365E" w:rsidRDefault="0018365E">
      <w:pPr>
        <w:pStyle w:val="Normlnweb"/>
        <w:rPr>
          <w:rFonts w:ascii="Calibri" w:eastAsia="Calibri" w:hAnsi="Calibri" w:cs="Calibri"/>
          <w:szCs w:val="24"/>
        </w:rPr>
      </w:pPr>
    </w:p>
    <w:p w:rsidR="0018365E" w:rsidRDefault="003526B8" w:rsidP="00BB6AF6">
      <w:pPr>
        <w:pStyle w:val="Normlnweb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Uzavírají níže uvedeného dne, měsíce a roku v souladu s § 2079 a násl., zákona č. 89/2012  Sb., Občanského zákoníku tuto kupní smlouvu.</w:t>
      </w:r>
    </w:p>
    <w:p w:rsidR="0018365E" w:rsidRDefault="0018365E">
      <w:pPr>
        <w:pStyle w:val="Normlnweb"/>
        <w:rPr>
          <w:rFonts w:ascii="Calibri" w:eastAsia="Calibri" w:hAnsi="Calibri" w:cs="Calibri"/>
          <w:szCs w:val="24"/>
        </w:rPr>
      </w:pP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I. Předmět smlouvy</w:t>
      </w:r>
    </w:p>
    <w:p w:rsidR="0018365E" w:rsidRDefault="003526B8" w:rsidP="00BB6AF6">
      <w:pPr>
        <w:pStyle w:val="Normlnweb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Prodávající touto smlouvou, za podmínek v ní dohodnutých prodává zboží dle aktuální cenové nabídky kupujícímu a ten jej za dohodnutou kupní cenu kupuje.</w:t>
      </w:r>
    </w:p>
    <w:p w:rsidR="0018365E" w:rsidRDefault="0018365E">
      <w:pPr>
        <w:pStyle w:val="Normlnweb"/>
        <w:rPr>
          <w:rFonts w:ascii="Calibri" w:eastAsia="Calibri" w:hAnsi="Calibri" w:cs="Calibri"/>
          <w:szCs w:val="24"/>
        </w:rPr>
      </w:pP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II. Kupní cena</w:t>
      </w:r>
    </w:p>
    <w:p w:rsidR="0018365E" w:rsidRDefault="003526B8" w:rsidP="00BB6AF6">
      <w:pPr>
        <w:pStyle w:val="Normlnweb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Dohodnutá kupní cena bude uhrazena na číslo účtu (2601974053/20</w:t>
      </w:r>
      <w:r w:rsidR="00BB6AF6">
        <w:rPr>
          <w:rFonts w:ascii="Calibri" w:eastAsia="Calibri" w:hAnsi="Calibri" w:cs="Calibri"/>
          <w:szCs w:val="24"/>
        </w:rPr>
        <w:t>10) uvedeného na </w:t>
      </w:r>
      <w:r>
        <w:rPr>
          <w:rFonts w:ascii="Calibri" w:eastAsia="Calibri" w:hAnsi="Calibri" w:cs="Calibri"/>
          <w:szCs w:val="24"/>
        </w:rPr>
        <w:t>daňovém dokladu nejpozději do data splatnosti.</w:t>
      </w:r>
    </w:p>
    <w:p w:rsidR="0018365E" w:rsidRDefault="0018365E">
      <w:pPr>
        <w:pStyle w:val="Normlnweb"/>
        <w:rPr>
          <w:rFonts w:ascii="Calibri" w:eastAsia="Calibri" w:hAnsi="Calibri" w:cs="Calibri"/>
          <w:szCs w:val="24"/>
        </w:rPr>
      </w:pP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III. Způsob převzetí zboží</w:t>
      </w:r>
    </w:p>
    <w:p w:rsidR="0018365E" w:rsidRDefault="003526B8" w:rsidP="00BB6AF6">
      <w:pPr>
        <w:pStyle w:val="Normlnweb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Prodávající předává zboží kupujícímu a ten převzetí potvrdí svým podpisem na průvodním dokladu ke zboží (dodací list, faktura).</w:t>
      </w:r>
    </w:p>
    <w:p w:rsidR="0018365E" w:rsidRDefault="0018365E">
      <w:pPr>
        <w:pStyle w:val="Normlnweb"/>
        <w:rPr>
          <w:rFonts w:ascii="Calibri" w:eastAsia="Calibri" w:hAnsi="Calibri" w:cs="Calibri"/>
          <w:szCs w:val="24"/>
        </w:rPr>
      </w:pP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IV. Ostatní ujednání</w:t>
      </w:r>
    </w:p>
    <w:p w:rsidR="0018365E" w:rsidRDefault="003526B8" w:rsidP="00BB6AF6">
      <w:pPr>
        <w:pStyle w:val="Normlnweb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1. Nebezpečí škody na věci přechází na kupujícího převzetím zboží specifikovaného v čl. III. této smlouvy. </w:t>
      </w:r>
      <w:r>
        <w:rPr>
          <w:rFonts w:ascii="Calibri" w:eastAsia="Calibri" w:hAnsi="Calibri" w:cs="Calibri"/>
          <w:szCs w:val="24"/>
        </w:rPr>
        <w:br/>
        <w:t>2. Teprve úplným zaplacením kupní ceny uvedené v čl. II. přechází na kupujícího vlastnické právo ke zboží.</w:t>
      </w:r>
    </w:p>
    <w:p w:rsidR="0018365E" w:rsidRDefault="0018365E">
      <w:pPr>
        <w:pStyle w:val="Normlnweb"/>
        <w:rPr>
          <w:rFonts w:ascii="Calibri" w:eastAsia="Calibri" w:hAnsi="Calibri" w:cs="Calibri"/>
          <w:szCs w:val="24"/>
        </w:rPr>
      </w:pPr>
    </w:p>
    <w:p w:rsidR="00BB6AF6" w:rsidRDefault="00BB6AF6">
      <w:pPr>
        <w:pStyle w:val="Normlnweb"/>
        <w:rPr>
          <w:rFonts w:ascii="Calibri" w:eastAsia="Calibri" w:hAnsi="Calibri" w:cs="Calibri"/>
          <w:szCs w:val="24"/>
        </w:rPr>
      </w:pP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lastRenderedPageBreak/>
        <w:t>V. Závěrečná ustanovení</w:t>
      </w:r>
    </w:p>
    <w:p w:rsidR="0018365E" w:rsidRDefault="003526B8" w:rsidP="00BB6AF6">
      <w:pPr>
        <w:pStyle w:val="Normlnweb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1. Smluvní strany prohlašují, že jsou plně svéprávné k právnímu jednání, že si smlouvu před jejím podpisem řádně přečetly a na důkaz toho připojují své vlastnoruční podpisy. </w:t>
      </w:r>
      <w:r>
        <w:rPr>
          <w:rFonts w:ascii="Calibri" w:eastAsia="Calibri" w:hAnsi="Calibri" w:cs="Calibri"/>
          <w:szCs w:val="24"/>
        </w:rPr>
        <w:br/>
        <w:t xml:space="preserve">2. Tato smlouva nabývá platnosti a účinnosti okamžikem jejího podpisu oběma smluvními stranami. </w:t>
      </w:r>
      <w:r>
        <w:rPr>
          <w:rFonts w:ascii="Calibri" w:eastAsia="Calibri" w:hAnsi="Calibri" w:cs="Calibri"/>
          <w:szCs w:val="24"/>
        </w:rPr>
        <w:br/>
        <w:t>3. Práva a povinnosti zde v této smlouvě výslovně neuvedené se řídí příslušnými ustanoveními zákona č. 89/2012 Sb. (Občanský zákoník) v platném znění.</w:t>
      </w:r>
    </w:p>
    <w:p w:rsidR="0018365E" w:rsidRDefault="0018365E">
      <w:pPr>
        <w:pStyle w:val="Normlnweb"/>
        <w:rPr>
          <w:rFonts w:ascii="Calibri" w:eastAsia="Calibri" w:hAnsi="Calibri" w:cs="Calibri"/>
          <w:szCs w:val="24"/>
        </w:rPr>
      </w:pP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V Litvínově dne  </w:t>
      </w:r>
      <w:bookmarkStart w:id="0" w:name="_GoBack"/>
      <w:bookmarkEnd w:id="0"/>
    </w:p>
    <w:p w:rsidR="0018365E" w:rsidRDefault="0018365E">
      <w:pPr>
        <w:pStyle w:val="Normlnweb"/>
        <w:rPr>
          <w:rFonts w:ascii="Calibri" w:eastAsia="Calibri" w:hAnsi="Calibri" w:cs="Calibri"/>
          <w:szCs w:val="24"/>
        </w:rPr>
      </w:pPr>
    </w:p>
    <w:p w:rsidR="00BB6AF6" w:rsidRDefault="00BB6AF6">
      <w:pPr>
        <w:pStyle w:val="Normlnweb"/>
        <w:rPr>
          <w:rFonts w:ascii="Calibri" w:eastAsia="Calibri" w:hAnsi="Calibri" w:cs="Calibri"/>
          <w:szCs w:val="24"/>
        </w:rPr>
      </w:pPr>
    </w:p>
    <w:p w:rsidR="00BB6AF6" w:rsidRDefault="00BB6AF6">
      <w:pPr>
        <w:pStyle w:val="Normlnweb"/>
        <w:rPr>
          <w:rFonts w:ascii="Calibri" w:eastAsia="Calibri" w:hAnsi="Calibri" w:cs="Calibri"/>
          <w:szCs w:val="24"/>
        </w:rPr>
      </w:pPr>
    </w:p>
    <w:p w:rsidR="00BB6AF6" w:rsidRDefault="00BB6AF6">
      <w:pPr>
        <w:pStyle w:val="Normlnweb"/>
        <w:rPr>
          <w:rFonts w:ascii="Calibri" w:eastAsia="Calibri" w:hAnsi="Calibri" w:cs="Calibri"/>
          <w:szCs w:val="24"/>
        </w:rPr>
      </w:pPr>
    </w:p>
    <w:p w:rsidR="0018365E" w:rsidRDefault="003526B8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.......................................................... </w:t>
      </w:r>
      <w:r>
        <w:rPr>
          <w:rFonts w:ascii="Calibri" w:eastAsia="Calibri" w:hAnsi="Calibri" w:cs="Calibri"/>
          <w:szCs w:val="24"/>
        </w:rPr>
        <w:tab/>
      </w:r>
      <w:r w:rsidR="00BB6AF6">
        <w:rPr>
          <w:rFonts w:ascii="Calibri" w:eastAsia="Calibri" w:hAnsi="Calibri" w:cs="Calibri"/>
          <w:szCs w:val="24"/>
        </w:rPr>
        <w:t xml:space="preserve">               </w:t>
      </w:r>
      <w:r>
        <w:rPr>
          <w:rFonts w:ascii="Calibri" w:eastAsia="Calibri" w:hAnsi="Calibri" w:cs="Calibri"/>
          <w:szCs w:val="24"/>
        </w:rPr>
        <w:tab/>
        <w:t>..........................................................</w:t>
      </w:r>
    </w:p>
    <w:p w:rsidR="0018365E" w:rsidRDefault="00BB6AF6">
      <w:pPr>
        <w:pStyle w:val="Normlnweb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ab/>
      </w:r>
      <w:r>
        <w:rPr>
          <w:rFonts w:ascii="Calibri" w:eastAsia="Calibri" w:hAnsi="Calibri" w:cs="Calibri"/>
          <w:szCs w:val="24"/>
        </w:rPr>
        <w:tab/>
      </w:r>
      <w:r w:rsidR="003526B8">
        <w:rPr>
          <w:rFonts w:ascii="Calibri" w:eastAsia="Calibri" w:hAnsi="Calibri" w:cs="Calibri"/>
          <w:szCs w:val="24"/>
        </w:rPr>
        <w:t>prodávající</w:t>
      </w:r>
      <w:r w:rsidR="003526B8">
        <w:rPr>
          <w:rFonts w:ascii="Calibri" w:eastAsia="Calibri" w:hAnsi="Calibri" w:cs="Calibri"/>
          <w:szCs w:val="24"/>
        </w:rPr>
        <w:tab/>
      </w:r>
      <w:r w:rsidR="003526B8">
        <w:rPr>
          <w:rFonts w:ascii="Calibri" w:eastAsia="Calibri" w:hAnsi="Calibri" w:cs="Calibri"/>
          <w:szCs w:val="24"/>
        </w:rPr>
        <w:tab/>
      </w:r>
      <w:r w:rsidR="003526B8">
        <w:rPr>
          <w:rFonts w:ascii="Calibri" w:eastAsia="Calibri" w:hAnsi="Calibri" w:cs="Calibri"/>
          <w:szCs w:val="24"/>
        </w:rPr>
        <w:tab/>
      </w:r>
      <w:r w:rsidR="003526B8">
        <w:rPr>
          <w:rFonts w:ascii="Calibri" w:eastAsia="Calibri" w:hAnsi="Calibri" w:cs="Calibri"/>
          <w:szCs w:val="24"/>
        </w:rPr>
        <w:tab/>
      </w:r>
      <w:r w:rsidR="003526B8">
        <w:rPr>
          <w:rFonts w:ascii="Calibri" w:eastAsia="Calibri" w:hAnsi="Calibri" w:cs="Calibri"/>
          <w:szCs w:val="24"/>
        </w:rPr>
        <w:tab/>
      </w:r>
      <w:r>
        <w:rPr>
          <w:rFonts w:ascii="Calibri" w:eastAsia="Calibri" w:hAnsi="Calibri" w:cs="Calibri"/>
          <w:szCs w:val="24"/>
        </w:rPr>
        <w:t xml:space="preserve">   </w:t>
      </w:r>
      <w:r>
        <w:rPr>
          <w:rFonts w:ascii="Calibri" w:eastAsia="Calibri" w:hAnsi="Calibri" w:cs="Calibri"/>
          <w:szCs w:val="24"/>
        </w:rPr>
        <w:tab/>
      </w:r>
      <w:r w:rsidR="003526B8">
        <w:rPr>
          <w:rFonts w:ascii="Calibri" w:eastAsia="Calibri" w:hAnsi="Calibri" w:cs="Calibri"/>
          <w:szCs w:val="24"/>
        </w:rPr>
        <w:t>kupující</w:t>
      </w:r>
    </w:p>
    <w:sectPr w:rsidR="0018365E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5" w:h="16837"/>
      <w:pgMar w:top="1692" w:right="1418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F2" w:rsidRDefault="00C335F2">
      <w:r>
        <w:separator/>
      </w:r>
    </w:p>
  </w:endnote>
  <w:endnote w:type="continuationSeparator" w:id="0">
    <w:p w:rsidR="00C335F2" w:rsidRDefault="00C3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, Arial">
    <w:charset w:val="00"/>
    <w:family w:val="swiss"/>
    <w:pitch w:val="variable"/>
  </w:font>
  <w:font w:name="HG Mincho Light J">
    <w:charset w:val="00"/>
    <w:family w:val="auto"/>
    <w:pitch w:val="variable"/>
  </w:font>
  <w:font w:name="StarSymbol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687" w:rsidRDefault="003526B8">
    <w:pPr>
      <w:pStyle w:val="Zpat"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tabs>
        <w:tab w:val="clear" w:pos="4536"/>
        <w:tab w:val="left" w:pos="2414"/>
        <w:tab w:val="left" w:pos="4957"/>
        <w:tab w:val="left" w:pos="6459"/>
        <w:tab w:val="left" w:pos="6747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Smetanova 463, Litvínov</w:t>
    </w:r>
    <w:r>
      <w:rPr>
        <w:rFonts w:ascii="Verdana" w:hAnsi="Verdana"/>
        <w:sz w:val="12"/>
        <w:szCs w:val="12"/>
      </w:rPr>
      <w:tab/>
      <w:t>OR veden u KS v Ústí nad Labem,</w:t>
    </w:r>
    <w:r>
      <w:rPr>
        <w:rFonts w:ascii="Verdana" w:hAnsi="Verdana"/>
        <w:sz w:val="12"/>
        <w:szCs w:val="12"/>
      </w:rPr>
      <w:tab/>
      <w:t>IČ: 10777610</w:t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  <w:t>tel: 602454311</w:t>
    </w:r>
  </w:p>
  <w:p w:rsidR="00690687" w:rsidRDefault="003526B8">
    <w:pPr>
      <w:pStyle w:val="Zpat"/>
      <w:tabs>
        <w:tab w:val="clear" w:pos="4536"/>
        <w:tab w:val="left" w:pos="2414"/>
        <w:tab w:val="left" w:pos="4957"/>
        <w:tab w:val="left" w:pos="6747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PSČ: 436 01</w:t>
    </w:r>
    <w:r>
      <w:rPr>
        <w:rFonts w:ascii="Verdana" w:hAnsi="Verdana"/>
        <w:sz w:val="12"/>
        <w:szCs w:val="12"/>
      </w:rPr>
      <w:tab/>
      <w:t>oddíl C, vložka 46983</w:t>
    </w:r>
    <w:r>
      <w:rPr>
        <w:rFonts w:ascii="Verdana" w:hAnsi="Verdana"/>
        <w:sz w:val="12"/>
        <w:szCs w:val="12"/>
      </w:rPr>
      <w:tab/>
      <w:t>DIČ: CZ10777610</w:t>
    </w:r>
    <w:r>
      <w:rPr>
        <w:rFonts w:ascii="Verdana" w:hAnsi="Verdana"/>
        <w:sz w:val="12"/>
        <w:szCs w:val="12"/>
      </w:rPr>
      <w:tab/>
      <w:t>e-mail:obchod-service@softcontrol.cz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F2" w:rsidRDefault="00C335F2">
      <w:r>
        <w:rPr>
          <w:color w:val="000000"/>
        </w:rPr>
        <w:ptab w:relativeTo="margin" w:alignment="center" w:leader="none"/>
      </w:r>
    </w:p>
  </w:footnote>
  <w:footnote w:type="continuationSeparator" w:id="0">
    <w:p w:rsidR="00C335F2" w:rsidRDefault="00C3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687" w:rsidRDefault="003526B8">
    <w:pPr>
      <w:pStyle w:val="WW-NormlnsWWW"/>
      <w:spacing w:before="0" w:after="0"/>
      <w:rPr>
        <w:rFonts w:ascii="Verdana" w:hAnsi="Verdana"/>
        <w:b/>
        <w:bCs/>
        <w:i/>
        <w:iCs/>
        <w:sz w:val="18"/>
        <w:szCs w:val="18"/>
      </w:rPr>
    </w:pPr>
    <w:proofErr w:type="spellStart"/>
    <w:r>
      <w:rPr>
        <w:rFonts w:ascii="Verdana" w:hAnsi="Verdana"/>
        <w:b/>
        <w:bCs/>
        <w:i/>
        <w:iCs/>
        <w:sz w:val="18"/>
        <w:szCs w:val="18"/>
      </w:rPr>
      <w:t>SoftControl</w:t>
    </w:r>
    <w:proofErr w:type="spellEnd"/>
    <w:r>
      <w:rPr>
        <w:rFonts w:ascii="Verdana" w:hAnsi="Verdana"/>
        <w:b/>
        <w:bCs/>
        <w:i/>
        <w:iCs/>
        <w:sz w:val="18"/>
        <w:szCs w:val="18"/>
      </w:rPr>
      <w:t xml:space="preserve"> SERVICE s.r.o.</w:t>
    </w:r>
  </w:p>
  <w:p w:rsidR="00690687" w:rsidRDefault="00C335F2">
    <w:pPr>
      <w:pStyle w:val="WW-NormlnsWWW"/>
      <w:spacing w:before="0" w:after="0"/>
      <w:rPr>
        <w:rFonts w:ascii="Verdana" w:hAnsi="Verdana"/>
        <w:b/>
        <w:bCs/>
        <w:i/>
        <w:iCs/>
        <w:sz w:val="12"/>
        <w:szCs w:val="12"/>
      </w:rPr>
    </w:pPr>
  </w:p>
  <w:p w:rsidR="00690687" w:rsidRDefault="00C335F2">
    <w:pPr>
      <w:pStyle w:val="HorizontalLine"/>
    </w:pPr>
  </w:p>
  <w:p w:rsidR="00690687" w:rsidRDefault="00C335F2">
    <w:pPr>
      <w:pStyle w:val="WW-NormlnsWWW"/>
      <w:spacing w:before="0" w:after="0"/>
      <w:rPr>
        <w:rFonts w:ascii="Verdana" w:hAnsi="Verdana"/>
        <w:b/>
        <w:bCs/>
        <w:i/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93C"/>
    <w:multiLevelType w:val="multilevel"/>
    <w:tmpl w:val="77FC995A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19468F"/>
    <w:multiLevelType w:val="multilevel"/>
    <w:tmpl w:val="52225F6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" w15:restartNumberingAfterBreak="0">
    <w:nsid w:val="22A017B9"/>
    <w:multiLevelType w:val="multilevel"/>
    <w:tmpl w:val="7CF66A00"/>
    <w:styleLink w:val="WW8Num2"/>
    <w:lvl w:ilvl="0">
      <w:numFmt w:val="bullet"/>
      <w:lvlText w:val="·"/>
      <w:lvlJc w:val="left"/>
      <w:pPr>
        <w:ind w:left="283" w:hanging="283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·"/>
      <w:lvlJc w:val="left"/>
      <w:pPr>
        <w:ind w:left="567" w:hanging="283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·"/>
      <w:lvlJc w:val="left"/>
      <w:pPr>
        <w:ind w:left="850" w:hanging="283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·"/>
      <w:lvlJc w:val="left"/>
      <w:pPr>
        <w:ind w:left="1134" w:hanging="283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·"/>
      <w:lvlJc w:val="left"/>
      <w:pPr>
        <w:ind w:left="1417" w:hanging="283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·"/>
      <w:lvlJc w:val="left"/>
      <w:pPr>
        <w:ind w:left="1701" w:hanging="283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·"/>
      <w:lvlJc w:val="left"/>
      <w:pPr>
        <w:ind w:left="1984" w:hanging="283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·"/>
      <w:lvlJc w:val="left"/>
      <w:pPr>
        <w:ind w:left="2268" w:hanging="283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·"/>
      <w:lvlJc w:val="left"/>
      <w:pPr>
        <w:ind w:left="2551" w:hanging="283"/>
      </w:pPr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52990F0E"/>
    <w:multiLevelType w:val="multilevel"/>
    <w:tmpl w:val="8C30AEE6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E7900A3"/>
    <w:multiLevelType w:val="multilevel"/>
    <w:tmpl w:val="46D49686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E23058A"/>
    <w:multiLevelType w:val="multilevel"/>
    <w:tmpl w:val="7CFE998E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360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5760"/>
      </w:pPr>
    </w:lvl>
  </w:abstractNum>
  <w:abstractNum w:abstractNumId="6" w15:restartNumberingAfterBreak="0">
    <w:nsid w:val="78256406"/>
    <w:multiLevelType w:val="multilevel"/>
    <w:tmpl w:val="0F6AA6C0"/>
    <w:styleLink w:val="WW8Num3"/>
    <w:lvl w:ilvl="0">
      <w:numFmt w:val="bullet"/>
      <w:lvlText w:val="·"/>
      <w:lvlJc w:val="left"/>
      <w:pPr>
        <w:ind w:left="283" w:hanging="283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·"/>
      <w:lvlJc w:val="left"/>
      <w:pPr>
        <w:ind w:left="567" w:hanging="283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·"/>
      <w:lvlJc w:val="left"/>
      <w:pPr>
        <w:ind w:left="850" w:hanging="283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·"/>
      <w:lvlJc w:val="left"/>
      <w:pPr>
        <w:ind w:left="1134" w:hanging="283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·"/>
      <w:lvlJc w:val="left"/>
      <w:pPr>
        <w:ind w:left="1417" w:hanging="283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·"/>
      <w:lvlJc w:val="left"/>
      <w:pPr>
        <w:ind w:left="1701" w:hanging="283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·"/>
      <w:lvlJc w:val="left"/>
      <w:pPr>
        <w:ind w:left="1984" w:hanging="283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·"/>
      <w:lvlJc w:val="left"/>
      <w:pPr>
        <w:ind w:left="2268" w:hanging="283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·"/>
      <w:lvlJc w:val="left"/>
      <w:pPr>
        <w:ind w:left="2551" w:hanging="283"/>
      </w:pPr>
      <w:rPr>
        <w:rFonts w:ascii="Symbol" w:hAnsi="Symbol" w:cs="StarSymbol, 'Arial Unicode MS'"/>
        <w:sz w:val="18"/>
        <w:szCs w:val="18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5E"/>
    <w:rsid w:val="0018365E"/>
    <w:rsid w:val="003526B8"/>
    <w:rsid w:val="009F5B5C"/>
    <w:rsid w:val="00B10DD9"/>
    <w:rsid w:val="00BB6AF6"/>
    <w:rsid w:val="00C335F2"/>
    <w:rsid w:val="00CA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A9F9"/>
  <w15:docId w15:val="{D8F88BC8-30B4-4836-A26F-EDBB5B08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outlineLvl w:val="0"/>
    </w:pPr>
    <w:rPr>
      <w:b/>
    </w:rPr>
  </w:style>
  <w:style w:type="paragraph" w:styleId="Nadpis2">
    <w:name w:val="heading 2"/>
    <w:basedOn w:val="Standard"/>
    <w:next w:val="Standard"/>
    <w:pPr>
      <w:keepNext/>
      <w:outlineLvl w:val="1"/>
    </w:pPr>
    <w:rPr>
      <w:i/>
    </w:rPr>
  </w:style>
  <w:style w:type="paragraph" w:styleId="Nadpis3">
    <w:name w:val="heading 3"/>
    <w:basedOn w:val="Standard"/>
    <w:next w:val="Standard"/>
    <w:pPr>
      <w:keepNext/>
      <w:outlineLvl w:val="2"/>
    </w:pPr>
    <w:rPr>
      <w:sz w:val="28"/>
      <w:u w:val="single"/>
    </w:rPr>
  </w:style>
  <w:style w:type="paragraph" w:styleId="Nadpis4">
    <w:name w:val="heading 4"/>
    <w:basedOn w:val="Heading"/>
    <w:next w:val="Textbody"/>
    <w:pPr>
      <w:spacing w:before="120"/>
      <w:outlineLvl w:val="3"/>
    </w:pPr>
    <w:rPr>
      <w:rFonts w:ascii="Liberation Serif" w:eastAsia="Segoe UI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  <w:lang w:val="cs-CZ"/>
    </w:rPr>
  </w:style>
  <w:style w:type="paragraph" w:customStyle="1" w:styleId="Textbody">
    <w:name w:val="Text body"/>
    <w:basedOn w:val="Standard"/>
    <w:rPr>
      <w:rFonts w:ascii="Arial" w:eastAsia="Arial" w:hAnsi="Arial" w:cs="Arial"/>
      <w:b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ev">
    <w:name w:val="Title"/>
    <w:basedOn w:val="Standard"/>
    <w:next w:val="Podnadpis"/>
    <w:pPr>
      <w:jc w:val="center"/>
    </w:pPr>
    <w:rPr>
      <w:b/>
    </w:rPr>
  </w:style>
  <w:style w:type="paragraph" w:styleId="Podnadpis">
    <w:name w:val="Subtitle"/>
    <w:basedOn w:val="Standard"/>
    <w:next w:val="Textbody"/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WW-Popisek">
    <w:name w:val="WW-Popisek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">
    <w:name w:val="WW-Rejstřík"/>
    <w:basedOn w:val="Standard"/>
    <w:pPr>
      <w:suppressLineNumbers/>
    </w:pPr>
    <w:rPr>
      <w:rFonts w:cs="Tahoma"/>
    </w:rPr>
  </w:style>
  <w:style w:type="paragraph" w:customStyle="1" w:styleId="WW-Nadpis">
    <w:name w:val="WW-Nadpis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Standard"/>
    <w:next w:val="Textbody"/>
    <w:pPr>
      <w:keepNext/>
      <w:spacing w:before="240" w:after="120"/>
    </w:pPr>
    <w:rPr>
      <w:rFonts w:ascii="Albany, Arial" w:eastAsia="HG Mincho Light J" w:hAnsi="Albany, Arial" w:cs="Albany, Arial"/>
      <w:sz w:val="28"/>
    </w:rPr>
  </w:style>
  <w:style w:type="paragraph" w:customStyle="1" w:styleId="WW-NormlnsWWW">
    <w:name w:val="WW-Normální (síť WWW)"/>
    <w:basedOn w:val="Standard"/>
    <w:pPr>
      <w:spacing w:before="100" w:after="100"/>
    </w:pPr>
  </w:style>
  <w:style w:type="paragraph" w:customStyle="1" w:styleId="WW-Rozvrendokumentu">
    <w:name w:val="WW-Rozvržení dokumentu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WW-Obsahrmce">
    <w:name w:val="WW-Obsah rámce"/>
    <w:basedOn w:val="Textbody"/>
  </w:style>
  <w:style w:type="paragraph" w:customStyle="1" w:styleId="WW-Obsahrmce1">
    <w:name w:val="WW-Obsah rámce1"/>
    <w:basedOn w:val="Textbody"/>
  </w:style>
  <w:style w:type="paragraph" w:customStyle="1" w:styleId="WW-Obsahtabulky">
    <w:name w:val="WW-Obsah tabulky"/>
    <w:basedOn w:val="Textbody"/>
    <w:pPr>
      <w:suppressLineNumbers/>
    </w:pPr>
  </w:style>
  <w:style w:type="paragraph" w:customStyle="1" w:styleId="WW-Obsahtabulky1">
    <w:name w:val="WW-Obsah tabulky1"/>
    <w:basedOn w:val="Textbody"/>
    <w:pPr>
      <w:suppressLineNumbers/>
    </w:pPr>
  </w:style>
  <w:style w:type="paragraph" w:customStyle="1" w:styleId="WW-Nadpistabulky">
    <w:name w:val="WW-Nadpis tabulky"/>
    <w:basedOn w:val="WW-Obsahtabulky"/>
    <w:pPr>
      <w:jc w:val="center"/>
    </w:pPr>
    <w:rPr>
      <w:bCs/>
      <w:i/>
      <w:iCs/>
    </w:rPr>
  </w:style>
  <w:style w:type="paragraph" w:customStyle="1" w:styleId="WW-Nadpistabulky1">
    <w:name w:val="WW-Nadpis tabulky1"/>
    <w:basedOn w:val="WW-Obsahtabulky1"/>
    <w:pPr>
      <w:jc w:val="center"/>
    </w:pPr>
    <w:rPr>
      <w:i/>
    </w:rPr>
  </w:style>
  <w:style w:type="paragraph" w:customStyle="1" w:styleId="WW-Zkladntext2">
    <w:name w:val="WW-Základní text 2"/>
    <w:basedOn w:val="Standard"/>
    <w:pPr>
      <w:jc w:val="both"/>
    </w:pPr>
    <w:rPr>
      <w:sz w:val="18"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Normlnweb">
    <w:name w:val="Normal (Web)"/>
    <w:basedOn w:val="Standard"/>
    <w:pPr>
      <w:spacing w:before="100" w:after="10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WW8Num2z0">
    <w:name w:val="WW8Num2z0"/>
    <w:rPr>
      <w:rFonts w:ascii="Symbol" w:eastAsia="Symbol" w:hAnsi="Symbol" w:cs="StarSymbol, 'Arial Unicode MS'"/>
      <w:sz w:val="18"/>
      <w:szCs w:val="18"/>
    </w:rPr>
  </w:style>
  <w:style w:type="character" w:customStyle="1" w:styleId="WW8Num3z0">
    <w:name w:val="WW8Num3z0"/>
    <w:rPr>
      <w:rFonts w:ascii="Symbol" w:eastAsia="Symbol" w:hAnsi="Symbol" w:cs="StarSymbol, 'Arial Unicode MS'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sz w:val="20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-Standardnpsmoodstavce">
    <w:name w:val="WW-Standardní písmo odstavce"/>
  </w:style>
  <w:style w:type="character" w:customStyle="1" w:styleId="WW-Standardnpsmoodstavce1">
    <w:name w:val="WW-Standardní písmo odstavce1"/>
  </w:style>
  <w:style w:type="character" w:customStyle="1" w:styleId="WW-WW8Num2z0">
    <w:name w:val="WW-WW8Num2z0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WW-WW8Num3z0">
    <w:name w:val="WW-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ebdings" w:eastAsia="Times New Roman" w:hAnsi="Webdings" w:cs="Webdings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-WW8Num7z0">
    <w:name w:val="WW-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-Symbolyproodrky">
    <w:name w:val="WW-Symboly pro odrážky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yproslovn">
    <w:name w:val="WW-Symboly pro číslování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RTFNum2">
    <w:name w:val="RTF_Num 2"/>
    <w:basedOn w:val="Bezseznamu"/>
    <w:pPr>
      <w:numPr>
        <w:numId w:val="5"/>
      </w:numPr>
    </w:pPr>
  </w:style>
  <w:style w:type="numbering" w:customStyle="1" w:styleId="WWNum1">
    <w:name w:val="WWNum1"/>
    <w:basedOn w:val="Bezseznamu"/>
    <w:pPr>
      <w:numPr>
        <w:numId w:val="6"/>
      </w:numPr>
    </w:pPr>
  </w:style>
  <w:style w:type="numbering" w:customStyle="1" w:styleId="WWNum2">
    <w:name w:val="WWNum2"/>
    <w:basedOn w:val="Bezseznamu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zboží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zboží</dc:title>
  <dc:creator>Adélka</dc:creator>
  <cp:lastModifiedBy>Michaela Kovářová</cp:lastModifiedBy>
  <cp:revision>2</cp:revision>
  <dcterms:created xsi:type="dcterms:W3CDTF">2022-05-19T06:31:00Z</dcterms:created>
  <dcterms:modified xsi:type="dcterms:W3CDTF">2022-05-19T06:31:00Z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