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Pr="002926B3" w:rsidRDefault="00C62BB9">
      <w:pPr>
        <w:widowControl w:val="0"/>
        <w:suppressAutoHyphens/>
        <w:spacing w:after="0" w:line="240" w:lineRule="auto"/>
        <w:ind w:right="-108"/>
        <w:rPr>
          <w:rFonts w:eastAsia="Times New Roman" w:cs="Calibri"/>
          <w:lang w:eastAsia="ar-SA"/>
        </w:rPr>
      </w:pPr>
      <w:r w:rsidRPr="002926B3">
        <w:rPr>
          <w:rFonts w:eastAsia="Times New Roman" w:cs="Calibri"/>
          <w:lang w:eastAsia="ar-SA"/>
        </w:rPr>
        <w:t>Smluvní strany</w:t>
      </w:r>
    </w:p>
    <w:p w14:paraId="0E7E6E5F" w14:textId="77777777" w:rsidR="00697E77" w:rsidRPr="002926B3" w:rsidRDefault="00697E77">
      <w:pPr>
        <w:widowControl w:val="0"/>
        <w:suppressAutoHyphens/>
        <w:spacing w:after="0" w:line="240" w:lineRule="auto"/>
        <w:ind w:right="-108"/>
        <w:rPr>
          <w:rFonts w:eastAsia="Times New Roman" w:cs="Calibri"/>
          <w:b/>
          <w:lang w:eastAsia="ar-SA"/>
        </w:rPr>
      </w:pPr>
    </w:p>
    <w:p w14:paraId="235CED7B" w14:textId="77777777" w:rsidR="00697E77" w:rsidRPr="002926B3" w:rsidRDefault="00C62BB9">
      <w:pPr>
        <w:numPr>
          <w:ilvl w:val="0"/>
          <w:numId w:val="1"/>
        </w:numPr>
        <w:suppressAutoHyphens/>
        <w:spacing w:after="0" w:line="240" w:lineRule="auto"/>
        <w:rPr>
          <w:rFonts w:eastAsia="Times New Roman" w:cs="Calibri"/>
          <w:b/>
          <w:bCs/>
          <w:lang w:eastAsia="ar-SA"/>
        </w:rPr>
      </w:pPr>
      <w:proofErr w:type="gramStart"/>
      <w:r w:rsidRPr="002926B3">
        <w:rPr>
          <w:rFonts w:eastAsia="Times New Roman" w:cs="Times New Roman"/>
          <w:bCs/>
          <w:lang w:eastAsia="ar-SA"/>
        </w:rPr>
        <w:t>Název</w:t>
      </w:r>
      <w:r w:rsidRPr="002926B3">
        <w:rPr>
          <w:rFonts w:eastAsia="Times New Roman" w:cs="Calibri"/>
          <w:bCs/>
          <w:lang w:eastAsia="ar-SA"/>
        </w:rPr>
        <w:t xml:space="preserve">:   </w:t>
      </w:r>
      <w:proofErr w:type="gramEnd"/>
      <w:r w:rsidRPr="002926B3">
        <w:rPr>
          <w:rFonts w:eastAsia="Times New Roman" w:cs="Calibri"/>
          <w:bCs/>
          <w:lang w:eastAsia="ar-SA"/>
        </w:rPr>
        <w:tab/>
      </w:r>
      <w:r w:rsidRPr="002926B3">
        <w:rPr>
          <w:rFonts w:eastAsia="Times New Roman" w:cs="Calibri"/>
          <w:bCs/>
          <w:lang w:eastAsia="ar-SA"/>
        </w:rPr>
        <w:tab/>
      </w:r>
      <w:bookmarkStart w:id="0" w:name="_Hlk19537713"/>
      <w:r w:rsidRPr="002926B3">
        <w:rPr>
          <w:rFonts w:eastAsia="Times New Roman" w:cs="Calibri"/>
          <w:bCs/>
          <w:lang w:eastAsia="ar-SA"/>
        </w:rPr>
        <w:tab/>
      </w:r>
      <w:r w:rsidRPr="002926B3">
        <w:rPr>
          <w:rFonts w:eastAsia="Times New Roman" w:cs="Calibri"/>
          <w:b/>
          <w:bCs/>
          <w:lang w:eastAsia="ar-SA"/>
        </w:rPr>
        <w:t xml:space="preserve">Bytový podnik v Praze 5, státní podnik v likvidaci </w:t>
      </w:r>
    </w:p>
    <w:bookmarkEnd w:id="0"/>
    <w:p w14:paraId="3F0F5FA6" w14:textId="77777777" w:rsidR="00697E77" w:rsidRPr="002926B3" w:rsidRDefault="00C62BB9">
      <w:pPr>
        <w:suppressAutoHyphens/>
        <w:spacing w:after="0" w:line="240" w:lineRule="auto"/>
        <w:ind w:left="360"/>
      </w:pPr>
      <w:r w:rsidRPr="002926B3">
        <w:rPr>
          <w:rFonts w:eastAsia="Times New Roman" w:cs="Calibri"/>
          <w:lang w:eastAsia="ar-SA"/>
        </w:rPr>
        <w:t>IČO:</w:t>
      </w:r>
      <w:r w:rsidRPr="002926B3">
        <w:rPr>
          <w:rFonts w:eastAsia="Times New Roman" w:cs="Calibri"/>
          <w:lang w:eastAsia="ar-SA"/>
        </w:rPr>
        <w:tab/>
      </w:r>
      <w:r w:rsidRPr="002926B3">
        <w:rPr>
          <w:rFonts w:eastAsia="Times New Roman" w:cs="Calibri"/>
          <w:lang w:eastAsia="ar-SA"/>
        </w:rPr>
        <w:tab/>
      </w:r>
      <w:r w:rsidRPr="002926B3">
        <w:rPr>
          <w:rFonts w:eastAsia="Times New Roman" w:cs="Calibri"/>
          <w:lang w:eastAsia="ar-SA"/>
        </w:rPr>
        <w:tab/>
      </w:r>
      <w:r w:rsidRPr="002926B3">
        <w:rPr>
          <w:rFonts w:eastAsia="Times New Roman" w:cs="Calibri"/>
          <w:bCs/>
          <w:lang w:eastAsia="ar-SA"/>
        </w:rPr>
        <w:t>00063606</w:t>
      </w:r>
    </w:p>
    <w:p w14:paraId="4BD54696" w14:textId="77777777" w:rsidR="00697E77" w:rsidRPr="002926B3" w:rsidRDefault="00C62BB9">
      <w:pPr>
        <w:suppressAutoHyphens/>
        <w:spacing w:after="0" w:line="240" w:lineRule="auto"/>
        <w:ind w:left="360"/>
        <w:rPr>
          <w:rFonts w:eastAsia="Times New Roman" w:cs="Calibri"/>
          <w:bCs/>
          <w:lang w:eastAsia="ar-SA"/>
        </w:rPr>
      </w:pPr>
      <w:r w:rsidRPr="002926B3">
        <w:rPr>
          <w:rFonts w:eastAsia="Times New Roman" w:cs="Calibri"/>
          <w:lang w:eastAsia="ar-SA"/>
        </w:rPr>
        <w:t xml:space="preserve">se </w:t>
      </w:r>
      <w:proofErr w:type="gramStart"/>
      <w:r w:rsidRPr="002926B3">
        <w:rPr>
          <w:rFonts w:eastAsia="Times New Roman" w:cs="Calibri"/>
          <w:lang w:eastAsia="ar-SA"/>
        </w:rPr>
        <w:t xml:space="preserve">sídlem:   </w:t>
      </w:r>
      <w:proofErr w:type="gramEnd"/>
      <w:r w:rsidRPr="002926B3">
        <w:rPr>
          <w:rFonts w:eastAsia="Times New Roman" w:cs="Calibri"/>
          <w:lang w:eastAsia="ar-SA"/>
        </w:rPr>
        <w:t xml:space="preserve">        </w:t>
      </w:r>
      <w:r w:rsidRPr="002926B3">
        <w:rPr>
          <w:rFonts w:eastAsia="Times New Roman" w:cs="Calibri"/>
          <w:lang w:eastAsia="ar-SA"/>
        </w:rPr>
        <w:tab/>
        <w:t xml:space="preserve">            </w:t>
      </w:r>
      <w:r w:rsidRPr="002926B3">
        <w:rPr>
          <w:rFonts w:eastAsia="Times New Roman" w:cs="Calibri"/>
          <w:lang w:eastAsia="ar-SA"/>
        </w:rPr>
        <w:tab/>
      </w:r>
      <w:r w:rsidRPr="002926B3">
        <w:rPr>
          <w:rFonts w:eastAsia="Times New Roman" w:cs="Calibri"/>
          <w:bCs/>
          <w:lang w:eastAsia="ar-SA"/>
        </w:rPr>
        <w:t>Praha 5, Nádražní 1301/24, PSČ 15000</w:t>
      </w:r>
    </w:p>
    <w:p w14:paraId="5001B5D1" w14:textId="4124E2B7" w:rsidR="00697E77" w:rsidRPr="002926B3" w:rsidRDefault="00C62BB9">
      <w:pPr>
        <w:suppressAutoHyphens/>
        <w:spacing w:after="0" w:line="240" w:lineRule="auto"/>
        <w:ind w:left="360"/>
        <w:rPr>
          <w:rFonts w:eastAsia="Times New Roman" w:cs="Calibri"/>
          <w:lang w:eastAsia="ar-SA"/>
        </w:rPr>
      </w:pPr>
      <w:r w:rsidRPr="002926B3">
        <w:rPr>
          <w:rFonts w:eastAsia="Times New Roman" w:cs="Calibri"/>
          <w:bCs/>
          <w:lang w:eastAsia="ar-SA"/>
        </w:rPr>
        <w:t>bankovní spojení:</w:t>
      </w:r>
      <w:r w:rsidRPr="002926B3">
        <w:rPr>
          <w:rFonts w:eastAsia="Times New Roman" w:cs="Calibri"/>
          <w:bCs/>
          <w:lang w:eastAsia="ar-SA"/>
        </w:rPr>
        <w:tab/>
      </w:r>
      <w:r w:rsidRPr="002926B3">
        <w:rPr>
          <w:rFonts w:eastAsia="Times New Roman" w:cs="Calibri"/>
          <w:bCs/>
          <w:lang w:eastAsia="ar-SA"/>
        </w:rPr>
        <w:tab/>
      </w:r>
      <w:r w:rsidR="002A0B26" w:rsidRPr="000E7F1E">
        <w:rPr>
          <w:rFonts w:eastAsia="Times New Roman" w:cs="Calibri"/>
          <w:highlight w:val="black"/>
          <w:lang w:eastAsia="ar-SA"/>
        </w:rPr>
        <w:t>XXXXXX</w:t>
      </w:r>
      <w:r w:rsidR="002A0B26" w:rsidRPr="002926B3">
        <w:rPr>
          <w:rFonts w:eastAsia="Times New Roman" w:cs="Calibri"/>
          <w:bCs/>
          <w:lang w:eastAsia="ar-SA"/>
        </w:rPr>
        <w:t xml:space="preserve"> </w:t>
      </w:r>
      <w:r w:rsidRPr="002926B3">
        <w:rPr>
          <w:rFonts w:eastAsia="Times New Roman" w:cs="Calibri"/>
          <w:bCs/>
          <w:lang w:eastAsia="ar-SA"/>
        </w:rPr>
        <w:t xml:space="preserve">vedený u </w:t>
      </w:r>
      <w:r w:rsidR="002A0B26" w:rsidRPr="000E7F1E">
        <w:rPr>
          <w:rFonts w:eastAsia="Times New Roman" w:cs="Calibri"/>
          <w:highlight w:val="black"/>
          <w:lang w:eastAsia="ar-SA"/>
        </w:rPr>
        <w:t>XXXXXX</w:t>
      </w:r>
    </w:p>
    <w:p w14:paraId="6CA8FE25" w14:textId="77777777" w:rsidR="00697E77" w:rsidRPr="002926B3" w:rsidRDefault="00697E77">
      <w:pPr>
        <w:suppressAutoHyphens/>
        <w:spacing w:after="0" w:line="240" w:lineRule="auto"/>
        <w:jc w:val="both"/>
        <w:rPr>
          <w:rFonts w:eastAsia="Times New Roman" w:cs="Calibri"/>
          <w:lang w:eastAsia="ar-SA"/>
        </w:rPr>
      </w:pPr>
    </w:p>
    <w:p w14:paraId="2A2ACEDF" w14:textId="77777777" w:rsidR="00697E77" w:rsidRPr="002926B3" w:rsidRDefault="00C62BB9">
      <w:pPr>
        <w:spacing w:after="0" w:line="240" w:lineRule="auto"/>
        <w:ind w:left="360"/>
        <w:rPr>
          <w:rFonts w:eastAsia="Times New Roman" w:cs="Times New Roman"/>
          <w:b/>
          <w:i/>
        </w:rPr>
      </w:pPr>
      <w:r w:rsidRPr="002926B3">
        <w:rPr>
          <w:rFonts w:eastAsia="Times New Roman" w:cs="Times New Roman"/>
          <w:b/>
          <w:i/>
        </w:rPr>
        <w:t>na straně jedné</w:t>
      </w:r>
      <w:r w:rsidRPr="002926B3">
        <w:rPr>
          <w:rFonts w:eastAsia="Times New Roman" w:cs="Times New Roman"/>
          <w:i/>
        </w:rPr>
        <w:t xml:space="preserve"> jako „</w:t>
      </w:r>
      <w:r w:rsidRPr="002926B3">
        <w:rPr>
          <w:rFonts w:eastAsia="Times New Roman" w:cs="Times New Roman"/>
          <w:b/>
          <w:bCs/>
          <w:i/>
        </w:rPr>
        <w:t>Prodávající</w:t>
      </w:r>
      <w:r w:rsidRPr="002926B3">
        <w:rPr>
          <w:rFonts w:eastAsia="Times New Roman" w:cs="Times New Roman"/>
          <w:i/>
        </w:rPr>
        <w:t>“</w:t>
      </w:r>
    </w:p>
    <w:p w14:paraId="474F1D8C" w14:textId="77777777" w:rsidR="00697E77" w:rsidRPr="000D61BD" w:rsidRDefault="00697E77">
      <w:pPr>
        <w:spacing w:after="0" w:line="240" w:lineRule="auto"/>
        <w:jc w:val="both"/>
        <w:rPr>
          <w:rFonts w:eastAsia="Times New Roman" w:cs="Times New Roman"/>
        </w:rPr>
      </w:pPr>
    </w:p>
    <w:p w14:paraId="412D6A36" w14:textId="6F389208" w:rsidR="00697E77" w:rsidRPr="000D61BD" w:rsidRDefault="00C62BB9">
      <w:pPr>
        <w:numPr>
          <w:ilvl w:val="0"/>
          <w:numId w:val="1"/>
        </w:numPr>
        <w:suppressAutoHyphens/>
        <w:spacing w:after="0" w:line="240" w:lineRule="auto"/>
        <w:rPr>
          <w:rFonts w:eastAsia="Times New Roman" w:cs="Calibri"/>
          <w:b/>
          <w:lang w:eastAsia="ar-SA"/>
        </w:rPr>
      </w:pPr>
      <w:r w:rsidRPr="000D61BD">
        <w:rPr>
          <w:rFonts w:eastAsia="Times New Roman" w:cs="Times New Roman"/>
          <w:bCs/>
          <w:lang w:eastAsia="ar-SA"/>
        </w:rPr>
        <w:t xml:space="preserve">Jméno a </w:t>
      </w:r>
      <w:proofErr w:type="gramStart"/>
      <w:r w:rsidRPr="000D61BD">
        <w:rPr>
          <w:rFonts w:eastAsia="Times New Roman" w:cs="Calibri"/>
          <w:bCs/>
          <w:lang w:eastAsia="ar-SA"/>
        </w:rPr>
        <w:t xml:space="preserve">příjmení:   </w:t>
      </w:r>
      <w:proofErr w:type="gramEnd"/>
      <w:r w:rsidRPr="000D61BD">
        <w:rPr>
          <w:rFonts w:eastAsia="Times New Roman" w:cs="Calibri"/>
          <w:bCs/>
          <w:lang w:eastAsia="ar-SA"/>
        </w:rPr>
        <w:tab/>
      </w:r>
      <w:r w:rsidRPr="000D61BD">
        <w:rPr>
          <w:rFonts w:eastAsia="Times New Roman" w:cs="Calibri"/>
          <w:bCs/>
          <w:lang w:eastAsia="ar-SA"/>
        </w:rPr>
        <w:tab/>
      </w:r>
      <w:r w:rsidR="000D61BD" w:rsidRPr="000D61BD">
        <w:rPr>
          <w:rFonts w:eastAsia="Times New Roman" w:cs="Calibri"/>
          <w:b/>
          <w:lang w:eastAsia="ar-SA"/>
        </w:rPr>
        <w:t>Jaroslava Jelínková</w:t>
      </w:r>
    </w:p>
    <w:p w14:paraId="0650781B" w14:textId="45D28A4F" w:rsidR="00697E77" w:rsidRPr="002926B3" w:rsidRDefault="00C62BB9">
      <w:pPr>
        <w:suppressAutoHyphens/>
        <w:spacing w:after="0" w:line="240" w:lineRule="auto"/>
        <w:ind w:left="360"/>
        <w:rPr>
          <w:rFonts w:eastAsia="Times New Roman" w:cs="Calibri"/>
          <w:lang w:eastAsia="ar-SA"/>
        </w:rPr>
      </w:pPr>
      <w:r w:rsidRPr="002926B3">
        <w:rPr>
          <w:rFonts w:eastAsia="Times New Roman" w:cs="Calibri"/>
          <w:lang w:eastAsia="ar-SA"/>
        </w:rPr>
        <w:t>rodné číslo:</w:t>
      </w:r>
      <w:r w:rsidRPr="002926B3">
        <w:rPr>
          <w:rFonts w:eastAsia="Times New Roman" w:cs="Calibri"/>
          <w:lang w:eastAsia="ar-SA"/>
        </w:rPr>
        <w:tab/>
      </w:r>
      <w:r w:rsidRPr="002926B3">
        <w:rPr>
          <w:rFonts w:eastAsia="Times New Roman" w:cs="Calibri"/>
          <w:lang w:eastAsia="ar-SA"/>
        </w:rPr>
        <w:tab/>
      </w:r>
      <w:r w:rsidRPr="002926B3">
        <w:rPr>
          <w:rFonts w:eastAsia="Times New Roman" w:cs="Calibri"/>
          <w:lang w:eastAsia="ar-SA"/>
        </w:rPr>
        <w:tab/>
      </w:r>
      <w:r w:rsidR="002A0B26" w:rsidRPr="000E7F1E">
        <w:rPr>
          <w:rFonts w:eastAsia="Times New Roman" w:cs="Calibri"/>
          <w:highlight w:val="black"/>
          <w:lang w:eastAsia="ar-SA"/>
        </w:rPr>
        <w:t>XXXXXX</w:t>
      </w:r>
    </w:p>
    <w:p w14:paraId="3E933FB7" w14:textId="57C30B63" w:rsidR="00697E77" w:rsidRDefault="00C62BB9" w:rsidP="002926B3">
      <w:pPr>
        <w:suppressAutoHyphens/>
        <w:spacing w:after="0" w:line="240" w:lineRule="auto"/>
        <w:ind w:left="360"/>
        <w:rPr>
          <w:rFonts w:eastAsia="Times New Roman" w:cs="Calibri"/>
          <w:lang w:eastAsia="ar-SA"/>
        </w:rPr>
      </w:pPr>
      <w:proofErr w:type="gramStart"/>
      <w:r w:rsidRPr="002926B3">
        <w:rPr>
          <w:rFonts w:eastAsia="Times New Roman" w:cs="Calibri"/>
          <w:lang w:eastAsia="ar-SA"/>
        </w:rPr>
        <w:t xml:space="preserve">bytem:   </w:t>
      </w:r>
      <w:proofErr w:type="gramEnd"/>
      <w:r w:rsidRPr="002926B3">
        <w:rPr>
          <w:rFonts w:eastAsia="Times New Roman" w:cs="Calibri"/>
          <w:lang w:eastAsia="ar-SA"/>
        </w:rPr>
        <w:t xml:space="preserve">        </w:t>
      </w:r>
      <w:r w:rsidRPr="002926B3">
        <w:rPr>
          <w:rFonts w:eastAsia="Times New Roman" w:cs="Calibri"/>
          <w:lang w:eastAsia="ar-SA"/>
        </w:rPr>
        <w:tab/>
      </w:r>
      <w:r w:rsidRPr="002926B3">
        <w:rPr>
          <w:rFonts w:eastAsia="Times New Roman" w:cs="Calibri"/>
          <w:lang w:eastAsia="ar-SA"/>
        </w:rPr>
        <w:tab/>
      </w:r>
      <w:r w:rsidR="002A0B26" w:rsidRPr="000E7F1E">
        <w:rPr>
          <w:rFonts w:eastAsia="Times New Roman" w:cs="Calibri"/>
          <w:highlight w:val="black"/>
          <w:lang w:eastAsia="ar-SA"/>
        </w:rPr>
        <w:t>XXXXXX</w:t>
      </w:r>
    </w:p>
    <w:p w14:paraId="3200220D" w14:textId="77777777" w:rsidR="00697E77" w:rsidRPr="002926B3" w:rsidRDefault="00697E77">
      <w:pPr>
        <w:suppressAutoHyphens/>
        <w:spacing w:after="0" w:line="240" w:lineRule="auto"/>
        <w:ind w:left="360"/>
        <w:jc w:val="both"/>
        <w:rPr>
          <w:rFonts w:eastAsia="Times New Roman" w:cs="Times New Roman"/>
        </w:rPr>
      </w:pPr>
    </w:p>
    <w:p w14:paraId="4A272D01" w14:textId="358E143B" w:rsidR="00697E77" w:rsidRPr="002926B3" w:rsidRDefault="00C62BB9">
      <w:pPr>
        <w:spacing w:after="0" w:line="240" w:lineRule="auto"/>
        <w:ind w:left="360"/>
        <w:jc w:val="both"/>
        <w:rPr>
          <w:rFonts w:eastAsia="Times New Roman" w:cs="Times New Roman"/>
        </w:rPr>
      </w:pPr>
      <w:r w:rsidRPr="002926B3">
        <w:rPr>
          <w:rFonts w:eastAsia="Times New Roman" w:cs="Times New Roman"/>
          <w:b/>
          <w:i/>
        </w:rPr>
        <w:t xml:space="preserve">na straně druhé </w:t>
      </w:r>
      <w:r w:rsidRPr="002926B3">
        <w:rPr>
          <w:rFonts w:eastAsia="Times New Roman" w:cs="Times New Roman"/>
          <w:i/>
        </w:rPr>
        <w:t>jako „</w:t>
      </w:r>
      <w:r w:rsidRPr="002926B3">
        <w:rPr>
          <w:rFonts w:eastAsia="Times New Roman" w:cs="Times New Roman"/>
          <w:b/>
          <w:bCs/>
          <w:i/>
        </w:rPr>
        <w:t>Kupující</w:t>
      </w:r>
      <w:r w:rsidRPr="002926B3">
        <w:rPr>
          <w:rFonts w:eastAsia="Times New Roman" w:cs="Times New Roman"/>
          <w:i/>
        </w:rPr>
        <w:t>“</w:t>
      </w:r>
    </w:p>
    <w:p w14:paraId="5BF668DC" w14:textId="77777777" w:rsidR="00697E77" w:rsidRPr="002926B3" w:rsidRDefault="00697E77">
      <w:pPr>
        <w:spacing w:after="0" w:line="240" w:lineRule="auto"/>
        <w:ind w:left="360"/>
        <w:jc w:val="both"/>
        <w:rPr>
          <w:rFonts w:eastAsia="Times New Roman" w:cs="Times New Roman"/>
        </w:rPr>
      </w:pPr>
    </w:p>
    <w:p w14:paraId="1721B689" w14:textId="77777777" w:rsidR="00697E77" w:rsidRPr="002926B3" w:rsidRDefault="00C62BB9">
      <w:pPr>
        <w:widowControl w:val="0"/>
        <w:suppressAutoHyphens/>
        <w:spacing w:after="0" w:line="240" w:lineRule="auto"/>
        <w:ind w:firstLine="360"/>
        <w:rPr>
          <w:rFonts w:eastAsia="Times New Roman" w:cs="Calibri"/>
          <w:lang w:eastAsia="ar-SA"/>
        </w:rPr>
      </w:pPr>
      <w:r w:rsidRPr="002926B3">
        <w:rPr>
          <w:rFonts w:eastAsia="Times New Roman" w:cs="Times New Roman"/>
        </w:rPr>
        <w:t>(Prodávající a Kupující dále společně také jako „</w:t>
      </w:r>
      <w:r w:rsidRPr="002926B3">
        <w:rPr>
          <w:rFonts w:eastAsia="Times New Roman" w:cs="Times New Roman"/>
          <w:b/>
        </w:rPr>
        <w:t>Smluvní strany</w:t>
      </w:r>
      <w:r w:rsidRPr="002926B3">
        <w:rPr>
          <w:rFonts w:eastAsia="Times New Roman" w:cs="Times New Roman"/>
          <w:i/>
        </w:rPr>
        <w:t>“)</w:t>
      </w:r>
    </w:p>
    <w:p w14:paraId="03646DDB" w14:textId="77777777" w:rsidR="00697E77" w:rsidRPr="002926B3"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Pr="002926B3" w:rsidRDefault="00C62BB9">
      <w:pPr>
        <w:suppressAutoHyphens/>
        <w:spacing w:after="0" w:line="240" w:lineRule="auto"/>
        <w:ind w:firstLine="360"/>
        <w:rPr>
          <w:rFonts w:eastAsia="Times New Roman" w:cs="Calibri"/>
          <w:b/>
          <w:bCs/>
          <w:lang w:eastAsia="ar-SA"/>
        </w:rPr>
      </w:pPr>
      <w:r w:rsidRPr="002926B3">
        <w:rPr>
          <w:rFonts w:eastAsia="Times New Roman" w:cs="Calibri"/>
          <w:lang w:eastAsia="ar-SA"/>
        </w:rPr>
        <w:t>uzavřely níže uvedeného dne, měsíce a roku následující</w:t>
      </w:r>
    </w:p>
    <w:p w14:paraId="5C26E245" w14:textId="77777777" w:rsidR="00697E77" w:rsidRPr="002926B3" w:rsidRDefault="00697E77">
      <w:pPr>
        <w:widowControl w:val="0"/>
        <w:suppressAutoHyphens/>
        <w:spacing w:after="0" w:line="240" w:lineRule="auto"/>
        <w:ind w:right="-108"/>
        <w:jc w:val="center"/>
        <w:rPr>
          <w:rFonts w:eastAsia="Times New Roman" w:cs="Calibri"/>
          <w:b/>
          <w:lang w:eastAsia="ar-SA"/>
        </w:rPr>
      </w:pPr>
    </w:p>
    <w:p w14:paraId="1350DE9C" w14:textId="74842C23" w:rsidR="00697E77" w:rsidRPr="006A2E84" w:rsidRDefault="00C62BB9" w:rsidP="006A2E84">
      <w:pPr>
        <w:widowControl w:val="0"/>
        <w:suppressAutoHyphens/>
        <w:spacing w:after="0" w:line="240" w:lineRule="auto"/>
        <w:ind w:right="-108"/>
        <w:jc w:val="center"/>
        <w:rPr>
          <w:rFonts w:eastAsia="Times New Roman" w:cs="Calibri"/>
          <w:b/>
          <w:sz w:val="28"/>
          <w:szCs w:val="28"/>
          <w:lang w:eastAsia="ar-SA"/>
        </w:rPr>
      </w:pPr>
      <w:r w:rsidRPr="002926B3">
        <w:rPr>
          <w:rFonts w:eastAsia="Times New Roman" w:cs="Calibri"/>
          <w:b/>
          <w:sz w:val="28"/>
          <w:szCs w:val="28"/>
          <w:lang w:eastAsia="ar-SA"/>
        </w:rPr>
        <w:t>KUPNÍ SMLOUVU O PŘEVODU VLASTNICTVÍ NEMOVITOSTI</w:t>
      </w:r>
    </w:p>
    <w:p w14:paraId="2078B79A" w14:textId="77777777" w:rsidR="00697E77" w:rsidRPr="002926B3" w:rsidRDefault="00C62BB9">
      <w:pPr>
        <w:widowControl w:val="0"/>
        <w:suppressAutoHyphens/>
        <w:spacing w:after="0" w:line="240" w:lineRule="auto"/>
        <w:jc w:val="center"/>
        <w:rPr>
          <w:rFonts w:eastAsia="Times New Roman" w:cs="Calibri"/>
          <w:lang w:eastAsia="ar-SA"/>
        </w:rPr>
      </w:pPr>
      <w:r w:rsidRPr="002926B3">
        <w:rPr>
          <w:rFonts w:eastAsia="Times New Roman" w:cs="Calibri"/>
          <w:lang w:eastAsia="ar-SA"/>
        </w:rPr>
        <w:t>(dále jen „</w:t>
      </w:r>
      <w:r w:rsidRPr="002926B3">
        <w:rPr>
          <w:rFonts w:eastAsia="Times New Roman" w:cs="Calibri"/>
          <w:b/>
          <w:lang w:eastAsia="ar-SA"/>
        </w:rPr>
        <w:t>Smlouva</w:t>
      </w:r>
      <w:r w:rsidRPr="002926B3">
        <w:rPr>
          <w:rFonts w:eastAsia="Times New Roman" w:cs="Calibri"/>
          <w:lang w:eastAsia="ar-SA"/>
        </w:rPr>
        <w:t>“)</w:t>
      </w:r>
    </w:p>
    <w:p w14:paraId="522859DF" w14:textId="77777777" w:rsidR="00697E77" w:rsidRPr="002926B3" w:rsidRDefault="00697E77">
      <w:pPr>
        <w:suppressAutoHyphens/>
        <w:spacing w:after="0" w:line="240" w:lineRule="auto"/>
        <w:ind w:right="-108"/>
        <w:rPr>
          <w:rFonts w:eastAsia="Times New Roman" w:cs="Calibri"/>
          <w:highlight w:val="yellow"/>
          <w:lang w:eastAsia="ar-SA"/>
        </w:rPr>
      </w:pPr>
    </w:p>
    <w:p w14:paraId="710CB26D" w14:textId="77777777" w:rsidR="00697E77" w:rsidRPr="002926B3" w:rsidRDefault="00C62BB9">
      <w:pPr>
        <w:suppressAutoHyphens/>
        <w:spacing w:after="0" w:line="240" w:lineRule="auto"/>
        <w:ind w:right="-108"/>
        <w:jc w:val="center"/>
        <w:rPr>
          <w:rFonts w:eastAsia="Times New Roman" w:cs="Calibri"/>
          <w:b/>
          <w:lang w:eastAsia="ar-SA"/>
        </w:rPr>
      </w:pPr>
      <w:r w:rsidRPr="002926B3">
        <w:rPr>
          <w:rFonts w:eastAsia="Times New Roman" w:cs="Calibri"/>
          <w:b/>
          <w:lang w:eastAsia="ar-SA"/>
        </w:rPr>
        <w:t>I.</w:t>
      </w:r>
    </w:p>
    <w:p w14:paraId="0F25E774" w14:textId="77777777" w:rsidR="00697E77" w:rsidRPr="002926B3" w:rsidRDefault="00C62BB9">
      <w:pPr>
        <w:suppressAutoHyphens/>
        <w:spacing w:after="0" w:line="240" w:lineRule="auto"/>
        <w:ind w:right="-108"/>
        <w:jc w:val="center"/>
        <w:rPr>
          <w:rFonts w:eastAsia="Times New Roman" w:cs="Calibri"/>
          <w:lang w:eastAsia="ar-SA"/>
        </w:rPr>
      </w:pPr>
      <w:r w:rsidRPr="002926B3">
        <w:rPr>
          <w:rFonts w:eastAsia="Times New Roman" w:cs="Calibri"/>
          <w:b/>
          <w:lang w:eastAsia="ar-SA"/>
        </w:rPr>
        <w:t>Úvodní ustanovení</w:t>
      </w:r>
    </w:p>
    <w:p w14:paraId="3C2CF753" w14:textId="77777777" w:rsidR="00697E77" w:rsidRPr="002926B3" w:rsidRDefault="00697E77">
      <w:pPr>
        <w:suppressAutoHyphens/>
        <w:spacing w:after="0" w:line="240" w:lineRule="auto"/>
        <w:ind w:right="-108"/>
        <w:jc w:val="both"/>
        <w:rPr>
          <w:rFonts w:eastAsia="Times New Roman" w:cs="Calibri"/>
          <w:lang w:eastAsia="ar-SA"/>
        </w:rPr>
      </w:pPr>
    </w:p>
    <w:p w14:paraId="24190F1C" w14:textId="77777777" w:rsidR="00697E77" w:rsidRPr="002926B3" w:rsidRDefault="00C62BB9">
      <w:pPr>
        <w:numPr>
          <w:ilvl w:val="0"/>
          <w:numId w:val="2"/>
        </w:numPr>
        <w:suppressAutoHyphens/>
        <w:spacing w:after="0" w:line="240" w:lineRule="auto"/>
        <w:ind w:left="567" w:right="-108" w:hanging="567"/>
        <w:jc w:val="both"/>
      </w:pPr>
      <w:r w:rsidRPr="002926B3">
        <w:rPr>
          <w:rFonts w:eastAsia="Times New Roman" w:cs="Calibri"/>
          <w:lang w:eastAsia="ar-SA"/>
        </w:rPr>
        <w:t xml:space="preserve">Prodávající </w:t>
      </w:r>
      <w:r w:rsidRPr="002926B3">
        <w:rPr>
          <w:rFonts w:cs="Calibri"/>
          <w:lang w:eastAsia="ar-SA"/>
        </w:rPr>
        <w:t>prohlašuje</w:t>
      </w:r>
      <w:r w:rsidRPr="002926B3">
        <w:rPr>
          <w:rFonts w:eastAsia="Times New Roman" w:cs="Calibri"/>
          <w:lang w:eastAsia="ar-SA"/>
        </w:rPr>
        <w:t xml:space="preserve">, že </w:t>
      </w:r>
      <w:bookmarkStart w:id="1" w:name="_Hlk21879723"/>
      <w:r w:rsidRPr="002926B3">
        <w:rPr>
          <w:rFonts w:eastAsia="Times New Roman" w:cs="Calibri"/>
          <w:lang w:eastAsia="ar-SA"/>
        </w:rPr>
        <w:t xml:space="preserve">v souladu se zápisem v katastru nemovitostí je </w:t>
      </w:r>
      <w:r w:rsidRPr="002926B3">
        <w:rPr>
          <w:rFonts w:cs="Verdana"/>
        </w:rPr>
        <w:t>výlučným vlastníkem níže specifikovaných nemovitostí Česká republika a Prodávající má právo s tímto majetkem státu hospodařit a nakládat s ním jako vlastník:</w:t>
      </w:r>
    </w:p>
    <w:p w14:paraId="7065647C" w14:textId="77777777" w:rsidR="00697E77" w:rsidRPr="002926B3" w:rsidRDefault="00697E77">
      <w:pPr>
        <w:suppressAutoHyphens/>
        <w:spacing w:after="0" w:line="240" w:lineRule="auto"/>
        <w:ind w:left="567" w:right="-108"/>
        <w:jc w:val="both"/>
      </w:pPr>
    </w:p>
    <w:p w14:paraId="7CCCD58A" w14:textId="0A3CD38A" w:rsidR="00697E77" w:rsidRPr="000D61BD" w:rsidRDefault="00C62BB9">
      <w:pPr>
        <w:suppressAutoHyphens/>
        <w:spacing w:after="0" w:line="240" w:lineRule="auto"/>
        <w:ind w:left="567" w:right="-108"/>
        <w:jc w:val="both"/>
      </w:pPr>
      <w:r w:rsidRPr="000D61BD">
        <w:rPr>
          <w:rFonts w:cs="Calibri"/>
          <w:bCs/>
          <w:lang w:eastAsia="ar-SA"/>
        </w:rPr>
        <w:t xml:space="preserve">Pozemek parc. č. </w:t>
      </w:r>
      <w:r w:rsidR="000D61BD" w:rsidRPr="000D61BD">
        <w:rPr>
          <w:rFonts w:cs="Calibri"/>
          <w:bCs/>
          <w:lang w:eastAsia="ar-SA"/>
        </w:rPr>
        <w:t>633/10</w:t>
      </w:r>
      <w:r w:rsidRPr="000D61BD">
        <w:rPr>
          <w:rFonts w:cs="Calibri"/>
          <w:bCs/>
          <w:lang w:eastAsia="ar-SA"/>
        </w:rPr>
        <w:t xml:space="preserve">, druh pozemku: </w:t>
      </w:r>
      <w:r w:rsidR="002926B3" w:rsidRPr="000D61BD">
        <w:rPr>
          <w:rFonts w:cs="Calibri"/>
          <w:bCs/>
          <w:lang w:eastAsia="ar-SA"/>
        </w:rPr>
        <w:t>zastavěná plocha a nádvoří</w:t>
      </w:r>
      <w:r w:rsidRPr="000D61BD">
        <w:rPr>
          <w:rFonts w:cs="Calibri"/>
          <w:bCs/>
          <w:lang w:eastAsia="ar-SA"/>
        </w:rPr>
        <w:t xml:space="preserve">, o výměře </w:t>
      </w:r>
      <w:r w:rsidR="002926B3" w:rsidRPr="000D61BD">
        <w:rPr>
          <w:rFonts w:cs="Calibri"/>
          <w:bCs/>
          <w:lang w:eastAsia="ar-SA"/>
        </w:rPr>
        <w:t>1</w:t>
      </w:r>
      <w:r w:rsidR="000D61BD" w:rsidRPr="000D61BD">
        <w:rPr>
          <w:rFonts w:cs="Calibri"/>
          <w:bCs/>
          <w:lang w:eastAsia="ar-SA"/>
        </w:rPr>
        <w:t>7</w:t>
      </w:r>
      <w:r w:rsidRPr="000D61BD">
        <w:rPr>
          <w:rFonts w:cs="Calibri"/>
          <w:bCs/>
          <w:lang w:eastAsia="ar-SA"/>
        </w:rPr>
        <w:t> m</w:t>
      </w:r>
      <w:r w:rsidRPr="000D61BD">
        <w:rPr>
          <w:rFonts w:cs="Calibri"/>
          <w:bCs/>
          <w:vertAlign w:val="superscript"/>
          <w:lang w:eastAsia="ar-SA"/>
        </w:rPr>
        <w:t>2</w:t>
      </w:r>
      <w:r w:rsidRPr="000D61BD">
        <w:rPr>
          <w:rFonts w:cs="Calibri"/>
          <w:bCs/>
          <w:lang w:eastAsia="ar-SA"/>
        </w:rPr>
        <w:t>,</w:t>
      </w:r>
      <w:r w:rsidRPr="000D61BD">
        <w:t xml:space="preserve"> </w:t>
      </w:r>
      <w:r w:rsidRPr="000D61BD">
        <w:rPr>
          <w:rFonts w:cs="Calibri"/>
          <w:lang w:eastAsia="ar-SA"/>
        </w:rPr>
        <w:t xml:space="preserve">zapsaný v katastru nemovitostí vedeném Katastrálním úřadem pro hlavní město Prahu, Katastrální pracoviště Praha, na LV č. 10, katastrální území </w:t>
      </w:r>
      <w:r w:rsidR="000D61BD" w:rsidRPr="000D61BD">
        <w:rPr>
          <w:rFonts w:cs="Calibri"/>
          <w:lang w:eastAsia="ar-SA"/>
        </w:rPr>
        <w:t>Košíře</w:t>
      </w:r>
      <w:r w:rsidRPr="000D61BD">
        <w:rPr>
          <w:rFonts w:cs="Calibri"/>
          <w:lang w:eastAsia="ar-SA"/>
        </w:rPr>
        <w:t>, obec Praha.</w:t>
      </w:r>
    </w:p>
    <w:p w14:paraId="38C44465" w14:textId="77777777" w:rsidR="00697E77" w:rsidRPr="000D61BD" w:rsidRDefault="00697E77">
      <w:pPr>
        <w:suppressAutoHyphens/>
        <w:spacing w:after="0" w:line="240" w:lineRule="auto"/>
        <w:ind w:left="567" w:right="-108"/>
        <w:jc w:val="both"/>
      </w:pPr>
    </w:p>
    <w:p w14:paraId="5C80A3CB" w14:textId="4F1A4488" w:rsidR="00697E77" w:rsidRPr="000D61BD" w:rsidRDefault="00C62BB9">
      <w:pPr>
        <w:numPr>
          <w:ilvl w:val="0"/>
          <w:numId w:val="2"/>
        </w:numPr>
        <w:suppressAutoHyphens/>
        <w:spacing w:after="0" w:line="240" w:lineRule="auto"/>
        <w:ind w:left="567" w:right="-108" w:hanging="567"/>
        <w:jc w:val="both"/>
      </w:pPr>
      <w:r w:rsidRPr="000D61BD">
        <w:t>Prodej podle této Smlouvy odsouhlasilo Ministerstvo financí svým stanoviskem č.j. MF-</w:t>
      </w:r>
      <w:r w:rsidR="000D61BD" w:rsidRPr="000D61BD">
        <w:t>18947</w:t>
      </w:r>
      <w:r w:rsidRPr="000D61BD">
        <w:t xml:space="preserve">/2021/7203-3 ze dne 9.9.2021 za podmínky, že výsledná kupní cena nebude nižší než aktuální cena v čase a místě obvyklá, nebude nižší než cena zjištěná dle platného cenového předpisu a nebude nižší než cena dle aktuální Cenové mapy stavebních pozemků hl. m. Prahy. </w:t>
      </w:r>
    </w:p>
    <w:p w14:paraId="4E187910" w14:textId="77777777" w:rsidR="00697E77" w:rsidRPr="002926B3" w:rsidRDefault="00697E77">
      <w:pPr>
        <w:suppressAutoHyphens/>
        <w:spacing w:after="0" w:line="240" w:lineRule="auto"/>
        <w:ind w:right="-108"/>
        <w:jc w:val="both"/>
        <w:rPr>
          <w:rFonts w:eastAsia="Times New Roman" w:cs="Calibri"/>
          <w:highlight w:val="yellow"/>
          <w:lang w:eastAsia="ar-SA"/>
        </w:rPr>
      </w:pPr>
    </w:p>
    <w:bookmarkEnd w:id="1"/>
    <w:p w14:paraId="1BE93E3F" w14:textId="77777777" w:rsidR="00697E77" w:rsidRPr="003625BF" w:rsidRDefault="00C62BB9">
      <w:pPr>
        <w:suppressAutoHyphens/>
        <w:spacing w:after="0" w:line="240" w:lineRule="auto"/>
        <w:jc w:val="center"/>
        <w:rPr>
          <w:rFonts w:ascii="Calibri" w:eastAsia="Times New Roman" w:hAnsi="Calibri" w:cs="Calibri"/>
          <w:b/>
          <w:lang w:eastAsia="ar-SA"/>
        </w:rPr>
      </w:pPr>
      <w:r w:rsidRPr="003625BF">
        <w:rPr>
          <w:rFonts w:ascii="Calibri" w:eastAsia="Times New Roman" w:hAnsi="Calibri" w:cs="Calibri"/>
          <w:b/>
          <w:lang w:eastAsia="ar-SA"/>
        </w:rPr>
        <w:t>II.</w:t>
      </w:r>
    </w:p>
    <w:p w14:paraId="5E05ABC9" w14:textId="77777777" w:rsidR="00697E77" w:rsidRPr="003625BF"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3625BF">
        <w:rPr>
          <w:rFonts w:ascii="Calibri" w:eastAsia="Times New Roman" w:hAnsi="Calibri" w:cs="Calibri"/>
          <w:b/>
          <w:lang w:eastAsia="ar-SA"/>
        </w:rPr>
        <w:t>Předmět převodu</w:t>
      </w:r>
    </w:p>
    <w:p w14:paraId="1A9C2101" w14:textId="77777777" w:rsidR="00697E77" w:rsidRPr="003625BF"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21EC5889" w:rsidR="00697E77" w:rsidRPr="000D61BD"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0D61BD">
        <w:rPr>
          <w:rFonts w:ascii="Calibri" w:eastAsia="Calibri" w:hAnsi="Calibri" w:cs="Calibri"/>
          <w:lang w:eastAsia="ar-SA"/>
        </w:rPr>
        <w:t xml:space="preserve">Předmětem převodu dle této smlouvy je převod vlastnického práva k pozemku </w:t>
      </w:r>
      <w:r w:rsidRPr="000D61BD">
        <w:rPr>
          <w:rFonts w:ascii="Calibri" w:eastAsia="Calibri" w:hAnsi="Calibri" w:cs="Calibri"/>
          <w:b/>
          <w:bCs/>
          <w:lang w:eastAsia="ar-SA"/>
        </w:rPr>
        <w:t xml:space="preserve">parc. č. </w:t>
      </w:r>
      <w:r w:rsidR="000D61BD" w:rsidRPr="000D61BD">
        <w:rPr>
          <w:rFonts w:ascii="Calibri" w:eastAsia="Calibri" w:hAnsi="Calibri" w:cs="Calibri"/>
          <w:b/>
          <w:bCs/>
          <w:lang w:eastAsia="ar-SA"/>
        </w:rPr>
        <w:t>633</w:t>
      </w:r>
      <w:r w:rsidRPr="000D61BD">
        <w:rPr>
          <w:rFonts w:ascii="Calibri" w:eastAsia="Calibri" w:hAnsi="Calibri" w:cs="Calibri"/>
          <w:b/>
          <w:bCs/>
          <w:lang w:eastAsia="ar-SA"/>
        </w:rPr>
        <w:t>/</w:t>
      </w:r>
      <w:r w:rsidR="003625BF" w:rsidRPr="000D61BD">
        <w:rPr>
          <w:rFonts w:ascii="Calibri" w:eastAsia="Calibri" w:hAnsi="Calibri" w:cs="Calibri"/>
          <w:b/>
          <w:bCs/>
          <w:lang w:eastAsia="ar-SA"/>
        </w:rPr>
        <w:t>1</w:t>
      </w:r>
      <w:r w:rsidR="000D61BD" w:rsidRPr="000D61BD">
        <w:rPr>
          <w:rFonts w:ascii="Calibri" w:eastAsia="Calibri" w:hAnsi="Calibri" w:cs="Calibri"/>
          <w:b/>
          <w:bCs/>
          <w:lang w:eastAsia="ar-SA"/>
        </w:rPr>
        <w:t>0</w:t>
      </w:r>
      <w:r w:rsidRPr="000D61BD">
        <w:rPr>
          <w:rFonts w:ascii="Calibri" w:eastAsia="Calibri" w:hAnsi="Calibri" w:cs="Calibri"/>
          <w:lang w:eastAsia="ar-SA"/>
        </w:rPr>
        <w:t xml:space="preserve">, druh pozemku: </w:t>
      </w:r>
      <w:r w:rsidR="003625BF" w:rsidRPr="000D61BD">
        <w:rPr>
          <w:rFonts w:cs="Calibri"/>
          <w:bCs/>
          <w:lang w:eastAsia="ar-SA"/>
        </w:rPr>
        <w:t>zastavěná plocha a nádvoří, o výměře 1</w:t>
      </w:r>
      <w:r w:rsidR="000D61BD" w:rsidRPr="000D61BD">
        <w:rPr>
          <w:rFonts w:cs="Calibri"/>
          <w:bCs/>
          <w:lang w:eastAsia="ar-SA"/>
        </w:rPr>
        <w:t>7</w:t>
      </w:r>
      <w:r w:rsidR="003625BF" w:rsidRPr="000D61BD">
        <w:rPr>
          <w:rFonts w:cs="Calibri"/>
          <w:bCs/>
          <w:lang w:eastAsia="ar-SA"/>
        </w:rPr>
        <w:t> m</w:t>
      </w:r>
      <w:r w:rsidR="003625BF" w:rsidRPr="000D61BD">
        <w:rPr>
          <w:rFonts w:cs="Calibri"/>
          <w:bCs/>
          <w:vertAlign w:val="superscript"/>
          <w:lang w:eastAsia="ar-SA"/>
        </w:rPr>
        <w:t>2</w:t>
      </w:r>
      <w:r w:rsidRPr="000D61BD">
        <w:rPr>
          <w:rFonts w:ascii="Calibri" w:eastAsia="Calibri" w:hAnsi="Calibri" w:cs="Calibri"/>
          <w:lang w:eastAsia="ar-SA"/>
        </w:rPr>
        <w:t xml:space="preserve">, </w:t>
      </w:r>
      <w:r w:rsidR="003625BF" w:rsidRPr="000D61BD">
        <w:rPr>
          <w:rFonts w:cs="Calibri"/>
          <w:lang w:eastAsia="ar-SA"/>
        </w:rPr>
        <w:t xml:space="preserve">zapsanému v katastru nemovitostí vedeném Katastrálním úřadem pro hlavní město Prahu, Katastrální pracoviště Praha, na LV č. 10, katastrální území </w:t>
      </w:r>
      <w:r w:rsidR="000D61BD" w:rsidRPr="000D61BD">
        <w:rPr>
          <w:rFonts w:cs="Calibri"/>
          <w:lang w:eastAsia="ar-SA"/>
        </w:rPr>
        <w:t>Košíře</w:t>
      </w:r>
      <w:r w:rsidR="003625BF" w:rsidRPr="000D61BD">
        <w:rPr>
          <w:rFonts w:cs="Calibri"/>
          <w:lang w:eastAsia="ar-SA"/>
        </w:rPr>
        <w:t>, obec Praha</w:t>
      </w:r>
      <w:r w:rsidR="003625BF" w:rsidRPr="000D61BD">
        <w:rPr>
          <w:rFonts w:ascii="Calibri" w:eastAsia="Calibri" w:hAnsi="Calibri" w:cs="Calibri"/>
          <w:lang w:eastAsia="ar-SA"/>
        </w:rPr>
        <w:t xml:space="preserve"> </w:t>
      </w:r>
      <w:r w:rsidRPr="000D61BD">
        <w:rPr>
          <w:rFonts w:ascii="Calibri" w:eastAsia="Calibri" w:hAnsi="Calibri" w:cs="Calibri"/>
          <w:lang w:eastAsia="ar-SA"/>
        </w:rPr>
        <w:t>(dále jen „</w:t>
      </w:r>
      <w:r w:rsidRPr="000D61BD">
        <w:rPr>
          <w:rFonts w:ascii="Calibri" w:eastAsia="Calibri" w:hAnsi="Calibri" w:cs="Calibri"/>
          <w:b/>
          <w:bCs/>
          <w:lang w:eastAsia="ar-SA"/>
        </w:rPr>
        <w:t>Předmět převodu</w:t>
      </w:r>
      <w:r w:rsidRPr="000D61BD">
        <w:rPr>
          <w:rFonts w:ascii="Calibri" w:eastAsia="Calibri" w:hAnsi="Calibri" w:cs="Calibri"/>
          <w:lang w:eastAsia="ar-SA"/>
        </w:rPr>
        <w:t>“).</w:t>
      </w:r>
    </w:p>
    <w:p w14:paraId="1EB32B45" w14:textId="77777777" w:rsidR="00697E77" w:rsidRPr="003625BF" w:rsidRDefault="00697E77">
      <w:pPr>
        <w:pStyle w:val="Odstavecseseznamem"/>
        <w:widowControl w:val="0"/>
        <w:tabs>
          <w:tab w:val="left" w:pos="1134"/>
        </w:tabs>
        <w:spacing w:after="0" w:line="240" w:lineRule="auto"/>
        <w:jc w:val="both"/>
        <w:rPr>
          <w:rFonts w:ascii="Calibri" w:eastAsia="Calibri" w:hAnsi="Calibri" w:cs="Calibri"/>
          <w:spacing w:val="1"/>
          <w:lang w:eastAsia="ar-SA"/>
        </w:rPr>
      </w:pPr>
    </w:p>
    <w:p w14:paraId="5A8FCBB5" w14:textId="2A179DF8" w:rsidR="00697E77" w:rsidRPr="003625BF"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3625BF">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 a Kupující je</w:t>
      </w:r>
      <w:r w:rsidR="003625BF">
        <w:rPr>
          <w:rFonts w:ascii="Calibri" w:eastAsia="Calibri" w:hAnsi="Calibri" w:cs="Calibri"/>
          <w:lang w:eastAsia="ar-SA"/>
        </w:rPr>
        <w:t>j</w:t>
      </w:r>
      <w:r w:rsidRPr="003625BF">
        <w:rPr>
          <w:rFonts w:ascii="Calibri" w:eastAsia="Calibri" w:hAnsi="Calibri" w:cs="Calibri"/>
          <w:lang w:eastAsia="ar-SA"/>
        </w:rPr>
        <w:t xml:space="preserve"> kupuj</w:t>
      </w:r>
      <w:r w:rsidR="003625BF">
        <w:rPr>
          <w:rFonts w:ascii="Calibri" w:eastAsia="Calibri" w:hAnsi="Calibri" w:cs="Calibri"/>
          <w:lang w:eastAsia="ar-SA"/>
        </w:rPr>
        <w:t>e</w:t>
      </w:r>
      <w:r w:rsidRPr="003625BF">
        <w:rPr>
          <w:rFonts w:ascii="Calibri" w:eastAsia="Calibri" w:hAnsi="Calibri" w:cs="Calibri"/>
          <w:lang w:eastAsia="ar-SA"/>
        </w:rPr>
        <w:t xml:space="preserve"> a </w:t>
      </w:r>
      <w:r w:rsidRPr="003625BF">
        <w:rPr>
          <w:rFonts w:ascii="Calibri" w:eastAsia="Calibri" w:hAnsi="Calibri" w:cs="Calibri"/>
          <w:b/>
          <w:bCs/>
          <w:lang w:eastAsia="ar-SA"/>
        </w:rPr>
        <w:t>přijím</w:t>
      </w:r>
      <w:r w:rsidR="003625BF">
        <w:rPr>
          <w:rFonts w:ascii="Calibri" w:eastAsia="Calibri" w:hAnsi="Calibri" w:cs="Calibri"/>
          <w:b/>
          <w:bCs/>
          <w:lang w:eastAsia="ar-SA"/>
        </w:rPr>
        <w:t>á</w:t>
      </w:r>
      <w:r w:rsidRPr="003625BF">
        <w:rPr>
          <w:rFonts w:ascii="Calibri" w:eastAsia="Calibri" w:hAnsi="Calibri" w:cs="Calibri"/>
          <w:b/>
          <w:bCs/>
          <w:lang w:eastAsia="ar-SA"/>
        </w:rPr>
        <w:t xml:space="preserve"> do svého vlastnictví</w:t>
      </w:r>
      <w:r w:rsidR="003625BF">
        <w:rPr>
          <w:rFonts w:ascii="Calibri" w:eastAsia="Calibri" w:hAnsi="Calibri" w:cs="Calibri"/>
          <w:b/>
          <w:bCs/>
          <w:lang w:eastAsia="ar-SA"/>
        </w:rPr>
        <w:t>.</w:t>
      </w:r>
    </w:p>
    <w:p w14:paraId="327F2C1A" w14:textId="77777777" w:rsidR="00697E77" w:rsidRPr="003625BF" w:rsidRDefault="00697E77">
      <w:pPr>
        <w:pStyle w:val="Odstavecseseznamem"/>
        <w:rPr>
          <w:rFonts w:ascii="Calibri" w:eastAsia="Calibri" w:hAnsi="Calibri" w:cs="Calibri"/>
          <w:b/>
          <w:bCs/>
          <w:lang w:eastAsia="ar-SA"/>
        </w:rPr>
      </w:pPr>
    </w:p>
    <w:p w14:paraId="53CBAD1F" w14:textId="10E9AEC4" w:rsidR="00697E77" w:rsidRPr="003625BF"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3625BF">
        <w:rPr>
          <w:rFonts w:ascii="Calibri" w:eastAsia="Calibri" w:hAnsi="Calibri" w:cs="Calibri"/>
          <w:lang w:eastAsia="ar-SA"/>
        </w:rPr>
        <w:lastRenderedPageBreak/>
        <w:t>Prodávající se dále zavazuje, že Kupující Předmět převodu odevzdá a umožní nabýt vlastnické právo k n</w:t>
      </w:r>
      <w:r w:rsidR="009060CC" w:rsidRPr="003625BF">
        <w:rPr>
          <w:rFonts w:ascii="Calibri" w:eastAsia="Calibri" w:hAnsi="Calibri" w:cs="Calibri"/>
          <w:lang w:eastAsia="ar-SA"/>
        </w:rPr>
        <w:t>ěmu</w:t>
      </w:r>
      <w:r w:rsidRPr="003625BF">
        <w:rPr>
          <w:rFonts w:ascii="Calibri" w:eastAsia="Calibri" w:hAnsi="Calibri" w:cs="Calibri"/>
          <w:lang w:eastAsia="ar-SA"/>
        </w:rPr>
        <w:t xml:space="preserve"> a Kupující se zavazuj</w:t>
      </w:r>
      <w:r w:rsidR="003625BF" w:rsidRPr="003625BF">
        <w:rPr>
          <w:rFonts w:ascii="Calibri" w:eastAsia="Calibri" w:hAnsi="Calibri" w:cs="Calibri"/>
          <w:lang w:eastAsia="ar-SA"/>
        </w:rPr>
        <w:t>e</w:t>
      </w:r>
      <w:r w:rsidR="001B0C9C">
        <w:rPr>
          <w:rFonts w:ascii="Calibri" w:eastAsia="Calibri" w:hAnsi="Calibri" w:cs="Calibri"/>
          <w:lang w:eastAsia="ar-SA"/>
        </w:rPr>
        <w:t xml:space="preserve"> </w:t>
      </w:r>
      <w:r w:rsidRPr="003625BF">
        <w:rPr>
          <w:rFonts w:ascii="Calibri" w:eastAsia="Calibri" w:hAnsi="Calibri" w:cs="Calibri"/>
          <w:lang w:eastAsia="ar-SA"/>
        </w:rPr>
        <w:t>jej převz</w:t>
      </w:r>
      <w:r w:rsidR="001B0C9C">
        <w:rPr>
          <w:rFonts w:ascii="Calibri" w:eastAsia="Calibri" w:hAnsi="Calibri" w:cs="Calibri"/>
          <w:lang w:eastAsia="ar-SA"/>
        </w:rPr>
        <w:t>ít</w:t>
      </w:r>
      <w:r w:rsidRPr="003625BF">
        <w:rPr>
          <w:rFonts w:ascii="Calibri" w:eastAsia="Calibri" w:hAnsi="Calibri" w:cs="Calibri"/>
          <w:lang w:eastAsia="ar-SA"/>
        </w:rPr>
        <w:t xml:space="preserve"> a zaplat</w:t>
      </w:r>
      <w:r w:rsidR="001B0C9C">
        <w:rPr>
          <w:rFonts w:ascii="Calibri" w:eastAsia="Calibri" w:hAnsi="Calibri" w:cs="Calibri"/>
          <w:lang w:eastAsia="ar-SA"/>
        </w:rPr>
        <w:t>it</w:t>
      </w:r>
      <w:r w:rsidRPr="003625BF">
        <w:rPr>
          <w:rFonts w:ascii="Calibri" w:eastAsia="Calibri" w:hAnsi="Calibri" w:cs="Calibri"/>
          <w:lang w:eastAsia="ar-SA"/>
        </w:rPr>
        <w:t xml:space="preserve"> za ně</w:t>
      </w:r>
      <w:r w:rsidR="009060CC" w:rsidRPr="003625BF">
        <w:rPr>
          <w:rFonts w:ascii="Calibri" w:eastAsia="Calibri" w:hAnsi="Calibri" w:cs="Calibri"/>
          <w:lang w:eastAsia="ar-SA"/>
        </w:rPr>
        <w:t>j</w:t>
      </w:r>
      <w:r w:rsidRPr="003625BF">
        <w:rPr>
          <w:rFonts w:ascii="Calibri" w:eastAsia="Calibri" w:hAnsi="Calibri" w:cs="Calibri"/>
          <w:lang w:eastAsia="ar-SA"/>
        </w:rPr>
        <w:t xml:space="preserve"> Prodávajícímu kupní cenu.</w:t>
      </w:r>
    </w:p>
    <w:p w14:paraId="47BD69A2" w14:textId="77777777" w:rsidR="00697E77" w:rsidRPr="002926B3"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Pr="003625BF" w:rsidRDefault="00C62BB9">
      <w:pPr>
        <w:suppressAutoHyphens/>
        <w:spacing w:after="0" w:line="240" w:lineRule="auto"/>
        <w:jc w:val="center"/>
        <w:rPr>
          <w:rFonts w:ascii="Calibri" w:eastAsia="Times New Roman" w:hAnsi="Calibri" w:cs="Calibri"/>
          <w:b/>
          <w:bCs/>
          <w:lang w:eastAsia="ar-SA"/>
        </w:rPr>
      </w:pPr>
      <w:r w:rsidRPr="003625BF">
        <w:rPr>
          <w:rFonts w:ascii="Calibri" w:eastAsia="Times New Roman" w:hAnsi="Calibri" w:cs="Calibri"/>
          <w:b/>
          <w:lang w:eastAsia="ar-SA"/>
        </w:rPr>
        <w:t>I</w:t>
      </w:r>
      <w:r w:rsidRPr="003625BF">
        <w:rPr>
          <w:rFonts w:ascii="Calibri" w:eastAsia="Times New Roman" w:hAnsi="Calibri" w:cs="Calibri"/>
          <w:b/>
          <w:bCs/>
          <w:lang w:eastAsia="ar-SA"/>
        </w:rPr>
        <w:t>II.</w:t>
      </w:r>
    </w:p>
    <w:p w14:paraId="7D4CB5B3" w14:textId="62D2E368" w:rsidR="00697E77" w:rsidRPr="003625BF" w:rsidRDefault="00C62BB9">
      <w:pPr>
        <w:suppressAutoHyphens/>
        <w:spacing w:after="0" w:line="240" w:lineRule="auto"/>
        <w:jc w:val="center"/>
        <w:rPr>
          <w:rFonts w:ascii="Calibri" w:eastAsia="Times New Roman" w:hAnsi="Calibri" w:cs="Calibri"/>
          <w:b/>
          <w:bCs/>
          <w:lang w:eastAsia="ar-SA"/>
        </w:rPr>
      </w:pPr>
      <w:r w:rsidRPr="003625BF">
        <w:rPr>
          <w:rFonts w:ascii="Calibri" w:eastAsia="Times New Roman" w:hAnsi="Calibri" w:cs="Calibri"/>
          <w:b/>
          <w:bCs/>
          <w:lang w:eastAsia="ar-SA"/>
        </w:rPr>
        <w:t>Kupní cena</w:t>
      </w:r>
      <w:r w:rsidR="00623DC0">
        <w:rPr>
          <w:rFonts w:ascii="Calibri" w:eastAsia="Times New Roman" w:hAnsi="Calibri" w:cs="Calibri"/>
          <w:b/>
          <w:bCs/>
          <w:lang w:eastAsia="ar-SA"/>
        </w:rPr>
        <w:t xml:space="preserve"> a způsob její úhrady</w:t>
      </w:r>
    </w:p>
    <w:p w14:paraId="02E3938F" w14:textId="77777777" w:rsidR="00697E77" w:rsidRPr="003625BF" w:rsidRDefault="00697E77">
      <w:pPr>
        <w:suppressAutoHyphens/>
        <w:spacing w:after="0" w:line="240" w:lineRule="auto"/>
        <w:jc w:val="center"/>
        <w:rPr>
          <w:rFonts w:ascii="Calibri" w:eastAsia="Times New Roman" w:hAnsi="Calibri" w:cs="Calibri"/>
          <w:b/>
          <w:bCs/>
          <w:lang w:eastAsia="ar-SA"/>
        </w:rPr>
      </w:pPr>
    </w:p>
    <w:p w14:paraId="4E4461BF" w14:textId="4D74A67F" w:rsidR="00697E77" w:rsidRPr="00344EEF" w:rsidRDefault="00C62BB9" w:rsidP="00C22E46">
      <w:pPr>
        <w:numPr>
          <w:ilvl w:val="0"/>
          <w:numId w:val="4"/>
        </w:numPr>
        <w:suppressAutoHyphens/>
        <w:spacing w:after="0" w:line="240" w:lineRule="auto"/>
        <w:ind w:left="709" w:hanging="709"/>
        <w:jc w:val="both"/>
        <w:rPr>
          <w:rFonts w:ascii="Calibri" w:eastAsia="Times New Roman" w:hAnsi="Calibri" w:cs="Calibri"/>
          <w:lang w:eastAsia="ar-SA"/>
        </w:rPr>
      </w:pPr>
      <w:r w:rsidRPr="00344EEF">
        <w:rPr>
          <w:rFonts w:ascii="Calibri" w:eastAsia="Times New Roman" w:hAnsi="Calibri" w:cs="Calibri"/>
          <w:lang w:eastAsia="ar-SA"/>
        </w:rPr>
        <w:t xml:space="preserve">Smluvní strany se dohodly, že kupní cena za </w:t>
      </w:r>
      <w:r w:rsidR="003625BF" w:rsidRPr="00344EEF">
        <w:rPr>
          <w:rFonts w:ascii="Calibri" w:eastAsia="Times New Roman" w:hAnsi="Calibri" w:cs="Calibri"/>
          <w:lang w:eastAsia="ar-SA"/>
        </w:rPr>
        <w:t>Předmět převodu</w:t>
      </w:r>
      <w:r w:rsidRPr="00344EEF">
        <w:rPr>
          <w:rFonts w:ascii="Calibri" w:eastAsia="Times New Roman" w:hAnsi="Calibri" w:cs="Calibri"/>
          <w:lang w:eastAsia="ar-SA"/>
        </w:rPr>
        <w:t xml:space="preserve"> činí </w:t>
      </w:r>
      <w:bookmarkStart w:id="2" w:name="_Hlk21879757"/>
      <w:r w:rsidR="000D61BD" w:rsidRPr="00344EEF">
        <w:rPr>
          <w:rFonts w:ascii="Calibri" w:eastAsia="Times New Roman" w:hAnsi="Calibri" w:cs="Calibri"/>
          <w:b/>
          <w:bCs/>
          <w:lang w:eastAsia="ar-SA"/>
        </w:rPr>
        <w:t xml:space="preserve">143.990,- Kč </w:t>
      </w:r>
      <w:r w:rsidRPr="00344EEF">
        <w:rPr>
          <w:rFonts w:ascii="Calibri" w:eastAsia="Times New Roman" w:hAnsi="Calibri" w:cs="Calibri"/>
          <w:lang w:eastAsia="ar-SA"/>
        </w:rPr>
        <w:t xml:space="preserve">(slovy: </w:t>
      </w:r>
      <w:r w:rsidR="000D61BD" w:rsidRPr="00344EEF">
        <w:rPr>
          <w:rFonts w:ascii="Calibri" w:eastAsia="Times New Roman" w:hAnsi="Calibri" w:cs="Calibri"/>
          <w:lang w:eastAsia="ar-SA"/>
        </w:rPr>
        <w:t xml:space="preserve">sto čtyřicet tři tisíc devět set devadesát </w:t>
      </w:r>
      <w:r w:rsidR="003625BF" w:rsidRPr="00344EEF">
        <w:rPr>
          <w:rFonts w:ascii="Calibri" w:eastAsia="Times New Roman" w:hAnsi="Calibri" w:cs="Calibri"/>
          <w:lang w:eastAsia="ar-SA"/>
        </w:rPr>
        <w:t>korun českých</w:t>
      </w:r>
      <w:r w:rsidRPr="00344EEF">
        <w:rPr>
          <w:rFonts w:ascii="Calibri" w:eastAsia="Times New Roman" w:hAnsi="Calibri" w:cs="Calibri"/>
          <w:lang w:eastAsia="ar-SA"/>
        </w:rPr>
        <w:t>)</w:t>
      </w:r>
      <w:bookmarkEnd w:id="2"/>
      <w:r w:rsidRPr="00344EEF">
        <w:rPr>
          <w:rFonts w:ascii="Calibri" w:eastAsia="Times New Roman" w:hAnsi="Calibri" w:cs="Calibri"/>
          <w:lang w:eastAsia="ar-SA"/>
        </w:rPr>
        <w:t xml:space="preserve"> (dále jen „</w:t>
      </w:r>
      <w:r w:rsidRPr="00344EEF">
        <w:rPr>
          <w:rFonts w:ascii="Calibri" w:eastAsia="Times New Roman" w:hAnsi="Calibri" w:cs="Calibri"/>
          <w:b/>
          <w:lang w:eastAsia="ar-SA"/>
        </w:rPr>
        <w:t>Kupní cena</w:t>
      </w:r>
      <w:r w:rsidRPr="00344EEF">
        <w:rPr>
          <w:rFonts w:ascii="Calibri" w:eastAsia="Times New Roman" w:hAnsi="Calibri" w:cs="Calibri"/>
          <w:lang w:eastAsia="ar-SA"/>
        </w:rPr>
        <w:t>“)</w:t>
      </w:r>
      <w:r w:rsidR="003625BF" w:rsidRPr="00344EEF">
        <w:rPr>
          <w:rFonts w:ascii="Calibri" w:eastAsia="Times New Roman" w:hAnsi="Calibri" w:cs="Calibri"/>
          <w:lang w:eastAsia="ar-SA"/>
        </w:rPr>
        <w:t xml:space="preserve">, která odpovídá ceně </w:t>
      </w:r>
      <w:r w:rsidR="00344EEF" w:rsidRPr="00344EEF">
        <w:rPr>
          <w:rFonts w:ascii="Calibri" w:eastAsia="Times New Roman" w:hAnsi="Calibri" w:cs="Calibri"/>
          <w:lang w:eastAsia="ar-SA"/>
        </w:rPr>
        <w:t>dle platného cenového předpisu</w:t>
      </w:r>
      <w:r w:rsidR="003625BF" w:rsidRPr="00344EEF">
        <w:rPr>
          <w:rFonts w:ascii="Calibri" w:eastAsia="Times New Roman" w:hAnsi="Calibri" w:cs="Calibri"/>
          <w:lang w:eastAsia="ar-SA"/>
        </w:rPr>
        <w:t xml:space="preserve"> p</w:t>
      </w:r>
      <w:r w:rsidRPr="00344EEF">
        <w:rPr>
          <w:rFonts w:ascii="Calibri" w:eastAsia="Times New Roman" w:hAnsi="Calibri" w:cs="Calibri"/>
          <w:lang w:eastAsia="ar-SA"/>
        </w:rPr>
        <w:t>ředmětu prodeje určen</w:t>
      </w:r>
      <w:r w:rsidR="003625BF" w:rsidRPr="00344EEF">
        <w:rPr>
          <w:rFonts w:ascii="Calibri" w:eastAsia="Times New Roman" w:hAnsi="Calibri" w:cs="Calibri"/>
          <w:lang w:eastAsia="ar-SA"/>
        </w:rPr>
        <w:t>é</w:t>
      </w:r>
      <w:r w:rsidRPr="00344EEF">
        <w:rPr>
          <w:rFonts w:ascii="Calibri" w:eastAsia="Times New Roman" w:hAnsi="Calibri" w:cs="Calibri"/>
          <w:lang w:eastAsia="ar-SA"/>
        </w:rPr>
        <w:t xml:space="preserve"> znaleckým posudkem č. 15</w:t>
      </w:r>
      <w:r w:rsidR="00C22E46" w:rsidRPr="00344EEF">
        <w:rPr>
          <w:rFonts w:ascii="Calibri" w:eastAsia="Times New Roman" w:hAnsi="Calibri" w:cs="Calibri"/>
          <w:lang w:eastAsia="ar-SA"/>
        </w:rPr>
        <w:t>2</w:t>
      </w:r>
      <w:r w:rsidR="00344EEF" w:rsidRPr="00344EEF">
        <w:rPr>
          <w:rFonts w:ascii="Calibri" w:eastAsia="Times New Roman" w:hAnsi="Calibri" w:cs="Calibri"/>
          <w:lang w:eastAsia="ar-SA"/>
        </w:rPr>
        <w:t>81</w:t>
      </w:r>
      <w:r w:rsidRPr="00344EEF">
        <w:rPr>
          <w:rFonts w:ascii="Calibri" w:eastAsia="Times New Roman" w:hAnsi="Calibri" w:cs="Calibri"/>
          <w:lang w:eastAsia="ar-SA"/>
        </w:rPr>
        <w:t>-25</w:t>
      </w:r>
      <w:r w:rsidR="00344EEF" w:rsidRPr="00344EEF">
        <w:rPr>
          <w:rFonts w:ascii="Calibri" w:eastAsia="Times New Roman" w:hAnsi="Calibri" w:cs="Calibri"/>
          <w:lang w:eastAsia="ar-SA"/>
        </w:rPr>
        <w:t>03</w:t>
      </w:r>
      <w:r w:rsidRPr="00344EEF">
        <w:rPr>
          <w:rFonts w:ascii="Calibri" w:eastAsia="Times New Roman" w:hAnsi="Calibri" w:cs="Calibri"/>
          <w:lang w:eastAsia="ar-SA"/>
        </w:rPr>
        <w:t xml:space="preserve">/2021 ze dne 8.12.2021, zpracovaným znaleckým ústavem XP </w:t>
      </w:r>
      <w:proofErr w:type="spellStart"/>
      <w:r w:rsidRPr="00344EEF">
        <w:rPr>
          <w:rFonts w:ascii="Calibri" w:eastAsia="Times New Roman" w:hAnsi="Calibri" w:cs="Calibri"/>
          <w:lang w:eastAsia="ar-SA"/>
        </w:rPr>
        <w:t>invest</w:t>
      </w:r>
      <w:proofErr w:type="spellEnd"/>
      <w:r w:rsidRPr="00344EEF">
        <w:rPr>
          <w:rFonts w:ascii="Calibri" w:eastAsia="Times New Roman" w:hAnsi="Calibri" w:cs="Calibri"/>
          <w:lang w:eastAsia="ar-SA"/>
        </w:rPr>
        <w:t xml:space="preserve">, s.r.o., </w:t>
      </w:r>
      <w:r w:rsidR="00344EEF">
        <w:rPr>
          <w:rFonts w:ascii="Calibri" w:eastAsia="Times New Roman" w:hAnsi="Calibri" w:cs="Calibri"/>
          <w:lang w:eastAsia="ar-SA"/>
        </w:rPr>
        <w:t xml:space="preserve">a ceně dle cenové mapy pozemků hl. m. Prahy </w:t>
      </w:r>
      <w:r w:rsidR="00015C0B">
        <w:rPr>
          <w:rFonts w:ascii="Calibri" w:eastAsia="Times New Roman" w:hAnsi="Calibri" w:cs="Calibri"/>
          <w:lang w:eastAsia="ar-SA"/>
        </w:rPr>
        <w:t xml:space="preserve">zjištěné </w:t>
      </w:r>
      <w:r w:rsidR="00344EEF">
        <w:rPr>
          <w:rFonts w:ascii="Calibri" w:eastAsia="Times New Roman" w:hAnsi="Calibri" w:cs="Calibri"/>
          <w:lang w:eastAsia="ar-SA"/>
        </w:rPr>
        <w:t>ke stejnému dni</w:t>
      </w:r>
      <w:r w:rsidR="00015C0B">
        <w:rPr>
          <w:rFonts w:ascii="Calibri" w:eastAsia="Times New Roman" w:hAnsi="Calibri" w:cs="Calibri"/>
          <w:lang w:eastAsia="ar-SA"/>
        </w:rPr>
        <w:t>, kdy bylo ujednáno uzavření této kupní smlouvy</w:t>
      </w:r>
      <w:r w:rsidR="00344EEF">
        <w:rPr>
          <w:rFonts w:ascii="Calibri" w:eastAsia="Times New Roman" w:hAnsi="Calibri" w:cs="Calibri"/>
          <w:lang w:eastAsia="ar-SA"/>
        </w:rPr>
        <w:t>,</w:t>
      </w:r>
      <w:r w:rsidR="00015C0B">
        <w:rPr>
          <w:rFonts w:ascii="Calibri" w:eastAsia="Times New Roman" w:hAnsi="Calibri" w:cs="Calibri"/>
          <w:lang w:eastAsia="ar-SA"/>
        </w:rPr>
        <w:t xml:space="preserve"> i ke dni vydání souhlasu Ministerstva financí,</w:t>
      </w:r>
      <w:r w:rsidR="00344EEF">
        <w:rPr>
          <w:rFonts w:ascii="Calibri" w:eastAsia="Times New Roman" w:hAnsi="Calibri" w:cs="Calibri"/>
          <w:lang w:eastAsia="ar-SA"/>
        </w:rPr>
        <w:t xml:space="preserve"> </w:t>
      </w:r>
      <w:r w:rsidR="00015C0B">
        <w:rPr>
          <w:rFonts w:ascii="Calibri" w:eastAsia="Times New Roman" w:hAnsi="Calibri" w:cs="Calibri"/>
          <w:lang w:eastAsia="ar-SA"/>
        </w:rPr>
        <w:t xml:space="preserve">a </w:t>
      </w:r>
      <w:r w:rsidRPr="00344EEF">
        <w:rPr>
          <w:rFonts w:ascii="Calibri" w:eastAsia="Times New Roman" w:hAnsi="Calibri" w:cs="Calibri"/>
          <w:lang w:eastAsia="ar-SA"/>
        </w:rPr>
        <w:t>za níž je prodej pozemku možný a za níž Ministerstvo financí prodej povolilo</w:t>
      </w:r>
      <w:r w:rsidR="00C22E46" w:rsidRPr="00344EEF">
        <w:rPr>
          <w:rFonts w:ascii="Calibri" w:eastAsia="Times New Roman" w:hAnsi="Calibri" w:cs="Calibri"/>
          <w:lang w:eastAsia="ar-SA"/>
        </w:rPr>
        <w:t>.</w:t>
      </w:r>
    </w:p>
    <w:p w14:paraId="2800F92B" w14:textId="77777777" w:rsidR="001B0C9C" w:rsidRDefault="001B0C9C" w:rsidP="001B0C9C">
      <w:pPr>
        <w:tabs>
          <w:tab w:val="left" w:pos="720"/>
        </w:tabs>
        <w:suppressAutoHyphens/>
        <w:spacing w:after="0" w:line="240" w:lineRule="auto"/>
        <w:ind w:left="709"/>
        <w:jc w:val="both"/>
        <w:rPr>
          <w:rFonts w:ascii="Calibri" w:eastAsia="Times New Roman" w:hAnsi="Calibri" w:cs="Calibri"/>
          <w:lang w:eastAsia="ar-SA"/>
        </w:rPr>
      </w:pPr>
    </w:p>
    <w:p w14:paraId="7BA92332" w14:textId="22FD6679" w:rsidR="00697E77" w:rsidRPr="00623DC0" w:rsidRDefault="00C22E46" w:rsidP="00623DC0">
      <w:pPr>
        <w:numPr>
          <w:ilvl w:val="0"/>
          <w:numId w:val="4"/>
        </w:numPr>
        <w:suppressAutoHyphens/>
        <w:spacing w:after="0" w:line="240" w:lineRule="auto"/>
        <w:ind w:left="709" w:hanging="709"/>
        <w:jc w:val="both"/>
        <w:rPr>
          <w:rFonts w:ascii="Calibri" w:eastAsia="Times New Roman" w:hAnsi="Calibri" w:cs="Calibri"/>
          <w:lang w:eastAsia="ar-SA"/>
        </w:rPr>
      </w:pPr>
      <w:r w:rsidRPr="00623DC0">
        <w:rPr>
          <w:rFonts w:ascii="Calibri" w:eastAsia="Times New Roman" w:hAnsi="Calibri" w:cs="Calibri"/>
          <w:lang w:eastAsia="ar-SA"/>
        </w:rPr>
        <w:t xml:space="preserve">Celou </w:t>
      </w:r>
      <w:r w:rsidR="00BA21FD">
        <w:rPr>
          <w:rFonts w:ascii="Calibri" w:eastAsia="Times New Roman" w:hAnsi="Calibri" w:cs="Calibri"/>
          <w:lang w:eastAsia="ar-SA"/>
        </w:rPr>
        <w:t>K</w:t>
      </w:r>
      <w:r w:rsidR="00C62BB9" w:rsidRPr="00623DC0">
        <w:rPr>
          <w:rFonts w:ascii="Calibri" w:eastAsia="Times New Roman" w:hAnsi="Calibri" w:cs="Calibri"/>
          <w:lang w:eastAsia="ar-SA"/>
        </w:rPr>
        <w:t xml:space="preserve">upní cenu sjednanou v čl. </w:t>
      </w:r>
      <w:r w:rsidR="00623DC0">
        <w:rPr>
          <w:rFonts w:ascii="Calibri" w:eastAsia="Times New Roman" w:hAnsi="Calibri" w:cs="Calibri"/>
          <w:lang w:eastAsia="ar-SA"/>
        </w:rPr>
        <w:t>3.1</w:t>
      </w:r>
      <w:r w:rsidR="00C62BB9" w:rsidRPr="00623DC0">
        <w:rPr>
          <w:rFonts w:ascii="Calibri" w:eastAsia="Times New Roman" w:hAnsi="Calibri" w:cs="Calibri"/>
          <w:lang w:eastAsia="ar-SA"/>
        </w:rPr>
        <w:t xml:space="preserve"> této Smlouvy uhradí Kupující </w:t>
      </w:r>
      <w:r w:rsidR="00C62BB9" w:rsidRPr="00623DC0">
        <w:rPr>
          <w:rFonts w:cs="Calibri"/>
        </w:rPr>
        <w:t>na účet Prodávajícího uvedený v záhlaví této Smlouvy ve lhůtě do 5 dnů od podpisu této Smlouvy.</w:t>
      </w:r>
    </w:p>
    <w:p w14:paraId="5C25E9FA" w14:textId="77777777" w:rsidR="00C22E46" w:rsidRPr="002926B3" w:rsidRDefault="00C22E46">
      <w:pPr>
        <w:suppressAutoHyphens/>
        <w:spacing w:after="0" w:line="240" w:lineRule="auto"/>
        <w:jc w:val="both"/>
        <w:rPr>
          <w:rFonts w:ascii="Calibri" w:eastAsia="Times New Roman" w:hAnsi="Calibri" w:cs="Calibri"/>
          <w:highlight w:val="yellow"/>
          <w:lang w:eastAsia="ar-SA"/>
        </w:rPr>
      </w:pPr>
    </w:p>
    <w:p w14:paraId="22B8257C" w14:textId="224E0117" w:rsidR="00697E77" w:rsidRPr="00C22E46" w:rsidRDefault="00623DC0">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I</w:t>
      </w:r>
      <w:r w:rsidR="00C62BB9" w:rsidRPr="00C22E46">
        <w:rPr>
          <w:rFonts w:ascii="Calibri" w:eastAsia="Times New Roman" w:hAnsi="Calibri" w:cs="Calibri"/>
          <w:b/>
          <w:bCs/>
          <w:lang w:eastAsia="ar-SA"/>
        </w:rPr>
        <w:t>V.</w:t>
      </w:r>
    </w:p>
    <w:p w14:paraId="0D82C451" w14:textId="77777777" w:rsidR="00697E77" w:rsidRPr="00C22E46" w:rsidRDefault="00C62BB9">
      <w:pPr>
        <w:suppressAutoHyphens/>
        <w:spacing w:after="0" w:line="240" w:lineRule="auto"/>
        <w:jc w:val="center"/>
        <w:rPr>
          <w:rFonts w:ascii="Calibri" w:eastAsia="Times New Roman" w:hAnsi="Calibri" w:cs="Calibri"/>
          <w:b/>
          <w:bCs/>
          <w:lang w:eastAsia="ar-SA"/>
        </w:rPr>
      </w:pPr>
      <w:r w:rsidRPr="00C22E46">
        <w:rPr>
          <w:rFonts w:ascii="Calibri" w:eastAsia="Times New Roman" w:hAnsi="Calibri" w:cs="Calibri"/>
          <w:b/>
          <w:bCs/>
          <w:lang w:eastAsia="ar-SA"/>
        </w:rPr>
        <w:t>Prohlášení Smluvních stran</w:t>
      </w:r>
    </w:p>
    <w:p w14:paraId="6CB208BA" w14:textId="77777777" w:rsidR="00697E77" w:rsidRPr="002926B3" w:rsidRDefault="00697E77">
      <w:pPr>
        <w:suppressAutoHyphens/>
        <w:spacing w:after="0" w:line="240" w:lineRule="auto"/>
        <w:jc w:val="center"/>
        <w:rPr>
          <w:rFonts w:ascii="Calibri" w:eastAsia="Times New Roman" w:hAnsi="Calibri" w:cs="Calibri"/>
          <w:b/>
          <w:bCs/>
          <w:highlight w:val="yellow"/>
          <w:lang w:eastAsia="ar-SA"/>
        </w:rPr>
      </w:pPr>
    </w:p>
    <w:p w14:paraId="0505B558" w14:textId="77777777" w:rsidR="00697E77" w:rsidRPr="00C22E46" w:rsidRDefault="00C62BB9">
      <w:pPr>
        <w:pStyle w:val="Normln1"/>
        <w:numPr>
          <w:ilvl w:val="0"/>
          <w:numId w:val="6"/>
        </w:numPr>
        <w:suppressAutoHyphens w:val="0"/>
        <w:ind w:left="567" w:hanging="567"/>
        <w:jc w:val="both"/>
        <w:rPr>
          <w:rFonts w:asciiTheme="minorHAnsi" w:hAnsiTheme="minorHAnsi" w:cstheme="minorHAnsi"/>
          <w:sz w:val="22"/>
          <w:szCs w:val="22"/>
        </w:rPr>
      </w:pPr>
      <w:r w:rsidRPr="00C22E46">
        <w:rPr>
          <w:rFonts w:asciiTheme="minorHAnsi" w:hAnsiTheme="minorHAnsi" w:cstheme="minorHAnsi"/>
          <w:sz w:val="22"/>
          <w:szCs w:val="22"/>
        </w:rPr>
        <w:t xml:space="preserve">Prodávající </w:t>
      </w:r>
      <w:r w:rsidRPr="00C22E46">
        <w:rPr>
          <w:rFonts w:asciiTheme="minorHAnsi" w:hAnsiTheme="minorHAnsi" w:cstheme="minorHAnsi"/>
          <w:sz w:val="22"/>
          <w:szCs w:val="22"/>
          <w:lang w:val="cs-CZ"/>
        </w:rPr>
        <w:t>prohlašuje</w:t>
      </w:r>
      <w:r w:rsidRPr="00C22E46">
        <w:rPr>
          <w:rFonts w:asciiTheme="minorHAnsi" w:hAnsiTheme="minorHAnsi" w:cstheme="minorHAnsi"/>
          <w:sz w:val="22"/>
          <w:szCs w:val="22"/>
        </w:rPr>
        <w:t>, že:</w:t>
      </w:r>
    </w:p>
    <w:p w14:paraId="470AA87E" w14:textId="0A6771EB"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 xml:space="preserve">na Předmětu převodu neváznou ve prospěch třetí osoby žádné dluhy, </w:t>
      </w:r>
      <w:r w:rsidRPr="00015C0B">
        <w:rPr>
          <w:rFonts w:cstheme="minorHAnsi"/>
        </w:rPr>
        <w:t>nájemní práva,</w:t>
      </w:r>
      <w:r w:rsidRPr="00C22E46">
        <w:rPr>
          <w:rFonts w:cstheme="minorHAnsi"/>
        </w:rPr>
        <w:t xml:space="preserve"> věcná břemena, zástavní práva, předkupní práva a ani zákonné a soudcovské zástavní právo</w:t>
      </w:r>
      <w:r w:rsidR="00C22E46" w:rsidRPr="00C22E46">
        <w:rPr>
          <w:rFonts w:cstheme="minorHAnsi"/>
        </w:rPr>
        <w:t>, která by nebyla zapsána v katastru nemovitostí</w:t>
      </w:r>
      <w:r w:rsidR="00015C0B">
        <w:rPr>
          <w:rFonts w:cstheme="minorHAnsi"/>
        </w:rPr>
        <w:t>, vyjma nájemního práva kupujícího</w:t>
      </w:r>
      <w:r w:rsidRPr="00C22E46">
        <w:rPr>
          <w:rFonts w:cstheme="minorHAnsi"/>
        </w:rPr>
        <w:t>;</w:t>
      </w:r>
    </w:p>
    <w:p w14:paraId="7EEEB419" w14:textId="66DC19B2"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 xml:space="preserve">k Předmětu převodu </w:t>
      </w:r>
      <w:proofErr w:type="gramStart"/>
      <w:r w:rsidRPr="00C22E46">
        <w:rPr>
          <w:rFonts w:cstheme="minorHAnsi"/>
        </w:rPr>
        <w:t>nesvědčí</w:t>
      </w:r>
      <w:proofErr w:type="gramEnd"/>
      <w:r w:rsidRPr="00C22E46">
        <w:rPr>
          <w:rFonts w:cstheme="minorHAnsi"/>
        </w:rPr>
        <w:t xml:space="preserve"> žádnému třetímu subjektu právo omezující v dispozici vlastníka </w:t>
      </w:r>
      <w:r w:rsidR="005D331C">
        <w:rPr>
          <w:rFonts w:cstheme="minorHAnsi"/>
        </w:rPr>
        <w:t>Předmětu převodu</w:t>
      </w:r>
      <w:r w:rsidR="00C22E46" w:rsidRPr="00C22E46">
        <w:rPr>
          <w:rFonts w:cstheme="minorHAnsi"/>
        </w:rPr>
        <w:t>, vyjma práv zapsaných v katastru nemovitostí</w:t>
      </w:r>
      <w:r w:rsidRPr="00C22E46">
        <w:rPr>
          <w:rFonts w:cstheme="minorHAnsi"/>
        </w:rPr>
        <w:t>;</w:t>
      </w:r>
    </w:p>
    <w:p w14:paraId="26802A7B" w14:textId="256ED9C1"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 xml:space="preserve">je oprávněn s Předmětem převodu nakládat v souladu se souhlasem Ministerstva financí, a že neučiní jakékoli obdobné právní jednání, 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57D2D94D" w:rsidR="00697E77" w:rsidRPr="00C22E46" w:rsidRDefault="00C62BB9">
      <w:pPr>
        <w:numPr>
          <w:ilvl w:val="0"/>
          <w:numId w:val="7"/>
        </w:numPr>
        <w:tabs>
          <w:tab w:val="left" w:pos="709"/>
        </w:tabs>
        <w:spacing w:after="0" w:line="240" w:lineRule="auto"/>
        <w:jc w:val="both"/>
        <w:rPr>
          <w:rFonts w:cstheme="minorHAnsi"/>
        </w:rPr>
      </w:pPr>
      <w:r w:rsidRPr="00C22E46">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w:t>
      </w:r>
      <w:r w:rsidR="00BA21FD">
        <w:rPr>
          <w:rFonts w:cstheme="minorHAnsi"/>
        </w:rPr>
        <w:t>u.</w:t>
      </w:r>
    </w:p>
    <w:p w14:paraId="455EBB91" w14:textId="77777777" w:rsidR="00697E77" w:rsidRPr="00C22E46" w:rsidRDefault="00697E77">
      <w:pPr>
        <w:pStyle w:val="Normln1"/>
        <w:suppressAutoHyphens w:val="0"/>
        <w:ind w:left="567"/>
        <w:jc w:val="both"/>
        <w:rPr>
          <w:rFonts w:asciiTheme="minorHAnsi" w:hAnsiTheme="minorHAnsi" w:cstheme="minorHAnsi"/>
          <w:sz w:val="22"/>
          <w:szCs w:val="22"/>
        </w:rPr>
      </w:pPr>
    </w:p>
    <w:p w14:paraId="5E4E7161" w14:textId="38DBC284" w:rsidR="00697E77" w:rsidRPr="00C22E46" w:rsidRDefault="00C62BB9">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C22E46">
        <w:rPr>
          <w:rFonts w:ascii="Calibri" w:eastAsia="Times New Roman" w:hAnsi="Calibri" w:cs="Calibri"/>
          <w:lang w:eastAsia="ar-SA"/>
        </w:rPr>
        <w:t>Kupující prohlašuj</w:t>
      </w:r>
      <w:r w:rsidR="00C22E46" w:rsidRPr="00C22E46">
        <w:rPr>
          <w:rFonts w:ascii="Calibri" w:eastAsia="Times New Roman" w:hAnsi="Calibri" w:cs="Calibri"/>
          <w:lang w:eastAsia="ar-SA"/>
        </w:rPr>
        <w:t>e</w:t>
      </w:r>
      <w:r w:rsidRPr="00C22E46">
        <w:rPr>
          <w:rFonts w:ascii="Calibri" w:eastAsia="Times New Roman" w:hAnsi="Calibri" w:cs="Calibri"/>
          <w:lang w:eastAsia="ar-SA"/>
        </w:rPr>
        <w:t>, že se před podpisem této Smlouvy náležitě seznámil</w:t>
      </w:r>
      <w:r w:rsidR="00C22E46" w:rsidRPr="00C22E46">
        <w:rPr>
          <w:rFonts w:ascii="Calibri" w:eastAsia="Times New Roman" w:hAnsi="Calibri" w:cs="Calibri"/>
          <w:lang w:eastAsia="ar-SA"/>
        </w:rPr>
        <w:t>a</w:t>
      </w:r>
      <w:r w:rsidRPr="00C22E46">
        <w:rPr>
          <w:rFonts w:ascii="Calibri" w:eastAsia="Times New Roman" w:hAnsi="Calibri" w:cs="Calibri"/>
          <w:lang w:eastAsia="ar-SA"/>
        </w:rPr>
        <w:t xml:space="preserve"> s právním a faktickým stavem Předmětu převodu, ke kterým nem</w:t>
      </w:r>
      <w:r w:rsidR="00C22E46" w:rsidRPr="00C22E46">
        <w:rPr>
          <w:rFonts w:ascii="Calibri" w:eastAsia="Times New Roman" w:hAnsi="Calibri" w:cs="Calibri"/>
          <w:lang w:eastAsia="ar-SA"/>
        </w:rPr>
        <w:t>á</w:t>
      </w:r>
      <w:r w:rsidRPr="00C22E46">
        <w:rPr>
          <w:rFonts w:ascii="Calibri" w:eastAsia="Times New Roman" w:hAnsi="Calibri" w:cs="Calibri"/>
          <w:lang w:eastAsia="ar-SA"/>
        </w:rPr>
        <w:t xml:space="preserve"> výhrady, a že proti n</w:t>
      </w:r>
      <w:r w:rsidR="00C22E46" w:rsidRPr="00C22E46">
        <w:rPr>
          <w:rFonts w:ascii="Calibri" w:eastAsia="Times New Roman" w:hAnsi="Calibri" w:cs="Calibri"/>
          <w:lang w:eastAsia="ar-SA"/>
        </w:rPr>
        <w:t>í</w:t>
      </w:r>
      <w:r w:rsidRPr="00C22E46">
        <w:rPr>
          <w:rFonts w:ascii="Calibri" w:eastAsia="Times New Roman" w:hAnsi="Calibri" w:cs="Calibri"/>
          <w:lang w:eastAsia="ar-SA"/>
        </w:rPr>
        <w:t xml:space="preserve"> není vedeno exekuční řízení ani insolvenční řízení. </w:t>
      </w:r>
    </w:p>
    <w:p w14:paraId="02608FED" w14:textId="77777777" w:rsidR="00697E77" w:rsidRPr="00C22E46" w:rsidRDefault="00697E77">
      <w:pPr>
        <w:pStyle w:val="Odstavecseseznamem"/>
        <w:spacing w:after="0"/>
        <w:rPr>
          <w:rFonts w:ascii="Calibri" w:eastAsia="Times New Roman" w:hAnsi="Calibri" w:cs="Calibri"/>
          <w:lang w:eastAsia="ar-SA"/>
        </w:rPr>
      </w:pPr>
    </w:p>
    <w:p w14:paraId="4F1FDF25" w14:textId="775EE07C" w:rsidR="00E462CD" w:rsidRPr="00623DC0" w:rsidRDefault="00C62BB9" w:rsidP="00623DC0">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C22E46">
        <w:rPr>
          <w:rFonts w:ascii="Calibri" w:eastAsia="Times New Roman" w:hAnsi="Calibri" w:cs="Calibri"/>
          <w:lang w:eastAsia="ar-SA"/>
        </w:rPr>
        <w:t>Pro případ, že Předmět převodu nabýv</w:t>
      </w:r>
      <w:r w:rsidR="007357C9" w:rsidRPr="00C22E46">
        <w:rPr>
          <w:rFonts w:ascii="Calibri" w:eastAsia="Times New Roman" w:hAnsi="Calibri" w:cs="Calibri"/>
          <w:lang w:eastAsia="ar-SA"/>
        </w:rPr>
        <w:t>á</w:t>
      </w:r>
      <w:r w:rsidRPr="00C22E46">
        <w:rPr>
          <w:rFonts w:ascii="Calibri" w:eastAsia="Times New Roman" w:hAnsi="Calibri" w:cs="Calibri"/>
          <w:lang w:eastAsia="ar-SA"/>
        </w:rPr>
        <w:t xml:space="preserve"> </w:t>
      </w:r>
      <w:r w:rsidR="00C22E46" w:rsidRPr="00C22E46">
        <w:rPr>
          <w:rFonts w:ascii="Calibri" w:eastAsia="Times New Roman" w:hAnsi="Calibri" w:cs="Calibri"/>
          <w:lang w:eastAsia="ar-SA"/>
        </w:rPr>
        <w:t>K</w:t>
      </w:r>
      <w:r w:rsidR="007357C9" w:rsidRPr="00C22E46">
        <w:rPr>
          <w:rFonts w:ascii="Calibri" w:eastAsia="Times New Roman" w:hAnsi="Calibri" w:cs="Calibri"/>
          <w:lang w:eastAsia="ar-SA"/>
        </w:rPr>
        <w:t xml:space="preserve">upující </w:t>
      </w:r>
      <w:r w:rsidRPr="00C22E46">
        <w:rPr>
          <w:rFonts w:ascii="Calibri" w:eastAsia="Times New Roman" w:hAnsi="Calibri" w:cs="Calibri"/>
          <w:lang w:eastAsia="ar-SA"/>
        </w:rPr>
        <w:t>do společného jmění manželů</w:t>
      </w:r>
      <w:r w:rsidR="007357C9" w:rsidRPr="00C22E46">
        <w:rPr>
          <w:rFonts w:ascii="Calibri" w:eastAsia="Times New Roman" w:hAnsi="Calibri" w:cs="Calibri"/>
          <w:lang w:eastAsia="ar-SA"/>
        </w:rPr>
        <w:t>,</w:t>
      </w:r>
      <w:r w:rsidRPr="00C22E46">
        <w:rPr>
          <w:rFonts w:ascii="Calibri" w:eastAsia="Times New Roman" w:hAnsi="Calibri" w:cs="Calibri"/>
          <w:lang w:eastAsia="ar-SA"/>
        </w:rPr>
        <w:t xml:space="preserve"> prohlašuj</w:t>
      </w:r>
      <w:r w:rsidR="007357C9" w:rsidRPr="00C22E46">
        <w:rPr>
          <w:rFonts w:ascii="Calibri" w:eastAsia="Times New Roman" w:hAnsi="Calibri" w:cs="Calibri"/>
          <w:lang w:eastAsia="ar-SA"/>
        </w:rPr>
        <w:t>e</w:t>
      </w:r>
      <w:r w:rsidRPr="00C22E46">
        <w:rPr>
          <w:rFonts w:ascii="Calibri" w:eastAsia="Times New Roman" w:hAnsi="Calibri" w:cs="Calibri"/>
          <w:lang w:eastAsia="ar-SA"/>
        </w:rPr>
        <w:t>, že je</w:t>
      </w:r>
      <w:r w:rsidR="007357C9" w:rsidRPr="00C22E46">
        <w:rPr>
          <w:rFonts w:ascii="Calibri" w:eastAsia="Times New Roman" w:hAnsi="Calibri" w:cs="Calibri"/>
          <w:lang w:eastAsia="ar-SA"/>
        </w:rPr>
        <w:t>ho</w:t>
      </w:r>
      <w:r w:rsidRPr="00C22E46">
        <w:rPr>
          <w:rFonts w:ascii="Calibri" w:eastAsia="Times New Roman" w:hAnsi="Calibri" w:cs="Calibri"/>
          <w:lang w:eastAsia="ar-SA"/>
        </w:rPr>
        <w:t xml:space="preserve"> manžel vyjádřil s nabytím Předmětu převodu podle této</w:t>
      </w:r>
      <w:r w:rsidR="00E20EE9" w:rsidRPr="00C22E46">
        <w:rPr>
          <w:rFonts w:ascii="Calibri" w:eastAsia="Times New Roman" w:hAnsi="Calibri" w:cs="Calibri"/>
          <w:lang w:eastAsia="ar-SA"/>
        </w:rPr>
        <w:t xml:space="preserve"> </w:t>
      </w:r>
      <w:r w:rsidRPr="00C22E46">
        <w:rPr>
          <w:rFonts w:ascii="Calibri" w:eastAsia="Times New Roman" w:hAnsi="Calibri" w:cs="Calibri"/>
          <w:lang w:eastAsia="ar-SA"/>
        </w:rPr>
        <w:t xml:space="preserve">smlouvy souhlas. </w:t>
      </w:r>
    </w:p>
    <w:p w14:paraId="078E01D6" w14:textId="77777777" w:rsidR="00D25686" w:rsidRPr="002926B3" w:rsidRDefault="00D25686">
      <w:pPr>
        <w:suppressAutoHyphens/>
        <w:spacing w:after="0" w:line="240" w:lineRule="auto"/>
        <w:jc w:val="both"/>
        <w:rPr>
          <w:rFonts w:ascii="Calibri" w:eastAsia="Times New Roman" w:hAnsi="Calibri" w:cs="Calibri"/>
          <w:highlight w:val="yellow"/>
          <w:lang w:eastAsia="ar-SA"/>
        </w:rPr>
      </w:pPr>
    </w:p>
    <w:p w14:paraId="14C07732" w14:textId="56A87963" w:rsidR="00697E77" w:rsidRPr="00C22E46" w:rsidRDefault="00C62BB9">
      <w:pPr>
        <w:suppressAutoHyphens/>
        <w:spacing w:after="0" w:line="240" w:lineRule="auto"/>
        <w:jc w:val="center"/>
        <w:rPr>
          <w:rFonts w:ascii="Calibri" w:eastAsia="Times New Roman" w:hAnsi="Calibri" w:cs="Calibri"/>
          <w:b/>
          <w:lang w:eastAsia="ar-SA"/>
        </w:rPr>
      </w:pPr>
      <w:r w:rsidRPr="00C22E46">
        <w:rPr>
          <w:rFonts w:ascii="Calibri" w:eastAsia="Times New Roman" w:hAnsi="Calibri" w:cs="Calibri"/>
          <w:b/>
          <w:lang w:eastAsia="ar-SA"/>
        </w:rPr>
        <w:t>V.</w:t>
      </w:r>
    </w:p>
    <w:p w14:paraId="36A96A18" w14:textId="77777777" w:rsidR="00697E77" w:rsidRPr="005D331C" w:rsidRDefault="00C62BB9">
      <w:pPr>
        <w:suppressAutoHyphens/>
        <w:spacing w:after="0" w:line="240" w:lineRule="auto"/>
        <w:jc w:val="center"/>
        <w:rPr>
          <w:rFonts w:ascii="Calibri" w:eastAsia="Times New Roman" w:hAnsi="Calibri" w:cs="Calibri"/>
          <w:b/>
          <w:lang w:eastAsia="ar-SA"/>
        </w:rPr>
      </w:pPr>
      <w:r w:rsidRPr="005D331C">
        <w:rPr>
          <w:rFonts w:ascii="Calibri" w:eastAsia="Times New Roman" w:hAnsi="Calibri" w:cs="Calibri"/>
          <w:b/>
          <w:lang w:eastAsia="ar-SA"/>
        </w:rPr>
        <w:t>Ostatní ustanovení</w:t>
      </w:r>
    </w:p>
    <w:p w14:paraId="1C57E5A6" w14:textId="77777777" w:rsidR="00697E77" w:rsidRPr="005D331C" w:rsidRDefault="00697E77">
      <w:pPr>
        <w:suppressAutoHyphens/>
        <w:spacing w:after="0" w:line="240" w:lineRule="auto"/>
        <w:rPr>
          <w:rFonts w:ascii="Calibri" w:eastAsia="Times New Roman" w:hAnsi="Calibri" w:cs="Calibri"/>
          <w:lang w:eastAsia="ar-SA"/>
        </w:rPr>
      </w:pPr>
    </w:p>
    <w:p w14:paraId="7311DD5B" w14:textId="28EF6A48" w:rsidR="00697E77" w:rsidRPr="005D331C"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Vlastnictví k</w:t>
      </w:r>
      <w:r w:rsidR="00C22E46" w:rsidRPr="005D331C">
        <w:rPr>
          <w:rFonts w:ascii="Calibri" w:eastAsia="Times New Roman" w:hAnsi="Calibri" w:cs="Calibri"/>
          <w:lang w:eastAsia="ar-SA"/>
        </w:rPr>
        <w:t> Předmětu převodu</w:t>
      </w:r>
      <w:r w:rsidRPr="005D331C">
        <w:rPr>
          <w:rFonts w:ascii="Calibri" w:eastAsia="Times New Roman" w:hAnsi="Calibri" w:cs="Calibri"/>
          <w:lang w:eastAsia="ar-SA"/>
        </w:rPr>
        <w:t xml:space="preserve"> přejde na Kupující vkladem vlastnického práva do katastru nemovitostí u příslušného katastrálního úřadu. </w:t>
      </w:r>
    </w:p>
    <w:p w14:paraId="0F65D3EA" w14:textId="77777777" w:rsidR="00697E77" w:rsidRPr="005D331C" w:rsidRDefault="00697E77">
      <w:pPr>
        <w:widowControl w:val="0"/>
        <w:suppressAutoHyphens/>
        <w:spacing w:after="0" w:line="240" w:lineRule="auto"/>
        <w:ind w:left="567"/>
        <w:jc w:val="both"/>
        <w:rPr>
          <w:rFonts w:ascii="Calibri" w:eastAsia="Times New Roman" w:hAnsi="Calibri" w:cs="Calibri"/>
          <w:lang w:eastAsia="ar-SA"/>
        </w:rPr>
      </w:pPr>
    </w:p>
    <w:p w14:paraId="507F6231" w14:textId="430B42D7" w:rsidR="00697E77" w:rsidRPr="005D331C"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Smluvní strany podepisují při podpisu této Smlouvy rovněž návrh na vklad vlastnického práva </w:t>
      </w:r>
      <w:r w:rsidRPr="005D331C">
        <w:rPr>
          <w:rFonts w:ascii="Calibri" w:eastAsia="Times New Roman" w:hAnsi="Calibri" w:cs="Calibri"/>
          <w:lang w:eastAsia="ar-SA"/>
        </w:rPr>
        <w:lastRenderedPageBreak/>
        <w:t xml:space="preserve">Kupující k Předmětu převodu do katastru nemovitostí ve dvou vyhotoveních, která spolu s jedním vyhotovením Kupní smlouvy opatřeným úředně ověřenými podpisy stran zůstanou uložena u Prodávajícího. </w:t>
      </w:r>
    </w:p>
    <w:p w14:paraId="41E6D5C1" w14:textId="77777777" w:rsidR="00697E77" w:rsidRPr="005D331C" w:rsidRDefault="00697E77">
      <w:pPr>
        <w:widowControl w:val="0"/>
        <w:spacing w:after="0" w:line="240" w:lineRule="auto"/>
        <w:ind w:left="567"/>
        <w:jc w:val="both"/>
        <w:rPr>
          <w:rFonts w:ascii="Calibri" w:eastAsia="Times New Roman" w:hAnsi="Calibri" w:cs="Calibri"/>
          <w:lang w:eastAsia="ar-SA"/>
        </w:rPr>
      </w:pPr>
    </w:p>
    <w:p w14:paraId="4FA332CA" w14:textId="3B4749A9" w:rsidR="00697E77" w:rsidRPr="005D331C"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Times New Roman"/>
          <w:szCs w:val="20"/>
          <w:lang w:eastAsia="ar-SA"/>
        </w:rPr>
      </w:pPr>
      <w:r w:rsidRPr="005D331C">
        <w:rPr>
          <w:rFonts w:ascii="Calibri" w:hAnsi="Calibri"/>
        </w:rPr>
        <w:t xml:space="preserve">Poté, co bude připsána celá Kupní cena </w:t>
      </w:r>
      <w:r w:rsidRPr="00015C0B">
        <w:rPr>
          <w:rFonts w:ascii="Calibri" w:hAnsi="Calibri"/>
        </w:rPr>
        <w:t xml:space="preserve">ve výši </w:t>
      </w:r>
      <w:proofErr w:type="gramStart"/>
      <w:r w:rsidR="00015C0B" w:rsidRPr="00015C0B">
        <w:rPr>
          <w:rFonts w:ascii="Calibri" w:hAnsi="Calibri"/>
        </w:rPr>
        <w:t>143</w:t>
      </w:r>
      <w:r w:rsidR="005D331C" w:rsidRPr="00015C0B">
        <w:rPr>
          <w:rFonts w:ascii="Calibri" w:hAnsi="Calibri"/>
        </w:rPr>
        <w:t>.</w:t>
      </w:r>
      <w:r w:rsidR="00015C0B" w:rsidRPr="00015C0B">
        <w:rPr>
          <w:rFonts w:ascii="Calibri" w:hAnsi="Calibri"/>
        </w:rPr>
        <w:t>990</w:t>
      </w:r>
      <w:r w:rsidR="005D331C" w:rsidRPr="00015C0B">
        <w:rPr>
          <w:rFonts w:ascii="Calibri" w:hAnsi="Calibri"/>
        </w:rPr>
        <w:t>,-</w:t>
      </w:r>
      <w:proofErr w:type="gramEnd"/>
      <w:r w:rsidRPr="00015C0B">
        <w:rPr>
          <w:rFonts w:ascii="Calibri" w:hAnsi="Calibri"/>
        </w:rPr>
        <w:t xml:space="preserve"> Kč způsobem</w:t>
      </w:r>
      <w:r w:rsidRPr="005D331C">
        <w:rPr>
          <w:rFonts w:ascii="Calibri" w:hAnsi="Calibri"/>
        </w:rPr>
        <w:t xml:space="preserve"> dle čl. </w:t>
      </w:r>
      <w:r w:rsidR="00623DC0">
        <w:rPr>
          <w:rFonts w:ascii="Calibri" w:hAnsi="Calibri"/>
        </w:rPr>
        <w:t>3.2</w:t>
      </w:r>
      <w:r w:rsidRPr="005D331C">
        <w:rPr>
          <w:rFonts w:ascii="Calibri" w:hAnsi="Calibri" w:cs="Calibri"/>
        </w:rPr>
        <w:t xml:space="preserve"> </w:t>
      </w:r>
      <w:r w:rsidRPr="005D331C">
        <w:rPr>
          <w:rFonts w:ascii="Calibri" w:hAnsi="Calibri"/>
        </w:rPr>
        <w:t>této Smlouvy, Prodávající nejpozději do deseti (10) dnů vydá Kupující, nebo j</w:t>
      </w:r>
      <w:r w:rsidR="005D331C" w:rsidRPr="005D331C">
        <w:rPr>
          <w:rFonts w:ascii="Calibri" w:hAnsi="Calibri"/>
        </w:rPr>
        <w:t>í</w:t>
      </w:r>
      <w:r w:rsidRPr="005D331C">
        <w:rPr>
          <w:rFonts w:ascii="Calibri" w:hAnsi="Calibri"/>
        </w:rPr>
        <w:t xml:space="preserve"> zmocněné osobě, jedno vyhotovení této Kupní smlouvy opatřené ověřenými podpisy účastníků společně s dvěma vyhotoveními návrhu na vklad vlastnického práva k Předmětu převodu ve prospěch Kupujíc</w:t>
      </w:r>
      <w:r w:rsidR="005D331C" w:rsidRPr="005D331C">
        <w:rPr>
          <w:rFonts w:ascii="Calibri" w:hAnsi="Calibri"/>
        </w:rPr>
        <w:t xml:space="preserve">í, </w:t>
      </w:r>
      <w:r w:rsidRPr="005D331C">
        <w:rPr>
          <w:rFonts w:ascii="Calibri" w:hAnsi="Calibri"/>
        </w:rPr>
        <w:t>které Kupující nebo j</w:t>
      </w:r>
      <w:r w:rsidR="005D331C" w:rsidRPr="005D331C">
        <w:rPr>
          <w:rFonts w:ascii="Calibri" w:hAnsi="Calibri"/>
        </w:rPr>
        <w:t>í</w:t>
      </w:r>
      <w:r w:rsidRPr="005D331C">
        <w:rPr>
          <w:rFonts w:ascii="Calibri" w:hAnsi="Calibri"/>
        </w:rPr>
        <w:t xml:space="preserve"> zmocněná osoba nejpozději do třiceti (30) dnů doručí k příslušnému katastrálnímu úřadu.</w:t>
      </w:r>
    </w:p>
    <w:p w14:paraId="42E05BE1"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3431A12E" w14:textId="23ED20CA"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hAnsi="Calibri" w:cs="Calibri"/>
        </w:rPr>
        <w:t>Prodávající je oprávněn od této Smlouvy bez zbytečného odkladu písemně odstoupit v případě prodlení Kupující s úhradou Kupní ceny nebo její části. V takovém případě jsou strany povinny vrátit si všechna přijatá plnění do deseti (10) dnů od doručení odstoupení druhé straně.</w:t>
      </w:r>
    </w:p>
    <w:p w14:paraId="6F011E66" w14:textId="77777777" w:rsidR="00697E77" w:rsidRPr="005D331C" w:rsidRDefault="00697E77">
      <w:pPr>
        <w:pStyle w:val="Odstavecseseznamem"/>
        <w:spacing w:after="0"/>
        <w:rPr>
          <w:rFonts w:ascii="Calibri" w:eastAsia="Times New Roman" w:hAnsi="Calibri" w:cs="Calibri"/>
          <w:lang w:eastAsia="ar-SA"/>
        </w:rPr>
      </w:pPr>
    </w:p>
    <w:p w14:paraId="18F83434" w14:textId="46052906"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hAnsi="Calibri" w:cs="Calibri"/>
        </w:rPr>
        <w:t>Kupující j</w:t>
      </w:r>
      <w:r w:rsidR="005D331C" w:rsidRPr="005D331C">
        <w:rPr>
          <w:rFonts w:ascii="Calibri" w:hAnsi="Calibri" w:cs="Calibri"/>
        </w:rPr>
        <w:t>e</w:t>
      </w:r>
      <w:r w:rsidRPr="005D331C">
        <w:rPr>
          <w:rFonts w:ascii="Calibri" w:hAnsi="Calibri" w:cs="Calibri"/>
        </w:rPr>
        <w:t xml:space="preserve"> oprávněn</w:t>
      </w:r>
      <w:r w:rsidR="005D331C" w:rsidRPr="005D331C">
        <w:rPr>
          <w:rFonts w:ascii="Calibri" w:hAnsi="Calibri" w:cs="Calibri"/>
        </w:rPr>
        <w:t>a</w:t>
      </w:r>
      <w:r w:rsidRPr="005D331C">
        <w:rPr>
          <w:rFonts w:ascii="Calibri" w:hAnsi="Calibri" w:cs="Calibri"/>
        </w:rPr>
        <w:t xml:space="preserve"> od této Smlouvy bez zbytečného odkladu písemně odstoupit v případě prodlení Prodávajícího s vydáním listin podle čl. 6.3. V takovém případě jsou strany povinny vrátit si všechna přijatá plnění do deseti (10) dnů od doručení odstoupení druhé straně.</w:t>
      </w:r>
    </w:p>
    <w:p w14:paraId="04F78031" w14:textId="77777777" w:rsidR="00697E77" w:rsidRPr="005D331C" w:rsidRDefault="00697E77">
      <w:pPr>
        <w:suppressAutoHyphens/>
        <w:spacing w:after="0" w:line="240" w:lineRule="auto"/>
        <w:rPr>
          <w:rFonts w:ascii="Calibri" w:eastAsia="Times New Roman" w:hAnsi="Calibri" w:cs="Calibri"/>
          <w:lang w:eastAsia="ar-SA"/>
        </w:rPr>
      </w:pPr>
    </w:p>
    <w:p w14:paraId="25FD8E5A" w14:textId="3587798C"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D331C" w:rsidRPr="005D331C">
        <w:rPr>
          <w:rFonts w:ascii="Calibri" w:eastAsia="Times New Roman" w:hAnsi="Calibri" w:cs="Calibri"/>
          <w:lang w:eastAsia="ar-SA"/>
        </w:rPr>
        <w:t>Kupující</w:t>
      </w:r>
      <w:r w:rsidRPr="005D331C">
        <w:rPr>
          <w:rFonts w:ascii="Calibri" w:eastAsia="Times New Roman" w:hAnsi="Calibri" w:cs="Calibri"/>
          <w:lang w:eastAsia="ar-SA"/>
        </w:rPr>
        <w:t xml:space="preserve">,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 Pokud bude tato smlouva shledána neplatnou přesto, že byl dle ní vklad vlastnického práva povolen, běží shora uvedená </w:t>
      </w:r>
      <w:proofErr w:type="gramStart"/>
      <w:r w:rsidRPr="005D331C">
        <w:rPr>
          <w:rFonts w:ascii="Calibri" w:eastAsia="Times New Roman" w:hAnsi="Calibri" w:cs="Calibri"/>
          <w:lang w:eastAsia="ar-SA"/>
        </w:rPr>
        <w:t>30 denní</w:t>
      </w:r>
      <w:proofErr w:type="gramEnd"/>
      <w:r w:rsidRPr="005D331C">
        <w:rPr>
          <w:rFonts w:ascii="Calibri" w:eastAsia="Times New Roman" w:hAnsi="Calibri" w:cs="Calibri"/>
          <w:lang w:eastAsia="ar-SA"/>
        </w:rPr>
        <w:t xml:space="preserve"> lhůta od právní moci rozsudku či jiného rozhodnutí/úkonu, jímž bude neplatnost smlouvy konstatována/postavena na jisto.</w:t>
      </w:r>
    </w:p>
    <w:p w14:paraId="0B4ACF2A"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4FFA4823" w14:textId="209FE59E" w:rsidR="00697E77" w:rsidRPr="005D331C"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w:t>
      </w:r>
    </w:p>
    <w:p w14:paraId="4FAE444D" w14:textId="77777777" w:rsidR="00697E77" w:rsidRPr="005D331C" w:rsidRDefault="00697E77">
      <w:pPr>
        <w:suppressAutoHyphens/>
        <w:spacing w:after="0" w:line="240" w:lineRule="auto"/>
        <w:ind w:left="360"/>
        <w:jc w:val="both"/>
        <w:rPr>
          <w:rFonts w:ascii="Calibri" w:eastAsia="Times New Roman" w:hAnsi="Calibri" w:cs="Calibri"/>
          <w:lang w:eastAsia="ar-SA"/>
        </w:rPr>
      </w:pPr>
    </w:p>
    <w:p w14:paraId="6751983B" w14:textId="3736A985" w:rsidR="00402A26" w:rsidRDefault="00C62BB9" w:rsidP="00402A26">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V případě nepovolení vkladu vlastnického práva z důvodu neodstranitelných vad podání se postup bude řídit platnými právními předpisy.</w:t>
      </w:r>
    </w:p>
    <w:p w14:paraId="584A2DBA" w14:textId="77777777" w:rsidR="00402A26" w:rsidRPr="00402A26" w:rsidRDefault="00402A26" w:rsidP="00402A26">
      <w:pPr>
        <w:tabs>
          <w:tab w:val="left" w:pos="0"/>
        </w:tabs>
        <w:suppressAutoHyphens/>
        <w:spacing w:after="0" w:line="240" w:lineRule="auto"/>
        <w:jc w:val="both"/>
        <w:rPr>
          <w:rFonts w:ascii="Calibri" w:eastAsia="Times New Roman" w:hAnsi="Calibri" w:cs="Calibri"/>
          <w:lang w:eastAsia="ar-SA"/>
        </w:rPr>
      </w:pPr>
    </w:p>
    <w:p w14:paraId="32042CC5" w14:textId="0D9E2CD6" w:rsidR="001B0C9C" w:rsidRDefault="00C62BB9" w:rsidP="001B0C9C">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402A26">
        <w:rPr>
          <w:rFonts w:ascii="Calibri" w:eastAsia="Times New Roman" w:hAnsi="Calibri" w:cs="Calibri"/>
          <w:lang w:eastAsia="ar-SA"/>
        </w:rPr>
        <w:t>Správní poplatky spojené s vkladem vlastnického práva do katastru nemovitostí hradí Kupující</w:t>
      </w:r>
      <w:r w:rsidR="005D331C" w:rsidRPr="00402A26">
        <w:rPr>
          <w:rFonts w:ascii="Calibri" w:eastAsia="Times New Roman" w:hAnsi="Calibri" w:cs="Calibri"/>
          <w:lang w:eastAsia="ar-SA"/>
        </w:rPr>
        <w:t>.</w:t>
      </w:r>
    </w:p>
    <w:p w14:paraId="082AB36F" w14:textId="77777777" w:rsidR="006A2E84" w:rsidRPr="001B0C9C" w:rsidRDefault="006A2E84" w:rsidP="006A2E84">
      <w:pPr>
        <w:tabs>
          <w:tab w:val="left" w:pos="0"/>
        </w:tabs>
        <w:suppressAutoHyphens/>
        <w:spacing w:after="0" w:line="240" w:lineRule="auto"/>
        <w:jc w:val="both"/>
        <w:rPr>
          <w:rFonts w:ascii="Calibri" w:eastAsia="Times New Roman" w:hAnsi="Calibri" w:cs="Calibri"/>
          <w:lang w:eastAsia="ar-SA"/>
        </w:rPr>
      </w:pPr>
    </w:p>
    <w:p w14:paraId="3F025287" w14:textId="1845A8B4" w:rsidR="00697E77" w:rsidRPr="005D331C" w:rsidRDefault="00C62BB9">
      <w:pPr>
        <w:suppressAutoHyphens/>
        <w:spacing w:after="0" w:line="240" w:lineRule="auto"/>
        <w:jc w:val="center"/>
        <w:rPr>
          <w:rFonts w:ascii="Calibri" w:eastAsia="Times New Roman" w:hAnsi="Calibri" w:cs="Calibri"/>
          <w:b/>
          <w:lang w:eastAsia="ar-SA"/>
        </w:rPr>
      </w:pPr>
      <w:r w:rsidRPr="005D331C">
        <w:rPr>
          <w:rFonts w:ascii="Calibri" w:eastAsia="Times New Roman" w:hAnsi="Calibri" w:cs="Calibri"/>
          <w:b/>
          <w:lang w:eastAsia="ar-SA"/>
        </w:rPr>
        <w:t>VI.</w:t>
      </w:r>
    </w:p>
    <w:p w14:paraId="5724D9F0" w14:textId="77777777" w:rsidR="00697E77" w:rsidRPr="005D331C" w:rsidRDefault="00C62BB9">
      <w:pPr>
        <w:suppressAutoHyphens/>
        <w:spacing w:after="0" w:line="240" w:lineRule="auto"/>
        <w:jc w:val="center"/>
        <w:rPr>
          <w:rFonts w:ascii="Calibri" w:eastAsia="Times New Roman" w:hAnsi="Calibri" w:cs="Calibri"/>
          <w:b/>
          <w:lang w:eastAsia="ar-SA"/>
        </w:rPr>
      </w:pPr>
      <w:r w:rsidRPr="005D331C">
        <w:rPr>
          <w:rFonts w:ascii="Calibri" w:eastAsia="Times New Roman" w:hAnsi="Calibri" w:cs="Calibri"/>
          <w:b/>
          <w:lang w:eastAsia="ar-SA"/>
        </w:rPr>
        <w:t>Závěrečná ustanovení</w:t>
      </w:r>
    </w:p>
    <w:p w14:paraId="3BC99E4F" w14:textId="77777777" w:rsidR="00697E77" w:rsidRPr="005D331C" w:rsidRDefault="00697E77">
      <w:pPr>
        <w:tabs>
          <w:tab w:val="left" w:pos="360"/>
        </w:tabs>
        <w:suppressAutoHyphens/>
        <w:spacing w:after="0" w:line="240" w:lineRule="auto"/>
        <w:jc w:val="both"/>
        <w:rPr>
          <w:rFonts w:ascii="Calibri" w:eastAsia="Times New Roman" w:hAnsi="Calibri" w:cs="Calibri"/>
          <w:lang w:eastAsia="ar-SA"/>
        </w:rPr>
      </w:pPr>
    </w:p>
    <w:p w14:paraId="40CB1989" w14:textId="1593D499" w:rsidR="00697E77" w:rsidRPr="005D331C"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Tato Smlouva nabývá platnosti a účinnosti dnem podpisu </w:t>
      </w:r>
      <w:r w:rsidR="005D331C">
        <w:rPr>
          <w:rFonts w:ascii="Calibri" w:eastAsia="Times New Roman" w:hAnsi="Calibri" w:cs="Calibri"/>
          <w:lang w:eastAsia="ar-SA"/>
        </w:rPr>
        <w:t>oběma</w:t>
      </w:r>
      <w:r w:rsidRPr="005D331C">
        <w:rPr>
          <w:rFonts w:ascii="Calibri" w:eastAsia="Times New Roman" w:hAnsi="Calibri" w:cs="Calibri"/>
          <w:lang w:eastAsia="ar-SA"/>
        </w:rPr>
        <w:t xml:space="preserve"> </w:t>
      </w:r>
      <w:r w:rsidR="005D331C">
        <w:rPr>
          <w:rFonts w:ascii="Calibri" w:eastAsia="Times New Roman" w:hAnsi="Calibri" w:cs="Calibri"/>
          <w:lang w:eastAsia="ar-SA"/>
        </w:rPr>
        <w:t>S</w:t>
      </w:r>
      <w:r w:rsidRPr="005D331C">
        <w:rPr>
          <w:rFonts w:ascii="Calibri" w:eastAsia="Times New Roman" w:hAnsi="Calibri" w:cs="Calibri"/>
          <w:lang w:eastAsia="ar-SA"/>
        </w:rPr>
        <w:t>mluvními stranami.</w:t>
      </w:r>
    </w:p>
    <w:p w14:paraId="4A9F78A2"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62E3ACDA" w14:textId="1A618D25" w:rsidR="00697E77" w:rsidRPr="005D331C"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hAnsi="Calibri" w:cs="Calibri"/>
        </w:rPr>
        <w:t>Tato smlouva je vyhotovena v</w:t>
      </w:r>
      <w:r w:rsidR="005D331C" w:rsidRPr="005D331C">
        <w:rPr>
          <w:rFonts w:ascii="Calibri" w:hAnsi="Calibri" w:cs="Calibri"/>
        </w:rPr>
        <w:t>e třech</w:t>
      </w:r>
      <w:r w:rsidRPr="005D331C">
        <w:rPr>
          <w:rFonts w:ascii="Calibri" w:hAnsi="Calibri" w:cs="Calibri"/>
        </w:rPr>
        <w:t xml:space="preserve"> stejnopisech, jedno vyhotovení je určeno pro stranu Prodávající, </w:t>
      </w:r>
      <w:r w:rsidR="005D331C" w:rsidRPr="005D331C">
        <w:rPr>
          <w:rFonts w:ascii="Calibri" w:hAnsi="Calibri" w:cs="Calibri"/>
        </w:rPr>
        <w:t>jedno je určeno</w:t>
      </w:r>
      <w:r w:rsidRPr="005D331C">
        <w:rPr>
          <w:rFonts w:ascii="Calibri" w:hAnsi="Calibri" w:cs="Calibri"/>
        </w:rPr>
        <w:t xml:space="preserve"> pro stranu Kupující a jedno vyhotovení s úředně ověřenými podpisy účastníků bude v souladu s touto Smlouvou uloženo u Prodávajícího až do úplné úhrady celé Kupní ceny a je určeno pro podání spolu s návrhem na vklad vlastnického práva do katastru nemovitostí u příslušného katastrálního úřadu. </w:t>
      </w:r>
    </w:p>
    <w:p w14:paraId="536B0468" w14:textId="77777777" w:rsidR="00697E77" w:rsidRPr="005D331C"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5D331C"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5D331C">
        <w:rPr>
          <w:rFonts w:ascii="Calibri" w:eastAsia="Times New Roman" w:hAnsi="Calibri" w:cs="Calibri"/>
          <w:lang w:eastAsia="ar-SA"/>
        </w:rPr>
        <w:t xml:space="preserve">Tato Smlouva nesmí být pozměňována, doplňována či měněna </w:t>
      </w:r>
      <w:proofErr w:type="gramStart"/>
      <w:r w:rsidRPr="005D331C">
        <w:rPr>
          <w:rFonts w:ascii="Calibri" w:eastAsia="Times New Roman" w:hAnsi="Calibri" w:cs="Calibri"/>
          <w:lang w:eastAsia="ar-SA"/>
        </w:rPr>
        <w:t>jinak,</w:t>
      </w:r>
      <w:proofErr w:type="gramEnd"/>
      <w:r w:rsidRPr="005D331C">
        <w:rPr>
          <w:rFonts w:ascii="Calibri" w:eastAsia="Times New Roman" w:hAnsi="Calibri" w:cs="Calibri"/>
          <w:lang w:eastAsia="ar-SA"/>
        </w:rPr>
        <w:t xml:space="preserve"> než písemnými, vzestupně očíslovanými dodatky podepsanými oběma Smluvními stranami.</w:t>
      </w:r>
    </w:p>
    <w:p w14:paraId="7B9C42A8" w14:textId="77777777" w:rsidR="00402A26" w:rsidRPr="00402A26" w:rsidRDefault="00402A26" w:rsidP="00402A26">
      <w:pPr>
        <w:tabs>
          <w:tab w:val="left" w:pos="0"/>
        </w:tabs>
        <w:suppressAutoHyphens/>
        <w:spacing w:after="0" w:line="240" w:lineRule="auto"/>
        <w:jc w:val="both"/>
        <w:rPr>
          <w:rFonts w:ascii="Calibri" w:eastAsia="Times New Roman" w:hAnsi="Calibri" w:cs="Calibri"/>
          <w:lang w:eastAsia="ar-SA"/>
        </w:rPr>
      </w:pPr>
    </w:p>
    <w:p w14:paraId="63464920" w14:textId="77777777" w:rsidR="00697E77" w:rsidRPr="00402A26"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402A26">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Pr="00402A26" w:rsidRDefault="00C62BB9">
      <w:pPr>
        <w:suppressAutoHyphens/>
        <w:spacing w:after="0" w:line="240" w:lineRule="auto"/>
        <w:rPr>
          <w:rFonts w:ascii="Calibri" w:eastAsia="Times New Roman" w:hAnsi="Calibri" w:cs="Calibri"/>
          <w:lang w:eastAsia="ar-SA"/>
        </w:rPr>
      </w:pP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t xml:space="preserve">             </w:t>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r w:rsidRPr="00402A26">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rsidRPr="00402A26" w14:paraId="160D6FAB" w14:textId="77777777">
        <w:tc>
          <w:tcPr>
            <w:tcW w:w="4606" w:type="dxa"/>
            <w:shd w:val="clear" w:color="auto" w:fill="auto"/>
          </w:tcPr>
          <w:p w14:paraId="5E4D4F8E" w14:textId="77777777" w:rsidR="00697E77" w:rsidRPr="00402A26" w:rsidRDefault="00C62BB9">
            <w:pPr>
              <w:suppressAutoHyphens/>
              <w:snapToGrid w:val="0"/>
              <w:spacing w:after="0" w:line="240" w:lineRule="auto"/>
              <w:rPr>
                <w:rFonts w:ascii="Calibri" w:eastAsia="Times New Roman" w:hAnsi="Calibri" w:cs="Calibri"/>
                <w:lang w:eastAsia="ar-SA"/>
              </w:rPr>
            </w:pPr>
            <w:r w:rsidRPr="00402A26">
              <w:rPr>
                <w:rFonts w:ascii="Calibri" w:eastAsia="Times New Roman" w:hAnsi="Calibri" w:cs="Calibri"/>
                <w:lang w:eastAsia="ar-SA"/>
              </w:rPr>
              <w:t xml:space="preserve">V Praze dne </w:t>
            </w:r>
          </w:p>
        </w:tc>
        <w:tc>
          <w:tcPr>
            <w:tcW w:w="4606" w:type="dxa"/>
            <w:shd w:val="clear" w:color="auto" w:fill="auto"/>
          </w:tcPr>
          <w:p w14:paraId="56F1D1E0" w14:textId="30A4320B" w:rsidR="00697E77" w:rsidRPr="00402A26" w:rsidRDefault="00EA584D">
            <w:pPr>
              <w:suppressAutoHyphens/>
              <w:snapToGrid w:val="0"/>
              <w:spacing w:after="0" w:line="240" w:lineRule="auto"/>
              <w:rPr>
                <w:rFonts w:ascii="Calibri" w:eastAsia="Times New Roman" w:hAnsi="Calibri" w:cs="Calibri"/>
                <w:lang w:eastAsia="ar-SA"/>
              </w:rPr>
            </w:pPr>
            <w:r w:rsidRPr="00402A26">
              <w:rPr>
                <w:rFonts w:ascii="Calibri" w:eastAsia="Times New Roman" w:hAnsi="Calibri" w:cs="Calibri"/>
                <w:lang w:eastAsia="ar-SA"/>
              </w:rPr>
              <w:t>V </w:t>
            </w:r>
            <w:r>
              <w:rPr>
                <w:rFonts w:ascii="Calibri" w:eastAsia="Times New Roman" w:hAnsi="Calibri" w:cs="Calibri"/>
                <w:lang w:eastAsia="ar-SA"/>
              </w:rPr>
              <w:t xml:space="preserve">                                      </w:t>
            </w:r>
            <w:r w:rsidRPr="00402A26">
              <w:rPr>
                <w:rFonts w:ascii="Calibri" w:eastAsia="Times New Roman" w:hAnsi="Calibri" w:cs="Calibri"/>
                <w:lang w:eastAsia="ar-SA"/>
              </w:rPr>
              <w:t xml:space="preserve"> dne</w:t>
            </w:r>
          </w:p>
        </w:tc>
      </w:tr>
    </w:tbl>
    <w:p w14:paraId="1C81BF2D" w14:textId="77777777" w:rsidR="00697E77" w:rsidRPr="00402A26" w:rsidRDefault="00697E77">
      <w:pPr>
        <w:suppressAutoHyphens/>
        <w:spacing w:after="0" w:line="240" w:lineRule="auto"/>
        <w:rPr>
          <w:rFonts w:ascii="Calibri" w:eastAsia="Times New Roman" w:hAnsi="Calibri" w:cs="Arial"/>
          <w:lang w:eastAsia="ar-SA"/>
        </w:rPr>
      </w:pPr>
    </w:p>
    <w:p w14:paraId="072F4A7A" w14:textId="3C48DA33" w:rsidR="00D25686" w:rsidRPr="00402A26" w:rsidRDefault="00D25686">
      <w:pPr>
        <w:suppressAutoHyphens/>
        <w:spacing w:after="0" w:line="240" w:lineRule="auto"/>
        <w:rPr>
          <w:rFonts w:ascii="Calibri" w:eastAsia="Times New Roman" w:hAnsi="Calibri" w:cs="Arial"/>
          <w:lang w:eastAsia="ar-SA"/>
        </w:rPr>
      </w:pPr>
    </w:p>
    <w:p w14:paraId="51E7B2FD" w14:textId="77777777" w:rsidR="00D25686" w:rsidRPr="00402A26" w:rsidRDefault="00D25686">
      <w:pPr>
        <w:suppressAutoHyphens/>
        <w:spacing w:after="0" w:line="240" w:lineRule="auto"/>
        <w:rPr>
          <w:rFonts w:ascii="Calibri" w:eastAsia="Times New Roman" w:hAnsi="Calibri" w:cs="Arial"/>
          <w:lang w:eastAsia="ar-SA"/>
        </w:rPr>
      </w:pPr>
    </w:p>
    <w:p w14:paraId="02FDFC25" w14:textId="77777777" w:rsidR="00697E77" w:rsidRPr="00402A26" w:rsidRDefault="00C62BB9">
      <w:pPr>
        <w:suppressAutoHyphens/>
        <w:spacing w:after="0" w:line="240" w:lineRule="auto"/>
        <w:rPr>
          <w:rFonts w:ascii="Calibri" w:eastAsia="Times New Roman" w:hAnsi="Calibri" w:cs="Arial"/>
          <w:lang w:eastAsia="ar-SA"/>
        </w:rPr>
      </w:pPr>
      <w:bookmarkStart w:id="3" w:name="_Hlk21881479"/>
      <w:r w:rsidRPr="00402A26">
        <w:rPr>
          <w:rFonts w:ascii="Calibri" w:eastAsia="Times New Roman" w:hAnsi="Calibri" w:cs="Arial"/>
          <w:lang w:eastAsia="ar-SA"/>
        </w:rPr>
        <w:t>__________________________</w:t>
      </w:r>
      <w:r w:rsidRPr="00402A26">
        <w:rPr>
          <w:rFonts w:ascii="Calibri" w:eastAsia="Times New Roman" w:hAnsi="Calibri" w:cs="Arial"/>
          <w:lang w:eastAsia="ar-SA"/>
        </w:rPr>
        <w:tab/>
      </w:r>
      <w:r w:rsidRPr="00402A26">
        <w:rPr>
          <w:rFonts w:ascii="Calibri" w:eastAsia="Times New Roman" w:hAnsi="Calibri" w:cs="Arial"/>
          <w:lang w:eastAsia="ar-SA"/>
        </w:rPr>
        <w:tab/>
      </w:r>
      <w:r w:rsidRPr="00402A26">
        <w:rPr>
          <w:rFonts w:ascii="Calibri" w:eastAsia="Times New Roman" w:hAnsi="Calibri" w:cs="Arial"/>
          <w:lang w:eastAsia="ar-SA"/>
        </w:rPr>
        <w:tab/>
        <w:t>__________________________</w:t>
      </w:r>
    </w:p>
    <w:p w14:paraId="64BEC718" w14:textId="7CA517CE" w:rsidR="00697E77" w:rsidRPr="00402A26" w:rsidRDefault="00C62BB9">
      <w:pPr>
        <w:suppressAutoHyphens/>
        <w:spacing w:after="0" w:line="240" w:lineRule="auto"/>
        <w:rPr>
          <w:rFonts w:eastAsia="Times New Roman" w:cs="Calibri"/>
          <w:b/>
          <w:bCs/>
          <w:lang w:eastAsia="ar-SA"/>
        </w:rPr>
      </w:pPr>
      <w:r w:rsidRPr="00402A26">
        <w:rPr>
          <w:rFonts w:eastAsia="Times New Roman" w:cs="Calibri"/>
          <w:b/>
          <w:bCs/>
          <w:lang w:eastAsia="ar-SA"/>
        </w:rPr>
        <w:t>Bytový podnik v Praze 5,</w:t>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00015C0B">
        <w:rPr>
          <w:rFonts w:eastAsia="Times New Roman" w:cs="Calibri"/>
          <w:b/>
          <w:bCs/>
          <w:lang w:eastAsia="ar-SA"/>
        </w:rPr>
        <w:t>Jaroslava Jelínková</w:t>
      </w:r>
    </w:p>
    <w:p w14:paraId="05E8D1A5" w14:textId="2F8EF6D8" w:rsidR="00697E77" w:rsidRPr="00402A26" w:rsidRDefault="00C62BB9">
      <w:pPr>
        <w:suppressAutoHyphens/>
        <w:spacing w:after="0" w:line="240" w:lineRule="auto"/>
        <w:rPr>
          <w:rFonts w:eastAsia="Times New Roman" w:cs="Calibri"/>
          <w:b/>
          <w:lang w:eastAsia="ar-SA"/>
        </w:rPr>
      </w:pPr>
      <w:r w:rsidRPr="00402A26">
        <w:rPr>
          <w:rFonts w:eastAsia="Times New Roman" w:cs="Calibri"/>
          <w:b/>
          <w:bCs/>
          <w:lang w:eastAsia="ar-SA"/>
        </w:rPr>
        <w:t>státní podnik v likvidaci</w:t>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Pr="00402A26">
        <w:rPr>
          <w:rFonts w:eastAsia="Times New Roman" w:cs="Calibri"/>
          <w:b/>
          <w:bCs/>
          <w:lang w:eastAsia="ar-SA"/>
        </w:rPr>
        <w:tab/>
      </w:r>
      <w:r w:rsidR="00402A26" w:rsidRPr="00402A26">
        <w:rPr>
          <w:rFonts w:eastAsia="Times New Roman" w:cs="Calibri"/>
          <w:bCs/>
          <w:lang w:eastAsia="ar-SA"/>
        </w:rPr>
        <w:t>K</w:t>
      </w:r>
      <w:r w:rsidRPr="00402A26">
        <w:rPr>
          <w:rFonts w:eastAsia="Times New Roman" w:cs="Calibri"/>
          <w:bCs/>
          <w:lang w:eastAsia="ar-SA"/>
        </w:rPr>
        <w:t>upující</w:t>
      </w:r>
    </w:p>
    <w:p w14:paraId="4FBF5CF7" w14:textId="70270907" w:rsidR="00697E77" w:rsidRPr="00402A26" w:rsidRDefault="00402A26">
      <w:pPr>
        <w:suppressAutoHyphens/>
        <w:spacing w:after="0" w:line="240" w:lineRule="auto"/>
      </w:pPr>
      <w:r w:rsidRPr="00402A26">
        <w:t>P</w:t>
      </w:r>
      <w:r w:rsidR="00C62BB9" w:rsidRPr="00402A26">
        <w:t>rodávající</w:t>
      </w:r>
      <w:r w:rsidR="00EA584D">
        <w:tab/>
      </w:r>
      <w:r w:rsidR="00EA584D">
        <w:tab/>
      </w:r>
      <w:r w:rsidR="00EA584D">
        <w:tab/>
      </w:r>
      <w:r w:rsidR="00EA584D">
        <w:tab/>
      </w:r>
      <w:r w:rsidR="00EA584D">
        <w:tab/>
      </w:r>
      <w:r w:rsidR="00EA584D">
        <w:tab/>
      </w:r>
    </w:p>
    <w:p w14:paraId="292E8F5B" w14:textId="442C3CD8" w:rsidR="00D25686" w:rsidRPr="00402A26" w:rsidRDefault="00C62BB9">
      <w:pPr>
        <w:suppressAutoHyphens/>
        <w:spacing w:after="0" w:line="240" w:lineRule="auto"/>
      </w:pPr>
      <w:proofErr w:type="spellStart"/>
      <w:r w:rsidRPr="00402A26">
        <w:t>zast</w:t>
      </w:r>
      <w:proofErr w:type="spellEnd"/>
      <w:r w:rsidRPr="00402A26">
        <w:t xml:space="preserve">. Mgr. Radkem </w:t>
      </w:r>
      <w:proofErr w:type="spellStart"/>
      <w:r w:rsidRPr="00402A26">
        <w:t>Vachtlem</w:t>
      </w:r>
      <w:proofErr w:type="spellEnd"/>
      <w:r w:rsidRPr="00402A26">
        <w:t>,</w:t>
      </w:r>
      <w:r w:rsidR="00623DC0">
        <w:t xml:space="preserve"> </w:t>
      </w:r>
      <w:r w:rsidRPr="00402A26">
        <w:t>likvidátorem</w:t>
      </w:r>
      <w:r w:rsidRPr="00402A26">
        <w:tab/>
      </w:r>
      <w:r w:rsidRPr="00402A26">
        <w:tab/>
      </w:r>
    </w:p>
    <w:p w14:paraId="4D36E419" w14:textId="6F9C9E3E" w:rsidR="00697E77" w:rsidRDefault="00697E77" w:rsidP="00402A26">
      <w:pPr>
        <w:suppressAutoHyphens/>
        <w:spacing w:after="0" w:line="240" w:lineRule="auto"/>
      </w:pPr>
    </w:p>
    <w:bookmarkEnd w:id="3"/>
    <w:p w14:paraId="4DD96474" w14:textId="77777777" w:rsidR="00697E77" w:rsidRDefault="00697E77">
      <w:pPr>
        <w:keepNext/>
        <w:suppressAutoHyphens/>
        <w:spacing w:after="0" w:line="240" w:lineRule="auto"/>
        <w:outlineLvl w:val="1"/>
      </w:pPr>
    </w:p>
    <w:sectPr w:rsidR="00697E77">
      <w:footerReference w:type="even"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AA2E" w14:textId="77777777" w:rsidR="002A57CD" w:rsidRDefault="002A57CD">
      <w:pPr>
        <w:spacing w:line="240" w:lineRule="auto"/>
      </w:pPr>
      <w:r>
        <w:separator/>
      </w:r>
    </w:p>
  </w:endnote>
  <w:endnote w:type="continuationSeparator" w:id="0">
    <w:p w14:paraId="66DB7708" w14:textId="77777777" w:rsidR="002A57CD" w:rsidRDefault="002A5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default"/>
    <w:sig w:usb0="A00006FF" w:usb1="4000205B" w:usb2="00000010" w:usb3="00000000" w:csb0="2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5DD8" w14:textId="77777777" w:rsidR="002A57CD" w:rsidRDefault="002A57CD">
      <w:pPr>
        <w:spacing w:after="0"/>
      </w:pPr>
      <w:r>
        <w:separator/>
      </w:r>
    </w:p>
  </w:footnote>
  <w:footnote w:type="continuationSeparator" w:id="0">
    <w:p w14:paraId="5FECB9AC" w14:textId="77777777" w:rsidR="002A57CD" w:rsidRDefault="002A57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7"/>
    <w:lvl w:ilvl="0">
      <w:start w:val="1"/>
      <w:numFmt w:val="decimal"/>
      <w:lvlText w:val="5.%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E968C634"/>
    <w:lvl w:ilvl="0">
      <w:start w:val="1"/>
      <w:numFmt w:val="decimal"/>
      <w:lvlText w:val="4.%1"/>
      <w:lvlJc w:val="left"/>
      <w:pPr>
        <w:tabs>
          <w:tab w:val="num" w:pos="0"/>
        </w:tabs>
        <w:ind w:left="927" w:hanging="360"/>
      </w:pPr>
      <w:rPr>
        <w:rFonts w:hint="default"/>
      </w:r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2F1A6188"/>
    <w:lvl w:ilvl="0">
      <w:start w:val="1"/>
      <w:numFmt w:val="decimal"/>
      <w:lvlText w:val="6.%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01442FC4"/>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2814157">
    <w:abstractNumId w:val="6"/>
  </w:num>
  <w:num w:numId="2" w16cid:durableId="1483500691">
    <w:abstractNumId w:val="9"/>
  </w:num>
  <w:num w:numId="3" w16cid:durableId="798765669">
    <w:abstractNumId w:val="7"/>
  </w:num>
  <w:num w:numId="4" w16cid:durableId="1410038111">
    <w:abstractNumId w:val="4"/>
  </w:num>
  <w:num w:numId="5" w16cid:durableId="2036270971">
    <w:abstractNumId w:val="0"/>
  </w:num>
  <w:num w:numId="6" w16cid:durableId="1344211089">
    <w:abstractNumId w:val="3"/>
  </w:num>
  <w:num w:numId="7" w16cid:durableId="2016882858">
    <w:abstractNumId w:val="8"/>
  </w:num>
  <w:num w:numId="8" w16cid:durableId="617025157">
    <w:abstractNumId w:val="1"/>
  </w:num>
  <w:num w:numId="9" w16cid:durableId="748578409">
    <w:abstractNumId w:val="2"/>
  </w:num>
  <w:num w:numId="10" w16cid:durableId="1189679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352"/>
    <w:rsid w:val="00011D01"/>
    <w:rsid w:val="00014A5B"/>
    <w:rsid w:val="00015C0B"/>
    <w:rsid w:val="000217BD"/>
    <w:rsid w:val="00072352"/>
    <w:rsid w:val="000947BF"/>
    <w:rsid w:val="000A0376"/>
    <w:rsid w:val="000D61BD"/>
    <w:rsid w:val="000E1C4B"/>
    <w:rsid w:val="000E6700"/>
    <w:rsid w:val="001302AB"/>
    <w:rsid w:val="001809AC"/>
    <w:rsid w:val="001B0C9C"/>
    <w:rsid w:val="00204DE8"/>
    <w:rsid w:val="002334CD"/>
    <w:rsid w:val="002440B4"/>
    <w:rsid w:val="002662B2"/>
    <w:rsid w:val="002926B3"/>
    <w:rsid w:val="002A0B26"/>
    <w:rsid w:val="002A57CD"/>
    <w:rsid w:val="002C314E"/>
    <w:rsid w:val="002F459C"/>
    <w:rsid w:val="00321B69"/>
    <w:rsid w:val="00323274"/>
    <w:rsid w:val="003328DF"/>
    <w:rsid w:val="00344EEF"/>
    <w:rsid w:val="00351753"/>
    <w:rsid w:val="00356E54"/>
    <w:rsid w:val="003625BF"/>
    <w:rsid w:val="003733B5"/>
    <w:rsid w:val="00381BFE"/>
    <w:rsid w:val="003A1159"/>
    <w:rsid w:val="003A58E8"/>
    <w:rsid w:val="003B2486"/>
    <w:rsid w:val="003D3A28"/>
    <w:rsid w:val="003E25E6"/>
    <w:rsid w:val="003F0C1F"/>
    <w:rsid w:val="00402A26"/>
    <w:rsid w:val="00423F99"/>
    <w:rsid w:val="00425E0A"/>
    <w:rsid w:val="00464837"/>
    <w:rsid w:val="00473507"/>
    <w:rsid w:val="004F2E6D"/>
    <w:rsid w:val="0050103E"/>
    <w:rsid w:val="00507424"/>
    <w:rsid w:val="00513990"/>
    <w:rsid w:val="00523170"/>
    <w:rsid w:val="00533F3A"/>
    <w:rsid w:val="00555C35"/>
    <w:rsid w:val="00564DEC"/>
    <w:rsid w:val="0059118D"/>
    <w:rsid w:val="00595171"/>
    <w:rsid w:val="005A3F7B"/>
    <w:rsid w:val="005A483E"/>
    <w:rsid w:val="005D331C"/>
    <w:rsid w:val="005D70E1"/>
    <w:rsid w:val="005E507A"/>
    <w:rsid w:val="00623DC0"/>
    <w:rsid w:val="0062408C"/>
    <w:rsid w:val="006259F4"/>
    <w:rsid w:val="00651BDD"/>
    <w:rsid w:val="00677F6E"/>
    <w:rsid w:val="00697E77"/>
    <w:rsid w:val="006A2E84"/>
    <w:rsid w:val="006A5DF1"/>
    <w:rsid w:val="006D20F9"/>
    <w:rsid w:val="006D4F4B"/>
    <w:rsid w:val="006F2DBD"/>
    <w:rsid w:val="007166E2"/>
    <w:rsid w:val="007169C8"/>
    <w:rsid w:val="007226B8"/>
    <w:rsid w:val="00734C95"/>
    <w:rsid w:val="007357C9"/>
    <w:rsid w:val="00744F49"/>
    <w:rsid w:val="00777A85"/>
    <w:rsid w:val="007C33F8"/>
    <w:rsid w:val="007D1BDD"/>
    <w:rsid w:val="00803DF0"/>
    <w:rsid w:val="00832F7B"/>
    <w:rsid w:val="00875776"/>
    <w:rsid w:val="008863B2"/>
    <w:rsid w:val="00896177"/>
    <w:rsid w:val="008A08CE"/>
    <w:rsid w:val="008C0BB5"/>
    <w:rsid w:val="008D1407"/>
    <w:rsid w:val="008D267D"/>
    <w:rsid w:val="008F5BE3"/>
    <w:rsid w:val="009060CC"/>
    <w:rsid w:val="009143FE"/>
    <w:rsid w:val="00952494"/>
    <w:rsid w:val="009622B6"/>
    <w:rsid w:val="00966574"/>
    <w:rsid w:val="009A635E"/>
    <w:rsid w:val="009B2B7B"/>
    <w:rsid w:val="009B75C9"/>
    <w:rsid w:val="009C345D"/>
    <w:rsid w:val="009E5D2B"/>
    <w:rsid w:val="00A0717D"/>
    <w:rsid w:val="00A12CF4"/>
    <w:rsid w:val="00A218C2"/>
    <w:rsid w:val="00A8216B"/>
    <w:rsid w:val="00A837E1"/>
    <w:rsid w:val="00A9587F"/>
    <w:rsid w:val="00AA0B88"/>
    <w:rsid w:val="00AE01B9"/>
    <w:rsid w:val="00B02E37"/>
    <w:rsid w:val="00B2774A"/>
    <w:rsid w:val="00B567C7"/>
    <w:rsid w:val="00B72A5B"/>
    <w:rsid w:val="00B75E35"/>
    <w:rsid w:val="00B87867"/>
    <w:rsid w:val="00BA21FD"/>
    <w:rsid w:val="00BA57B7"/>
    <w:rsid w:val="00BD60B1"/>
    <w:rsid w:val="00C22E46"/>
    <w:rsid w:val="00C433E5"/>
    <w:rsid w:val="00C62BB9"/>
    <w:rsid w:val="00C94346"/>
    <w:rsid w:val="00CA7A5E"/>
    <w:rsid w:val="00CB2E17"/>
    <w:rsid w:val="00CB7AA6"/>
    <w:rsid w:val="00CD7877"/>
    <w:rsid w:val="00D243F7"/>
    <w:rsid w:val="00D25686"/>
    <w:rsid w:val="00D37113"/>
    <w:rsid w:val="00D422EC"/>
    <w:rsid w:val="00D504D4"/>
    <w:rsid w:val="00D51EEC"/>
    <w:rsid w:val="00D64EAF"/>
    <w:rsid w:val="00D71883"/>
    <w:rsid w:val="00D82A9D"/>
    <w:rsid w:val="00DA2923"/>
    <w:rsid w:val="00DD560C"/>
    <w:rsid w:val="00E042DF"/>
    <w:rsid w:val="00E06E9A"/>
    <w:rsid w:val="00E20EE9"/>
    <w:rsid w:val="00E4243B"/>
    <w:rsid w:val="00E44DEF"/>
    <w:rsid w:val="00E462CD"/>
    <w:rsid w:val="00E62712"/>
    <w:rsid w:val="00E77F53"/>
    <w:rsid w:val="00E87058"/>
    <w:rsid w:val="00EA0ACB"/>
    <w:rsid w:val="00EA584D"/>
    <w:rsid w:val="00EF2A12"/>
    <w:rsid w:val="00EF65A9"/>
    <w:rsid w:val="00F2023C"/>
    <w:rsid w:val="00F20B86"/>
    <w:rsid w:val="00F251E1"/>
    <w:rsid w:val="00F4435E"/>
    <w:rsid w:val="00F943E3"/>
    <w:rsid w:val="00FB52E2"/>
    <w:rsid w:val="00FD2A18"/>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3B08"/>
  <w15:docId w15:val="{92C371DF-90F9-4E68-B991-81028A9E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1B0C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0C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1428</Words>
  <Characters>8431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dc:creator>
  <cp:lastModifiedBy>RV</cp:lastModifiedBy>
  <cp:revision>11</cp:revision>
  <cp:lastPrinted>2022-03-11T10:39:00Z</cp:lastPrinted>
  <dcterms:created xsi:type="dcterms:W3CDTF">2022-01-18T12:36:00Z</dcterms:created>
  <dcterms:modified xsi:type="dcterms:W3CDTF">2022-05-20T12:02:00Z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13675BBFF8FD41E6867B755AC8B4FC99</vt:lpwstr>
  </property>
</Properties>
</file>