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902C0" w14:textId="77777777" w:rsidR="00022E86" w:rsidRDefault="00022E86">
      <w:pPr>
        <w:pStyle w:val="Zkladntext"/>
        <w:rPr>
          <w:rFonts w:ascii="Times New Roman"/>
          <w:sz w:val="20"/>
        </w:rPr>
      </w:pPr>
    </w:p>
    <w:p w14:paraId="028B5B3E" w14:textId="77777777" w:rsidR="00022E86" w:rsidRDefault="00022E86">
      <w:pPr>
        <w:pStyle w:val="Zkladntext"/>
        <w:rPr>
          <w:rFonts w:ascii="Times New Roman"/>
          <w:sz w:val="18"/>
        </w:rPr>
      </w:pPr>
    </w:p>
    <w:p w14:paraId="373804AF" w14:textId="77777777" w:rsidR="00022E86" w:rsidRDefault="00032017">
      <w:pPr>
        <w:spacing w:before="93"/>
        <w:ind w:left="278" w:right="583"/>
        <w:jc w:val="center"/>
        <w:rPr>
          <w:b/>
        </w:rPr>
      </w:pPr>
      <w:r>
        <w:rPr>
          <w:b/>
          <w:color w:val="585858"/>
        </w:rPr>
        <w:t>Dodatek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č.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  <w:spacing w:val="-10"/>
        </w:rPr>
        <w:t>1</w:t>
      </w:r>
    </w:p>
    <w:p w14:paraId="7B187907" w14:textId="77777777" w:rsidR="00022E86" w:rsidRDefault="00032017">
      <w:pPr>
        <w:spacing w:before="196" w:line="314" w:lineRule="auto"/>
        <w:ind w:left="278" w:right="589"/>
        <w:jc w:val="center"/>
      </w:pPr>
      <w:r>
        <w:rPr>
          <w:b/>
          <w:color w:val="585858"/>
        </w:rPr>
        <w:t>ke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Smlouvě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</w:rPr>
        <w:t>na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</w:rPr>
        <w:t>zajištění</w:t>
      </w:r>
      <w:r>
        <w:rPr>
          <w:b/>
          <w:color w:val="585858"/>
          <w:spacing w:val="-1"/>
        </w:rPr>
        <w:t xml:space="preserve"> </w:t>
      </w:r>
      <w:r>
        <w:rPr>
          <w:b/>
          <w:color w:val="585858"/>
        </w:rPr>
        <w:t>nákupu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</w:rPr>
        <w:t>hardware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</w:rPr>
        <w:t>včetně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příslušenství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a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zajištění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 xml:space="preserve">dalších služeb uzavřené dne 28. 3. 2022, č. j. 2022/045 NAKIT </w:t>
      </w:r>
      <w:r>
        <w:rPr>
          <w:color w:val="585858"/>
        </w:rPr>
        <w:t>(dále jen „</w:t>
      </w:r>
      <w:r>
        <w:rPr>
          <w:b/>
          <w:color w:val="585858"/>
        </w:rPr>
        <w:t>Smlouva</w:t>
      </w:r>
      <w:r>
        <w:rPr>
          <w:color w:val="585858"/>
        </w:rPr>
        <w:t>“)</w:t>
      </w:r>
    </w:p>
    <w:p w14:paraId="74E7EF03" w14:textId="77777777" w:rsidR="00022E86" w:rsidRDefault="00022E86">
      <w:pPr>
        <w:pStyle w:val="Zkladntext"/>
        <w:rPr>
          <w:sz w:val="24"/>
        </w:rPr>
      </w:pPr>
    </w:p>
    <w:p w14:paraId="00C92E78" w14:textId="77777777" w:rsidR="00022E86" w:rsidRDefault="00022E86">
      <w:pPr>
        <w:pStyle w:val="Zkladntext"/>
        <w:spacing w:before="3"/>
        <w:rPr>
          <w:sz w:val="25"/>
        </w:rPr>
      </w:pPr>
    </w:p>
    <w:p w14:paraId="4108661E" w14:textId="77777777" w:rsidR="00022E86" w:rsidRDefault="00032017">
      <w:pPr>
        <w:ind w:left="115"/>
        <w:rPr>
          <w:b/>
        </w:rPr>
      </w:pPr>
      <w:r>
        <w:rPr>
          <w:b/>
          <w:color w:val="585858"/>
        </w:rPr>
        <w:t>Národní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agentura</w:t>
      </w:r>
      <w:r>
        <w:rPr>
          <w:b/>
          <w:color w:val="585858"/>
          <w:spacing w:val="-8"/>
        </w:rPr>
        <w:t xml:space="preserve"> </w:t>
      </w:r>
      <w:r>
        <w:rPr>
          <w:b/>
          <w:color w:val="585858"/>
        </w:rPr>
        <w:t>pro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</w:rPr>
        <w:t>komunikační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a</w:t>
      </w:r>
      <w:r>
        <w:rPr>
          <w:b/>
          <w:color w:val="585858"/>
          <w:spacing w:val="-8"/>
        </w:rPr>
        <w:t xml:space="preserve"> </w:t>
      </w:r>
      <w:r>
        <w:rPr>
          <w:b/>
          <w:color w:val="585858"/>
        </w:rPr>
        <w:t>informační</w:t>
      </w:r>
      <w:r>
        <w:rPr>
          <w:b/>
          <w:color w:val="585858"/>
          <w:spacing w:val="-6"/>
        </w:rPr>
        <w:t xml:space="preserve"> </w:t>
      </w:r>
      <w:r>
        <w:rPr>
          <w:b/>
          <w:color w:val="585858"/>
        </w:rPr>
        <w:t>technologie,</w:t>
      </w:r>
      <w:r>
        <w:rPr>
          <w:b/>
          <w:color w:val="585858"/>
          <w:spacing w:val="-7"/>
        </w:rPr>
        <w:t xml:space="preserve"> </w:t>
      </w:r>
      <w:r>
        <w:rPr>
          <w:b/>
          <w:color w:val="585858"/>
        </w:rPr>
        <w:t>s.</w:t>
      </w:r>
      <w:r>
        <w:rPr>
          <w:b/>
          <w:color w:val="585858"/>
          <w:spacing w:val="-6"/>
        </w:rPr>
        <w:t xml:space="preserve"> </w:t>
      </w:r>
      <w:r>
        <w:rPr>
          <w:b/>
          <w:color w:val="585858"/>
          <w:spacing w:val="-5"/>
        </w:rPr>
        <w:t>p.</w:t>
      </w:r>
    </w:p>
    <w:p w14:paraId="7A427366" w14:textId="77777777" w:rsidR="00022E86" w:rsidRDefault="00032017">
      <w:pPr>
        <w:pStyle w:val="Zkladntext"/>
        <w:tabs>
          <w:tab w:val="left" w:pos="3235"/>
        </w:tabs>
        <w:spacing w:before="196"/>
        <w:ind w:left="115"/>
      </w:pPr>
      <w:r>
        <w:rPr>
          <w:color w:val="585858"/>
        </w:rPr>
        <w:t>se</w:t>
      </w:r>
      <w:r>
        <w:rPr>
          <w:color w:val="585858"/>
          <w:spacing w:val="-2"/>
        </w:rPr>
        <w:t xml:space="preserve"> sídlem</w:t>
      </w:r>
      <w:r>
        <w:rPr>
          <w:color w:val="585858"/>
        </w:rPr>
        <w:tab/>
      </w:r>
      <w:r>
        <w:rPr>
          <w:color w:val="585858"/>
        </w:rPr>
        <w:t>Kodaňská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1441/46,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Vršovice,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101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00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Praha</w:t>
      </w:r>
      <w:r>
        <w:rPr>
          <w:color w:val="585858"/>
          <w:spacing w:val="-5"/>
        </w:rPr>
        <w:t xml:space="preserve"> 10</w:t>
      </w:r>
    </w:p>
    <w:p w14:paraId="625207F0" w14:textId="77777777" w:rsidR="00022E86" w:rsidRDefault="00032017">
      <w:pPr>
        <w:pStyle w:val="Zkladntext"/>
        <w:tabs>
          <w:tab w:val="right" w:pos="4214"/>
        </w:tabs>
        <w:spacing w:before="76"/>
        <w:ind w:left="115"/>
      </w:pPr>
      <w:r>
        <w:rPr>
          <w:color w:val="585858"/>
          <w:spacing w:val="-4"/>
        </w:rPr>
        <w:t>IČO:</w:t>
      </w:r>
      <w:r>
        <w:rPr>
          <w:rFonts w:ascii="Times New Roman" w:hAnsi="Times New Roman"/>
          <w:color w:val="585858"/>
        </w:rPr>
        <w:tab/>
      </w:r>
      <w:r>
        <w:rPr>
          <w:color w:val="585858"/>
          <w:spacing w:val="-2"/>
        </w:rPr>
        <w:t>04767543</w:t>
      </w:r>
    </w:p>
    <w:p w14:paraId="00077402" w14:textId="77777777" w:rsidR="00022E86" w:rsidRDefault="00032017">
      <w:pPr>
        <w:pStyle w:val="Zkladntext"/>
        <w:tabs>
          <w:tab w:val="left" w:pos="3216"/>
        </w:tabs>
        <w:spacing w:before="75"/>
        <w:ind w:left="116"/>
      </w:pPr>
      <w:r>
        <w:rPr>
          <w:color w:val="585858"/>
          <w:spacing w:val="-4"/>
        </w:rPr>
        <w:t>DIČ:</w:t>
      </w:r>
      <w:r>
        <w:rPr>
          <w:color w:val="585858"/>
        </w:rPr>
        <w:tab/>
      </w:r>
      <w:r>
        <w:rPr>
          <w:color w:val="585858"/>
          <w:spacing w:val="-2"/>
        </w:rPr>
        <w:t>CZ04767543</w:t>
      </w:r>
    </w:p>
    <w:p w14:paraId="747BD397" w14:textId="77777777" w:rsidR="00032017" w:rsidRDefault="00032017">
      <w:pPr>
        <w:pStyle w:val="Zkladntext"/>
        <w:tabs>
          <w:tab w:val="left" w:pos="3235"/>
        </w:tabs>
        <w:spacing w:before="76" w:line="312" w:lineRule="auto"/>
        <w:ind w:left="116" w:right="376" w:hanging="1"/>
        <w:rPr>
          <w:color w:val="585858"/>
        </w:rPr>
      </w:pPr>
      <w:r>
        <w:rPr>
          <w:color w:val="585858"/>
          <w:spacing w:val="-2"/>
        </w:rPr>
        <w:t>zastoupen:</w:t>
      </w:r>
      <w:r>
        <w:rPr>
          <w:color w:val="585858"/>
        </w:rPr>
        <w:tab/>
      </w:r>
      <w:r>
        <w:rPr>
          <w:color w:val="585858"/>
          <w:spacing w:val="-61"/>
        </w:rPr>
        <w:t xml:space="preserve"> </w:t>
      </w:r>
      <w:r>
        <w:rPr>
          <w:color w:val="585858"/>
        </w:rPr>
        <w:t>xxx</w:t>
      </w:r>
    </w:p>
    <w:p w14:paraId="38FA20D5" w14:textId="6EEB445A" w:rsidR="00022E86" w:rsidRDefault="00032017">
      <w:pPr>
        <w:pStyle w:val="Zkladntext"/>
        <w:tabs>
          <w:tab w:val="left" w:pos="3235"/>
        </w:tabs>
        <w:spacing w:before="76" w:line="312" w:lineRule="auto"/>
        <w:ind w:left="116" w:right="376" w:hanging="1"/>
      </w:pPr>
      <w:r>
        <w:rPr>
          <w:color w:val="585858"/>
        </w:rPr>
        <w:t xml:space="preserve"> zapsán v obchodním rejstříku</w:t>
      </w:r>
      <w:r>
        <w:rPr>
          <w:color w:val="585858"/>
        </w:rPr>
        <w:tab/>
        <w:t>vedeném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Městským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soudem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Praze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oddíl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vložka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77322 bankovní spojení:</w:t>
      </w:r>
      <w:r>
        <w:rPr>
          <w:color w:val="585858"/>
        </w:rPr>
        <w:tab/>
      </w:r>
      <w:r>
        <w:rPr>
          <w:color w:val="585858"/>
          <w:spacing w:val="-61"/>
        </w:rPr>
        <w:t xml:space="preserve"> </w:t>
      </w:r>
      <w:r>
        <w:rPr>
          <w:color w:val="585858"/>
        </w:rPr>
        <w:t>xxx</w:t>
      </w:r>
    </w:p>
    <w:p w14:paraId="6ECA5662" w14:textId="6B06FFA1" w:rsidR="00022E86" w:rsidRDefault="00032017">
      <w:pPr>
        <w:pStyle w:val="Zkladntext"/>
        <w:spacing w:line="253" w:lineRule="exact"/>
        <w:ind w:left="3236"/>
      </w:pPr>
      <w:r>
        <w:rPr>
          <w:color w:val="585858"/>
        </w:rPr>
        <w:t xml:space="preserve">č. </w:t>
      </w:r>
      <w:proofErr w:type="spellStart"/>
      <w:r>
        <w:rPr>
          <w:color w:val="585858"/>
        </w:rPr>
        <w:t>ú.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  <w:spacing w:val="-2"/>
        </w:rPr>
        <w:t>xxx</w:t>
      </w:r>
    </w:p>
    <w:p w14:paraId="6360CE42" w14:textId="77777777" w:rsidR="00022E86" w:rsidRDefault="00032017">
      <w:pPr>
        <w:spacing w:before="76"/>
        <w:ind w:left="116"/>
      </w:pPr>
      <w:r>
        <w:rPr>
          <w:color w:val="585858"/>
        </w:rPr>
        <w:t>(dále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„</w:t>
      </w:r>
      <w:r>
        <w:rPr>
          <w:b/>
          <w:color w:val="585858"/>
          <w:spacing w:val="-2"/>
        </w:rPr>
        <w:t>Kupující</w:t>
      </w:r>
      <w:r>
        <w:rPr>
          <w:color w:val="585858"/>
          <w:spacing w:val="-2"/>
        </w:rPr>
        <w:t>“)</w:t>
      </w:r>
    </w:p>
    <w:p w14:paraId="13D5A01B" w14:textId="77777777" w:rsidR="00022E86" w:rsidRDefault="00022E86">
      <w:pPr>
        <w:pStyle w:val="Zkladntext"/>
        <w:rPr>
          <w:sz w:val="24"/>
        </w:rPr>
      </w:pPr>
    </w:p>
    <w:p w14:paraId="056BF564" w14:textId="77777777" w:rsidR="00022E86" w:rsidRDefault="00022E86">
      <w:pPr>
        <w:pStyle w:val="Zkladntext"/>
        <w:rPr>
          <w:sz w:val="32"/>
        </w:rPr>
      </w:pPr>
    </w:p>
    <w:p w14:paraId="19B1BF0B" w14:textId="77777777" w:rsidR="00022E86" w:rsidRDefault="00032017">
      <w:pPr>
        <w:ind w:left="116"/>
        <w:rPr>
          <w:b/>
        </w:rPr>
      </w:pPr>
      <w:r>
        <w:rPr>
          <w:b/>
          <w:color w:val="585858"/>
        </w:rPr>
        <w:t>a</w:t>
      </w:r>
    </w:p>
    <w:p w14:paraId="52FAC7EF" w14:textId="77777777" w:rsidR="00022E86" w:rsidRDefault="00022E86">
      <w:pPr>
        <w:pStyle w:val="Zkladntext"/>
        <w:rPr>
          <w:b/>
          <w:sz w:val="24"/>
        </w:rPr>
      </w:pPr>
    </w:p>
    <w:p w14:paraId="79D50BD7" w14:textId="77777777" w:rsidR="00022E86" w:rsidRDefault="00022E86">
      <w:pPr>
        <w:pStyle w:val="Zkladntext"/>
        <w:spacing w:before="8"/>
        <w:rPr>
          <w:b/>
          <w:sz w:val="21"/>
        </w:rPr>
      </w:pPr>
    </w:p>
    <w:p w14:paraId="7D342625" w14:textId="77777777" w:rsidR="00022E86" w:rsidRDefault="00032017">
      <w:pPr>
        <w:ind w:left="116"/>
        <w:rPr>
          <w:b/>
        </w:rPr>
      </w:pPr>
      <w:r>
        <w:rPr>
          <w:b/>
          <w:color w:val="585858"/>
        </w:rPr>
        <w:t>ATS-TELCOM</w:t>
      </w:r>
      <w:r>
        <w:rPr>
          <w:b/>
          <w:color w:val="585858"/>
          <w:spacing w:val="-9"/>
        </w:rPr>
        <w:t xml:space="preserve"> </w:t>
      </w:r>
      <w:r>
        <w:rPr>
          <w:b/>
          <w:color w:val="585858"/>
        </w:rPr>
        <w:t>Praha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  <w:spacing w:val="-4"/>
        </w:rPr>
        <w:t>a.s.</w:t>
      </w:r>
    </w:p>
    <w:p w14:paraId="54A86123" w14:textId="77777777" w:rsidR="00022E86" w:rsidRDefault="00032017">
      <w:pPr>
        <w:pStyle w:val="Zkladntext"/>
        <w:tabs>
          <w:tab w:val="left" w:pos="3262"/>
        </w:tabs>
        <w:spacing w:before="75"/>
        <w:ind w:left="115"/>
      </w:pPr>
      <w:r>
        <w:rPr>
          <w:color w:val="585858"/>
        </w:rPr>
        <w:t>se</w:t>
      </w:r>
      <w:r>
        <w:rPr>
          <w:color w:val="585858"/>
          <w:spacing w:val="-2"/>
        </w:rPr>
        <w:t xml:space="preserve"> sídlem</w:t>
      </w:r>
      <w:r>
        <w:rPr>
          <w:color w:val="585858"/>
        </w:rPr>
        <w:tab/>
        <w:t>Nad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elektrárnou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1526/45,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Michle,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106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00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Praha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5"/>
        </w:rPr>
        <w:t>10</w:t>
      </w:r>
    </w:p>
    <w:p w14:paraId="5AA353C1" w14:textId="77777777" w:rsidR="00022E86" w:rsidRDefault="00032017">
      <w:pPr>
        <w:pStyle w:val="Zkladntext"/>
        <w:tabs>
          <w:tab w:val="right" w:pos="4238"/>
        </w:tabs>
        <w:spacing w:before="76"/>
        <w:ind w:left="115"/>
      </w:pPr>
      <w:r>
        <w:rPr>
          <w:color w:val="585858"/>
          <w:spacing w:val="-4"/>
        </w:rPr>
        <w:t>IČO:</w:t>
      </w:r>
      <w:r>
        <w:rPr>
          <w:rFonts w:ascii="Times New Roman" w:hAnsi="Times New Roman"/>
          <w:color w:val="585858"/>
        </w:rPr>
        <w:tab/>
      </w:r>
      <w:r>
        <w:rPr>
          <w:color w:val="585858"/>
          <w:spacing w:val="-2"/>
        </w:rPr>
        <w:t>61860409</w:t>
      </w:r>
    </w:p>
    <w:p w14:paraId="46D0FD5D" w14:textId="77777777" w:rsidR="00022E86" w:rsidRDefault="00032017">
      <w:pPr>
        <w:pStyle w:val="Zkladntext"/>
        <w:tabs>
          <w:tab w:val="left" w:pos="3249"/>
        </w:tabs>
        <w:spacing w:before="76"/>
        <w:ind w:left="115"/>
      </w:pPr>
      <w:r>
        <w:rPr>
          <w:color w:val="585858"/>
          <w:spacing w:val="-4"/>
        </w:rPr>
        <w:t>DIČ:</w:t>
      </w:r>
      <w:r>
        <w:rPr>
          <w:color w:val="585858"/>
        </w:rPr>
        <w:tab/>
      </w:r>
      <w:r>
        <w:rPr>
          <w:color w:val="585858"/>
          <w:spacing w:val="-2"/>
        </w:rPr>
        <w:t>CZ61860409</w:t>
      </w:r>
    </w:p>
    <w:p w14:paraId="76FBB323" w14:textId="77777777" w:rsidR="00032017" w:rsidRDefault="00032017">
      <w:pPr>
        <w:pStyle w:val="Zkladntext"/>
        <w:tabs>
          <w:tab w:val="left" w:pos="3272"/>
          <w:tab w:val="left" w:pos="3310"/>
        </w:tabs>
        <w:spacing w:before="76" w:line="312" w:lineRule="auto"/>
        <w:ind w:left="115" w:right="313"/>
        <w:rPr>
          <w:color w:val="585858"/>
        </w:rPr>
      </w:pPr>
      <w:r>
        <w:rPr>
          <w:color w:val="585858"/>
          <w:spacing w:val="-2"/>
        </w:rPr>
        <w:t>zastoupen:</w:t>
      </w:r>
      <w:r>
        <w:rPr>
          <w:color w:val="585858"/>
        </w:rPr>
        <w:tab/>
        <w:t>xxx</w:t>
      </w:r>
    </w:p>
    <w:p w14:paraId="5A94A1FD" w14:textId="0B108E73" w:rsidR="00022E86" w:rsidRDefault="00032017">
      <w:pPr>
        <w:pStyle w:val="Zkladntext"/>
        <w:tabs>
          <w:tab w:val="left" w:pos="3272"/>
          <w:tab w:val="left" w:pos="3310"/>
        </w:tabs>
        <w:spacing w:before="76" w:line="312" w:lineRule="auto"/>
        <w:ind w:left="115" w:right="313"/>
      </w:pPr>
      <w:r>
        <w:rPr>
          <w:color w:val="585858"/>
        </w:rPr>
        <w:t xml:space="preserve"> zapsána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obchodním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rejstříku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vedeném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Městským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soudem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Praze,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oddíl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B,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vložka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2936 bankovní spojení:</w:t>
      </w:r>
      <w:r>
        <w:rPr>
          <w:color w:val="585858"/>
        </w:rPr>
        <w:tab/>
      </w:r>
      <w:r>
        <w:rPr>
          <w:color w:val="585858"/>
        </w:rPr>
        <w:tab/>
        <w:t>xxx</w:t>
      </w:r>
    </w:p>
    <w:p w14:paraId="13175283" w14:textId="32DCE1ED" w:rsidR="00022E86" w:rsidRDefault="00032017">
      <w:pPr>
        <w:pStyle w:val="Zkladntext"/>
        <w:spacing w:line="253" w:lineRule="exact"/>
        <w:ind w:left="3298"/>
      </w:pPr>
      <w:r>
        <w:rPr>
          <w:color w:val="585858"/>
        </w:rPr>
        <w:t>č.</w:t>
      </w:r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ú.</w:t>
      </w:r>
      <w:proofErr w:type="spellEnd"/>
      <w:r>
        <w:rPr>
          <w:color w:val="585858"/>
        </w:rPr>
        <w:t>: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xxx</w:t>
      </w:r>
    </w:p>
    <w:p w14:paraId="00C518C7" w14:textId="77777777" w:rsidR="00022E86" w:rsidRDefault="00032017">
      <w:pPr>
        <w:spacing w:before="76"/>
        <w:ind w:left="116"/>
      </w:pPr>
      <w:r>
        <w:rPr>
          <w:color w:val="585858"/>
        </w:rPr>
        <w:t>(dále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„</w:t>
      </w:r>
      <w:r>
        <w:rPr>
          <w:b/>
          <w:color w:val="585858"/>
          <w:spacing w:val="-2"/>
        </w:rPr>
        <w:t>Prodávající</w:t>
      </w:r>
      <w:r>
        <w:rPr>
          <w:color w:val="585858"/>
          <w:spacing w:val="-2"/>
        </w:rPr>
        <w:t>“)</w:t>
      </w:r>
    </w:p>
    <w:p w14:paraId="24542BB7" w14:textId="77777777" w:rsidR="00022E86" w:rsidRDefault="00022E86">
      <w:pPr>
        <w:pStyle w:val="Zkladntext"/>
        <w:rPr>
          <w:sz w:val="24"/>
        </w:rPr>
      </w:pPr>
    </w:p>
    <w:p w14:paraId="4C1DBF68" w14:textId="77777777" w:rsidR="00022E86" w:rsidRDefault="00022E86">
      <w:pPr>
        <w:pStyle w:val="Zkladntext"/>
        <w:spacing w:before="7"/>
        <w:rPr>
          <w:sz w:val="21"/>
        </w:rPr>
      </w:pPr>
    </w:p>
    <w:p w14:paraId="2C44D967" w14:textId="77777777" w:rsidR="00022E86" w:rsidRDefault="00032017">
      <w:pPr>
        <w:ind w:left="116"/>
      </w:pPr>
      <w:r>
        <w:rPr>
          <w:color w:val="585858"/>
        </w:rPr>
        <w:t>(Kupující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Prodávající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dále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též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společně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jako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Smluvní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  <w:spacing w:val="-2"/>
        </w:rPr>
        <w:t>strany</w:t>
      </w:r>
      <w:r>
        <w:rPr>
          <w:color w:val="585858"/>
          <w:spacing w:val="-2"/>
        </w:rPr>
        <w:t>“),</w:t>
      </w:r>
    </w:p>
    <w:p w14:paraId="685513B1" w14:textId="77777777" w:rsidR="00022E86" w:rsidRDefault="00032017">
      <w:pPr>
        <w:pStyle w:val="Zkladntext"/>
        <w:spacing w:before="196" w:line="312" w:lineRule="auto"/>
        <w:ind w:left="117" w:right="108"/>
        <w:jc w:val="both"/>
      </w:pPr>
      <w:r>
        <w:rPr>
          <w:color w:val="585858"/>
        </w:rPr>
        <w:t>uzavírají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níže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uvedeného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dne,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měsíce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roku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souladu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ust</w:t>
      </w:r>
      <w:proofErr w:type="spellEnd"/>
      <w:r>
        <w:rPr>
          <w:color w:val="585858"/>
        </w:rPr>
        <w:t>.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222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3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zákona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134/2016 Sb., o zadávání veřejných zakázek, ve znění pozdějších předpisů, tento dodatek č. 1 ke Smlouvě (dále jen „</w:t>
      </w:r>
      <w:r>
        <w:rPr>
          <w:b/>
          <w:color w:val="585858"/>
        </w:rPr>
        <w:t>Dodatek č. 1</w:t>
      </w:r>
      <w:r>
        <w:rPr>
          <w:color w:val="585858"/>
        </w:rPr>
        <w:t>”).</w:t>
      </w:r>
    </w:p>
    <w:p w14:paraId="22E14DE3" w14:textId="77777777" w:rsidR="00022E86" w:rsidRDefault="00022E86">
      <w:pPr>
        <w:pStyle w:val="Zkladntext"/>
        <w:rPr>
          <w:sz w:val="24"/>
        </w:rPr>
      </w:pPr>
    </w:p>
    <w:p w14:paraId="3875B61D" w14:textId="77777777" w:rsidR="00022E86" w:rsidRDefault="00022E86">
      <w:pPr>
        <w:pStyle w:val="Zkladntext"/>
        <w:spacing w:before="5"/>
        <w:rPr>
          <w:sz w:val="25"/>
        </w:rPr>
      </w:pPr>
    </w:p>
    <w:p w14:paraId="16D8364D" w14:textId="77777777" w:rsidR="00022E86" w:rsidRDefault="00032017">
      <w:pPr>
        <w:ind w:left="1034" w:right="589"/>
        <w:jc w:val="center"/>
        <w:rPr>
          <w:b/>
        </w:rPr>
      </w:pPr>
      <w:r>
        <w:rPr>
          <w:b/>
          <w:color w:val="585858"/>
          <w:spacing w:val="-2"/>
        </w:rPr>
        <w:t>Preambule</w:t>
      </w:r>
    </w:p>
    <w:p w14:paraId="7FA7F18C" w14:textId="77777777" w:rsidR="00022E86" w:rsidRDefault="00032017">
      <w:pPr>
        <w:pStyle w:val="Zkladntext"/>
        <w:spacing w:before="196" w:line="312" w:lineRule="auto"/>
        <w:ind w:left="116" w:right="120"/>
        <w:jc w:val="both"/>
      </w:pPr>
      <w:r>
        <w:rPr>
          <w:color w:val="585858"/>
        </w:rPr>
        <w:t>S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ohledem na prodlužující se přípravu smluvního vztahu s koncovým zákazníkem Kupujícího (Ministerstvo vnitra ČR) se Smluvní strany dohodly na změně termínu pro dodání Předmětu plnění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tak,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aby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byl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Předmět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dodán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až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uzavření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</w:t>
      </w:r>
      <w:r>
        <w:rPr>
          <w:color w:val="585858"/>
        </w:rPr>
        <w:t>luvního vztahu s koncovým zákazníkem Kupujícího.</w:t>
      </w:r>
    </w:p>
    <w:p w14:paraId="68EA964C" w14:textId="77777777" w:rsidR="00022E86" w:rsidRDefault="00022E86">
      <w:pPr>
        <w:spacing w:line="312" w:lineRule="auto"/>
        <w:jc w:val="both"/>
        <w:sectPr w:rsidR="00022E86">
          <w:headerReference w:type="default" r:id="rId7"/>
          <w:type w:val="continuous"/>
          <w:pgSz w:w="11910" w:h="16840"/>
          <w:pgMar w:top="1320" w:right="1280" w:bottom="280" w:left="1300" w:header="343" w:footer="0" w:gutter="0"/>
          <w:pgNumType w:start="1"/>
          <w:cols w:space="708"/>
        </w:sectPr>
      </w:pPr>
    </w:p>
    <w:p w14:paraId="0A94C6FE" w14:textId="77777777" w:rsidR="00022E86" w:rsidRDefault="00032017">
      <w:pPr>
        <w:pStyle w:val="Odstavecseseznamem"/>
        <w:numPr>
          <w:ilvl w:val="0"/>
          <w:numId w:val="3"/>
        </w:numPr>
        <w:tabs>
          <w:tab w:val="left" w:pos="3759"/>
          <w:tab w:val="left" w:pos="3760"/>
        </w:tabs>
        <w:spacing w:before="82"/>
        <w:ind w:hanging="455"/>
        <w:rPr>
          <w:b/>
        </w:rPr>
      </w:pPr>
      <w:r>
        <w:rPr>
          <w:b/>
          <w:color w:val="585858"/>
        </w:rPr>
        <w:lastRenderedPageBreak/>
        <w:t>Předmět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</w:rPr>
        <w:t>Dodatku</w:t>
      </w:r>
      <w:r>
        <w:rPr>
          <w:b/>
          <w:color w:val="585858"/>
          <w:spacing w:val="-6"/>
        </w:rPr>
        <w:t xml:space="preserve"> </w:t>
      </w:r>
      <w:r>
        <w:rPr>
          <w:b/>
          <w:color w:val="585858"/>
        </w:rPr>
        <w:t>č.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  <w:spacing w:val="-10"/>
        </w:rPr>
        <w:t>1</w:t>
      </w:r>
    </w:p>
    <w:p w14:paraId="08A2A889" w14:textId="77777777" w:rsidR="00022E86" w:rsidRDefault="00032017">
      <w:pPr>
        <w:pStyle w:val="Odstavecseseznamem"/>
        <w:numPr>
          <w:ilvl w:val="1"/>
          <w:numId w:val="2"/>
        </w:numPr>
        <w:tabs>
          <w:tab w:val="left" w:pos="853"/>
        </w:tabs>
        <w:spacing w:before="192" w:line="312" w:lineRule="auto"/>
        <w:ind w:right="123"/>
        <w:jc w:val="both"/>
      </w:pPr>
      <w:r>
        <w:rPr>
          <w:color w:val="585858"/>
        </w:rPr>
        <w:t>Předmětem Dodatku č. 1 je změna termínu dodání Předmětu plnění a úprava doby účinnosti Smlouvy. Smluvní strany se proto dohodly na následujících změnách.</w:t>
      </w:r>
    </w:p>
    <w:p w14:paraId="63285454" w14:textId="77777777" w:rsidR="00022E86" w:rsidRDefault="00032017">
      <w:pPr>
        <w:pStyle w:val="Odstavecseseznamem"/>
        <w:numPr>
          <w:ilvl w:val="1"/>
          <w:numId w:val="2"/>
        </w:numPr>
        <w:tabs>
          <w:tab w:val="left" w:pos="853"/>
        </w:tabs>
        <w:spacing w:before="119" w:line="312" w:lineRule="auto"/>
        <w:ind w:left="851" w:right="125"/>
        <w:jc w:val="both"/>
      </w:pPr>
      <w:r>
        <w:rPr>
          <w:color w:val="585858"/>
        </w:rPr>
        <w:t xml:space="preserve">Smluvní strany se dohodly, že stávající </w:t>
      </w:r>
      <w:proofErr w:type="spellStart"/>
      <w:r>
        <w:rPr>
          <w:color w:val="585858"/>
        </w:rPr>
        <w:t>ust</w:t>
      </w:r>
      <w:proofErr w:type="spellEnd"/>
      <w:r>
        <w:rPr>
          <w:color w:val="585858"/>
        </w:rPr>
        <w:t>. čl. 2 odst. 2.1 Smlouvy se ruší a nově nahrazuje následujícím zněním:</w:t>
      </w:r>
    </w:p>
    <w:p w14:paraId="1D37FC13" w14:textId="77777777" w:rsidR="00022E86" w:rsidRDefault="00032017">
      <w:pPr>
        <w:spacing w:before="120" w:line="312" w:lineRule="auto"/>
        <w:ind w:left="851" w:right="134"/>
        <w:jc w:val="both"/>
        <w:rPr>
          <w:i/>
        </w:rPr>
      </w:pPr>
      <w:r>
        <w:rPr>
          <w:i/>
          <w:color w:val="585858"/>
        </w:rPr>
        <w:t>2.1 Produkt bude Prodávajícím dodán nejpozději do 31. 5. 2022. Záruční servis, jako nedílná součást Produktu, bude poskytován od podpisu Před</w:t>
      </w:r>
      <w:r>
        <w:rPr>
          <w:i/>
          <w:color w:val="585858"/>
        </w:rPr>
        <w:t>ávacího protokolu (viz odst. 2.4 tohoto článku Smlouvy).</w:t>
      </w:r>
    </w:p>
    <w:p w14:paraId="07CE2B6A" w14:textId="77777777" w:rsidR="00022E86" w:rsidRDefault="00032017">
      <w:pPr>
        <w:pStyle w:val="Odstavecseseznamem"/>
        <w:numPr>
          <w:ilvl w:val="1"/>
          <w:numId w:val="2"/>
        </w:numPr>
        <w:tabs>
          <w:tab w:val="left" w:pos="852"/>
        </w:tabs>
        <w:ind w:left="851" w:hanging="738"/>
        <w:jc w:val="both"/>
      </w:pPr>
      <w:r>
        <w:rPr>
          <w:color w:val="585858"/>
        </w:rPr>
        <w:t>Smluvní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dohodly,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stávající</w:t>
      </w:r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ust</w:t>
      </w:r>
      <w:proofErr w:type="spellEnd"/>
      <w:r>
        <w:rPr>
          <w:color w:val="585858"/>
        </w:rPr>
        <w:t>.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9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9.2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bez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náhrady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4"/>
        </w:rPr>
        <w:t>ruší</w:t>
      </w:r>
    </w:p>
    <w:p w14:paraId="0B643211" w14:textId="77777777" w:rsidR="00022E86" w:rsidRDefault="00032017">
      <w:pPr>
        <w:pStyle w:val="Zkladntext"/>
        <w:spacing w:before="78"/>
        <w:ind w:left="851"/>
        <w:jc w:val="both"/>
      </w:pP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2"/>
        </w:rPr>
        <w:t xml:space="preserve"> vypouští.</w:t>
      </w:r>
    </w:p>
    <w:p w14:paraId="1DE15E44" w14:textId="77777777" w:rsidR="00022E86" w:rsidRDefault="00032017">
      <w:pPr>
        <w:pStyle w:val="Odstavecseseznamem"/>
        <w:numPr>
          <w:ilvl w:val="1"/>
          <w:numId w:val="2"/>
        </w:numPr>
        <w:tabs>
          <w:tab w:val="left" w:pos="852"/>
        </w:tabs>
        <w:spacing w:before="196" w:line="312" w:lineRule="auto"/>
        <w:ind w:left="851" w:right="124"/>
        <w:jc w:val="both"/>
      </w:pPr>
      <w:r>
        <w:rPr>
          <w:color w:val="585858"/>
        </w:rPr>
        <w:t>Ostatní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ustanovení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smlouvy,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nedotčená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Dodatkem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1,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zůstávají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platnosti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 xml:space="preserve">beze </w:t>
      </w:r>
      <w:r>
        <w:rPr>
          <w:color w:val="585858"/>
          <w:spacing w:val="-2"/>
        </w:rPr>
        <w:t>změny.</w:t>
      </w:r>
    </w:p>
    <w:p w14:paraId="69EA10FF" w14:textId="77777777" w:rsidR="00022E86" w:rsidRDefault="00022E86">
      <w:pPr>
        <w:pStyle w:val="Zkladntext"/>
        <w:rPr>
          <w:sz w:val="24"/>
        </w:rPr>
      </w:pPr>
    </w:p>
    <w:p w14:paraId="539AEC9D" w14:textId="77777777" w:rsidR="00022E86" w:rsidRDefault="00022E86">
      <w:pPr>
        <w:pStyle w:val="Zkladntext"/>
        <w:spacing w:before="5"/>
        <w:rPr>
          <w:sz w:val="25"/>
        </w:rPr>
      </w:pPr>
    </w:p>
    <w:p w14:paraId="7974250A" w14:textId="77777777" w:rsidR="00022E86" w:rsidRDefault="00032017">
      <w:pPr>
        <w:pStyle w:val="Odstavecseseznamem"/>
        <w:numPr>
          <w:ilvl w:val="0"/>
          <w:numId w:val="3"/>
        </w:numPr>
        <w:tabs>
          <w:tab w:val="left" w:pos="3727"/>
          <w:tab w:val="left" w:pos="3728"/>
        </w:tabs>
        <w:spacing w:before="1"/>
        <w:ind w:left="3728"/>
        <w:rPr>
          <w:b/>
        </w:rPr>
      </w:pPr>
      <w:r>
        <w:rPr>
          <w:b/>
          <w:color w:val="585858"/>
        </w:rPr>
        <w:t>Závěrečná</w:t>
      </w:r>
      <w:r>
        <w:rPr>
          <w:b/>
          <w:color w:val="585858"/>
          <w:spacing w:val="-7"/>
        </w:rPr>
        <w:t xml:space="preserve"> </w:t>
      </w:r>
      <w:r>
        <w:rPr>
          <w:b/>
          <w:color w:val="585858"/>
          <w:spacing w:val="-2"/>
        </w:rPr>
        <w:t>ustanovení</w:t>
      </w:r>
    </w:p>
    <w:p w14:paraId="77BDE0F2" w14:textId="77777777" w:rsidR="00022E86" w:rsidRDefault="00032017">
      <w:pPr>
        <w:pStyle w:val="Odstavecseseznamem"/>
        <w:numPr>
          <w:ilvl w:val="1"/>
          <w:numId w:val="1"/>
        </w:numPr>
        <w:tabs>
          <w:tab w:val="left" w:pos="853"/>
        </w:tabs>
        <w:spacing w:before="189" w:line="312" w:lineRule="auto"/>
        <w:ind w:right="120"/>
        <w:jc w:val="both"/>
      </w:pPr>
      <w:r>
        <w:rPr>
          <w:color w:val="585858"/>
        </w:rPr>
        <w:t>Dodatek č. 1 nabývá platnosti dnem podpisu oběma Smluvními stranami a účinnosti po splnění zákonné podmínky vyplývající z § 6 odst. 1 zákona č. 340/2015 Sb., o zvláštních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podmínkách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účinnosti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některých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smluv,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uveřejňování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těchto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smluv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registru smluv (zák</w:t>
      </w:r>
      <w:r>
        <w:rPr>
          <w:color w:val="585858"/>
        </w:rPr>
        <w:t>on 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registru smluv), ve znění pozdějších předpisů (dále jen „</w:t>
      </w:r>
      <w:r>
        <w:rPr>
          <w:b/>
          <w:color w:val="585858"/>
        </w:rPr>
        <w:t>Zákon o registru smluv</w:t>
      </w:r>
      <w:r>
        <w:rPr>
          <w:color w:val="585858"/>
        </w:rPr>
        <w:t>“) avšak s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výjimkou ujednání dle tohoto odstavce, který nabývá účinnosti dnem uzavření Dodatku č. 1.</w:t>
      </w:r>
    </w:p>
    <w:p w14:paraId="4A6BAEE8" w14:textId="77777777" w:rsidR="00022E86" w:rsidRDefault="00032017">
      <w:pPr>
        <w:pStyle w:val="Odstavecseseznamem"/>
        <w:numPr>
          <w:ilvl w:val="1"/>
          <w:numId w:val="1"/>
        </w:numPr>
        <w:tabs>
          <w:tab w:val="left" w:pos="853"/>
        </w:tabs>
        <w:spacing w:before="122" w:line="312" w:lineRule="auto"/>
        <w:ind w:left="853" w:right="123" w:hanging="738"/>
        <w:jc w:val="both"/>
      </w:pPr>
      <w:r>
        <w:rPr>
          <w:color w:val="585858"/>
        </w:rPr>
        <w:t>Kupující je povinen uveřejnit Dodatek č. 1 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souladu se Zákonem o registru smluv neprodleně po podpisu Dodatku č. 1 oběma Smluvními stranami.</w:t>
      </w:r>
    </w:p>
    <w:p w14:paraId="2021D206" w14:textId="77777777" w:rsidR="00022E86" w:rsidRDefault="00032017">
      <w:pPr>
        <w:pStyle w:val="Odstavecseseznamem"/>
        <w:numPr>
          <w:ilvl w:val="1"/>
          <w:numId w:val="1"/>
        </w:numPr>
        <w:tabs>
          <w:tab w:val="left" w:pos="854"/>
        </w:tabs>
        <w:spacing w:line="312" w:lineRule="auto"/>
        <w:ind w:left="853" w:right="123"/>
        <w:jc w:val="both"/>
      </w:pPr>
      <w:r>
        <w:rPr>
          <w:color w:val="585858"/>
        </w:rPr>
        <w:t>Smluvní strany prohlašují, že Dodatek č. 1 byl uzavřen po vzájemném projednání, určitě 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 xml:space="preserve">srozumitelně, na základě </w:t>
      </w:r>
      <w:r>
        <w:rPr>
          <w:color w:val="585858"/>
        </w:rPr>
        <w:t>jejich pravé, vážně míněné a svobodné vůle, což stvrzují svými vlastnoručními podpisy.</w:t>
      </w:r>
    </w:p>
    <w:p w14:paraId="4C82FE8E" w14:textId="77777777" w:rsidR="00022E86" w:rsidRDefault="00032017">
      <w:pPr>
        <w:pStyle w:val="Odstavecseseznamem"/>
        <w:numPr>
          <w:ilvl w:val="1"/>
          <w:numId w:val="1"/>
        </w:numPr>
        <w:tabs>
          <w:tab w:val="left" w:pos="854"/>
        </w:tabs>
        <w:ind w:left="853" w:hanging="738"/>
        <w:jc w:val="both"/>
      </w:pPr>
      <w:r>
        <w:rPr>
          <w:color w:val="585858"/>
        </w:rPr>
        <w:t>Dodatek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1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uzavírán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elektronicky.</w:t>
      </w:r>
    </w:p>
    <w:p w14:paraId="586C6746" w14:textId="77777777" w:rsidR="00022E86" w:rsidRDefault="00022E86">
      <w:pPr>
        <w:pStyle w:val="Zkladntext"/>
        <w:rPr>
          <w:sz w:val="20"/>
        </w:rPr>
      </w:pPr>
    </w:p>
    <w:p w14:paraId="51C2D287" w14:textId="77777777" w:rsidR="00022E86" w:rsidRDefault="00022E86">
      <w:pPr>
        <w:pStyle w:val="Zkladntext"/>
        <w:rPr>
          <w:sz w:val="20"/>
        </w:rPr>
      </w:pPr>
    </w:p>
    <w:p w14:paraId="3A1366AD" w14:textId="77777777" w:rsidR="00022E86" w:rsidRDefault="00022E86">
      <w:pPr>
        <w:pStyle w:val="Zkladntext"/>
        <w:spacing w:before="6" w:after="1"/>
        <w:rPr>
          <w:sz w:val="16"/>
        </w:r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3814"/>
        <w:gridCol w:w="3814"/>
      </w:tblGrid>
      <w:tr w:rsidR="00022E86" w14:paraId="3DF53B1A" w14:textId="77777777">
        <w:trPr>
          <w:trHeight w:val="246"/>
        </w:trPr>
        <w:tc>
          <w:tcPr>
            <w:tcW w:w="3814" w:type="dxa"/>
          </w:tcPr>
          <w:p w14:paraId="1556C854" w14:textId="77777777" w:rsidR="00022E86" w:rsidRDefault="00032017">
            <w:pPr>
              <w:pStyle w:val="TableParagraph"/>
              <w:tabs>
                <w:tab w:val="left" w:pos="2971"/>
              </w:tabs>
              <w:spacing w:line="227" w:lineRule="exact"/>
              <w:ind w:left="50"/>
              <w:rPr>
                <w:rFonts w:ascii="Times New Roman"/>
              </w:rPr>
            </w:pPr>
            <w:r>
              <w:rPr>
                <w:color w:val="585858"/>
              </w:rPr>
              <w:t xml:space="preserve">V Praze dne: </w:t>
            </w:r>
            <w:r>
              <w:rPr>
                <w:rFonts w:ascii="Times New Roman"/>
                <w:color w:val="585858"/>
                <w:u w:val="single" w:color="575757"/>
              </w:rPr>
              <w:tab/>
            </w:r>
          </w:p>
        </w:tc>
        <w:tc>
          <w:tcPr>
            <w:tcW w:w="3814" w:type="dxa"/>
          </w:tcPr>
          <w:p w14:paraId="3D4FEAF3" w14:textId="77777777" w:rsidR="00022E86" w:rsidRDefault="00032017">
            <w:pPr>
              <w:pStyle w:val="TableParagraph"/>
              <w:tabs>
                <w:tab w:val="left" w:pos="3763"/>
              </w:tabs>
              <w:spacing w:line="227" w:lineRule="exact"/>
              <w:ind w:left="841"/>
              <w:rPr>
                <w:rFonts w:ascii="Times New Roman"/>
              </w:rPr>
            </w:pPr>
            <w:r>
              <w:rPr>
                <w:color w:val="585858"/>
              </w:rPr>
              <w:t xml:space="preserve">V Praze dne: </w:t>
            </w:r>
            <w:r>
              <w:rPr>
                <w:rFonts w:ascii="Times New Roman"/>
                <w:color w:val="585858"/>
                <w:u w:val="single" w:color="575757"/>
              </w:rPr>
              <w:tab/>
            </w:r>
          </w:p>
        </w:tc>
      </w:tr>
    </w:tbl>
    <w:p w14:paraId="03E93196" w14:textId="77777777" w:rsidR="00022E86" w:rsidRDefault="00022E86">
      <w:pPr>
        <w:pStyle w:val="Zkladntext"/>
        <w:spacing w:before="4"/>
        <w:rPr>
          <w:sz w:val="9"/>
        </w:rPr>
      </w:pPr>
    </w:p>
    <w:p w14:paraId="241FF281" w14:textId="77777777" w:rsidR="00022E86" w:rsidRDefault="00022E86">
      <w:pPr>
        <w:rPr>
          <w:sz w:val="9"/>
        </w:rPr>
        <w:sectPr w:rsidR="00022E86">
          <w:pgSz w:w="11910" w:h="16840"/>
          <w:pgMar w:top="1320" w:right="1280" w:bottom="280" w:left="1300" w:header="343" w:footer="0" w:gutter="0"/>
          <w:cols w:space="708"/>
        </w:sectPr>
      </w:pPr>
    </w:p>
    <w:p w14:paraId="291F6B3D" w14:textId="296ABAF8" w:rsidR="00022E86" w:rsidRDefault="00032017" w:rsidP="00032017">
      <w:pPr>
        <w:spacing w:before="258" w:line="254" w:lineRule="auto"/>
        <w:ind w:left="200"/>
        <w:rPr>
          <w:rFonts w:ascii="Gill Sans MT"/>
          <w:sz w:val="17"/>
        </w:rPr>
      </w:pPr>
      <w:r>
        <w:pict w14:anchorId="3561DE0D">
          <v:shape id="docshape1" o:spid="_x0000_s1029" style="position:absolute;left:0;text-align:left;margin-left:160.2pt;margin-top:13.8pt;width:40.2pt;height:39.9pt;z-index:-15805440;mso-position-horizontal-relative:page" coordorigin="3204,276" coordsize="804,798" o:spt="100" adj="0,,0" path="m3349,905r-70,45l3234,994r-23,38l3204,1060r5,11l3214,1073r51,l3270,1072r-50,l3227,1042r26,-42l3295,952r54,-47xm3548,276r-16,10l3523,311r-3,28l3520,359r,18l3522,397r3,20l3528,438r4,22l3537,483r5,21l3548,527r-8,30l3520,614r-32,74l3449,772r-45,87l3356,940r-48,68l3261,1054r-41,18l3270,1072r3,-1l3315,1034r52,-65l3427,872r8,-2l3427,870r58,-107l3524,682r24,-62l3562,572r29,l3573,524r6,-41l3562,483r-9,-36l3547,412r-4,-33l3542,350r,-12l3544,317r5,-22l3559,280r20,l3569,276r-21,xm3999,868r-23,l3967,876r,22l3976,906r23,l4003,902r-24,l3971,896r,-17l3979,872r24,l3999,868xm4003,872r-6,l4003,879r,17l3997,902r6,l4007,898r,-22l4003,872xm3993,874r-13,l3980,898r4,l3984,889r10,l3994,888r-3,l3996,886r-12,l3984,879r11,l3995,878r-2,-4xm3994,889r-5,l3990,892r1,2l3992,898r4,l3995,894r,-3l3994,889xm3995,879r-6,l3991,880r,5l3989,886r7,l3996,883r-1,-4xm3591,572r-29,l3607,660r45,61l3695,759r35,23l3657,797r-77,19l3503,840r-76,30l3435,870r69,-21l3588,829r87,-16l3760,802r62,l3809,797r55,-3l3991,794r-21,-11l3939,776r-166,l3754,765r-19,-11l3717,742r-18,-13l3658,688r-34,-50l3595,583r-4,-11xm3822,802r-62,l3814,827r53,18l3916,857r41,4l3974,859r12,-3l3995,850r1,-3l3974,847r-32,-3l3901,833r-45,-16l3822,802xm3999,842r-5,2l3985,847r11,l3999,842xm3991,794r-127,l3929,796r53,11l4003,833r2,-6l4007,825r,-6l3998,798r-7,-4xm3871,771r-22,l3825,772r-52,4l3939,776r-13,-2l3871,771xm3587,343r-4,24l3577,398r-6,38l3562,483r17,l3580,477r3,-45l3585,388r2,-45xm3579,280r-20,l3568,286r8,9l3583,309r4,19l3590,298r-7,-16l3579,280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069058DD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28" type="#_x0000_t202" style="position:absolute;left:0;text-align:left;margin-left:311.45pt;margin-top:-30.95pt;width:72.4pt;height:19.2pt;z-index:15729152;mso-position-horizontal-relative:page" filled="f" stroked="f">
            <v:textbox inset="0,0,0,0">
              <w:txbxContent>
                <w:p w14:paraId="0BA9E623" w14:textId="1A9A4331" w:rsidR="00022E86" w:rsidRDefault="00022E86">
                  <w:pPr>
                    <w:spacing w:before="6"/>
                    <w:rPr>
                      <w:rFonts w:ascii="Gill Sans MT"/>
                      <w:sz w:val="32"/>
                    </w:rPr>
                  </w:pPr>
                </w:p>
              </w:txbxContent>
            </v:textbox>
            <w10:wrap anchorx="page"/>
          </v:shape>
        </w:pict>
      </w:r>
      <w:r>
        <w:pict w14:anchorId="6AADDC57">
          <v:shape id="docshape3" o:spid="_x0000_s1027" type="#_x0000_t202" style="position:absolute;left:0;text-align:left;margin-left:74.4pt;margin-top:7.1pt;width:444.35pt;height:78.05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81"/>
                    <w:gridCol w:w="324"/>
                    <w:gridCol w:w="4281"/>
                  </w:tblGrid>
                  <w:tr w:rsidR="00022E86" w14:paraId="57605476" w14:textId="77777777">
                    <w:trPr>
                      <w:trHeight w:val="239"/>
                    </w:trPr>
                    <w:tc>
                      <w:tcPr>
                        <w:tcW w:w="4281" w:type="dxa"/>
                        <w:tcBorders>
                          <w:bottom w:val="single" w:sz="6" w:space="0" w:color="575757"/>
                        </w:tcBorders>
                      </w:tcPr>
                      <w:p w14:paraId="4C2BA44D" w14:textId="0D33F19C" w:rsidR="00022E86" w:rsidRDefault="00022E86" w:rsidP="00032017">
                        <w:pPr>
                          <w:pStyle w:val="TableParagraph"/>
                          <w:spacing w:line="185" w:lineRule="exact"/>
                          <w:ind w:left="2146" w:right="1610"/>
                          <w:rPr>
                            <w:rFonts w:ascii="Gill Sans MT"/>
                            <w:sz w:val="16"/>
                          </w:rPr>
                        </w:pPr>
                      </w:p>
                    </w:tc>
                    <w:tc>
                      <w:tcPr>
                        <w:tcW w:w="324" w:type="dxa"/>
                      </w:tcPr>
                      <w:p w14:paraId="414AEBF9" w14:textId="77777777" w:rsidR="00022E86" w:rsidRDefault="00022E8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281" w:type="dxa"/>
                        <w:tcBorders>
                          <w:bottom w:val="single" w:sz="6" w:space="0" w:color="575757"/>
                        </w:tcBorders>
                      </w:tcPr>
                      <w:p w14:paraId="724B8CAA" w14:textId="77777777" w:rsidR="00022E86" w:rsidRDefault="00022E8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022E86" w14:paraId="010BF35C" w14:textId="77777777">
                    <w:trPr>
                      <w:trHeight w:val="362"/>
                    </w:trPr>
                    <w:tc>
                      <w:tcPr>
                        <w:tcW w:w="4281" w:type="dxa"/>
                        <w:tcBorders>
                          <w:top w:val="single" w:sz="6" w:space="0" w:color="575757"/>
                        </w:tcBorders>
                      </w:tcPr>
                      <w:p w14:paraId="259512B4" w14:textId="0FF5AE09" w:rsidR="00022E86" w:rsidRDefault="00032017">
                        <w:pPr>
                          <w:pStyle w:val="TableParagraph"/>
                          <w:spacing w:before="78"/>
                        </w:pPr>
                        <w:bookmarkStart w:id="0" w:name="Ing._Vladimír_Dzurilla"/>
                        <w:bookmarkEnd w:id="0"/>
                        <w:r>
                          <w:rPr>
                            <w:color w:val="585858"/>
                          </w:rPr>
                          <w:t>xxx</w:t>
                        </w:r>
                      </w:p>
                    </w:tc>
                    <w:tc>
                      <w:tcPr>
                        <w:tcW w:w="324" w:type="dxa"/>
                      </w:tcPr>
                      <w:p w14:paraId="62FB4314" w14:textId="77777777" w:rsidR="00022E86" w:rsidRDefault="00022E8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281" w:type="dxa"/>
                        <w:tcBorders>
                          <w:top w:val="single" w:sz="6" w:space="0" w:color="575757"/>
                        </w:tcBorders>
                      </w:tcPr>
                      <w:p w14:paraId="5C493F3D" w14:textId="06FD5E43" w:rsidR="00022E86" w:rsidRDefault="00032017">
                        <w:pPr>
                          <w:pStyle w:val="TableParagraph"/>
                          <w:spacing w:before="78"/>
                        </w:pPr>
                        <w:bookmarkStart w:id="1" w:name="Ing._Michal_Vančuřík"/>
                        <w:bookmarkEnd w:id="1"/>
                        <w:r>
                          <w:rPr>
                            <w:color w:val="585858"/>
                          </w:rPr>
                          <w:t>xxx</w:t>
                        </w:r>
                      </w:p>
                    </w:tc>
                  </w:tr>
                  <w:tr w:rsidR="00022E86" w14:paraId="1543D61D" w14:textId="77777777">
                    <w:trPr>
                      <w:trHeight w:val="945"/>
                    </w:trPr>
                    <w:tc>
                      <w:tcPr>
                        <w:tcW w:w="4281" w:type="dxa"/>
                      </w:tcPr>
                      <w:p w14:paraId="4283CEFD" w14:textId="24B0A435" w:rsidR="00022E86" w:rsidRDefault="00032017">
                        <w:pPr>
                          <w:pStyle w:val="TableParagraph"/>
                          <w:spacing w:before="34"/>
                        </w:pPr>
                        <w:r>
                          <w:rPr>
                            <w:color w:val="585858"/>
                          </w:rPr>
                          <w:t>xxx</w:t>
                        </w:r>
                      </w:p>
                      <w:p w14:paraId="55A88D16" w14:textId="77777777" w:rsidR="00022E86" w:rsidRDefault="00032017">
                        <w:pPr>
                          <w:pStyle w:val="TableParagraph"/>
                          <w:spacing w:line="330" w:lineRule="atLeas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585858"/>
                          </w:rPr>
                          <w:t>Národní</w:t>
                        </w:r>
                        <w:r>
                          <w:rPr>
                            <w:b/>
                            <w:color w:val="585858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agentura</w:t>
                        </w:r>
                        <w:r>
                          <w:rPr>
                            <w:b/>
                            <w:color w:val="585858"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pro</w:t>
                        </w:r>
                        <w:r>
                          <w:rPr>
                            <w:b/>
                            <w:color w:val="585858"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komunikační</w:t>
                        </w:r>
                        <w:r>
                          <w:rPr>
                            <w:b/>
                            <w:color w:val="585858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a informační technologie, s. p.</w:t>
                        </w:r>
                      </w:p>
                    </w:tc>
                    <w:tc>
                      <w:tcPr>
                        <w:tcW w:w="324" w:type="dxa"/>
                      </w:tcPr>
                      <w:p w14:paraId="3E396DBE" w14:textId="77777777" w:rsidR="00022E86" w:rsidRDefault="00022E8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281" w:type="dxa"/>
                      </w:tcPr>
                      <w:p w14:paraId="3C33E951" w14:textId="02BA4F61" w:rsidR="00022E86" w:rsidRDefault="00032017">
                        <w:pPr>
                          <w:pStyle w:val="TableParagraph"/>
                          <w:spacing w:before="34"/>
                        </w:pPr>
                        <w:proofErr w:type="spellStart"/>
                        <w:r>
                          <w:rPr>
                            <w:color w:val="585858"/>
                          </w:rPr>
                          <w:t>xx</w:t>
                        </w:r>
                        <w:proofErr w:type="spellEnd"/>
                      </w:p>
                      <w:p w14:paraId="2E8A935B" w14:textId="77777777" w:rsidR="00022E86" w:rsidRDefault="00032017">
                        <w:pPr>
                          <w:pStyle w:val="TableParagraph"/>
                          <w:spacing w:before="76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585858"/>
                          </w:rPr>
                          <w:t>ATS-TELCOM</w:t>
                        </w:r>
                        <w:r>
                          <w:rPr>
                            <w:b/>
                            <w:color w:val="585858"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Praha</w:t>
                        </w:r>
                        <w:r>
                          <w:rPr>
                            <w:b/>
                            <w:color w:val="585858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  <w:spacing w:val="-4"/>
                          </w:rPr>
                          <w:t>a.s.</w:t>
                        </w:r>
                      </w:p>
                    </w:tc>
                  </w:tr>
                </w:tbl>
                <w:p w14:paraId="6679D805" w14:textId="77777777" w:rsidR="00022E86" w:rsidRDefault="00022E86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pict w14:anchorId="2AEAEF71">
          <v:shape id="docshape4" o:spid="_x0000_s1026" style="position:absolute;left:0;text-align:left;margin-left:362.2pt;margin-top:-31.95pt;width:43.95pt;height:43.65pt;z-index:15730176;mso-position-horizontal-relative:page" coordorigin="7244,-639" coordsize="879,873" o:spt="100" adj="0,,0" path="m7402,49r-76,50l7277,147r-25,41l7244,219r6,11l7255,233r56,l7316,232r-55,l7269,199r28,-46l7343,101r59,-52xm7620,-639r-18,12l7593,-600r-3,31l7589,-547r1,19l7592,-506r3,22l7598,-461r5,24l7608,-412r5,24l7620,-364r-7,29l7595,-283r-29,69l7530,-133r-42,85l7442,36r-48,76l7347,174r-45,42l7261,232r55,l7319,231r47,-41l7422,119,7488,13r9,-2l7488,11r64,-116l7594,-195r26,-68l7636,-315r31,l7647,-367r7,-45l7636,-412r-10,-40l7619,-490r-4,-35l7613,-557r1,-14l7616,-594r5,-23l7632,-633r22,l7643,-638r-23,-1xm8113,9r-25,l8079,18r,24l8088,51r25,l8118,46r-27,l8083,39r,-19l8091,13r27,l8113,9xm8118,13r-7,l8117,20r,19l8111,46r7,l8122,42r,-24l8118,13xm8106,16r-14,l8092,42r4,l8096,32r12,l8107,31r-3,-1l8110,29r-14,l8096,21r13,l8109,20r-3,-4xm8108,32r-6,l8104,35r,2l8105,42r5,l8109,37r,-3l8108,32xm8109,21r-6,l8104,22r,6l8102,29r8,l8110,25r-1,-4xm7667,-315r-31,l7684,-218r50,66l7781,-110r38,25l7739,-69r-84,21l7571,-21r-83,32l7497,11r58,-18l7626,-26r75,-15l7777,-53r75,-10l7919,-63r-14,-6l7966,-72r138,l8081,-84r-33,-7l7866,-91r-21,-12l7824,-116r-20,-13l7785,-143r-44,-45l7703,-243r-31,-60l7667,-315xm7919,-63r-67,l7911,-36r58,20l8022,-4r45,5l8085,r14,-4l8109,-10r1,-3l8086,-13r-36,-5l8006,-29r-49,-17l7919,-63xm8113,-20r-6,3l8097,-13r13,l8113,-20xm8104,-72r-138,l8036,-70r58,13l8117,-30r3,-6l8122,-39r,-6l8111,-68r-7,-4xm7973,-98r-24,1l7923,-95r-57,4l8048,-91r-14,-3l7973,-98xm7663,-565r-5,26l7652,-505r-7,42l7636,-412r18,l7655,-418r4,-49l7661,-516r2,-49xm7654,-633r-22,l7642,-627r9,10l7659,-603r4,22l7666,-615r-7,-17l7654,-633xe" fillcolor="#ffd8d8" stroked="f">
            <v:stroke joinstyle="round"/>
            <v:formulas/>
            <v:path arrowok="t" o:connecttype="segments"/>
            <w10:wrap anchorx="page"/>
          </v:shape>
        </w:pict>
      </w:r>
    </w:p>
    <w:p w14:paraId="7E937F87" w14:textId="77777777" w:rsidR="00032017" w:rsidRDefault="00032017" w:rsidP="00032017">
      <w:pPr>
        <w:spacing w:before="258" w:line="254" w:lineRule="auto"/>
        <w:ind w:left="200"/>
        <w:rPr>
          <w:rFonts w:ascii="Gill Sans MT"/>
          <w:sz w:val="17"/>
        </w:rPr>
      </w:pPr>
    </w:p>
    <w:sectPr w:rsidR="00032017">
      <w:type w:val="continuous"/>
      <w:pgSz w:w="11910" w:h="16840"/>
      <w:pgMar w:top="1320" w:right="1280" w:bottom="280" w:left="1300" w:header="343" w:footer="0" w:gutter="0"/>
      <w:cols w:num="4" w:space="708" w:equalWidth="0">
        <w:col w:w="2005" w:space="139"/>
        <w:col w:w="2162" w:space="422"/>
        <w:col w:w="1399" w:space="81"/>
        <w:col w:w="31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352BF" w14:textId="77777777" w:rsidR="00000000" w:rsidRDefault="00032017">
      <w:r>
        <w:separator/>
      </w:r>
    </w:p>
  </w:endnote>
  <w:endnote w:type="continuationSeparator" w:id="0">
    <w:p w14:paraId="5FE9A1B4" w14:textId="77777777" w:rsidR="00000000" w:rsidRDefault="0003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082DE" w14:textId="77777777" w:rsidR="00000000" w:rsidRDefault="00032017">
      <w:r>
        <w:separator/>
      </w:r>
    </w:p>
  </w:footnote>
  <w:footnote w:type="continuationSeparator" w:id="0">
    <w:p w14:paraId="72141F68" w14:textId="77777777" w:rsidR="00000000" w:rsidRDefault="00032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70D14" w14:textId="77777777" w:rsidR="00022E86" w:rsidRDefault="00032017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1040" behindDoc="1" locked="0" layoutInCell="1" allowOverlap="1" wp14:anchorId="12A8C943" wp14:editId="703DBDDE">
          <wp:simplePos x="0" y="0"/>
          <wp:positionH relativeFrom="page">
            <wp:posOffset>279400</wp:posOffset>
          </wp:positionH>
          <wp:positionV relativeFrom="page">
            <wp:posOffset>217804</wp:posOffset>
          </wp:positionV>
          <wp:extent cx="1799589" cy="53267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B82"/>
    <w:multiLevelType w:val="multilevel"/>
    <w:tmpl w:val="F68E33A8"/>
    <w:lvl w:ilvl="0">
      <w:start w:val="2"/>
      <w:numFmt w:val="decimal"/>
      <w:lvlText w:val="%1"/>
      <w:lvlJc w:val="left"/>
      <w:pPr>
        <w:ind w:left="852" w:hanging="73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52" w:hanging="7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53" w:hanging="73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99" w:hanging="73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46" w:hanging="73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93" w:hanging="73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39" w:hanging="73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86" w:hanging="73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33" w:hanging="737"/>
      </w:pPr>
      <w:rPr>
        <w:rFonts w:hint="default"/>
        <w:lang w:val="cs-CZ" w:eastAsia="en-US" w:bidi="ar-SA"/>
      </w:rPr>
    </w:lvl>
  </w:abstractNum>
  <w:abstractNum w:abstractNumId="1" w15:restartNumberingAfterBreak="0">
    <w:nsid w:val="30B0142A"/>
    <w:multiLevelType w:val="hybridMultilevel"/>
    <w:tmpl w:val="9912AC26"/>
    <w:lvl w:ilvl="0" w:tplc="C560A26C">
      <w:start w:val="1"/>
      <w:numFmt w:val="decimal"/>
      <w:lvlText w:val="%1."/>
      <w:lvlJc w:val="left"/>
      <w:pPr>
        <w:ind w:left="3759" w:hanging="454"/>
        <w:jc w:val="left"/>
      </w:pPr>
      <w:rPr>
        <w:rFonts w:ascii="Arial" w:eastAsia="Arial" w:hAnsi="Arial" w:cs="Arial" w:hint="default"/>
        <w:b/>
        <w:bCs/>
        <w:i w:val="0"/>
        <w:iCs w:val="0"/>
        <w:color w:val="00AFEF"/>
        <w:w w:val="100"/>
        <w:sz w:val="24"/>
        <w:szCs w:val="24"/>
        <w:lang w:val="cs-CZ" w:eastAsia="en-US" w:bidi="ar-SA"/>
      </w:rPr>
    </w:lvl>
    <w:lvl w:ilvl="1" w:tplc="8CE0EC40">
      <w:numFmt w:val="bullet"/>
      <w:lvlText w:val="•"/>
      <w:lvlJc w:val="left"/>
      <w:pPr>
        <w:ind w:left="4316" w:hanging="454"/>
      </w:pPr>
      <w:rPr>
        <w:rFonts w:hint="default"/>
        <w:lang w:val="cs-CZ" w:eastAsia="en-US" w:bidi="ar-SA"/>
      </w:rPr>
    </w:lvl>
    <w:lvl w:ilvl="2" w:tplc="17100C4A">
      <w:numFmt w:val="bullet"/>
      <w:lvlText w:val="•"/>
      <w:lvlJc w:val="left"/>
      <w:pPr>
        <w:ind w:left="4873" w:hanging="454"/>
      </w:pPr>
      <w:rPr>
        <w:rFonts w:hint="default"/>
        <w:lang w:val="cs-CZ" w:eastAsia="en-US" w:bidi="ar-SA"/>
      </w:rPr>
    </w:lvl>
    <w:lvl w:ilvl="3" w:tplc="C9DA5D38">
      <w:numFmt w:val="bullet"/>
      <w:lvlText w:val="•"/>
      <w:lvlJc w:val="left"/>
      <w:pPr>
        <w:ind w:left="5429" w:hanging="454"/>
      </w:pPr>
      <w:rPr>
        <w:rFonts w:hint="default"/>
        <w:lang w:val="cs-CZ" w:eastAsia="en-US" w:bidi="ar-SA"/>
      </w:rPr>
    </w:lvl>
    <w:lvl w:ilvl="4" w:tplc="C7324D60">
      <w:numFmt w:val="bullet"/>
      <w:lvlText w:val="•"/>
      <w:lvlJc w:val="left"/>
      <w:pPr>
        <w:ind w:left="5986" w:hanging="454"/>
      </w:pPr>
      <w:rPr>
        <w:rFonts w:hint="default"/>
        <w:lang w:val="cs-CZ" w:eastAsia="en-US" w:bidi="ar-SA"/>
      </w:rPr>
    </w:lvl>
    <w:lvl w:ilvl="5" w:tplc="C966ECDC">
      <w:numFmt w:val="bullet"/>
      <w:lvlText w:val="•"/>
      <w:lvlJc w:val="left"/>
      <w:pPr>
        <w:ind w:left="6543" w:hanging="454"/>
      </w:pPr>
      <w:rPr>
        <w:rFonts w:hint="default"/>
        <w:lang w:val="cs-CZ" w:eastAsia="en-US" w:bidi="ar-SA"/>
      </w:rPr>
    </w:lvl>
    <w:lvl w:ilvl="6" w:tplc="43E8A20E">
      <w:numFmt w:val="bullet"/>
      <w:lvlText w:val="•"/>
      <w:lvlJc w:val="left"/>
      <w:pPr>
        <w:ind w:left="7099" w:hanging="454"/>
      </w:pPr>
      <w:rPr>
        <w:rFonts w:hint="default"/>
        <w:lang w:val="cs-CZ" w:eastAsia="en-US" w:bidi="ar-SA"/>
      </w:rPr>
    </w:lvl>
    <w:lvl w:ilvl="7" w:tplc="7D56D620">
      <w:numFmt w:val="bullet"/>
      <w:lvlText w:val="•"/>
      <w:lvlJc w:val="left"/>
      <w:pPr>
        <w:ind w:left="7656" w:hanging="454"/>
      </w:pPr>
      <w:rPr>
        <w:rFonts w:hint="default"/>
        <w:lang w:val="cs-CZ" w:eastAsia="en-US" w:bidi="ar-SA"/>
      </w:rPr>
    </w:lvl>
    <w:lvl w:ilvl="8" w:tplc="3EE2E170">
      <w:numFmt w:val="bullet"/>
      <w:lvlText w:val="•"/>
      <w:lvlJc w:val="left"/>
      <w:pPr>
        <w:ind w:left="8213" w:hanging="454"/>
      </w:pPr>
      <w:rPr>
        <w:rFonts w:hint="default"/>
        <w:lang w:val="cs-CZ" w:eastAsia="en-US" w:bidi="ar-SA"/>
      </w:rPr>
    </w:lvl>
  </w:abstractNum>
  <w:abstractNum w:abstractNumId="2" w15:restartNumberingAfterBreak="0">
    <w:nsid w:val="4DF02C07"/>
    <w:multiLevelType w:val="multilevel"/>
    <w:tmpl w:val="0928B98E"/>
    <w:lvl w:ilvl="0">
      <w:start w:val="1"/>
      <w:numFmt w:val="decimal"/>
      <w:lvlText w:val="%1"/>
      <w:lvlJc w:val="left"/>
      <w:pPr>
        <w:ind w:left="852" w:hanging="73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52" w:hanging="7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53" w:hanging="73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99" w:hanging="73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46" w:hanging="73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93" w:hanging="73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39" w:hanging="73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86" w:hanging="73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33" w:hanging="737"/>
      </w:pPr>
      <w:rPr>
        <w:rFonts w:hint="default"/>
        <w:lang w:val="cs-CZ" w:eastAsia="en-US" w:bidi="ar-SA"/>
      </w:rPr>
    </w:lvl>
  </w:abstractNum>
  <w:num w:numId="1" w16cid:durableId="616332568">
    <w:abstractNumId w:val="0"/>
  </w:num>
  <w:num w:numId="2" w16cid:durableId="1364819735">
    <w:abstractNumId w:val="2"/>
  </w:num>
  <w:num w:numId="3" w16cid:durableId="820926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2E86"/>
    <w:rsid w:val="00022E86"/>
    <w:rsid w:val="0003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B66C227"/>
  <w15:docId w15:val="{68D03571-5919-467A-9694-D55B99C4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0"/>
      <w:ind w:left="851" w:hanging="73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Miloš</dc:creator>
  <cp:lastModifiedBy>Jaroslava Zachová</cp:lastModifiedBy>
  <cp:revision>2</cp:revision>
  <dcterms:created xsi:type="dcterms:W3CDTF">2022-05-20T08:40:00Z</dcterms:created>
  <dcterms:modified xsi:type="dcterms:W3CDTF">2022-05-20T08:42:00Z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Acrobat PDFMaker 22 pro Word</vt:lpwstr>
  </property>
  <property fmtid="{D5CDD505-2E9C-101B-9397-08002B2CF9AE}" pid="4" name="LastSaved">
    <vt:filetime>2022-05-20T00:00:00Z</vt:filetime>
  </property>
</Properties>
</file>